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F3C" w:rsidRPr="00B1619B" w:rsidRDefault="001F569F" w:rsidP="001E54C8">
      <w:r w:rsidRPr="00B1619B">
        <w:rPr>
          <w:noProof/>
          <w:lang w:eastAsia="en-AU"/>
        </w:rPr>
        <w:drawing>
          <wp:inline distT="0" distB="0" distL="0" distR="0" wp14:anchorId="7F34FDB1" wp14:editId="2EF56B75">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3B4D75" w:rsidRPr="00B1619B" w:rsidRDefault="003B4D75" w:rsidP="003B4D75">
      <w:pPr>
        <w:pStyle w:val="ShortT"/>
        <w:spacing w:before="240"/>
      </w:pPr>
      <w:r w:rsidRPr="00B1619B">
        <w:t xml:space="preserve">Income Tax Assessment </w:t>
      </w:r>
      <w:r w:rsidR="002A2C51" w:rsidRPr="00B1619B">
        <w:t xml:space="preserve">Act </w:t>
      </w:r>
      <w:r w:rsidRPr="00B1619B">
        <w:t>1997</w:t>
      </w:r>
    </w:p>
    <w:p w:rsidR="00852262" w:rsidRPr="00B1619B" w:rsidRDefault="00852262" w:rsidP="00480804">
      <w:pPr>
        <w:pStyle w:val="CompiledActNo"/>
        <w:spacing w:before="240"/>
      </w:pPr>
      <w:r w:rsidRPr="00B1619B">
        <w:t>No.</w:t>
      </w:r>
      <w:r w:rsidR="00B1619B">
        <w:t> </w:t>
      </w:r>
      <w:r w:rsidR="0042746A" w:rsidRPr="00B1619B">
        <w:t>38</w:t>
      </w:r>
      <w:r w:rsidRPr="00B1619B">
        <w:t xml:space="preserve">, </w:t>
      </w:r>
      <w:r w:rsidR="009207B7" w:rsidRPr="00B1619B">
        <w:t>1997</w:t>
      </w:r>
      <w:r w:rsidRPr="00B1619B">
        <w:t xml:space="preserve"> as amended</w:t>
      </w:r>
    </w:p>
    <w:p w:rsidR="00CD0D30" w:rsidRPr="00B1619B" w:rsidRDefault="00F65215" w:rsidP="00CD0D30">
      <w:pPr>
        <w:spacing w:before="1000"/>
        <w:rPr>
          <w:rFonts w:cs="Arial"/>
          <w:sz w:val="24"/>
        </w:rPr>
      </w:pPr>
      <w:r w:rsidRPr="00B1619B">
        <w:rPr>
          <w:rFonts w:cs="Arial"/>
          <w:b/>
          <w:sz w:val="24"/>
        </w:rPr>
        <w:t>Compilation start date:</w:t>
      </w:r>
      <w:r w:rsidR="00CD0D30" w:rsidRPr="00B1619B">
        <w:rPr>
          <w:rFonts w:cs="Arial"/>
          <w:b/>
          <w:sz w:val="24"/>
        </w:rPr>
        <w:tab/>
      </w:r>
      <w:r w:rsidR="00CD0D30" w:rsidRPr="00B1619B">
        <w:rPr>
          <w:rFonts w:cs="Arial"/>
          <w:b/>
          <w:sz w:val="24"/>
        </w:rPr>
        <w:tab/>
      </w:r>
      <w:r w:rsidR="00D54D16">
        <w:rPr>
          <w:rFonts w:cs="Arial"/>
          <w:sz w:val="24"/>
        </w:rPr>
        <w:t>24</w:t>
      </w:r>
      <w:r w:rsidR="00D36CE3">
        <w:rPr>
          <w:rFonts w:cs="Arial"/>
          <w:sz w:val="24"/>
        </w:rPr>
        <w:t> </w:t>
      </w:r>
      <w:r w:rsidR="00D54D16">
        <w:rPr>
          <w:rFonts w:cs="Arial"/>
          <w:sz w:val="24"/>
        </w:rPr>
        <w:t>June</w:t>
      </w:r>
      <w:r w:rsidR="00064F68" w:rsidRPr="00B1619B">
        <w:rPr>
          <w:rFonts w:cs="Arial"/>
          <w:sz w:val="24"/>
        </w:rPr>
        <w:t xml:space="preserve"> 2014</w:t>
      </w:r>
    </w:p>
    <w:p w:rsidR="00CD0D30" w:rsidRPr="00B1619B" w:rsidRDefault="00CD0D30" w:rsidP="00CD0D30">
      <w:pPr>
        <w:spacing w:before="240"/>
        <w:rPr>
          <w:rFonts w:cs="Arial"/>
          <w:sz w:val="24"/>
        </w:rPr>
      </w:pPr>
      <w:r w:rsidRPr="00B1619B">
        <w:rPr>
          <w:rFonts w:cs="Arial"/>
          <w:b/>
          <w:sz w:val="24"/>
        </w:rPr>
        <w:t>Includes amendments up to:</w:t>
      </w:r>
      <w:r w:rsidRPr="00B1619B">
        <w:rPr>
          <w:rFonts w:cs="Arial"/>
          <w:b/>
          <w:sz w:val="24"/>
        </w:rPr>
        <w:tab/>
      </w:r>
      <w:r w:rsidRPr="00B1619B">
        <w:rPr>
          <w:rFonts w:cs="Arial"/>
          <w:sz w:val="24"/>
        </w:rPr>
        <w:t xml:space="preserve">Act </w:t>
      </w:r>
      <w:r w:rsidRPr="00B1619B">
        <w:rPr>
          <w:sz w:val="24"/>
        </w:rPr>
        <w:t>No.</w:t>
      </w:r>
      <w:r w:rsidR="00B1619B">
        <w:rPr>
          <w:sz w:val="24"/>
        </w:rPr>
        <w:t> </w:t>
      </w:r>
      <w:r w:rsidR="00FC515C" w:rsidRPr="00B1619B">
        <w:rPr>
          <w:sz w:val="24"/>
        </w:rPr>
        <w:t>34</w:t>
      </w:r>
      <w:r w:rsidR="00157A9C" w:rsidRPr="00B1619B">
        <w:rPr>
          <w:sz w:val="24"/>
        </w:rPr>
        <w:t>, 2014</w:t>
      </w:r>
    </w:p>
    <w:p w:rsidR="00CD0D30" w:rsidRPr="00B1619B" w:rsidRDefault="00CD0D30" w:rsidP="00CD0D30">
      <w:pPr>
        <w:spacing w:before="120"/>
        <w:rPr>
          <w:rFonts w:cs="Arial"/>
          <w:sz w:val="24"/>
        </w:rPr>
      </w:pPr>
      <w:r w:rsidRPr="00B1619B">
        <w:rPr>
          <w:rFonts w:cs="Arial"/>
          <w:sz w:val="24"/>
        </w:rPr>
        <w:t>This compilation has been split into 1</w:t>
      </w:r>
      <w:r w:rsidR="006710C4" w:rsidRPr="00B1619B">
        <w:rPr>
          <w:rFonts w:cs="Arial"/>
          <w:sz w:val="24"/>
        </w:rPr>
        <w:t>1</w:t>
      </w:r>
      <w:r w:rsidRPr="00B1619B">
        <w:rPr>
          <w:rFonts w:cs="Arial"/>
          <w:sz w:val="24"/>
        </w:rPr>
        <w:t xml:space="preserve"> volumes</w:t>
      </w:r>
    </w:p>
    <w:p w:rsidR="00CD0D30" w:rsidRPr="00B1619B" w:rsidRDefault="00CD0D30" w:rsidP="00CD0D30">
      <w:pPr>
        <w:spacing w:before="240"/>
        <w:rPr>
          <w:rFonts w:cs="Arial"/>
          <w:b/>
          <w:sz w:val="24"/>
        </w:rPr>
      </w:pPr>
      <w:r w:rsidRPr="00B1619B">
        <w:rPr>
          <w:rFonts w:cs="Arial"/>
          <w:b/>
          <w:sz w:val="24"/>
        </w:rPr>
        <w:t>Volume 1:</w:t>
      </w:r>
      <w:r w:rsidRPr="00B1619B">
        <w:rPr>
          <w:rFonts w:cs="Arial"/>
          <w:b/>
          <w:sz w:val="24"/>
        </w:rPr>
        <w:tab/>
        <w:t>sections</w:t>
      </w:r>
      <w:r w:rsidR="00B1619B">
        <w:rPr>
          <w:rFonts w:cs="Arial"/>
          <w:b/>
          <w:sz w:val="24"/>
        </w:rPr>
        <w:t> </w:t>
      </w:r>
      <w:r w:rsidRPr="00B1619B">
        <w:rPr>
          <w:rFonts w:cs="Arial"/>
          <w:b/>
          <w:sz w:val="24"/>
        </w:rPr>
        <w:t>1</w:t>
      </w:r>
      <w:r w:rsidR="00B1619B">
        <w:rPr>
          <w:rFonts w:cs="Arial"/>
          <w:b/>
          <w:sz w:val="24"/>
        </w:rPr>
        <w:noBreakHyphen/>
      </w:r>
      <w:r w:rsidRPr="00B1619B">
        <w:rPr>
          <w:rFonts w:cs="Arial"/>
          <w:b/>
          <w:sz w:val="24"/>
        </w:rPr>
        <w:t>1 to 36</w:t>
      </w:r>
      <w:r w:rsidR="00B1619B">
        <w:rPr>
          <w:rFonts w:cs="Arial"/>
          <w:b/>
          <w:sz w:val="24"/>
        </w:rPr>
        <w:noBreakHyphen/>
      </w:r>
      <w:r w:rsidRPr="00B1619B">
        <w:rPr>
          <w:rFonts w:cs="Arial"/>
          <w:b/>
          <w:sz w:val="24"/>
        </w:rPr>
        <w:t>55</w:t>
      </w:r>
    </w:p>
    <w:p w:rsidR="00CD0D30" w:rsidRPr="00B1619B" w:rsidRDefault="00CD0D30" w:rsidP="00CD0D30">
      <w:pPr>
        <w:rPr>
          <w:rFonts w:cs="Arial"/>
          <w:sz w:val="24"/>
        </w:rPr>
      </w:pPr>
      <w:r w:rsidRPr="00B1619B">
        <w:rPr>
          <w:rFonts w:cs="Arial"/>
          <w:sz w:val="24"/>
        </w:rPr>
        <w:t>Volume 2:</w:t>
      </w:r>
      <w:r w:rsidRPr="00B1619B">
        <w:rPr>
          <w:rFonts w:cs="Arial"/>
          <w:sz w:val="24"/>
        </w:rPr>
        <w:tab/>
        <w:t>sections</w:t>
      </w:r>
      <w:r w:rsidR="00B1619B">
        <w:rPr>
          <w:rFonts w:cs="Arial"/>
          <w:sz w:val="24"/>
        </w:rPr>
        <w:t> </w:t>
      </w:r>
      <w:r w:rsidRPr="00B1619B">
        <w:rPr>
          <w:rFonts w:cs="Arial"/>
          <w:sz w:val="24"/>
        </w:rPr>
        <w:t>40</w:t>
      </w:r>
      <w:r w:rsidR="00B1619B">
        <w:rPr>
          <w:rFonts w:cs="Arial"/>
          <w:sz w:val="24"/>
        </w:rPr>
        <w:noBreakHyphen/>
      </w:r>
      <w:r w:rsidRPr="00B1619B">
        <w:rPr>
          <w:rFonts w:cs="Arial"/>
          <w:sz w:val="24"/>
        </w:rPr>
        <w:t>1 to 55</w:t>
      </w:r>
      <w:r w:rsidR="00B1619B">
        <w:rPr>
          <w:rFonts w:cs="Arial"/>
          <w:sz w:val="24"/>
        </w:rPr>
        <w:noBreakHyphen/>
      </w:r>
      <w:r w:rsidRPr="00B1619B">
        <w:rPr>
          <w:rFonts w:cs="Arial"/>
          <w:sz w:val="24"/>
        </w:rPr>
        <w:t>10</w:t>
      </w:r>
    </w:p>
    <w:p w:rsidR="00CD0D30" w:rsidRPr="00B1619B" w:rsidRDefault="00CD0D30" w:rsidP="00CD0D30">
      <w:pPr>
        <w:rPr>
          <w:rFonts w:cs="Arial"/>
          <w:sz w:val="24"/>
        </w:rPr>
      </w:pPr>
      <w:r w:rsidRPr="00B1619B">
        <w:rPr>
          <w:rFonts w:cs="Arial"/>
          <w:sz w:val="24"/>
        </w:rPr>
        <w:t>Volume 3:</w:t>
      </w:r>
      <w:r w:rsidRPr="00B1619B">
        <w:rPr>
          <w:rFonts w:cs="Arial"/>
          <w:sz w:val="24"/>
        </w:rPr>
        <w:tab/>
        <w:t>sections</w:t>
      </w:r>
      <w:r w:rsidR="00B1619B">
        <w:rPr>
          <w:rFonts w:cs="Arial"/>
          <w:sz w:val="24"/>
        </w:rPr>
        <w:t> </w:t>
      </w:r>
      <w:r w:rsidRPr="00B1619B">
        <w:rPr>
          <w:rFonts w:cs="Arial"/>
          <w:sz w:val="24"/>
        </w:rPr>
        <w:t>58</w:t>
      </w:r>
      <w:r w:rsidR="00B1619B">
        <w:rPr>
          <w:rFonts w:cs="Arial"/>
          <w:sz w:val="24"/>
        </w:rPr>
        <w:noBreakHyphen/>
      </w:r>
      <w:r w:rsidRPr="00B1619B">
        <w:rPr>
          <w:rFonts w:cs="Arial"/>
          <w:sz w:val="24"/>
        </w:rPr>
        <w:t>1 to 122</w:t>
      </w:r>
      <w:r w:rsidR="00B1619B">
        <w:rPr>
          <w:rFonts w:cs="Arial"/>
          <w:sz w:val="24"/>
        </w:rPr>
        <w:noBreakHyphen/>
      </w:r>
      <w:r w:rsidRPr="00B1619B">
        <w:rPr>
          <w:rFonts w:cs="Arial"/>
          <w:sz w:val="24"/>
        </w:rPr>
        <w:t>205</w:t>
      </w:r>
    </w:p>
    <w:p w:rsidR="00CD0D30" w:rsidRPr="00B1619B" w:rsidRDefault="00CD0D30" w:rsidP="00CD0D30">
      <w:pPr>
        <w:rPr>
          <w:rFonts w:cs="Arial"/>
          <w:sz w:val="24"/>
        </w:rPr>
      </w:pPr>
      <w:r w:rsidRPr="00B1619B">
        <w:rPr>
          <w:rFonts w:cs="Arial"/>
          <w:sz w:val="24"/>
        </w:rPr>
        <w:t>Volume 4:</w:t>
      </w:r>
      <w:r w:rsidRPr="00B1619B">
        <w:rPr>
          <w:rFonts w:cs="Arial"/>
          <w:sz w:val="24"/>
        </w:rPr>
        <w:tab/>
        <w:t>sections</w:t>
      </w:r>
      <w:r w:rsidR="00B1619B">
        <w:rPr>
          <w:rFonts w:cs="Arial"/>
          <w:sz w:val="24"/>
        </w:rPr>
        <w:t> </w:t>
      </w:r>
      <w:r w:rsidRPr="00B1619B">
        <w:rPr>
          <w:rFonts w:cs="Arial"/>
          <w:sz w:val="24"/>
        </w:rPr>
        <w:t>124</w:t>
      </w:r>
      <w:r w:rsidR="00B1619B">
        <w:rPr>
          <w:rFonts w:cs="Arial"/>
          <w:sz w:val="24"/>
        </w:rPr>
        <w:noBreakHyphen/>
      </w:r>
      <w:r w:rsidRPr="00B1619B">
        <w:rPr>
          <w:rFonts w:cs="Arial"/>
          <w:sz w:val="24"/>
        </w:rPr>
        <w:t>1 to 152</w:t>
      </w:r>
      <w:r w:rsidR="00B1619B">
        <w:rPr>
          <w:rFonts w:cs="Arial"/>
          <w:sz w:val="24"/>
        </w:rPr>
        <w:noBreakHyphen/>
      </w:r>
      <w:r w:rsidRPr="00B1619B">
        <w:rPr>
          <w:rFonts w:cs="Arial"/>
          <w:sz w:val="24"/>
        </w:rPr>
        <w:t>430</w:t>
      </w:r>
    </w:p>
    <w:p w:rsidR="00CD0D30" w:rsidRPr="00B1619B" w:rsidRDefault="00CD0D30" w:rsidP="00CD0D30">
      <w:pPr>
        <w:rPr>
          <w:rFonts w:cs="Arial"/>
          <w:sz w:val="24"/>
        </w:rPr>
      </w:pPr>
      <w:r w:rsidRPr="00B1619B">
        <w:rPr>
          <w:rFonts w:cs="Arial"/>
          <w:sz w:val="24"/>
        </w:rPr>
        <w:t>Volume 5:</w:t>
      </w:r>
      <w:r w:rsidRPr="00B1619B">
        <w:rPr>
          <w:rFonts w:cs="Arial"/>
          <w:sz w:val="24"/>
        </w:rPr>
        <w:tab/>
        <w:t>sections</w:t>
      </w:r>
      <w:r w:rsidR="00B1619B">
        <w:rPr>
          <w:rFonts w:cs="Arial"/>
          <w:sz w:val="24"/>
        </w:rPr>
        <w:t> </w:t>
      </w:r>
      <w:r w:rsidR="008015A9" w:rsidRPr="00B1619B">
        <w:rPr>
          <w:rFonts w:cs="Arial"/>
          <w:sz w:val="24"/>
        </w:rPr>
        <w:t>16</w:t>
      </w:r>
      <w:r w:rsidR="0011057B" w:rsidRPr="00B1619B">
        <w:rPr>
          <w:rFonts w:cs="Arial"/>
          <w:sz w:val="24"/>
        </w:rPr>
        <w:t>0</w:t>
      </w:r>
      <w:r w:rsidR="00B1619B">
        <w:rPr>
          <w:rFonts w:cs="Arial"/>
          <w:sz w:val="24"/>
        </w:rPr>
        <w:noBreakHyphen/>
      </w:r>
      <w:r w:rsidRPr="00B1619B">
        <w:rPr>
          <w:rFonts w:cs="Arial"/>
          <w:sz w:val="24"/>
        </w:rPr>
        <w:t>1 to 220</w:t>
      </w:r>
      <w:r w:rsidR="00B1619B">
        <w:rPr>
          <w:rFonts w:cs="Arial"/>
          <w:sz w:val="24"/>
        </w:rPr>
        <w:noBreakHyphen/>
      </w:r>
      <w:r w:rsidRPr="00B1619B">
        <w:rPr>
          <w:rFonts w:cs="Arial"/>
          <w:sz w:val="24"/>
        </w:rPr>
        <w:t>800</w:t>
      </w:r>
    </w:p>
    <w:p w:rsidR="00CD0D30" w:rsidRPr="00B1619B" w:rsidRDefault="00CD0D30" w:rsidP="00CD0D30">
      <w:pPr>
        <w:rPr>
          <w:rFonts w:cs="Arial"/>
          <w:sz w:val="24"/>
        </w:rPr>
      </w:pPr>
      <w:r w:rsidRPr="00B1619B">
        <w:rPr>
          <w:rFonts w:cs="Arial"/>
          <w:sz w:val="24"/>
        </w:rPr>
        <w:t>Volume 6:</w:t>
      </w:r>
      <w:r w:rsidRPr="00B1619B">
        <w:rPr>
          <w:rFonts w:cs="Arial"/>
          <w:sz w:val="24"/>
        </w:rPr>
        <w:tab/>
        <w:t>sections</w:t>
      </w:r>
      <w:r w:rsidR="00B1619B">
        <w:rPr>
          <w:rFonts w:cs="Arial"/>
          <w:sz w:val="24"/>
        </w:rPr>
        <w:t> </w:t>
      </w:r>
      <w:r w:rsidRPr="00B1619B">
        <w:rPr>
          <w:rFonts w:cs="Arial"/>
          <w:sz w:val="24"/>
        </w:rPr>
        <w:t>230</w:t>
      </w:r>
      <w:r w:rsidR="00B1619B">
        <w:rPr>
          <w:rFonts w:cs="Arial"/>
          <w:sz w:val="24"/>
        </w:rPr>
        <w:noBreakHyphen/>
      </w:r>
      <w:r w:rsidR="006710C4" w:rsidRPr="00B1619B">
        <w:rPr>
          <w:rFonts w:cs="Arial"/>
          <w:sz w:val="24"/>
        </w:rPr>
        <w:t>1 to 312</w:t>
      </w:r>
      <w:r w:rsidR="00B1619B">
        <w:rPr>
          <w:rFonts w:cs="Arial"/>
          <w:sz w:val="24"/>
        </w:rPr>
        <w:noBreakHyphen/>
      </w:r>
      <w:r w:rsidR="003C4450" w:rsidRPr="00B1619B">
        <w:rPr>
          <w:rFonts w:cs="Arial"/>
          <w:sz w:val="24"/>
        </w:rPr>
        <w:t>15</w:t>
      </w:r>
    </w:p>
    <w:p w:rsidR="006710C4" w:rsidRPr="00B1619B" w:rsidRDefault="006710C4" w:rsidP="00CD0D30">
      <w:pPr>
        <w:rPr>
          <w:rFonts w:cs="Arial"/>
          <w:sz w:val="24"/>
        </w:rPr>
      </w:pPr>
      <w:r w:rsidRPr="00B1619B">
        <w:rPr>
          <w:rFonts w:cs="Arial"/>
          <w:sz w:val="24"/>
        </w:rPr>
        <w:t>Volume 7:</w:t>
      </w:r>
      <w:r w:rsidRPr="00B1619B">
        <w:rPr>
          <w:rFonts w:cs="Arial"/>
          <w:sz w:val="24"/>
        </w:rPr>
        <w:tab/>
        <w:t>sections</w:t>
      </w:r>
      <w:r w:rsidR="00B1619B">
        <w:rPr>
          <w:rFonts w:cs="Arial"/>
          <w:sz w:val="24"/>
        </w:rPr>
        <w:t> </w:t>
      </w:r>
      <w:r w:rsidRPr="00B1619B">
        <w:rPr>
          <w:rFonts w:cs="Arial"/>
          <w:sz w:val="24"/>
        </w:rPr>
        <w:t>315</w:t>
      </w:r>
      <w:r w:rsidR="00B1619B">
        <w:rPr>
          <w:rFonts w:cs="Arial"/>
          <w:sz w:val="24"/>
        </w:rPr>
        <w:noBreakHyphen/>
      </w:r>
      <w:r w:rsidRPr="00B1619B">
        <w:rPr>
          <w:rFonts w:cs="Arial"/>
          <w:sz w:val="24"/>
        </w:rPr>
        <w:t>1 to 420</w:t>
      </w:r>
      <w:r w:rsidR="00B1619B">
        <w:rPr>
          <w:rFonts w:cs="Arial"/>
          <w:sz w:val="24"/>
        </w:rPr>
        <w:noBreakHyphen/>
      </w:r>
      <w:r w:rsidRPr="00B1619B">
        <w:rPr>
          <w:rFonts w:cs="Arial"/>
          <w:sz w:val="24"/>
        </w:rPr>
        <w:t>70</w:t>
      </w:r>
    </w:p>
    <w:p w:rsidR="00CD0D30" w:rsidRPr="00B1619B" w:rsidRDefault="00CD0D30" w:rsidP="00CD0D30">
      <w:pPr>
        <w:rPr>
          <w:rFonts w:cs="Arial"/>
          <w:sz w:val="24"/>
        </w:rPr>
      </w:pPr>
      <w:r w:rsidRPr="00B1619B">
        <w:rPr>
          <w:rFonts w:cs="Arial"/>
          <w:sz w:val="24"/>
        </w:rPr>
        <w:t xml:space="preserve">Volume </w:t>
      </w:r>
      <w:r w:rsidR="006710C4" w:rsidRPr="00B1619B">
        <w:rPr>
          <w:rFonts w:cs="Arial"/>
          <w:sz w:val="24"/>
        </w:rPr>
        <w:t>8</w:t>
      </w:r>
      <w:r w:rsidRPr="00B1619B">
        <w:rPr>
          <w:rFonts w:cs="Arial"/>
          <w:sz w:val="24"/>
        </w:rPr>
        <w:t>:</w:t>
      </w:r>
      <w:r w:rsidRPr="00B1619B">
        <w:rPr>
          <w:rFonts w:cs="Arial"/>
          <w:sz w:val="24"/>
        </w:rPr>
        <w:tab/>
        <w:t>sections</w:t>
      </w:r>
      <w:r w:rsidR="00B1619B">
        <w:rPr>
          <w:rFonts w:cs="Arial"/>
          <w:sz w:val="24"/>
        </w:rPr>
        <w:t> </w:t>
      </w:r>
      <w:r w:rsidRPr="00B1619B">
        <w:rPr>
          <w:rFonts w:cs="Arial"/>
          <w:sz w:val="24"/>
        </w:rPr>
        <w:t>620</w:t>
      </w:r>
      <w:r w:rsidR="00B1619B">
        <w:rPr>
          <w:rFonts w:cs="Arial"/>
          <w:sz w:val="24"/>
        </w:rPr>
        <w:noBreakHyphen/>
      </w:r>
      <w:r w:rsidRPr="00B1619B">
        <w:rPr>
          <w:rFonts w:cs="Arial"/>
          <w:sz w:val="24"/>
        </w:rPr>
        <w:t>5 to 727</w:t>
      </w:r>
      <w:r w:rsidR="00B1619B">
        <w:rPr>
          <w:rFonts w:cs="Arial"/>
          <w:sz w:val="24"/>
        </w:rPr>
        <w:noBreakHyphen/>
      </w:r>
      <w:r w:rsidRPr="00B1619B">
        <w:rPr>
          <w:rFonts w:cs="Arial"/>
          <w:sz w:val="24"/>
        </w:rPr>
        <w:t>910</w:t>
      </w:r>
    </w:p>
    <w:p w:rsidR="00CD0D30" w:rsidRPr="00B1619B" w:rsidRDefault="00CD0D30" w:rsidP="00CD0D30">
      <w:pPr>
        <w:rPr>
          <w:rFonts w:cs="Arial"/>
          <w:sz w:val="24"/>
        </w:rPr>
      </w:pPr>
      <w:r w:rsidRPr="00B1619B">
        <w:rPr>
          <w:rFonts w:cs="Arial"/>
          <w:sz w:val="24"/>
        </w:rPr>
        <w:t>Volu</w:t>
      </w:r>
      <w:r w:rsidR="006710C4" w:rsidRPr="00B1619B">
        <w:rPr>
          <w:rFonts w:cs="Arial"/>
          <w:sz w:val="24"/>
        </w:rPr>
        <w:t>me 9</w:t>
      </w:r>
      <w:r w:rsidRPr="00B1619B">
        <w:rPr>
          <w:rFonts w:cs="Arial"/>
          <w:sz w:val="24"/>
        </w:rPr>
        <w:t>:</w:t>
      </w:r>
      <w:r w:rsidRPr="00B1619B">
        <w:rPr>
          <w:rFonts w:cs="Arial"/>
          <w:sz w:val="24"/>
        </w:rPr>
        <w:tab/>
        <w:t>sections</w:t>
      </w:r>
      <w:r w:rsidR="00B1619B">
        <w:rPr>
          <w:rFonts w:cs="Arial"/>
          <w:sz w:val="24"/>
        </w:rPr>
        <w:t> </w:t>
      </w:r>
      <w:r w:rsidRPr="00B1619B">
        <w:rPr>
          <w:rFonts w:cs="Arial"/>
          <w:sz w:val="24"/>
        </w:rPr>
        <w:t>768</w:t>
      </w:r>
      <w:r w:rsidR="00B1619B">
        <w:rPr>
          <w:rFonts w:cs="Arial"/>
          <w:sz w:val="24"/>
        </w:rPr>
        <w:noBreakHyphen/>
      </w:r>
      <w:r w:rsidRPr="00B1619B">
        <w:rPr>
          <w:rFonts w:cs="Arial"/>
          <w:sz w:val="24"/>
        </w:rPr>
        <w:t>100 to 995</w:t>
      </w:r>
      <w:r w:rsidR="00B1619B">
        <w:rPr>
          <w:rFonts w:cs="Arial"/>
          <w:sz w:val="24"/>
        </w:rPr>
        <w:noBreakHyphen/>
      </w:r>
      <w:r w:rsidRPr="00B1619B">
        <w:rPr>
          <w:rFonts w:cs="Arial"/>
          <w:sz w:val="24"/>
        </w:rPr>
        <w:t>1</w:t>
      </w:r>
    </w:p>
    <w:p w:rsidR="00CD0D30" w:rsidRPr="00B1619B" w:rsidRDefault="006710C4" w:rsidP="00CD0D30">
      <w:pPr>
        <w:rPr>
          <w:rFonts w:cs="Arial"/>
          <w:sz w:val="24"/>
        </w:rPr>
      </w:pPr>
      <w:r w:rsidRPr="00B1619B">
        <w:rPr>
          <w:rFonts w:cs="Arial"/>
          <w:sz w:val="24"/>
        </w:rPr>
        <w:t>Volume 10</w:t>
      </w:r>
      <w:r w:rsidR="00CD0D30" w:rsidRPr="00B1619B">
        <w:rPr>
          <w:rFonts w:cs="Arial"/>
          <w:sz w:val="24"/>
        </w:rPr>
        <w:t>:</w:t>
      </w:r>
      <w:r w:rsidR="00CD0D30" w:rsidRPr="00B1619B">
        <w:rPr>
          <w:rFonts w:cs="Arial"/>
          <w:sz w:val="24"/>
        </w:rPr>
        <w:tab/>
        <w:t>Endnote</w:t>
      </w:r>
      <w:r w:rsidR="00746A70" w:rsidRPr="00B1619B">
        <w:rPr>
          <w:rFonts w:cs="Arial"/>
          <w:sz w:val="24"/>
        </w:rPr>
        <w:t>s</w:t>
      </w:r>
      <w:r w:rsidR="00CD0D30" w:rsidRPr="00B1619B">
        <w:rPr>
          <w:rFonts w:cs="Arial"/>
          <w:sz w:val="24"/>
        </w:rPr>
        <w:t xml:space="preserve"> 1</w:t>
      </w:r>
      <w:r w:rsidR="00E6256E" w:rsidRPr="00B1619B">
        <w:rPr>
          <w:rFonts w:cs="Arial"/>
          <w:sz w:val="24"/>
        </w:rPr>
        <w:t xml:space="preserve"> to </w:t>
      </w:r>
      <w:r w:rsidR="00746A70" w:rsidRPr="00B1619B">
        <w:rPr>
          <w:rFonts w:cs="Arial"/>
          <w:sz w:val="24"/>
        </w:rPr>
        <w:t>3</w:t>
      </w:r>
    </w:p>
    <w:p w:rsidR="00A87E15" w:rsidRPr="00B1619B" w:rsidRDefault="006710C4" w:rsidP="00A87E15">
      <w:pPr>
        <w:rPr>
          <w:rFonts w:cs="Arial"/>
          <w:sz w:val="24"/>
        </w:rPr>
      </w:pPr>
      <w:r w:rsidRPr="00B1619B">
        <w:rPr>
          <w:rFonts w:cs="Arial"/>
          <w:sz w:val="24"/>
        </w:rPr>
        <w:t>Volume 11</w:t>
      </w:r>
      <w:r w:rsidR="00A87E15" w:rsidRPr="00B1619B">
        <w:rPr>
          <w:rFonts w:cs="Arial"/>
          <w:sz w:val="24"/>
        </w:rPr>
        <w:t>:</w:t>
      </w:r>
      <w:r w:rsidR="00A87E15" w:rsidRPr="00B1619B">
        <w:rPr>
          <w:rFonts w:cs="Arial"/>
          <w:sz w:val="24"/>
        </w:rPr>
        <w:tab/>
        <w:t xml:space="preserve">Endnotes </w:t>
      </w:r>
      <w:r w:rsidR="00746A70" w:rsidRPr="00B1619B">
        <w:rPr>
          <w:rFonts w:cs="Arial"/>
          <w:sz w:val="24"/>
        </w:rPr>
        <w:t xml:space="preserve">4 </w:t>
      </w:r>
      <w:r w:rsidR="00A87E15" w:rsidRPr="00B1619B">
        <w:rPr>
          <w:rFonts w:cs="Arial"/>
          <w:sz w:val="24"/>
        </w:rPr>
        <w:t xml:space="preserve">to </w:t>
      </w:r>
      <w:r w:rsidR="00746A70" w:rsidRPr="00B1619B">
        <w:rPr>
          <w:rFonts w:cs="Arial"/>
          <w:sz w:val="24"/>
        </w:rPr>
        <w:t>8</w:t>
      </w:r>
    </w:p>
    <w:p w:rsidR="00CD0D30" w:rsidRPr="00B1619B" w:rsidRDefault="00CD0D30" w:rsidP="00CD0D30">
      <w:pPr>
        <w:spacing w:before="120"/>
        <w:rPr>
          <w:rFonts w:cs="Arial"/>
          <w:sz w:val="24"/>
        </w:rPr>
      </w:pPr>
      <w:r w:rsidRPr="00B1619B">
        <w:rPr>
          <w:rFonts w:cs="Arial"/>
          <w:sz w:val="24"/>
        </w:rPr>
        <w:t>Each volume has its own contents</w:t>
      </w:r>
    </w:p>
    <w:p w:rsidR="00E82569" w:rsidRPr="00B1619B" w:rsidRDefault="00E82569" w:rsidP="00E82569">
      <w:pPr>
        <w:rPr>
          <w:b/>
          <w:szCs w:val="22"/>
        </w:rPr>
      </w:pPr>
    </w:p>
    <w:p w:rsidR="00852262" w:rsidRPr="00B1619B" w:rsidRDefault="00852262" w:rsidP="00852262">
      <w:pPr>
        <w:pageBreakBefore/>
        <w:rPr>
          <w:b/>
          <w:sz w:val="32"/>
          <w:szCs w:val="32"/>
        </w:rPr>
      </w:pPr>
      <w:r w:rsidRPr="00B1619B">
        <w:rPr>
          <w:b/>
          <w:sz w:val="32"/>
          <w:szCs w:val="32"/>
        </w:rPr>
        <w:lastRenderedPageBreak/>
        <w:t>About this compilation</w:t>
      </w:r>
    </w:p>
    <w:p w:rsidR="000C0FA7" w:rsidRPr="00B1619B" w:rsidRDefault="000C0FA7" w:rsidP="00E6256E">
      <w:pPr>
        <w:spacing w:before="240"/>
        <w:rPr>
          <w:rFonts w:cs="Arial"/>
        </w:rPr>
      </w:pPr>
      <w:r w:rsidRPr="00B1619B">
        <w:rPr>
          <w:rFonts w:cs="Arial"/>
          <w:b/>
          <w:szCs w:val="22"/>
        </w:rPr>
        <w:t>This compilation</w:t>
      </w:r>
    </w:p>
    <w:p w:rsidR="000C0FA7" w:rsidRPr="00B1619B" w:rsidRDefault="000C0FA7" w:rsidP="00E6256E">
      <w:pPr>
        <w:spacing w:before="120" w:after="120"/>
        <w:rPr>
          <w:rFonts w:cs="Arial"/>
          <w:szCs w:val="22"/>
        </w:rPr>
      </w:pPr>
      <w:r w:rsidRPr="00B1619B">
        <w:rPr>
          <w:rFonts w:cs="Arial"/>
          <w:szCs w:val="22"/>
        </w:rPr>
        <w:t xml:space="preserve">This is a compilation of the </w:t>
      </w:r>
      <w:r w:rsidRPr="00B1619B">
        <w:rPr>
          <w:rFonts w:cs="Arial"/>
          <w:i/>
          <w:szCs w:val="22"/>
        </w:rPr>
        <w:fldChar w:fldCharType="begin"/>
      </w:r>
      <w:r w:rsidRPr="00B1619B">
        <w:rPr>
          <w:rFonts w:cs="Arial"/>
          <w:i/>
          <w:szCs w:val="22"/>
        </w:rPr>
        <w:instrText xml:space="preserve"> STYLEREF  ShortT </w:instrText>
      </w:r>
      <w:r w:rsidRPr="00B1619B">
        <w:rPr>
          <w:rFonts w:cs="Arial"/>
          <w:i/>
          <w:szCs w:val="22"/>
        </w:rPr>
        <w:fldChar w:fldCharType="separate"/>
      </w:r>
      <w:r w:rsidR="00507214">
        <w:rPr>
          <w:rFonts w:cs="Arial"/>
          <w:i/>
          <w:noProof/>
          <w:szCs w:val="22"/>
        </w:rPr>
        <w:t>Income Tax Assessment Act 1997</w:t>
      </w:r>
      <w:r w:rsidRPr="00B1619B">
        <w:rPr>
          <w:rFonts w:cs="Arial"/>
          <w:i/>
          <w:szCs w:val="22"/>
        </w:rPr>
        <w:fldChar w:fldCharType="end"/>
      </w:r>
      <w:r w:rsidRPr="00B1619B">
        <w:rPr>
          <w:rFonts w:cs="Arial"/>
          <w:szCs w:val="22"/>
        </w:rPr>
        <w:t xml:space="preserve"> as in force on </w:t>
      </w:r>
      <w:r w:rsidR="00D54D16">
        <w:rPr>
          <w:rFonts w:cs="Arial"/>
          <w:szCs w:val="22"/>
        </w:rPr>
        <w:t>24</w:t>
      </w:r>
      <w:r w:rsidR="00D36CE3">
        <w:rPr>
          <w:rFonts w:cs="Arial"/>
          <w:szCs w:val="22"/>
        </w:rPr>
        <w:t> </w:t>
      </w:r>
      <w:r w:rsidR="00D54D16">
        <w:rPr>
          <w:rFonts w:cs="Arial"/>
          <w:szCs w:val="22"/>
        </w:rPr>
        <w:t>June</w:t>
      </w:r>
      <w:r w:rsidR="00064F68" w:rsidRPr="00B1619B">
        <w:rPr>
          <w:rFonts w:cs="Arial"/>
          <w:szCs w:val="22"/>
        </w:rPr>
        <w:t xml:space="preserve"> 2014</w:t>
      </w:r>
      <w:r w:rsidRPr="00B1619B">
        <w:rPr>
          <w:rFonts w:cs="Arial"/>
          <w:szCs w:val="22"/>
        </w:rPr>
        <w:t>. It includes any commenced amendment affecting the legislation to that date.</w:t>
      </w:r>
    </w:p>
    <w:p w:rsidR="000C0FA7" w:rsidRPr="00B1619B" w:rsidRDefault="000C0FA7" w:rsidP="00E6256E">
      <w:pPr>
        <w:spacing w:after="120"/>
        <w:rPr>
          <w:rFonts w:cs="Arial"/>
          <w:szCs w:val="22"/>
        </w:rPr>
      </w:pPr>
      <w:r w:rsidRPr="00B1619B">
        <w:rPr>
          <w:rFonts w:cs="Arial"/>
          <w:szCs w:val="22"/>
        </w:rPr>
        <w:t xml:space="preserve">This compilation was prepared on </w:t>
      </w:r>
      <w:r w:rsidR="00D54D16">
        <w:rPr>
          <w:rFonts w:cs="Arial"/>
          <w:szCs w:val="22"/>
        </w:rPr>
        <w:t>2</w:t>
      </w:r>
      <w:r w:rsidR="005A261A" w:rsidRPr="00B1619B">
        <w:rPr>
          <w:rFonts w:cs="Arial"/>
          <w:szCs w:val="22"/>
        </w:rPr>
        <w:t>4</w:t>
      </w:r>
      <w:r w:rsidR="00B1619B">
        <w:rPr>
          <w:rFonts w:cs="Arial"/>
          <w:szCs w:val="22"/>
        </w:rPr>
        <w:t> </w:t>
      </w:r>
      <w:r w:rsidR="005A261A" w:rsidRPr="00B1619B">
        <w:rPr>
          <w:rFonts w:cs="Arial"/>
          <w:szCs w:val="22"/>
        </w:rPr>
        <w:t>June</w:t>
      </w:r>
      <w:r w:rsidR="00064F68" w:rsidRPr="00B1619B">
        <w:rPr>
          <w:rFonts w:cs="Arial"/>
          <w:szCs w:val="22"/>
        </w:rPr>
        <w:t xml:space="preserve"> 2014</w:t>
      </w:r>
      <w:r w:rsidRPr="00B1619B">
        <w:rPr>
          <w:rFonts w:cs="Arial"/>
          <w:szCs w:val="22"/>
        </w:rPr>
        <w:t>.</w:t>
      </w:r>
    </w:p>
    <w:p w:rsidR="000C0FA7" w:rsidRPr="00B1619B" w:rsidRDefault="000C0FA7" w:rsidP="00E6256E">
      <w:pPr>
        <w:spacing w:after="120"/>
        <w:rPr>
          <w:rFonts w:cs="Arial"/>
          <w:szCs w:val="22"/>
        </w:rPr>
      </w:pPr>
      <w:r w:rsidRPr="00B1619B">
        <w:rPr>
          <w:rFonts w:cs="Arial"/>
          <w:szCs w:val="22"/>
        </w:rPr>
        <w:t xml:space="preserve">The notes at the end of this compilation (the </w:t>
      </w:r>
      <w:r w:rsidRPr="00B1619B">
        <w:rPr>
          <w:rFonts w:cs="Arial"/>
          <w:b/>
          <w:i/>
          <w:szCs w:val="22"/>
        </w:rPr>
        <w:t>endnotes</w:t>
      </w:r>
      <w:r w:rsidRPr="00B1619B">
        <w:rPr>
          <w:rFonts w:cs="Arial"/>
          <w:szCs w:val="22"/>
        </w:rPr>
        <w:t>) include information about amending laws and the amendment history of each amended provision.</w:t>
      </w:r>
    </w:p>
    <w:p w:rsidR="000C0FA7" w:rsidRPr="00B1619B" w:rsidRDefault="000C0FA7" w:rsidP="00E6256E">
      <w:pPr>
        <w:tabs>
          <w:tab w:val="left" w:pos="5640"/>
        </w:tabs>
        <w:spacing w:before="120" w:after="120"/>
        <w:rPr>
          <w:rFonts w:cs="Arial"/>
          <w:b/>
          <w:szCs w:val="22"/>
        </w:rPr>
      </w:pPr>
      <w:r w:rsidRPr="00B1619B">
        <w:rPr>
          <w:rFonts w:cs="Arial"/>
          <w:b/>
          <w:szCs w:val="22"/>
        </w:rPr>
        <w:t>Uncommenced amendments</w:t>
      </w:r>
    </w:p>
    <w:p w:rsidR="000C0FA7" w:rsidRPr="00B1619B" w:rsidRDefault="000C0FA7" w:rsidP="00E6256E">
      <w:pPr>
        <w:spacing w:after="120"/>
        <w:rPr>
          <w:rFonts w:cs="Arial"/>
          <w:szCs w:val="22"/>
        </w:rPr>
      </w:pPr>
      <w:r w:rsidRPr="00B1619B">
        <w:rPr>
          <w:rFonts w:cs="Arial"/>
          <w:szCs w:val="22"/>
        </w:rPr>
        <w:t>The effect of uncommenced amendments is not reflected in the text of the compiled law but the text of the amendments is included in the endnotes.</w:t>
      </w:r>
    </w:p>
    <w:p w:rsidR="000C0FA7" w:rsidRPr="00B1619B" w:rsidRDefault="000C0FA7" w:rsidP="00E6256E">
      <w:pPr>
        <w:spacing w:before="120" w:after="120"/>
        <w:rPr>
          <w:rFonts w:cs="Arial"/>
          <w:b/>
          <w:szCs w:val="22"/>
        </w:rPr>
      </w:pPr>
      <w:r w:rsidRPr="00B1619B">
        <w:rPr>
          <w:rFonts w:cs="Arial"/>
          <w:b/>
          <w:szCs w:val="22"/>
        </w:rPr>
        <w:t>Application, saving and transitional provisions for provisions and amendments</w:t>
      </w:r>
    </w:p>
    <w:p w:rsidR="000C0FA7" w:rsidRPr="00B1619B" w:rsidRDefault="000C0FA7" w:rsidP="00E6256E">
      <w:pPr>
        <w:spacing w:after="120"/>
        <w:rPr>
          <w:rFonts w:cs="Arial"/>
          <w:szCs w:val="22"/>
        </w:rPr>
      </w:pPr>
      <w:r w:rsidRPr="00B1619B">
        <w:rPr>
          <w:rFonts w:cs="Arial"/>
          <w:szCs w:val="22"/>
        </w:rPr>
        <w:t>If the operation of a provision or amendment is affected by an application, saving or transitional provision that is not included in this compilation, details are included in the endnotes.</w:t>
      </w:r>
    </w:p>
    <w:p w:rsidR="000C0FA7" w:rsidRPr="00B1619B" w:rsidRDefault="000C0FA7" w:rsidP="00E6256E">
      <w:pPr>
        <w:spacing w:before="120" w:after="120"/>
        <w:rPr>
          <w:rFonts w:cs="Arial"/>
          <w:b/>
          <w:szCs w:val="22"/>
        </w:rPr>
      </w:pPr>
      <w:r w:rsidRPr="00B1619B">
        <w:rPr>
          <w:rFonts w:cs="Arial"/>
          <w:b/>
          <w:szCs w:val="22"/>
        </w:rPr>
        <w:t>Modifications</w:t>
      </w:r>
    </w:p>
    <w:p w:rsidR="000C0FA7" w:rsidRPr="00B1619B" w:rsidRDefault="000C0FA7" w:rsidP="00E6256E">
      <w:pPr>
        <w:spacing w:after="120"/>
        <w:rPr>
          <w:rFonts w:cs="Arial"/>
          <w:szCs w:val="22"/>
        </w:rPr>
      </w:pPr>
      <w:r w:rsidRPr="00B1619B">
        <w:rPr>
          <w:rFonts w:cs="Arial"/>
          <w:szCs w:val="22"/>
        </w:rPr>
        <w:t xml:space="preserve">If a provision of the compiled law is affected by a modification that is in force, details are included in the endnotes. </w:t>
      </w:r>
    </w:p>
    <w:p w:rsidR="000C0FA7" w:rsidRPr="00B1619B" w:rsidRDefault="000C0FA7" w:rsidP="00E6256E">
      <w:pPr>
        <w:spacing w:before="80" w:after="120"/>
        <w:rPr>
          <w:rFonts w:cs="Arial"/>
          <w:b/>
          <w:szCs w:val="22"/>
        </w:rPr>
      </w:pPr>
      <w:r w:rsidRPr="00B1619B">
        <w:rPr>
          <w:rFonts w:cs="Arial"/>
          <w:b/>
          <w:szCs w:val="22"/>
        </w:rPr>
        <w:t>Provisions ceasing to have effect</w:t>
      </w:r>
    </w:p>
    <w:p w:rsidR="000C0FA7" w:rsidRPr="00B1619B" w:rsidRDefault="000C0FA7" w:rsidP="00E6256E">
      <w:pPr>
        <w:spacing w:after="120"/>
        <w:rPr>
          <w:rFonts w:cs="Arial"/>
        </w:rPr>
      </w:pPr>
      <w:r w:rsidRPr="00B1619B">
        <w:rPr>
          <w:rFonts w:cs="Arial"/>
          <w:szCs w:val="22"/>
        </w:rPr>
        <w:t>If a provision of the compiled law has expired or otherwise ceased to have effect in accordance with a provision of the law, details are included in the endnotes.</w:t>
      </w:r>
    </w:p>
    <w:p w:rsidR="00852262" w:rsidRPr="00B1619B" w:rsidRDefault="00852262" w:rsidP="00852262">
      <w:pPr>
        <w:pStyle w:val="Header"/>
        <w:tabs>
          <w:tab w:val="clear" w:pos="4150"/>
          <w:tab w:val="clear" w:pos="8307"/>
        </w:tabs>
      </w:pPr>
      <w:r w:rsidRPr="00B1619B">
        <w:rPr>
          <w:rStyle w:val="CharChapNo"/>
        </w:rPr>
        <w:t xml:space="preserve"> </w:t>
      </w:r>
      <w:r w:rsidRPr="00B1619B">
        <w:rPr>
          <w:rStyle w:val="CharChapText"/>
        </w:rPr>
        <w:t xml:space="preserve"> </w:t>
      </w:r>
    </w:p>
    <w:p w:rsidR="00852262" w:rsidRPr="00B1619B" w:rsidRDefault="00852262" w:rsidP="00852262">
      <w:pPr>
        <w:pStyle w:val="Header"/>
        <w:tabs>
          <w:tab w:val="clear" w:pos="4150"/>
          <w:tab w:val="clear" w:pos="8307"/>
        </w:tabs>
      </w:pPr>
      <w:r w:rsidRPr="00B1619B">
        <w:rPr>
          <w:rStyle w:val="CharPartNo"/>
        </w:rPr>
        <w:t xml:space="preserve"> </w:t>
      </w:r>
      <w:r w:rsidRPr="00B1619B">
        <w:rPr>
          <w:rStyle w:val="CharPartText"/>
        </w:rPr>
        <w:t xml:space="preserve"> </w:t>
      </w:r>
    </w:p>
    <w:p w:rsidR="00852262" w:rsidRPr="00B1619B" w:rsidRDefault="00852262" w:rsidP="00852262">
      <w:pPr>
        <w:pStyle w:val="Header"/>
        <w:tabs>
          <w:tab w:val="clear" w:pos="4150"/>
          <w:tab w:val="clear" w:pos="8307"/>
        </w:tabs>
      </w:pPr>
      <w:r w:rsidRPr="00B1619B">
        <w:rPr>
          <w:rStyle w:val="CharDivNo"/>
        </w:rPr>
        <w:t xml:space="preserve"> </w:t>
      </w:r>
      <w:r w:rsidRPr="00B1619B">
        <w:rPr>
          <w:rStyle w:val="CharDivText"/>
        </w:rPr>
        <w:t xml:space="preserve"> </w:t>
      </w:r>
    </w:p>
    <w:p w:rsidR="00EF3C14" w:rsidRPr="00B1619B" w:rsidRDefault="00EF3C14" w:rsidP="00EF3C14">
      <w:pPr>
        <w:sectPr w:rsidR="00EF3C14" w:rsidRPr="00B1619B" w:rsidSect="001638C9">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F05E9B" w:rsidRPr="00B1619B" w:rsidRDefault="00F05E9B" w:rsidP="00F05E9B">
      <w:pPr>
        <w:rPr>
          <w:rFonts w:cs="Times New Roman"/>
          <w:sz w:val="36"/>
        </w:rPr>
      </w:pPr>
      <w:r w:rsidRPr="00B1619B">
        <w:rPr>
          <w:rFonts w:cs="Times New Roman"/>
          <w:sz w:val="36"/>
        </w:rPr>
        <w:lastRenderedPageBreak/>
        <w:t>Contents</w:t>
      </w:r>
    </w:p>
    <w:p w:rsidR="00A348E5" w:rsidRDefault="00A526E6">
      <w:pPr>
        <w:pStyle w:val="TOC1"/>
        <w:rPr>
          <w:rFonts w:asciiTheme="minorHAnsi" w:eastAsiaTheme="minorEastAsia" w:hAnsiTheme="minorHAnsi" w:cstheme="minorBidi"/>
          <w:b w:val="0"/>
          <w:noProof/>
          <w:kern w:val="0"/>
          <w:sz w:val="22"/>
          <w:szCs w:val="22"/>
        </w:rPr>
      </w:pPr>
      <w:r w:rsidRPr="00B1619B">
        <w:fldChar w:fldCharType="begin"/>
      </w:r>
      <w:r w:rsidRPr="00B1619B">
        <w:instrText xml:space="preserve"> TOC \o "1-9" </w:instrText>
      </w:r>
      <w:r w:rsidRPr="00B1619B">
        <w:fldChar w:fldCharType="separate"/>
      </w:r>
      <w:r w:rsidR="00A348E5">
        <w:rPr>
          <w:noProof/>
        </w:rPr>
        <w:t>Chapter 1—Introduction and core provisions</w:t>
      </w:r>
      <w:r w:rsidR="00A348E5" w:rsidRPr="00A348E5">
        <w:rPr>
          <w:b w:val="0"/>
          <w:noProof/>
          <w:sz w:val="18"/>
        </w:rPr>
        <w:tab/>
      </w:r>
      <w:r w:rsidR="00A348E5" w:rsidRPr="00A348E5">
        <w:rPr>
          <w:b w:val="0"/>
          <w:noProof/>
          <w:sz w:val="18"/>
        </w:rPr>
        <w:fldChar w:fldCharType="begin"/>
      </w:r>
      <w:r w:rsidR="00A348E5" w:rsidRPr="00A348E5">
        <w:rPr>
          <w:b w:val="0"/>
          <w:noProof/>
          <w:sz w:val="18"/>
        </w:rPr>
        <w:instrText xml:space="preserve"> PAGEREF _Toc389734011 \h </w:instrText>
      </w:r>
      <w:r w:rsidR="00A348E5" w:rsidRPr="00A348E5">
        <w:rPr>
          <w:b w:val="0"/>
          <w:noProof/>
          <w:sz w:val="18"/>
        </w:rPr>
      </w:r>
      <w:r w:rsidR="00A348E5" w:rsidRPr="00A348E5">
        <w:rPr>
          <w:b w:val="0"/>
          <w:noProof/>
          <w:sz w:val="18"/>
        </w:rPr>
        <w:fldChar w:fldCharType="separate"/>
      </w:r>
      <w:r w:rsidR="00507214">
        <w:rPr>
          <w:b w:val="0"/>
          <w:noProof/>
          <w:sz w:val="18"/>
        </w:rPr>
        <w:t>1</w:t>
      </w:r>
      <w:r w:rsidR="00A348E5" w:rsidRPr="00A348E5">
        <w:rPr>
          <w:b w:val="0"/>
          <w:noProof/>
          <w:sz w:val="18"/>
        </w:rPr>
        <w:fldChar w:fldCharType="end"/>
      </w:r>
    </w:p>
    <w:p w:rsidR="00A348E5" w:rsidRDefault="00A348E5">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A348E5">
        <w:rPr>
          <w:b w:val="0"/>
          <w:noProof/>
          <w:sz w:val="18"/>
        </w:rPr>
        <w:tab/>
      </w:r>
      <w:r w:rsidRPr="00A348E5">
        <w:rPr>
          <w:b w:val="0"/>
          <w:noProof/>
          <w:sz w:val="18"/>
        </w:rPr>
        <w:fldChar w:fldCharType="begin"/>
      </w:r>
      <w:r w:rsidRPr="00A348E5">
        <w:rPr>
          <w:b w:val="0"/>
          <w:noProof/>
          <w:sz w:val="18"/>
        </w:rPr>
        <w:instrText xml:space="preserve"> PAGEREF _Toc389734012 \h </w:instrText>
      </w:r>
      <w:r w:rsidRPr="00A348E5">
        <w:rPr>
          <w:b w:val="0"/>
          <w:noProof/>
          <w:sz w:val="18"/>
        </w:rPr>
      </w:r>
      <w:r w:rsidRPr="00A348E5">
        <w:rPr>
          <w:b w:val="0"/>
          <w:noProof/>
          <w:sz w:val="18"/>
        </w:rPr>
        <w:fldChar w:fldCharType="separate"/>
      </w:r>
      <w:r w:rsidR="00507214">
        <w:rPr>
          <w:b w:val="0"/>
          <w:noProof/>
          <w:sz w:val="18"/>
        </w:rPr>
        <w:t>1</w:t>
      </w:r>
      <w:r w:rsidRPr="00A348E5">
        <w:rPr>
          <w:b w:val="0"/>
          <w:noProof/>
          <w:sz w:val="18"/>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1—Preliminary</w:t>
      </w:r>
      <w:r w:rsidRPr="00A348E5">
        <w:rPr>
          <w:b w:val="0"/>
          <w:noProof/>
          <w:sz w:val="18"/>
        </w:rPr>
        <w:tab/>
      </w:r>
      <w:r w:rsidRPr="00A348E5">
        <w:rPr>
          <w:b w:val="0"/>
          <w:noProof/>
          <w:sz w:val="18"/>
        </w:rPr>
        <w:fldChar w:fldCharType="begin"/>
      </w:r>
      <w:r w:rsidRPr="00A348E5">
        <w:rPr>
          <w:b w:val="0"/>
          <w:noProof/>
          <w:sz w:val="18"/>
        </w:rPr>
        <w:instrText xml:space="preserve"> PAGEREF _Toc389734013 \h </w:instrText>
      </w:r>
      <w:r w:rsidRPr="00A348E5">
        <w:rPr>
          <w:b w:val="0"/>
          <w:noProof/>
          <w:sz w:val="18"/>
        </w:rPr>
      </w:r>
      <w:r w:rsidRPr="00A348E5">
        <w:rPr>
          <w:b w:val="0"/>
          <w:noProof/>
          <w:sz w:val="18"/>
        </w:rPr>
        <w:fldChar w:fldCharType="separate"/>
      </w:r>
      <w:r w:rsidR="00507214">
        <w:rPr>
          <w:b w:val="0"/>
          <w:noProof/>
          <w:sz w:val="18"/>
        </w:rPr>
        <w:t>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A348E5">
        <w:rPr>
          <w:noProof/>
        </w:rPr>
        <w:tab/>
      </w:r>
      <w:r w:rsidRPr="00A348E5">
        <w:rPr>
          <w:noProof/>
        </w:rPr>
        <w:fldChar w:fldCharType="begin"/>
      </w:r>
      <w:r w:rsidRPr="00A348E5">
        <w:rPr>
          <w:noProof/>
        </w:rPr>
        <w:instrText xml:space="preserve"> PAGEREF _Toc389734014 \h </w:instrText>
      </w:r>
      <w:r w:rsidRPr="00A348E5">
        <w:rPr>
          <w:noProof/>
        </w:rPr>
      </w:r>
      <w:r w:rsidRPr="00A348E5">
        <w:rPr>
          <w:noProof/>
        </w:rPr>
        <w:fldChar w:fldCharType="separate"/>
      </w:r>
      <w:r w:rsidR="00507214">
        <w:rPr>
          <w:noProof/>
        </w:rPr>
        <w:t>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A348E5">
        <w:rPr>
          <w:noProof/>
        </w:rPr>
        <w:tab/>
      </w:r>
      <w:r w:rsidRPr="00A348E5">
        <w:rPr>
          <w:noProof/>
        </w:rPr>
        <w:fldChar w:fldCharType="begin"/>
      </w:r>
      <w:r w:rsidRPr="00A348E5">
        <w:rPr>
          <w:noProof/>
        </w:rPr>
        <w:instrText xml:space="preserve"> PAGEREF _Toc389734015 \h </w:instrText>
      </w:r>
      <w:r w:rsidRPr="00A348E5">
        <w:rPr>
          <w:noProof/>
        </w:rPr>
      </w:r>
      <w:r w:rsidRPr="00A348E5">
        <w:rPr>
          <w:noProof/>
        </w:rPr>
        <w:fldChar w:fldCharType="separate"/>
      </w:r>
      <w:r w:rsidR="00507214">
        <w:rPr>
          <w:noProof/>
        </w:rPr>
        <w:t>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A348E5">
        <w:rPr>
          <w:noProof/>
        </w:rPr>
        <w:tab/>
      </w:r>
      <w:r w:rsidRPr="00A348E5">
        <w:rPr>
          <w:noProof/>
        </w:rPr>
        <w:fldChar w:fldCharType="begin"/>
      </w:r>
      <w:r w:rsidRPr="00A348E5">
        <w:rPr>
          <w:noProof/>
        </w:rPr>
        <w:instrText xml:space="preserve"> PAGEREF _Toc389734016 \h </w:instrText>
      </w:r>
      <w:r w:rsidRPr="00A348E5">
        <w:rPr>
          <w:noProof/>
        </w:rPr>
      </w:r>
      <w:r w:rsidRPr="00A348E5">
        <w:rPr>
          <w:noProof/>
        </w:rPr>
        <w:fldChar w:fldCharType="separate"/>
      </w:r>
      <w:r w:rsidR="00507214">
        <w:rPr>
          <w:noProof/>
        </w:rPr>
        <w:t>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A348E5">
        <w:rPr>
          <w:noProof/>
        </w:rPr>
        <w:tab/>
      </w:r>
      <w:r w:rsidRPr="00A348E5">
        <w:rPr>
          <w:noProof/>
        </w:rPr>
        <w:fldChar w:fldCharType="begin"/>
      </w:r>
      <w:r w:rsidRPr="00A348E5">
        <w:rPr>
          <w:noProof/>
        </w:rPr>
        <w:instrText xml:space="preserve"> PAGEREF _Toc389734017 \h </w:instrText>
      </w:r>
      <w:r w:rsidRPr="00A348E5">
        <w:rPr>
          <w:noProof/>
        </w:rPr>
      </w:r>
      <w:r w:rsidRPr="00A348E5">
        <w:rPr>
          <w:noProof/>
        </w:rPr>
        <w:fldChar w:fldCharType="separate"/>
      </w:r>
      <w:r w:rsidR="00507214">
        <w:rPr>
          <w:noProof/>
        </w:rPr>
        <w:t>2</w:t>
      </w:r>
      <w:r w:rsidRPr="00A348E5">
        <w:rPr>
          <w:noProof/>
        </w:rPr>
        <w:fldChar w:fldCharType="end"/>
      </w:r>
    </w:p>
    <w:p w:rsidR="00A348E5" w:rsidRDefault="00A348E5">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A348E5">
        <w:rPr>
          <w:b w:val="0"/>
          <w:noProof/>
          <w:sz w:val="18"/>
        </w:rPr>
        <w:tab/>
      </w:r>
      <w:r w:rsidRPr="00A348E5">
        <w:rPr>
          <w:b w:val="0"/>
          <w:noProof/>
          <w:sz w:val="18"/>
        </w:rPr>
        <w:fldChar w:fldCharType="begin"/>
      </w:r>
      <w:r w:rsidRPr="00A348E5">
        <w:rPr>
          <w:b w:val="0"/>
          <w:noProof/>
          <w:sz w:val="18"/>
        </w:rPr>
        <w:instrText xml:space="preserve"> PAGEREF _Toc389734018 \h </w:instrText>
      </w:r>
      <w:r w:rsidRPr="00A348E5">
        <w:rPr>
          <w:b w:val="0"/>
          <w:noProof/>
          <w:sz w:val="18"/>
        </w:rPr>
      </w:r>
      <w:r w:rsidRPr="00A348E5">
        <w:rPr>
          <w:b w:val="0"/>
          <w:noProof/>
          <w:sz w:val="18"/>
        </w:rPr>
        <w:fldChar w:fldCharType="separate"/>
      </w:r>
      <w:r w:rsidR="00507214">
        <w:rPr>
          <w:b w:val="0"/>
          <w:noProof/>
          <w:sz w:val="18"/>
        </w:rPr>
        <w:t>3</w:t>
      </w:r>
      <w:r w:rsidRPr="00A348E5">
        <w:rPr>
          <w:b w:val="0"/>
          <w:noProof/>
          <w:sz w:val="18"/>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2—How to use this Act</w:t>
      </w:r>
      <w:r w:rsidRPr="00A348E5">
        <w:rPr>
          <w:b w:val="0"/>
          <w:noProof/>
          <w:sz w:val="18"/>
        </w:rPr>
        <w:tab/>
      </w:r>
      <w:r w:rsidRPr="00A348E5">
        <w:rPr>
          <w:b w:val="0"/>
          <w:noProof/>
          <w:sz w:val="18"/>
        </w:rPr>
        <w:fldChar w:fldCharType="begin"/>
      </w:r>
      <w:r w:rsidRPr="00A348E5">
        <w:rPr>
          <w:b w:val="0"/>
          <w:noProof/>
          <w:sz w:val="18"/>
        </w:rPr>
        <w:instrText xml:space="preserve"> PAGEREF _Toc389734019 \h </w:instrText>
      </w:r>
      <w:r w:rsidRPr="00A348E5">
        <w:rPr>
          <w:b w:val="0"/>
          <w:noProof/>
          <w:sz w:val="18"/>
        </w:rPr>
      </w:r>
      <w:r w:rsidRPr="00A348E5">
        <w:rPr>
          <w:b w:val="0"/>
          <w:noProof/>
          <w:sz w:val="18"/>
        </w:rPr>
        <w:fldChar w:fldCharType="separate"/>
      </w:r>
      <w:r w:rsidR="00507214">
        <w:rPr>
          <w:b w:val="0"/>
          <w:noProof/>
          <w:sz w:val="18"/>
        </w:rPr>
        <w:t>3</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A348E5">
        <w:rPr>
          <w:b w:val="0"/>
          <w:noProof/>
          <w:sz w:val="18"/>
        </w:rPr>
        <w:tab/>
      </w:r>
      <w:r w:rsidRPr="00A348E5">
        <w:rPr>
          <w:b w:val="0"/>
          <w:noProof/>
          <w:sz w:val="18"/>
        </w:rPr>
        <w:fldChar w:fldCharType="begin"/>
      </w:r>
      <w:r w:rsidRPr="00A348E5">
        <w:rPr>
          <w:b w:val="0"/>
          <w:noProof/>
          <w:sz w:val="18"/>
        </w:rPr>
        <w:instrText xml:space="preserve"> PAGEREF _Toc389734020 \h </w:instrText>
      </w:r>
      <w:r w:rsidRPr="00A348E5">
        <w:rPr>
          <w:b w:val="0"/>
          <w:noProof/>
          <w:sz w:val="18"/>
        </w:rPr>
      </w:r>
      <w:r w:rsidRPr="00A348E5">
        <w:rPr>
          <w:b w:val="0"/>
          <w:noProof/>
          <w:sz w:val="18"/>
        </w:rPr>
        <w:fldChar w:fldCharType="separate"/>
      </w:r>
      <w:r w:rsidR="00507214">
        <w:rPr>
          <w:b w:val="0"/>
          <w:noProof/>
          <w:sz w:val="18"/>
        </w:rPr>
        <w:t>3</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A348E5">
        <w:rPr>
          <w:noProof/>
        </w:rPr>
        <w:tab/>
      </w:r>
      <w:r w:rsidRPr="00A348E5">
        <w:rPr>
          <w:noProof/>
        </w:rPr>
        <w:fldChar w:fldCharType="begin"/>
      </w:r>
      <w:r w:rsidRPr="00A348E5">
        <w:rPr>
          <w:noProof/>
        </w:rPr>
        <w:instrText xml:space="preserve"> PAGEREF _Toc389734021 \h </w:instrText>
      </w:r>
      <w:r w:rsidRPr="00A348E5">
        <w:rPr>
          <w:noProof/>
        </w:rPr>
      </w:r>
      <w:r w:rsidRPr="00A348E5">
        <w:rPr>
          <w:noProof/>
        </w:rPr>
        <w:fldChar w:fldCharType="separate"/>
      </w:r>
      <w:r w:rsidR="00507214">
        <w:rPr>
          <w:noProof/>
        </w:rPr>
        <w:t>3</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A348E5">
        <w:rPr>
          <w:b w:val="0"/>
          <w:noProof/>
          <w:sz w:val="18"/>
        </w:rPr>
        <w:tab/>
      </w:r>
      <w:r w:rsidRPr="00A348E5">
        <w:rPr>
          <w:b w:val="0"/>
          <w:noProof/>
          <w:sz w:val="18"/>
        </w:rPr>
        <w:fldChar w:fldCharType="begin"/>
      </w:r>
      <w:r w:rsidRPr="00A348E5">
        <w:rPr>
          <w:b w:val="0"/>
          <w:noProof/>
          <w:sz w:val="18"/>
        </w:rPr>
        <w:instrText xml:space="preserve"> PAGEREF _Toc389734022 \h </w:instrText>
      </w:r>
      <w:r w:rsidRPr="00A348E5">
        <w:rPr>
          <w:b w:val="0"/>
          <w:noProof/>
          <w:sz w:val="18"/>
        </w:rPr>
      </w:r>
      <w:r w:rsidRPr="00A348E5">
        <w:rPr>
          <w:b w:val="0"/>
          <w:noProof/>
          <w:sz w:val="18"/>
        </w:rPr>
        <w:fldChar w:fldCharType="separate"/>
      </w:r>
      <w:r w:rsidR="00507214">
        <w:rPr>
          <w:b w:val="0"/>
          <w:noProof/>
          <w:sz w:val="18"/>
        </w:rPr>
        <w:t>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A348E5">
        <w:rPr>
          <w:noProof/>
        </w:rPr>
        <w:tab/>
      </w:r>
      <w:r w:rsidRPr="00A348E5">
        <w:rPr>
          <w:noProof/>
        </w:rPr>
        <w:fldChar w:fldCharType="begin"/>
      </w:r>
      <w:r w:rsidRPr="00A348E5">
        <w:rPr>
          <w:noProof/>
        </w:rPr>
        <w:instrText xml:space="preserve"> PAGEREF _Toc389734023 \h </w:instrText>
      </w:r>
      <w:r w:rsidRPr="00A348E5">
        <w:rPr>
          <w:noProof/>
        </w:rPr>
      </w:r>
      <w:r w:rsidRPr="00A348E5">
        <w:rPr>
          <w:noProof/>
        </w:rPr>
        <w:fldChar w:fldCharType="separate"/>
      </w:r>
      <w:r w:rsidR="00507214">
        <w:rPr>
          <w:noProof/>
        </w:rPr>
        <w:t>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A348E5">
        <w:rPr>
          <w:b w:val="0"/>
          <w:noProof/>
          <w:sz w:val="18"/>
        </w:rPr>
        <w:tab/>
      </w:r>
      <w:r w:rsidRPr="00A348E5">
        <w:rPr>
          <w:b w:val="0"/>
          <w:noProof/>
          <w:sz w:val="18"/>
        </w:rPr>
        <w:fldChar w:fldCharType="begin"/>
      </w:r>
      <w:r w:rsidRPr="00A348E5">
        <w:rPr>
          <w:b w:val="0"/>
          <w:noProof/>
          <w:sz w:val="18"/>
        </w:rPr>
        <w:instrText xml:space="preserve"> PAGEREF _Toc389734024 \h </w:instrText>
      </w:r>
      <w:r w:rsidRPr="00A348E5">
        <w:rPr>
          <w:b w:val="0"/>
          <w:noProof/>
          <w:sz w:val="18"/>
        </w:rPr>
      </w:r>
      <w:r w:rsidRPr="00A348E5">
        <w:rPr>
          <w:b w:val="0"/>
          <w:noProof/>
          <w:sz w:val="18"/>
        </w:rPr>
        <w:fldChar w:fldCharType="separate"/>
      </w:r>
      <w:r w:rsidR="00507214">
        <w:rPr>
          <w:b w:val="0"/>
          <w:noProof/>
          <w:sz w:val="18"/>
        </w:rPr>
        <w:t>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A348E5">
        <w:rPr>
          <w:noProof/>
        </w:rPr>
        <w:tab/>
      </w:r>
      <w:r w:rsidRPr="00A348E5">
        <w:rPr>
          <w:noProof/>
        </w:rPr>
        <w:fldChar w:fldCharType="begin"/>
      </w:r>
      <w:r w:rsidRPr="00A348E5">
        <w:rPr>
          <w:noProof/>
        </w:rPr>
        <w:instrText xml:space="preserve"> PAGEREF _Toc389734025 \h </w:instrText>
      </w:r>
      <w:r w:rsidRPr="00A348E5">
        <w:rPr>
          <w:noProof/>
        </w:rPr>
      </w:r>
      <w:r w:rsidRPr="00A348E5">
        <w:rPr>
          <w:noProof/>
        </w:rPr>
        <w:fldChar w:fldCharType="separate"/>
      </w:r>
      <w:r w:rsidR="00507214">
        <w:rPr>
          <w:noProof/>
        </w:rPr>
        <w:t>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FB2B81">
        <w:rPr>
          <w:i/>
          <w:noProof/>
        </w:rPr>
        <w:t>not</w:t>
      </w:r>
      <w:r>
        <w:rPr>
          <w:noProof/>
        </w:rPr>
        <w:t xml:space="preserve"> identified</w:t>
      </w:r>
      <w:r w:rsidRPr="00A348E5">
        <w:rPr>
          <w:noProof/>
        </w:rPr>
        <w:tab/>
      </w:r>
      <w:r w:rsidRPr="00A348E5">
        <w:rPr>
          <w:noProof/>
        </w:rPr>
        <w:fldChar w:fldCharType="begin"/>
      </w:r>
      <w:r w:rsidRPr="00A348E5">
        <w:rPr>
          <w:noProof/>
        </w:rPr>
        <w:instrText xml:space="preserve"> PAGEREF _Toc389734026 \h </w:instrText>
      </w:r>
      <w:r w:rsidRPr="00A348E5">
        <w:rPr>
          <w:noProof/>
        </w:rPr>
      </w:r>
      <w:r w:rsidRPr="00A348E5">
        <w:rPr>
          <w:noProof/>
        </w:rPr>
        <w:fldChar w:fldCharType="separate"/>
      </w:r>
      <w:r w:rsidR="00507214">
        <w:rPr>
          <w:noProof/>
        </w:rPr>
        <w:t>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A348E5">
        <w:rPr>
          <w:noProof/>
        </w:rPr>
        <w:tab/>
      </w:r>
      <w:r w:rsidRPr="00A348E5">
        <w:rPr>
          <w:noProof/>
        </w:rPr>
        <w:fldChar w:fldCharType="begin"/>
      </w:r>
      <w:r w:rsidRPr="00A348E5">
        <w:rPr>
          <w:noProof/>
        </w:rPr>
        <w:instrText xml:space="preserve"> PAGEREF _Toc389734027 \h </w:instrText>
      </w:r>
      <w:r w:rsidRPr="00A348E5">
        <w:rPr>
          <w:noProof/>
        </w:rPr>
      </w:r>
      <w:r w:rsidRPr="00A348E5">
        <w:rPr>
          <w:noProof/>
        </w:rPr>
        <w:fldChar w:fldCharType="separate"/>
      </w:r>
      <w:r w:rsidR="00507214">
        <w:rPr>
          <w:noProof/>
        </w:rPr>
        <w:t>6</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A348E5">
        <w:rPr>
          <w:b w:val="0"/>
          <w:noProof/>
          <w:sz w:val="18"/>
        </w:rPr>
        <w:tab/>
      </w:r>
      <w:r w:rsidRPr="00A348E5">
        <w:rPr>
          <w:b w:val="0"/>
          <w:noProof/>
          <w:sz w:val="18"/>
        </w:rPr>
        <w:fldChar w:fldCharType="begin"/>
      </w:r>
      <w:r w:rsidRPr="00A348E5">
        <w:rPr>
          <w:b w:val="0"/>
          <w:noProof/>
          <w:sz w:val="18"/>
        </w:rPr>
        <w:instrText xml:space="preserve"> PAGEREF _Toc389734028 \h </w:instrText>
      </w:r>
      <w:r w:rsidRPr="00A348E5">
        <w:rPr>
          <w:b w:val="0"/>
          <w:noProof/>
          <w:sz w:val="18"/>
        </w:rPr>
      </w:r>
      <w:r w:rsidRPr="00A348E5">
        <w:rPr>
          <w:b w:val="0"/>
          <w:noProof/>
          <w:sz w:val="18"/>
        </w:rPr>
        <w:fldChar w:fldCharType="separate"/>
      </w:r>
      <w:r w:rsidR="00507214">
        <w:rPr>
          <w:b w:val="0"/>
          <w:noProof/>
          <w:sz w:val="18"/>
        </w:rPr>
        <w:t>6</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A348E5">
        <w:rPr>
          <w:noProof/>
        </w:rPr>
        <w:tab/>
      </w:r>
      <w:r w:rsidRPr="00A348E5">
        <w:rPr>
          <w:noProof/>
        </w:rPr>
        <w:fldChar w:fldCharType="begin"/>
      </w:r>
      <w:r w:rsidRPr="00A348E5">
        <w:rPr>
          <w:noProof/>
        </w:rPr>
        <w:instrText xml:space="preserve"> PAGEREF _Toc389734029 \h </w:instrText>
      </w:r>
      <w:r w:rsidRPr="00A348E5">
        <w:rPr>
          <w:noProof/>
        </w:rPr>
      </w:r>
      <w:r w:rsidRPr="00A348E5">
        <w:rPr>
          <w:noProof/>
        </w:rPr>
        <w:fldChar w:fldCharType="separate"/>
      </w:r>
      <w:r w:rsidR="00507214">
        <w:rPr>
          <w:noProof/>
        </w:rPr>
        <w:t>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A348E5">
        <w:rPr>
          <w:noProof/>
        </w:rPr>
        <w:tab/>
      </w:r>
      <w:r w:rsidRPr="00A348E5">
        <w:rPr>
          <w:noProof/>
        </w:rPr>
        <w:fldChar w:fldCharType="begin"/>
      </w:r>
      <w:r w:rsidRPr="00A348E5">
        <w:rPr>
          <w:noProof/>
        </w:rPr>
        <w:instrText xml:space="preserve"> PAGEREF _Toc389734030 \h </w:instrText>
      </w:r>
      <w:r w:rsidRPr="00A348E5">
        <w:rPr>
          <w:noProof/>
        </w:rPr>
      </w:r>
      <w:r w:rsidRPr="00A348E5">
        <w:rPr>
          <w:noProof/>
        </w:rPr>
        <w:fldChar w:fldCharType="separate"/>
      </w:r>
      <w:r w:rsidR="00507214">
        <w:rPr>
          <w:noProof/>
        </w:rPr>
        <w:t>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A348E5">
        <w:rPr>
          <w:b w:val="0"/>
          <w:noProof/>
          <w:sz w:val="18"/>
        </w:rPr>
        <w:tab/>
      </w:r>
      <w:r w:rsidRPr="00A348E5">
        <w:rPr>
          <w:b w:val="0"/>
          <w:noProof/>
          <w:sz w:val="18"/>
        </w:rPr>
        <w:fldChar w:fldCharType="begin"/>
      </w:r>
      <w:r w:rsidRPr="00A348E5">
        <w:rPr>
          <w:b w:val="0"/>
          <w:noProof/>
          <w:sz w:val="18"/>
        </w:rPr>
        <w:instrText xml:space="preserve"> PAGEREF _Toc389734031 \h </w:instrText>
      </w:r>
      <w:r w:rsidRPr="00A348E5">
        <w:rPr>
          <w:b w:val="0"/>
          <w:noProof/>
          <w:sz w:val="18"/>
        </w:rPr>
      </w:r>
      <w:r w:rsidRPr="00A348E5">
        <w:rPr>
          <w:b w:val="0"/>
          <w:noProof/>
          <w:sz w:val="18"/>
        </w:rPr>
        <w:fldChar w:fldCharType="separate"/>
      </w:r>
      <w:r w:rsidR="00507214">
        <w:rPr>
          <w:b w:val="0"/>
          <w:noProof/>
          <w:sz w:val="18"/>
        </w:rPr>
        <w:t>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A348E5">
        <w:rPr>
          <w:noProof/>
        </w:rPr>
        <w:tab/>
      </w:r>
      <w:r w:rsidRPr="00A348E5">
        <w:rPr>
          <w:noProof/>
        </w:rPr>
        <w:fldChar w:fldCharType="begin"/>
      </w:r>
      <w:r w:rsidRPr="00A348E5">
        <w:rPr>
          <w:noProof/>
        </w:rPr>
        <w:instrText xml:space="preserve"> PAGEREF _Toc389734032 \h </w:instrText>
      </w:r>
      <w:r w:rsidRPr="00A348E5">
        <w:rPr>
          <w:noProof/>
        </w:rPr>
      </w:r>
      <w:r w:rsidRPr="00A348E5">
        <w:rPr>
          <w:noProof/>
        </w:rPr>
        <w:fldChar w:fldCharType="separate"/>
      </w:r>
      <w:r w:rsidR="00507214">
        <w:rPr>
          <w:noProof/>
        </w:rPr>
        <w:t>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A348E5">
        <w:rPr>
          <w:noProof/>
        </w:rPr>
        <w:tab/>
      </w:r>
      <w:r w:rsidRPr="00A348E5">
        <w:rPr>
          <w:noProof/>
        </w:rPr>
        <w:fldChar w:fldCharType="begin"/>
      </w:r>
      <w:r w:rsidRPr="00A348E5">
        <w:rPr>
          <w:noProof/>
        </w:rPr>
        <w:instrText xml:space="preserve"> PAGEREF _Toc389734033 \h </w:instrText>
      </w:r>
      <w:r w:rsidRPr="00A348E5">
        <w:rPr>
          <w:noProof/>
        </w:rPr>
      </w:r>
      <w:r w:rsidRPr="00A348E5">
        <w:rPr>
          <w:noProof/>
        </w:rPr>
        <w:fldChar w:fldCharType="separate"/>
      </w:r>
      <w:r w:rsidR="00507214">
        <w:rPr>
          <w:noProof/>
        </w:rPr>
        <w:t>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A348E5">
        <w:rPr>
          <w:noProof/>
        </w:rPr>
        <w:tab/>
      </w:r>
      <w:r w:rsidRPr="00A348E5">
        <w:rPr>
          <w:noProof/>
        </w:rPr>
        <w:fldChar w:fldCharType="begin"/>
      </w:r>
      <w:r w:rsidRPr="00A348E5">
        <w:rPr>
          <w:noProof/>
        </w:rPr>
        <w:instrText xml:space="preserve"> PAGEREF _Toc389734034 \h </w:instrText>
      </w:r>
      <w:r w:rsidRPr="00A348E5">
        <w:rPr>
          <w:noProof/>
        </w:rPr>
      </w:r>
      <w:r w:rsidRPr="00A348E5">
        <w:rPr>
          <w:noProof/>
        </w:rPr>
        <w:fldChar w:fldCharType="separate"/>
      </w:r>
      <w:r w:rsidR="00507214">
        <w:rPr>
          <w:noProof/>
        </w:rPr>
        <w:t>8</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3—What this Act is about</w:t>
      </w:r>
      <w:r w:rsidRPr="00A348E5">
        <w:rPr>
          <w:b w:val="0"/>
          <w:noProof/>
          <w:sz w:val="18"/>
        </w:rPr>
        <w:tab/>
      </w:r>
      <w:r w:rsidRPr="00A348E5">
        <w:rPr>
          <w:b w:val="0"/>
          <w:noProof/>
          <w:sz w:val="18"/>
        </w:rPr>
        <w:fldChar w:fldCharType="begin"/>
      </w:r>
      <w:r w:rsidRPr="00A348E5">
        <w:rPr>
          <w:b w:val="0"/>
          <w:noProof/>
          <w:sz w:val="18"/>
        </w:rPr>
        <w:instrText xml:space="preserve"> PAGEREF _Toc389734035 \h </w:instrText>
      </w:r>
      <w:r w:rsidRPr="00A348E5">
        <w:rPr>
          <w:b w:val="0"/>
          <w:noProof/>
          <w:sz w:val="18"/>
        </w:rPr>
      </w:r>
      <w:r w:rsidRPr="00A348E5">
        <w:rPr>
          <w:b w:val="0"/>
          <w:noProof/>
          <w:sz w:val="18"/>
        </w:rPr>
        <w:fldChar w:fldCharType="separate"/>
      </w:r>
      <w:r w:rsidR="00507214">
        <w:rPr>
          <w:b w:val="0"/>
          <w:noProof/>
          <w:sz w:val="18"/>
        </w:rPr>
        <w:t>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A348E5">
        <w:rPr>
          <w:noProof/>
        </w:rPr>
        <w:tab/>
      </w:r>
      <w:r w:rsidRPr="00A348E5">
        <w:rPr>
          <w:noProof/>
        </w:rPr>
        <w:fldChar w:fldCharType="begin"/>
      </w:r>
      <w:r w:rsidRPr="00A348E5">
        <w:rPr>
          <w:noProof/>
        </w:rPr>
        <w:instrText xml:space="preserve"> PAGEREF _Toc389734036 \h </w:instrText>
      </w:r>
      <w:r w:rsidRPr="00A348E5">
        <w:rPr>
          <w:noProof/>
        </w:rPr>
      </w:r>
      <w:r w:rsidRPr="00A348E5">
        <w:rPr>
          <w:noProof/>
        </w:rPr>
        <w:fldChar w:fldCharType="separate"/>
      </w:r>
      <w:r w:rsidR="00507214">
        <w:rPr>
          <w:noProof/>
        </w:rPr>
        <w:t>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A348E5">
        <w:rPr>
          <w:noProof/>
        </w:rPr>
        <w:tab/>
      </w:r>
      <w:r w:rsidRPr="00A348E5">
        <w:rPr>
          <w:noProof/>
        </w:rPr>
        <w:fldChar w:fldCharType="begin"/>
      </w:r>
      <w:r w:rsidRPr="00A348E5">
        <w:rPr>
          <w:noProof/>
        </w:rPr>
        <w:instrText xml:space="preserve"> PAGEREF _Toc389734037 \h </w:instrText>
      </w:r>
      <w:r w:rsidRPr="00A348E5">
        <w:rPr>
          <w:noProof/>
        </w:rPr>
      </w:r>
      <w:r w:rsidRPr="00A348E5">
        <w:rPr>
          <w:noProof/>
        </w:rPr>
        <w:fldChar w:fldCharType="separate"/>
      </w:r>
      <w:r w:rsidR="00507214">
        <w:rPr>
          <w:noProof/>
        </w:rPr>
        <w:t>10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FB2B81">
        <w:rPr>
          <w:i/>
          <w:noProof/>
        </w:rPr>
        <w:t>other than</w:t>
      </w:r>
      <w:r>
        <w:rPr>
          <w:noProof/>
        </w:rPr>
        <w:t xml:space="preserve"> as a taxpayer</w:t>
      </w:r>
      <w:r w:rsidRPr="00A348E5">
        <w:rPr>
          <w:noProof/>
        </w:rPr>
        <w:tab/>
      </w:r>
      <w:r w:rsidRPr="00A348E5">
        <w:rPr>
          <w:noProof/>
        </w:rPr>
        <w:fldChar w:fldCharType="begin"/>
      </w:r>
      <w:r w:rsidRPr="00A348E5">
        <w:rPr>
          <w:noProof/>
        </w:rPr>
        <w:instrText xml:space="preserve"> PAGEREF _Toc389734038 \h </w:instrText>
      </w:r>
      <w:r w:rsidRPr="00A348E5">
        <w:rPr>
          <w:noProof/>
        </w:rPr>
      </w:r>
      <w:r w:rsidRPr="00A348E5">
        <w:rPr>
          <w:noProof/>
        </w:rPr>
        <w:fldChar w:fldCharType="separate"/>
      </w:r>
      <w:r w:rsidR="00507214">
        <w:rPr>
          <w:noProof/>
        </w:rPr>
        <w:t>10</w:t>
      </w:r>
      <w:r w:rsidRPr="00A348E5">
        <w:rPr>
          <w:noProof/>
        </w:rPr>
        <w:fldChar w:fldCharType="end"/>
      </w:r>
    </w:p>
    <w:p w:rsidR="00A348E5" w:rsidRDefault="00A348E5">
      <w:pPr>
        <w:pStyle w:val="TOC2"/>
        <w:rPr>
          <w:rFonts w:asciiTheme="minorHAnsi" w:eastAsiaTheme="minorEastAsia" w:hAnsiTheme="minorHAnsi" w:cstheme="minorBidi"/>
          <w:b w:val="0"/>
          <w:noProof/>
          <w:kern w:val="0"/>
          <w:sz w:val="22"/>
          <w:szCs w:val="22"/>
        </w:rPr>
      </w:pPr>
      <w:r>
        <w:rPr>
          <w:noProof/>
        </w:rPr>
        <w:t>Part 1</w:t>
      </w:r>
      <w:r>
        <w:rPr>
          <w:noProof/>
        </w:rPr>
        <w:noBreakHyphen/>
        <w:t>3—Core provisions</w:t>
      </w:r>
      <w:r w:rsidRPr="00A348E5">
        <w:rPr>
          <w:b w:val="0"/>
          <w:noProof/>
          <w:sz w:val="18"/>
        </w:rPr>
        <w:tab/>
      </w:r>
      <w:r w:rsidRPr="00A348E5">
        <w:rPr>
          <w:b w:val="0"/>
          <w:noProof/>
          <w:sz w:val="18"/>
        </w:rPr>
        <w:fldChar w:fldCharType="begin"/>
      </w:r>
      <w:r w:rsidRPr="00A348E5">
        <w:rPr>
          <w:b w:val="0"/>
          <w:noProof/>
          <w:sz w:val="18"/>
        </w:rPr>
        <w:instrText xml:space="preserve"> PAGEREF _Toc389734039 \h </w:instrText>
      </w:r>
      <w:r w:rsidRPr="00A348E5">
        <w:rPr>
          <w:b w:val="0"/>
          <w:noProof/>
          <w:sz w:val="18"/>
        </w:rPr>
      </w:r>
      <w:r w:rsidRPr="00A348E5">
        <w:rPr>
          <w:b w:val="0"/>
          <w:noProof/>
          <w:sz w:val="18"/>
        </w:rPr>
        <w:fldChar w:fldCharType="separate"/>
      </w:r>
      <w:r w:rsidR="00507214">
        <w:rPr>
          <w:b w:val="0"/>
          <w:noProof/>
          <w:sz w:val="18"/>
        </w:rPr>
        <w:t>12</w:t>
      </w:r>
      <w:r w:rsidRPr="00A348E5">
        <w:rPr>
          <w:b w:val="0"/>
          <w:noProof/>
          <w:sz w:val="18"/>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A348E5">
        <w:rPr>
          <w:b w:val="0"/>
          <w:noProof/>
          <w:sz w:val="18"/>
        </w:rPr>
        <w:tab/>
      </w:r>
      <w:r w:rsidRPr="00A348E5">
        <w:rPr>
          <w:b w:val="0"/>
          <w:noProof/>
          <w:sz w:val="18"/>
        </w:rPr>
        <w:fldChar w:fldCharType="begin"/>
      </w:r>
      <w:r w:rsidRPr="00A348E5">
        <w:rPr>
          <w:b w:val="0"/>
          <w:noProof/>
          <w:sz w:val="18"/>
        </w:rPr>
        <w:instrText xml:space="preserve"> PAGEREF _Toc389734040 \h </w:instrText>
      </w:r>
      <w:r w:rsidRPr="00A348E5">
        <w:rPr>
          <w:b w:val="0"/>
          <w:noProof/>
          <w:sz w:val="18"/>
        </w:rPr>
      </w:r>
      <w:r w:rsidRPr="00A348E5">
        <w:rPr>
          <w:b w:val="0"/>
          <w:noProof/>
          <w:sz w:val="18"/>
        </w:rPr>
        <w:fldChar w:fldCharType="separate"/>
      </w:r>
      <w:r w:rsidR="00507214">
        <w:rPr>
          <w:b w:val="0"/>
          <w:noProof/>
          <w:sz w:val="18"/>
        </w:rPr>
        <w:t>12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A348E5">
        <w:rPr>
          <w:noProof/>
        </w:rPr>
        <w:tab/>
      </w:r>
      <w:r w:rsidRPr="00A348E5">
        <w:rPr>
          <w:noProof/>
        </w:rPr>
        <w:fldChar w:fldCharType="begin"/>
      </w:r>
      <w:r w:rsidRPr="00A348E5">
        <w:rPr>
          <w:noProof/>
        </w:rPr>
        <w:instrText xml:space="preserve"> PAGEREF _Toc389734041 \h </w:instrText>
      </w:r>
      <w:r w:rsidRPr="00A348E5">
        <w:rPr>
          <w:noProof/>
        </w:rPr>
      </w:r>
      <w:r w:rsidRPr="00A348E5">
        <w:rPr>
          <w:noProof/>
        </w:rPr>
        <w:fldChar w:fldCharType="separate"/>
      </w:r>
      <w:r w:rsidR="00507214">
        <w:rPr>
          <w:noProof/>
        </w:rPr>
        <w:t>12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FB2B81">
        <w:rPr>
          <w:i/>
          <w:noProof/>
        </w:rPr>
        <w:t>you</w:t>
      </w:r>
      <w:r w:rsidRPr="00A348E5">
        <w:rPr>
          <w:noProof/>
        </w:rPr>
        <w:tab/>
      </w:r>
      <w:r w:rsidRPr="00A348E5">
        <w:rPr>
          <w:noProof/>
        </w:rPr>
        <w:fldChar w:fldCharType="begin"/>
      </w:r>
      <w:r w:rsidRPr="00A348E5">
        <w:rPr>
          <w:noProof/>
        </w:rPr>
        <w:instrText xml:space="preserve"> PAGEREF _Toc389734042 \h </w:instrText>
      </w:r>
      <w:r w:rsidRPr="00A348E5">
        <w:rPr>
          <w:noProof/>
        </w:rPr>
      </w:r>
      <w:r w:rsidRPr="00A348E5">
        <w:rPr>
          <w:noProof/>
        </w:rPr>
        <w:fldChar w:fldCharType="separate"/>
      </w:r>
      <w:r w:rsidR="00507214">
        <w:rPr>
          <w:noProof/>
        </w:rPr>
        <w:t>12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A348E5">
        <w:rPr>
          <w:noProof/>
        </w:rPr>
        <w:tab/>
      </w:r>
      <w:r w:rsidRPr="00A348E5">
        <w:rPr>
          <w:noProof/>
        </w:rPr>
        <w:fldChar w:fldCharType="begin"/>
      </w:r>
      <w:r w:rsidRPr="00A348E5">
        <w:rPr>
          <w:noProof/>
        </w:rPr>
        <w:instrText xml:space="preserve"> PAGEREF _Toc389734043 \h </w:instrText>
      </w:r>
      <w:r w:rsidRPr="00A348E5">
        <w:rPr>
          <w:noProof/>
        </w:rPr>
      </w:r>
      <w:r w:rsidRPr="00A348E5">
        <w:rPr>
          <w:noProof/>
        </w:rPr>
        <w:fldChar w:fldCharType="separate"/>
      </w:r>
      <w:r w:rsidR="00507214">
        <w:rPr>
          <w:noProof/>
        </w:rPr>
        <w:t>12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A348E5">
        <w:rPr>
          <w:noProof/>
        </w:rPr>
        <w:tab/>
      </w:r>
      <w:r w:rsidRPr="00A348E5">
        <w:rPr>
          <w:noProof/>
        </w:rPr>
        <w:fldChar w:fldCharType="begin"/>
      </w:r>
      <w:r w:rsidRPr="00A348E5">
        <w:rPr>
          <w:noProof/>
        </w:rPr>
        <w:instrText xml:space="preserve"> PAGEREF _Toc389734044 \h </w:instrText>
      </w:r>
      <w:r w:rsidRPr="00A348E5">
        <w:rPr>
          <w:noProof/>
        </w:rPr>
      </w:r>
      <w:r w:rsidRPr="00A348E5">
        <w:rPr>
          <w:noProof/>
        </w:rPr>
        <w:fldChar w:fldCharType="separate"/>
      </w:r>
      <w:r w:rsidR="00507214">
        <w:rPr>
          <w:noProof/>
        </w:rPr>
        <w:t>14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A348E5">
        <w:rPr>
          <w:noProof/>
        </w:rPr>
        <w:tab/>
      </w:r>
      <w:r w:rsidRPr="00A348E5">
        <w:rPr>
          <w:noProof/>
        </w:rPr>
        <w:fldChar w:fldCharType="begin"/>
      </w:r>
      <w:r w:rsidRPr="00A348E5">
        <w:rPr>
          <w:noProof/>
        </w:rPr>
        <w:instrText xml:space="preserve"> PAGEREF _Toc389734045 \h </w:instrText>
      </w:r>
      <w:r w:rsidRPr="00A348E5">
        <w:rPr>
          <w:noProof/>
        </w:rPr>
      </w:r>
      <w:r w:rsidRPr="00A348E5">
        <w:rPr>
          <w:noProof/>
        </w:rPr>
        <w:fldChar w:fldCharType="separate"/>
      </w:r>
      <w:r w:rsidR="00507214">
        <w:rPr>
          <w:noProof/>
        </w:rPr>
        <w:t>16</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5—How to work out when to pay your income tax</w:t>
      </w:r>
      <w:r w:rsidRPr="00A348E5">
        <w:rPr>
          <w:b w:val="0"/>
          <w:noProof/>
          <w:sz w:val="18"/>
        </w:rPr>
        <w:tab/>
      </w:r>
      <w:r w:rsidRPr="00A348E5">
        <w:rPr>
          <w:b w:val="0"/>
          <w:noProof/>
          <w:sz w:val="18"/>
        </w:rPr>
        <w:fldChar w:fldCharType="begin"/>
      </w:r>
      <w:r w:rsidRPr="00A348E5">
        <w:rPr>
          <w:b w:val="0"/>
          <w:noProof/>
          <w:sz w:val="18"/>
        </w:rPr>
        <w:instrText xml:space="preserve"> PAGEREF _Toc389734046 \h </w:instrText>
      </w:r>
      <w:r w:rsidRPr="00A348E5">
        <w:rPr>
          <w:b w:val="0"/>
          <w:noProof/>
          <w:sz w:val="18"/>
        </w:rPr>
      </w:r>
      <w:r w:rsidRPr="00A348E5">
        <w:rPr>
          <w:b w:val="0"/>
          <w:noProof/>
          <w:sz w:val="18"/>
        </w:rPr>
        <w:fldChar w:fldCharType="separate"/>
      </w:r>
      <w:r w:rsidR="00507214">
        <w:rPr>
          <w:b w:val="0"/>
          <w:noProof/>
          <w:sz w:val="18"/>
        </w:rPr>
        <w:t>17</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5</w:t>
      </w:r>
      <w:r>
        <w:rPr>
          <w:noProof/>
        </w:rPr>
        <w:tab/>
      </w:r>
      <w:r w:rsidRPr="00A348E5">
        <w:rPr>
          <w:b w:val="0"/>
          <w:noProof/>
          <w:sz w:val="18"/>
        </w:rPr>
        <w:t>17</w:t>
      </w:r>
    </w:p>
    <w:p w:rsidR="00A348E5" w:rsidRDefault="00A348E5">
      <w:pPr>
        <w:pStyle w:val="TOC5"/>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_Toc389734048 \h </w:instrText>
      </w:r>
      <w:r w:rsidRPr="00A348E5">
        <w:rPr>
          <w:noProof/>
        </w:rPr>
      </w:r>
      <w:r w:rsidRPr="00A348E5">
        <w:rPr>
          <w:noProof/>
        </w:rPr>
        <w:fldChar w:fldCharType="separate"/>
      </w:r>
      <w:r w:rsidR="00507214">
        <w:rPr>
          <w:noProof/>
        </w:rPr>
        <w:t>17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A348E5">
        <w:rPr>
          <w:b w:val="0"/>
          <w:noProof/>
          <w:sz w:val="18"/>
        </w:rPr>
        <w:tab/>
      </w:r>
      <w:r w:rsidRPr="00A348E5">
        <w:rPr>
          <w:b w:val="0"/>
          <w:noProof/>
          <w:sz w:val="18"/>
        </w:rPr>
        <w:fldChar w:fldCharType="begin"/>
      </w:r>
      <w:r w:rsidRPr="00A348E5">
        <w:rPr>
          <w:b w:val="0"/>
          <w:noProof/>
          <w:sz w:val="18"/>
        </w:rPr>
        <w:instrText xml:space="preserve"> PAGEREF _Toc389734049 \h </w:instrText>
      </w:r>
      <w:r w:rsidRPr="00A348E5">
        <w:rPr>
          <w:b w:val="0"/>
          <w:noProof/>
          <w:sz w:val="18"/>
        </w:rPr>
      </w:r>
      <w:r w:rsidRPr="00A348E5">
        <w:rPr>
          <w:b w:val="0"/>
          <w:noProof/>
          <w:sz w:val="18"/>
        </w:rPr>
        <w:fldChar w:fldCharType="separate"/>
      </w:r>
      <w:r w:rsidR="00507214">
        <w:rPr>
          <w:b w:val="0"/>
          <w:noProof/>
          <w:sz w:val="18"/>
        </w:rPr>
        <w:t>17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A348E5">
        <w:rPr>
          <w:noProof/>
        </w:rPr>
        <w:tab/>
      </w:r>
      <w:r w:rsidRPr="00A348E5">
        <w:rPr>
          <w:noProof/>
        </w:rPr>
        <w:fldChar w:fldCharType="begin"/>
      </w:r>
      <w:r w:rsidRPr="00A348E5">
        <w:rPr>
          <w:noProof/>
        </w:rPr>
        <w:instrText xml:space="preserve"> PAGEREF _Toc389734050 \h </w:instrText>
      </w:r>
      <w:r w:rsidRPr="00A348E5">
        <w:rPr>
          <w:noProof/>
        </w:rPr>
      </w:r>
      <w:r w:rsidRPr="00A348E5">
        <w:rPr>
          <w:noProof/>
        </w:rPr>
        <w:fldChar w:fldCharType="separate"/>
      </w:r>
      <w:r w:rsidR="00507214">
        <w:rPr>
          <w:noProof/>
        </w:rPr>
        <w:t>18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A348E5">
        <w:rPr>
          <w:noProof/>
        </w:rPr>
        <w:tab/>
      </w:r>
      <w:r w:rsidRPr="00A348E5">
        <w:rPr>
          <w:noProof/>
        </w:rPr>
        <w:fldChar w:fldCharType="begin"/>
      </w:r>
      <w:r w:rsidRPr="00A348E5">
        <w:rPr>
          <w:noProof/>
        </w:rPr>
        <w:instrText xml:space="preserve"> PAGEREF _Toc389734051 \h </w:instrText>
      </w:r>
      <w:r w:rsidRPr="00A348E5">
        <w:rPr>
          <w:noProof/>
        </w:rPr>
      </w:r>
      <w:r w:rsidRPr="00A348E5">
        <w:rPr>
          <w:noProof/>
        </w:rPr>
        <w:fldChar w:fldCharType="separate"/>
      </w:r>
      <w:r w:rsidR="00507214">
        <w:rPr>
          <w:noProof/>
        </w:rPr>
        <w:t>19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A348E5">
        <w:rPr>
          <w:noProof/>
        </w:rPr>
        <w:tab/>
      </w:r>
      <w:r w:rsidRPr="00A348E5">
        <w:rPr>
          <w:noProof/>
        </w:rPr>
        <w:fldChar w:fldCharType="begin"/>
      </w:r>
      <w:r w:rsidRPr="00A348E5">
        <w:rPr>
          <w:noProof/>
        </w:rPr>
        <w:instrText xml:space="preserve"> PAGEREF _Toc389734052 \h </w:instrText>
      </w:r>
      <w:r w:rsidRPr="00A348E5">
        <w:rPr>
          <w:noProof/>
        </w:rPr>
      </w:r>
      <w:r w:rsidRPr="00A348E5">
        <w:rPr>
          <w:noProof/>
        </w:rPr>
        <w:fldChar w:fldCharType="separate"/>
      </w:r>
      <w:r w:rsidR="00507214">
        <w:rPr>
          <w:noProof/>
        </w:rPr>
        <w:t>19</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6—Assessable income and exempt income</w:t>
      </w:r>
      <w:r w:rsidRPr="00A348E5">
        <w:rPr>
          <w:b w:val="0"/>
          <w:noProof/>
          <w:sz w:val="18"/>
        </w:rPr>
        <w:tab/>
      </w:r>
      <w:r w:rsidRPr="00A348E5">
        <w:rPr>
          <w:b w:val="0"/>
          <w:noProof/>
          <w:sz w:val="18"/>
        </w:rPr>
        <w:fldChar w:fldCharType="begin"/>
      </w:r>
      <w:r w:rsidRPr="00A348E5">
        <w:rPr>
          <w:b w:val="0"/>
          <w:noProof/>
          <w:sz w:val="18"/>
        </w:rPr>
        <w:instrText xml:space="preserve"> PAGEREF _Toc389734053 \h </w:instrText>
      </w:r>
      <w:r w:rsidRPr="00A348E5">
        <w:rPr>
          <w:b w:val="0"/>
          <w:noProof/>
          <w:sz w:val="18"/>
        </w:rPr>
      </w:r>
      <w:r w:rsidRPr="00A348E5">
        <w:rPr>
          <w:b w:val="0"/>
          <w:noProof/>
          <w:sz w:val="18"/>
        </w:rPr>
        <w:fldChar w:fldCharType="separate"/>
      </w:r>
      <w:r w:rsidR="00507214">
        <w:rPr>
          <w:b w:val="0"/>
          <w:noProof/>
          <w:sz w:val="18"/>
        </w:rPr>
        <w:t>21</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A348E5">
        <w:rPr>
          <w:b w:val="0"/>
          <w:noProof/>
          <w:sz w:val="18"/>
        </w:rPr>
        <w:t>21</w:t>
      </w:r>
    </w:p>
    <w:p w:rsidR="00A348E5" w:rsidRDefault="00A348E5">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A348E5">
        <w:rPr>
          <w:noProof/>
        </w:rPr>
        <w:tab/>
      </w:r>
      <w:r w:rsidRPr="00A348E5">
        <w:rPr>
          <w:noProof/>
        </w:rPr>
        <w:fldChar w:fldCharType="begin"/>
      </w:r>
      <w:r w:rsidRPr="00A348E5">
        <w:rPr>
          <w:noProof/>
        </w:rPr>
        <w:instrText xml:space="preserve"> PAGEREF _Toc389734055 \h </w:instrText>
      </w:r>
      <w:r w:rsidRPr="00A348E5">
        <w:rPr>
          <w:noProof/>
        </w:rPr>
      </w:r>
      <w:r w:rsidRPr="00A348E5">
        <w:rPr>
          <w:noProof/>
        </w:rPr>
        <w:fldChar w:fldCharType="separate"/>
      </w:r>
      <w:r w:rsidR="00507214">
        <w:rPr>
          <w:noProof/>
        </w:rPr>
        <w:t>21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_Toc389734056 \h </w:instrText>
      </w:r>
      <w:r w:rsidRPr="00A348E5">
        <w:rPr>
          <w:b w:val="0"/>
          <w:noProof/>
          <w:sz w:val="18"/>
        </w:rPr>
      </w:r>
      <w:r w:rsidRPr="00A348E5">
        <w:rPr>
          <w:b w:val="0"/>
          <w:noProof/>
          <w:sz w:val="18"/>
        </w:rPr>
        <w:fldChar w:fldCharType="separate"/>
      </w:r>
      <w:r w:rsidR="00507214">
        <w:rPr>
          <w:b w:val="0"/>
          <w:noProof/>
          <w:sz w:val="18"/>
        </w:rPr>
        <w:t>22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FB2B81">
        <w:rPr>
          <w:i/>
          <w:noProof/>
        </w:rPr>
        <w:t>ordinary income</w:t>
      </w:r>
      <w:r>
        <w:rPr>
          <w:noProof/>
        </w:rPr>
        <w:t>)</w:t>
      </w:r>
      <w:r w:rsidRPr="00A348E5">
        <w:rPr>
          <w:noProof/>
        </w:rPr>
        <w:tab/>
      </w:r>
      <w:r w:rsidRPr="00A348E5">
        <w:rPr>
          <w:noProof/>
        </w:rPr>
        <w:fldChar w:fldCharType="begin"/>
      </w:r>
      <w:r w:rsidRPr="00A348E5">
        <w:rPr>
          <w:noProof/>
        </w:rPr>
        <w:instrText xml:space="preserve"> PAGEREF _Toc389734057 \h </w:instrText>
      </w:r>
      <w:r w:rsidRPr="00A348E5">
        <w:rPr>
          <w:noProof/>
        </w:rPr>
      </w:r>
      <w:r w:rsidRPr="00A348E5">
        <w:rPr>
          <w:noProof/>
        </w:rPr>
        <w:fldChar w:fldCharType="separate"/>
      </w:r>
      <w:r w:rsidR="00507214">
        <w:rPr>
          <w:noProof/>
        </w:rPr>
        <w:t>22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FB2B81">
        <w:rPr>
          <w:i/>
          <w:noProof/>
        </w:rPr>
        <w:t>statutory income</w:t>
      </w:r>
      <w:r>
        <w:rPr>
          <w:noProof/>
        </w:rPr>
        <w:t>)</w:t>
      </w:r>
      <w:r w:rsidRPr="00A348E5">
        <w:rPr>
          <w:noProof/>
        </w:rPr>
        <w:tab/>
      </w:r>
      <w:r w:rsidRPr="00A348E5">
        <w:rPr>
          <w:noProof/>
        </w:rPr>
        <w:fldChar w:fldCharType="begin"/>
      </w:r>
      <w:r w:rsidRPr="00A348E5">
        <w:rPr>
          <w:noProof/>
        </w:rPr>
        <w:instrText xml:space="preserve"> PAGEREF _Toc389734058 \h </w:instrText>
      </w:r>
      <w:r w:rsidRPr="00A348E5">
        <w:rPr>
          <w:noProof/>
        </w:rPr>
      </w:r>
      <w:r w:rsidRPr="00A348E5">
        <w:rPr>
          <w:noProof/>
        </w:rPr>
        <w:fldChar w:fldCharType="separate"/>
      </w:r>
      <w:r w:rsidR="00507214">
        <w:rPr>
          <w:noProof/>
        </w:rPr>
        <w:t>23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FB2B81">
        <w:rPr>
          <w:i/>
          <w:noProof/>
        </w:rPr>
        <w:t>not</w:t>
      </w:r>
      <w:r>
        <w:rPr>
          <w:noProof/>
        </w:rPr>
        <w:t xml:space="preserve"> assessable income</w:t>
      </w:r>
      <w:r w:rsidRPr="00A348E5">
        <w:rPr>
          <w:noProof/>
        </w:rPr>
        <w:tab/>
      </w:r>
      <w:r w:rsidRPr="00A348E5">
        <w:rPr>
          <w:noProof/>
        </w:rPr>
        <w:fldChar w:fldCharType="begin"/>
      </w:r>
      <w:r w:rsidRPr="00A348E5">
        <w:rPr>
          <w:noProof/>
        </w:rPr>
        <w:instrText xml:space="preserve"> PAGEREF _Toc389734059 \h </w:instrText>
      </w:r>
      <w:r w:rsidRPr="00A348E5">
        <w:rPr>
          <w:noProof/>
        </w:rPr>
      </w:r>
      <w:r w:rsidRPr="00A348E5">
        <w:rPr>
          <w:noProof/>
        </w:rPr>
        <w:fldChar w:fldCharType="separate"/>
      </w:r>
      <w:r w:rsidR="00507214">
        <w:rPr>
          <w:noProof/>
        </w:rPr>
        <w:t>23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A348E5">
        <w:rPr>
          <w:noProof/>
        </w:rPr>
        <w:tab/>
      </w:r>
      <w:r w:rsidRPr="00A348E5">
        <w:rPr>
          <w:noProof/>
        </w:rPr>
        <w:fldChar w:fldCharType="begin"/>
      </w:r>
      <w:r w:rsidRPr="00A348E5">
        <w:rPr>
          <w:noProof/>
        </w:rPr>
        <w:instrText xml:space="preserve"> PAGEREF _Toc389734060 \h </w:instrText>
      </w:r>
      <w:r w:rsidRPr="00A348E5">
        <w:rPr>
          <w:noProof/>
        </w:rPr>
      </w:r>
      <w:r w:rsidRPr="00A348E5">
        <w:rPr>
          <w:noProof/>
        </w:rPr>
        <w:fldChar w:fldCharType="separate"/>
      </w:r>
      <w:r w:rsidR="00507214">
        <w:rPr>
          <w:noProof/>
        </w:rPr>
        <w:t>24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A348E5">
        <w:rPr>
          <w:noProof/>
        </w:rPr>
        <w:tab/>
      </w:r>
      <w:r w:rsidRPr="00A348E5">
        <w:rPr>
          <w:noProof/>
        </w:rPr>
        <w:fldChar w:fldCharType="begin"/>
      </w:r>
      <w:r w:rsidRPr="00A348E5">
        <w:rPr>
          <w:noProof/>
        </w:rPr>
        <w:instrText xml:space="preserve"> PAGEREF _Toc389734061 \h </w:instrText>
      </w:r>
      <w:r w:rsidRPr="00A348E5">
        <w:rPr>
          <w:noProof/>
        </w:rPr>
      </w:r>
      <w:r w:rsidRPr="00A348E5">
        <w:rPr>
          <w:noProof/>
        </w:rPr>
        <w:fldChar w:fldCharType="separate"/>
      </w:r>
      <w:r w:rsidR="00507214">
        <w:rPr>
          <w:noProof/>
        </w:rPr>
        <w:t>25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A348E5">
        <w:rPr>
          <w:noProof/>
        </w:rPr>
        <w:tab/>
      </w:r>
      <w:r w:rsidRPr="00A348E5">
        <w:rPr>
          <w:noProof/>
        </w:rPr>
        <w:fldChar w:fldCharType="begin"/>
      </w:r>
      <w:r w:rsidRPr="00A348E5">
        <w:rPr>
          <w:noProof/>
        </w:rPr>
        <w:instrText xml:space="preserve"> PAGEREF _Toc389734062 \h </w:instrText>
      </w:r>
      <w:r w:rsidRPr="00A348E5">
        <w:rPr>
          <w:noProof/>
        </w:rPr>
      </w:r>
      <w:r w:rsidRPr="00A348E5">
        <w:rPr>
          <w:noProof/>
        </w:rPr>
        <w:fldChar w:fldCharType="separate"/>
      </w:r>
      <w:r w:rsidR="00507214">
        <w:rPr>
          <w:noProof/>
        </w:rPr>
        <w:t>25</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8—Deductions</w:t>
      </w:r>
      <w:r w:rsidRPr="00A348E5">
        <w:rPr>
          <w:b w:val="0"/>
          <w:noProof/>
          <w:sz w:val="18"/>
        </w:rPr>
        <w:tab/>
      </w:r>
      <w:r w:rsidRPr="00A348E5">
        <w:rPr>
          <w:b w:val="0"/>
          <w:noProof/>
          <w:sz w:val="18"/>
        </w:rPr>
        <w:fldChar w:fldCharType="begin"/>
      </w:r>
      <w:r w:rsidRPr="00A348E5">
        <w:rPr>
          <w:b w:val="0"/>
          <w:noProof/>
          <w:sz w:val="18"/>
        </w:rPr>
        <w:instrText xml:space="preserve"> PAGEREF _Toc389734063 \h </w:instrText>
      </w:r>
      <w:r w:rsidRPr="00A348E5">
        <w:rPr>
          <w:b w:val="0"/>
          <w:noProof/>
          <w:sz w:val="18"/>
        </w:rPr>
      </w:r>
      <w:r w:rsidRPr="00A348E5">
        <w:rPr>
          <w:b w:val="0"/>
          <w:noProof/>
          <w:sz w:val="18"/>
        </w:rPr>
        <w:fldChar w:fldCharType="separate"/>
      </w:r>
      <w:r w:rsidR="00507214">
        <w:rPr>
          <w:b w:val="0"/>
          <w:noProof/>
          <w:sz w:val="18"/>
        </w:rPr>
        <w:t>26</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A348E5">
        <w:rPr>
          <w:noProof/>
        </w:rPr>
        <w:tab/>
      </w:r>
      <w:r w:rsidRPr="00A348E5">
        <w:rPr>
          <w:noProof/>
        </w:rPr>
        <w:fldChar w:fldCharType="begin"/>
      </w:r>
      <w:r w:rsidRPr="00A348E5">
        <w:rPr>
          <w:noProof/>
        </w:rPr>
        <w:instrText xml:space="preserve"> PAGEREF _Toc389734064 \h </w:instrText>
      </w:r>
      <w:r w:rsidRPr="00A348E5">
        <w:rPr>
          <w:noProof/>
        </w:rPr>
      </w:r>
      <w:r w:rsidRPr="00A348E5">
        <w:rPr>
          <w:noProof/>
        </w:rPr>
        <w:fldChar w:fldCharType="separate"/>
      </w:r>
      <w:r w:rsidR="00507214">
        <w:rPr>
          <w:noProof/>
        </w:rPr>
        <w:t>26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A348E5">
        <w:rPr>
          <w:noProof/>
        </w:rPr>
        <w:tab/>
      </w:r>
      <w:r w:rsidRPr="00A348E5">
        <w:rPr>
          <w:noProof/>
        </w:rPr>
        <w:fldChar w:fldCharType="begin"/>
      </w:r>
      <w:r w:rsidRPr="00A348E5">
        <w:rPr>
          <w:noProof/>
        </w:rPr>
        <w:instrText xml:space="preserve"> PAGEREF _Toc389734065 \h </w:instrText>
      </w:r>
      <w:r w:rsidRPr="00A348E5">
        <w:rPr>
          <w:noProof/>
        </w:rPr>
      </w:r>
      <w:r w:rsidRPr="00A348E5">
        <w:rPr>
          <w:noProof/>
        </w:rPr>
        <w:fldChar w:fldCharType="separate"/>
      </w:r>
      <w:r w:rsidR="00507214">
        <w:rPr>
          <w:noProof/>
        </w:rPr>
        <w:t>27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A348E5">
        <w:rPr>
          <w:noProof/>
        </w:rPr>
        <w:tab/>
      </w:r>
      <w:r w:rsidRPr="00A348E5">
        <w:rPr>
          <w:noProof/>
        </w:rPr>
        <w:fldChar w:fldCharType="begin"/>
      </w:r>
      <w:r w:rsidRPr="00A348E5">
        <w:rPr>
          <w:noProof/>
        </w:rPr>
        <w:instrText xml:space="preserve"> PAGEREF _Toc389734066 \h </w:instrText>
      </w:r>
      <w:r w:rsidRPr="00A348E5">
        <w:rPr>
          <w:noProof/>
        </w:rPr>
      </w:r>
      <w:r w:rsidRPr="00A348E5">
        <w:rPr>
          <w:noProof/>
        </w:rPr>
        <w:fldChar w:fldCharType="separate"/>
      </w:r>
      <w:r w:rsidR="00507214">
        <w:rPr>
          <w:noProof/>
        </w:rPr>
        <w:t>27</w:t>
      </w:r>
      <w:r w:rsidRPr="00A348E5">
        <w:rPr>
          <w:noProof/>
        </w:rPr>
        <w:fldChar w:fldCharType="end"/>
      </w:r>
    </w:p>
    <w:p w:rsidR="00A348E5" w:rsidRDefault="00A348E5">
      <w:pPr>
        <w:pStyle w:val="TOC2"/>
        <w:rPr>
          <w:rFonts w:asciiTheme="minorHAnsi" w:eastAsiaTheme="minorEastAsia" w:hAnsiTheme="minorHAnsi" w:cstheme="minorBidi"/>
          <w:b w:val="0"/>
          <w:noProof/>
          <w:kern w:val="0"/>
          <w:sz w:val="22"/>
          <w:szCs w:val="22"/>
        </w:rPr>
      </w:pPr>
      <w:r>
        <w:rPr>
          <w:noProof/>
        </w:rPr>
        <w:t>Part 1</w:t>
      </w:r>
      <w:r>
        <w:rPr>
          <w:noProof/>
        </w:rPr>
        <w:noBreakHyphen/>
        <w:t>4—Checklists of what is covered by concepts used in the core provisions</w:t>
      </w:r>
      <w:r w:rsidRPr="00A348E5">
        <w:rPr>
          <w:b w:val="0"/>
          <w:noProof/>
          <w:sz w:val="18"/>
        </w:rPr>
        <w:tab/>
      </w:r>
      <w:r w:rsidRPr="00A348E5">
        <w:rPr>
          <w:b w:val="0"/>
          <w:noProof/>
          <w:sz w:val="18"/>
        </w:rPr>
        <w:fldChar w:fldCharType="begin"/>
      </w:r>
      <w:r w:rsidRPr="00A348E5">
        <w:rPr>
          <w:b w:val="0"/>
          <w:noProof/>
          <w:sz w:val="18"/>
        </w:rPr>
        <w:instrText xml:space="preserve"> PAGEREF _Toc389734067 \h </w:instrText>
      </w:r>
      <w:r w:rsidRPr="00A348E5">
        <w:rPr>
          <w:b w:val="0"/>
          <w:noProof/>
          <w:sz w:val="18"/>
        </w:rPr>
      </w:r>
      <w:r w:rsidRPr="00A348E5">
        <w:rPr>
          <w:b w:val="0"/>
          <w:noProof/>
          <w:sz w:val="18"/>
        </w:rPr>
        <w:fldChar w:fldCharType="separate"/>
      </w:r>
      <w:r w:rsidR="00507214">
        <w:rPr>
          <w:b w:val="0"/>
          <w:noProof/>
          <w:sz w:val="18"/>
        </w:rPr>
        <w:t>28</w:t>
      </w:r>
      <w:r w:rsidRPr="00A348E5">
        <w:rPr>
          <w:b w:val="0"/>
          <w:noProof/>
          <w:sz w:val="18"/>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9—Entities that must pay income tax</w:t>
      </w:r>
      <w:r w:rsidRPr="00A348E5">
        <w:rPr>
          <w:b w:val="0"/>
          <w:noProof/>
          <w:sz w:val="18"/>
        </w:rPr>
        <w:tab/>
      </w:r>
      <w:r w:rsidRPr="00A348E5">
        <w:rPr>
          <w:b w:val="0"/>
          <w:noProof/>
          <w:sz w:val="18"/>
        </w:rPr>
        <w:fldChar w:fldCharType="begin"/>
      </w:r>
      <w:r w:rsidRPr="00A348E5">
        <w:rPr>
          <w:b w:val="0"/>
          <w:noProof/>
          <w:sz w:val="18"/>
        </w:rPr>
        <w:instrText xml:space="preserve"> PAGEREF _Toc389734068 \h </w:instrText>
      </w:r>
      <w:r w:rsidRPr="00A348E5">
        <w:rPr>
          <w:b w:val="0"/>
          <w:noProof/>
          <w:sz w:val="18"/>
        </w:rPr>
      </w:r>
      <w:r w:rsidRPr="00A348E5">
        <w:rPr>
          <w:b w:val="0"/>
          <w:noProof/>
          <w:sz w:val="18"/>
        </w:rPr>
        <w:fldChar w:fldCharType="separate"/>
      </w:r>
      <w:r w:rsidR="00507214">
        <w:rPr>
          <w:b w:val="0"/>
          <w:noProof/>
          <w:sz w:val="18"/>
        </w:rPr>
        <w:t>28</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A348E5">
        <w:rPr>
          <w:noProof/>
        </w:rPr>
        <w:tab/>
      </w:r>
      <w:r w:rsidRPr="00A348E5">
        <w:rPr>
          <w:noProof/>
        </w:rPr>
        <w:fldChar w:fldCharType="begin"/>
      </w:r>
      <w:r w:rsidRPr="00A348E5">
        <w:rPr>
          <w:noProof/>
        </w:rPr>
        <w:instrText xml:space="preserve"> PAGEREF _Toc389734069 \h </w:instrText>
      </w:r>
      <w:r w:rsidRPr="00A348E5">
        <w:rPr>
          <w:noProof/>
        </w:rPr>
      </w:r>
      <w:r w:rsidRPr="00A348E5">
        <w:rPr>
          <w:noProof/>
        </w:rPr>
        <w:fldChar w:fldCharType="separate"/>
      </w:r>
      <w:r w:rsidR="00507214">
        <w:rPr>
          <w:noProof/>
        </w:rPr>
        <w:t>28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A348E5">
        <w:rPr>
          <w:noProof/>
        </w:rPr>
        <w:tab/>
      </w:r>
      <w:r w:rsidRPr="00A348E5">
        <w:rPr>
          <w:noProof/>
        </w:rPr>
        <w:fldChar w:fldCharType="begin"/>
      </w:r>
      <w:r w:rsidRPr="00A348E5">
        <w:rPr>
          <w:noProof/>
        </w:rPr>
        <w:instrText xml:space="preserve"> PAGEREF _Toc389734070 \h </w:instrText>
      </w:r>
      <w:r w:rsidRPr="00A348E5">
        <w:rPr>
          <w:noProof/>
        </w:rPr>
      </w:r>
      <w:r w:rsidRPr="00A348E5">
        <w:rPr>
          <w:noProof/>
        </w:rPr>
        <w:fldChar w:fldCharType="separate"/>
      </w:r>
      <w:r w:rsidR="00507214">
        <w:rPr>
          <w:noProof/>
        </w:rPr>
        <w:t>28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A348E5">
        <w:rPr>
          <w:noProof/>
        </w:rPr>
        <w:tab/>
      </w:r>
      <w:r w:rsidRPr="00A348E5">
        <w:rPr>
          <w:noProof/>
        </w:rPr>
        <w:fldChar w:fldCharType="begin"/>
      </w:r>
      <w:r w:rsidRPr="00A348E5">
        <w:rPr>
          <w:noProof/>
        </w:rPr>
        <w:instrText xml:space="preserve"> PAGEREF _Toc389734071 \h </w:instrText>
      </w:r>
      <w:r w:rsidRPr="00A348E5">
        <w:rPr>
          <w:noProof/>
        </w:rPr>
      </w:r>
      <w:r w:rsidRPr="00A348E5">
        <w:rPr>
          <w:noProof/>
        </w:rPr>
        <w:fldChar w:fldCharType="separate"/>
      </w:r>
      <w:r w:rsidR="00507214">
        <w:rPr>
          <w:noProof/>
        </w:rPr>
        <w:t>29</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10—Particular kinds of assessable income</w:t>
      </w:r>
      <w:r w:rsidRPr="00A348E5">
        <w:rPr>
          <w:b w:val="0"/>
          <w:noProof/>
          <w:sz w:val="18"/>
        </w:rPr>
        <w:tab/>
      </w:r>
      <w:r w:rsidRPr="00A348E5">
        <w:rPr>
          <w:b w:val="0"/>
          <w:noProof/>
          <w:sz w:val="18"/>
        </w:rPr>
        <w:fldChar w:fldCharType="begin"/>
      </w:r>
      <w:r w:rsidRPr="00A348E5">
        <w:rPr>
          <w:b w:val="0"/>
          <w:noProof/>
          <w:sz w:val="18"/>
        </w:rPr>
        <w:instrText xml:space="preserve"> PAGEREF _Toc389734072 \h </w:instrText>
      </w:r>
      <w:r w:rsidRPr="00A348E5">
        <w:rPr>
          <w:b w:val="0"/>
          <w:noProof/>
          <w:sz w:val="18"/>
        </w:rPr>
      </w:r>
      <w:r w:rsidRPr="00A348E5">
        <w:rPr>
          <w:b w:val="0"/>
          <w:noProof/>
          <w:sz w:val="18"/>
        </w:rPr>
        <w:fldChar w:fldCharType="separate"/>
      </w:r>
      <w:r w:rsidR="00507214">
        <w:rPr>
          <w:b w:val="0"/>
          <w:noProof/>
          <w:sz w:val="18"/>
        </w:rPr>
        <w:t>32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A348E5">
        <w:rPr>
          <w:noProof/>
        </w:rPr>
        <w:tab/>
      </w:r>
      <w:r w:rsidRPr="00A348E5">
        <w:rPr>
          <w:noProof/>
        </w:rPr>
        <w:fldChar w:fldCharType="begin"/>
      </w:r>
      <w:r w:rsidRPr="00A348E5">
        <w:rPr>
          <w:noProof/>
        </w:rPr>
        <w:instrText xml:space="preserve"> PAGEREF _Toc389734073 \h </w:instrText>
      </w:r>
      <w:r w:rsidRPr="00A348E5">
        <w:rPr>
          <w:noProof/>
        </w:rPr>
      </w:r>
      <w:r w:rsidRPr="00A348E5">
        <w:rPr>
          <w:noProof/>
        </w:rPr>
        <w:fldChar w:fldCharType="separate"/>
      </w:r>
      <w:r w:rsidR="00507214">
        <w:rPr>
          <w:noProof/>
        </w:rPr>
        <w:t>32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A348E5">
        <w:rPr>
          <w:noProof/>
        </w:rPr>
        <w:tab/>
      </w:r>
      <w:r w:rsidRPr="00A348E5">
        <w:rPr>
          <w:noProof/>
        </w:rPr>
        <w:fldChar w:fldCharType="begin"/>
      </w:r>
      <w:r w:rsidRPr="00A348E5">
        <w:rPr>
          <w:noProof/>
        </w:rPr>
        <w:instrText xml:space="preserve"> PAGEREF _Toc389734074 \h </w:instrText>
      </w:r>
      <w:r w:rsidRPr="00A348E5">
        <w:rPr>
          <w:noProof/>
        </w:rPr>
      </w:r>
      <w:r w:rsidRPr="00A348E5">
        <w:rPr>
          <w:noProof/>
        </w:rPr>
        <w:fldChar w:fldCharType="separate"/>
      </w:r>
      <w:r w:rsidR="00507214">
        <w:rPr>
          <w:noProof/>
        </w:rPr>
        <w:t>32</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A348E5">
        <w:rPr>
          <w:b w:val="0"/>
          <w:noProof/>
          <w:sz w:val="18"/>
        </w:rPr>
        <w:tab/>
      </w:r>
      <w:r w:rsidRPr="00A348E5">
        <w:rPr>
          <w:b w:val="0"/>
          <w:noProof/>
          <w:sz w:val="18"/>
        </w:rPr>
        <w:fldChar w:fldCharType="begin"/>
      </w:r>
      <w:r w:rsidRPr="00A348E5">
        <w:rPr>
          <w:b w:val="0"/>
          <w:noProof/>
          <w:sz w:val="18"/>
        </w:rPr>
        <w:instrText xml:space="preserve"> PAGEREF _Toc389734075 \h </w:instrText>
      </w:r>
      <w:r w:rsidRPr="00A348E5">
        <w:rPr>
          <w:b w:val="0"/>
          <w:noProof/>
          <w:sz w:val="18"/>
        </w:rPr>
      </w:r>
      <w:r w:rsidRPr="00A348E5">
        <w:rPr>
          <w:b w:val="0"/>
          <w:noProof/>
          <w:sz w:val="18"/>
        </w:rPr>
        <w:fldChar w:fldCharType="separate"/>
      </w:r>
      <w:r w:rsidR="00507214">
        <w:rPr>
          <w:b w:val="0"/>
          <w:noProof/>
          <w:sz w:val="18"/>
        </w:rPr>
        <w:t>46</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A348E5">
        <w:rPr>
          <w:b w:val="0"/>
          <w:noProof/>
          <w:sz w:val="18"/>
        </w:rPr>
        <w:tab/>
      </w:r>
      <w:r w:rsidRPr="00A348E5">
        <w:rPr>
          <w:b w:val="0"/>
          <w:noProof/>
          <w:sz w:val="18"/>
        </w:rPr>
        <w:fldChar w:fldCharType="begin"/>
      </w:r>
      <w:r w:rsidRPr="00A348E5">
        <w:rPr>
          <w:b w:val="0"/>
          <w:noProof/>
          <w:sz w:val="18"/>
        </w:rPr>
        <w:instrText xml:space="preserve"> PAGEREF _Toc389734076 \h </w:instrText>
      </w:r>
      <w:r w:rsidRPr="00A348E5">
        <w:rPr>
          <w:b w:val="0"/>
          <w:noProof/>
          <w:sz w:val="18"/>
        </w:rPr>
      </w:r>
      <w:r w:rsidRPr="00A348E5">
        <w:rPr>
          <w:b w:val="0"/>
          <w:noProof/>
          <w:sz w:val="18"/>
        </w:rPr>
        <w:fldChar w:fldCharType="separate"/>
      </w:r>
      <w:r w:rsidR="00507214">
        <w:rPr>
          <w:b w:val="0"/>
          <w:noProof/>
          <w:sz w:val="18"/>
        </w:rPr>
        <w:t>46</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A348E5">
        <w:rPr>
          <w:noProof/>
        </w:rPr>
        <w:tab/>
      </w:r>
      <w:r w:rsidRPr="00A348E5">
        <w:rPr>
          <w:noProof/>
        </w:rPr>
        <w:fldChar w:fldCharType="begin"/>
      </w:r>
      <w:r w:rsidRPr="00A348E5">
        <w:rPr>
          <w:noProof/>
        </w:rPr>
        <w:instrText xml:space="preserve"> PAGEREF _Toc389734077 \h </w:instrText>
      </w:r>
      <w:r w:rsidRPr="00A348E5">
        <w:rPr>
          <w:noProof/>
        </w:rPr>
      </w:r>
      <w:r w:rsidRPr="00A348E5">
        <w:rPr>
          <w:noProof/>
        </w:rPr>
        <w:fldChar w:fldCharType="separate"/>
      </w:r>
      <w:r w:rsidR="00507214">
        <w:rPr>
          <w:noProof/>
        </w:rPr>
        <w:t>46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A348E5">
        <w:rPr>
          <w:noProof/>
        </w:rPr>
        <w:tab/>
      </w:r>
      <w:r w:rsidRPr="00A348E5">
        <w:rPr>
          <w:noProof/>
        </w:rPr>
        <w:fldChar w:fldCharType="begin"/>
      </w:r>
      <w:r w:rsidRPr="00A348E5">
        <w:rPr>
          <w:noProof/>
        </w:rPr>
        <w:instrText xml:space="preserve"> PAGEREF _Toc389734078 \h </w:instrText>
      </w:r>
      <w:r w:rsidRPr="00A348E5">
        <w:rPr>
          <w:noProof/>
        </w:rPr>
      </w:r>
      <w:r w:rsidRPr="00A348E5">
        <w:rPr>
          <w:noProof/>
        </w:rPr>
        <w:fldChar w:fldCharType="separate"/>
      </w:r>
      <w:r w:rsidR="00507214">
        <w:rPr>
          <w:noProof/>
        </w:rPr>
        <w:t>46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A348E5">
        <w:rPr>
          <w:noProof/>
        </w:rPr>
        <w:tab/>
      </w:r>
      <w:r w:rsidRPr="00A348E5">
        <w:rPr>
          <w:noProof/>
        </w:rPr>
        <w:fldChar w:fldCharType="begin"/>
      </w:r>
      <w:r w:rsidRPr="00A348E5">
        <w:rPr>
          <w:noProof/>
        </w:rPr>
        <w:instrText xml:space="preserve"> PAGEREF _Toc389734079 \h </w:instrText>
      </w:r>
      <w:r w:rsidRPr="00A348E5">
        <w:rPr>
          <w:noProof/>
        </w:rPr>
      </w:r>
      <w:r w:rsidRPr="00A348E5">
        <w:rPr>
          <w:noProof/>
        </w:rPr>
        <w:fldChar w:fldCharType="separate"/>
      </w:r>
      <w:r w:rsidR="00507214">
        <w:rPr>
          <w:noProof/>
        </w:rPr>
        <w:t>46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A348E5">
        <w:rPr>
          <w:noProof/>
        </w:rPr>
        <w:tab/>
      </w:r>
      <w:r w:rsidRPr="00A348E5">
        <w:rPr>
          <w:noProof/>
        </w:rPr>
        <w:fldChar w:fldCharType="begin"/>
      </w:r>
      <w:r w:rsidRPr="00A348E5">
        <w:rPr>
          <w:noProof/>
        </w:rPr>
        <w:instrText xml:space="preserve"> PAGEREF _Toc389734080 \h </w:instrText>
      </w:r>
      <w:r w:rsidRPr="00A348E5">
        <w:rPr>
          <w:noProof/>
        </w:rPr>
      </w:r>
      <w:r w:rsidRPr="00A348E5">
        <w:rPr>
          <w:noProof/>
        </w:rPr>
        <w:fldChar w:fldCharType="separate"/>
      </w:r>
      <w:r w:rsidR="00507214">
        <w:rPr>
          <w:noProof/>
        </w:rPr>
        <w:t>48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A348E5">
        <w:rPr>
          <w:b w:val="0"/>
          <w:noProof/>
          <w:sz w:val="18"/>
        </w:rPr>
        <w:tab/>
      </w:r>
      <w:r w:rsidRPr="00A348E5">
        <w:rPr>
          <w:b w:val="0"/>
          <w:noProof/>
          <w:sz w:val="18"/>
        </w:rPr>
        <w:fldChar w:fldCharType="begin"/>
      </w:r>
      <w:r w:rsidRPr="00A348E5">
        <w:rPr>
          <w:b w:val="0"/>
          <w:noProof/>
          <w:sz w:val="18"/>
        </w:rPr>
        <w:instrText xml:space="preserve"> PAGEREF _Toc389734081 \h </w:instrText>
      </w:r>
      <w:r w:rsidRPr="00A348E5">
        <w:rPr>
          <w:b w:val="0"/>
          <w:noProof/>
          <w:sz w:val="18"/>
        </w:rPr>
      </w:r>
      <w:r w:rsidRPr="00A348E5">
        <w:rPr>
          <w:b w:val="0"/>
          <w:noProof/>
          <w:sz w:val="18"/>
        </w:rPr>
        <w:fldChar w:fldCharType="separate"/>
      </w:r>
      <w:r w:rsidR="00507214">
        <w:rPr>
          <w:b w:val="0"/>
          <w:noProof/>
          <w:sz w:val="18"/>
        </w:rPr>
        <w:t>57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A348E5">
        <w:rPr>
          <w:noProof/>
        </w:rPr>
        <w:tab/>
      </w:r>
      <w:r w:rsidRPr="00A348E5">
        <w:rPr>
          <w:noProof/>
        </w:rPr>
        <w:fldChar w:fldCharType="begin"/>
      </w:r>
      <w:r w:rsidRPr="00A348E5">
        <w:rPr>
          <w:noProof/>
        </w:rPr>
        <w:instrText xml:space="preserve"> PAGEREF _Toc389734082 \h </w:instrText>
      </w:r>
      <w:r w:rsidRPr="00A348E5">
        <w:rPr>
          <w:noProof/>
        </w:rPr>
      </w:r>
      <w:r w:rsidRPr="00A348E5">
        <w:rPr>
          <w:noProof/>
        </w:rPr>
        <w:fldChar w:fldCharType="separate"/>
      </w:r>
      <w:r w:rsidR="00507214">
        <w:rPr>
          <w:noProof/>
        </w:rPr>
        <w:t>57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A348E5">
        <w:rPr>
          <w:noProof/>
        </w:rPr>
        <w:tab/>
      </w:r>
      <w:r w:rsidRPr="00A348E5">
        <w:rPr>
          <w:noProof/>
        </w:rPr>
        <w:fldChar w:fldCharType="begin"/>
      </w:r>
      <w:r w:rsidRPr="00A348E5">
        <w:rPr>
          <w:noProof/>
        </w:rPr>
        <w:instrText xml:space="preserve"> PAGEREF _Toc389734083 \h </w:instrText>
      </w:r>
      <w:r w:rsidRPr="00A348E5">
        <w:rPr>
          <w:noProof/>
        </w:rPr>
      </w:r>
      <w:r w:rsidRPr="00A348E5">
        <w:rPr>
          <w:noProof/>
        </w:rPr>
        <w:fldChar w:fldCharType="separate"/>
      </w:r>
      <w:r w:rsidR="00507214">
        <w:rPr>
          <w:noProof/>
        </w:rPr>
        <w:t>57</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12—Particular kinds of deductions</w:t>
      </w:r>
      <w:r w:rsidRPr="00A348E5">
        <w:rPr>
          <w:b w:val="0"/>
          <w:noProof/>
          <w:sz w:val="18"/>
        </w:rPr>
        <w:tab/>
      </w:r>
      <w:r w:rsidRPr="00A348E5">
        <w:rPr>
          <w:b w:val="0"/>
          <w:noProof/>
          <w:sz w:val="18"/>
        </w:rPr>
        <w:fldChar w:fldCharType="begin"/>
      </w:r>
      <w:r w:rsidRPr="00A348E5">
        <w:rPr>
          <w:b w:val="0"/>
          <w:noProof/>
          <w:sz w:val="18"/>
        </w:rPr>
        <w:instrText xml:space="preserve"> PAGEREF _Toc389734084 \h </w:instrText>
      </w:r>
      <w:r w:rsidRPr="00A348E5">
        <w:rPr>
          <w:b w:val="0"/>
          <w:noProof/>
          <w:sz w:val="18"/>
        </w:rPr>
      </w:r>
      <w:r w:rsidRPr="00A348E5">
        <w:rPr>
          <w:b w:val="0"/>
          <w:noProof/>
          <w:sz w:val="18"/>
        </w:rPr>
        <w:fldChar w:fldCharType="separate"/>
      </w:r>
      <w:r w:rsidR="00507214">
        <w:rPr>
          <w:b w:val="0"/>
          <w:noProof/>
          <w:sz w:val="18"/>
        </w:rPr>
        <w:t>63</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A348E5">
        <w:rPr>
          <w:noProof/>
        </w:rPr>
        <w:tab/>
      </w:r>
      <w:r w:rsidRPr="00A348E5">
        <w:rPr>
          <w:noProof/>
        </w:rPr>
        <w:fldChar w:fldCharType="begin"/>
      </w:r>
      <w:r w:rsidRPr="00A348E5">
        <w:rPr>
          <w:noProof/>
        </w:rPr>
        <w:instrText xml:space="preserve"> PAGEREF _Toc389734085 \h </w:instrText>
      </w:r>
      <w:r w:rsidRPr="00A348E5">
        <w:rPr>
          <w:noProof/>
        </w:rPr>
      </w:r>
      <w:r w:rsidRPr="00A348E5">
        <w:rPr>
          <w:noProof/>
        </w:rPr>
        <w:fldChar w:fldCharType="separate"/>
      </w:r>
      <w:r w:rsidR="00507214">
        <w:rPr>
          <w:noProof/>
        </w:rPr>
        <w:t>63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A348E5">
        <w:rPr>
          <w:noProof/>
        </w:rPr>
        <w:tab/>
      </w:r>
      <w:r w:rsidRPr="00A348E5">
        <w:rPr>
          <w:noProof/>
        </w:rPr>
        <w:fldChar w:fldCharType="begin"/>
      </w:r>
      <w:r w:rsidRPr="00A348E5">
        <w:rPr>
          <w:noProof/>
        </w:rPr>
        <w:instrText xml:space="preserve"> PAGEREF _Toc389734086 \h </w:instrText>
      </w:r>
      <w:r w:rsidRPr="00A348E5">
        <w:rPr>
          <w:noProof/>
        </w:rPr>
      </w:r>
      <w:r w:rsidRPr="00A348E5">
        <w:rPr>
          <w:noProof/>
        </w:rPr>
        <w:fldChar w:fldCharType="separate"/>
      </w:r>
      <w:r w:rsidR="00507214">
        <w:rPr>
          <w:noProof/>
        </w:rPr>
        <w:t>63</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13—Tax offsets</w:t>
      </w:r>
      <w:r w:rsidRPr="00A348E5">
        <w:rPr>
          <w:b w:val="0"/>
          <w:noProof/>
          <w:sz w:val="18"/>
        </w:rPr>
        <w:tab/>
      </w:r>
      <w:r w:rsidRPr="00A348E5">
        <w:rPr>
          <w:b w:val="0"/>
          <w:noProof/>
          <w:sz w:val="18"/>
        </w:rPr>
        <w:fldChar w:fldCharType="begin"/>
      </w:r>
      <w:r w:rsidRPr="00A348E5">
        <w:rPr>
          <w:b w:val="0"/>
          <w:noProof/>
          <w:sz w:val="18"/>
        </w:rPr>
        <w:instrText xml:space="preserve"> PAGEREF _Toc389734087 \h </w:instrText>
      </w:r>
      <w:r w:rsidRPr="00A348E5">
        <w:rPr>
          <w:b w:val="0"/>
          <w:noProof/>
          <w:sz w:val="18"/>
        </w:rPr>
      </w:r>
      <w:r w:rsidRPr="00A348E5">
        <w:rPr>
          <w:b w:val="0"/>
          <w:noProof/>
          <w:sz w:val="18"/>
        </w:rPr>
        <w:fldChar w:fldCharType="separate"/>
      </w:r>
      <w:r w:rsidR="00507214">
        <w:rPr>
          <w:b w:val="0"/>
          <w:noProof/>
          <w:sz w:val="18"/>
        </w:rPr>
        <w:t>79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A348E5">
        <w:rPr>
          <w:noProof/>
        </w:rPr>
        <w:tab/>
      </w:r>
      <w:r w:rsidRPr="00A348E5">
        <w:rPr>
          <w:noProof/>
        </w:rPr>
        <w:fldChar w:fldCharType="begin"/>
      </w:r>
      <w:r w:rsidRPr="00A348E5">
        <w:rPr>
          <w:noProof/>
        </w:rPr>
        <w:instrText xml:space="preserve"> PAGEREF _Toc389734088 \h </w:instrText>
      </w:r>
      <w:r w:rsidRPr="00A348E5">
        <w:rPr>
          <w:noProof/>
        </w:rPr>
      </w:r>
      <w:r w:rsidRPr="00A348E5">
        <w:rPr>
          <w:noProof/>
        </w:rPr>
        <w:fldChar w:fldCharType="separate"/>
      </w:r>
      <w:r w:rsidR="00507214">
        <w:rPr>
          <w:noProof/>
        </w:rPr>
        <w:t>79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A348E5">
        <w:rPr>
          <w:noProof/>
        </w:rPr>
        <w:tab/>
      </w:r>
      <w:r w:rsidRPr="00A348E5">
        <w:rPr>
          <w:noProof/>
        </w:rPr>
        <w:fldChar w:fldCharType="begin"/>
      </w:r>
      <w:r w:rsidRPr="00A348E5">
        <w:rPr>
          <w:noProof/>
        </w:rPr>
        <w:instrText xml:space="preserve"> PAGEREF _Toc389734089 \h </w:instrText>
      </w:r>
      <w:r w:rsidRPr="00A348E5">
        <w:rPr>
          <w:noProof/>
        </w:rPr>
      </w:r>
      <w:r w:rsidRPr="00A348E5">
        <w:rPr>
          <w:noProof/>
        </w:rPr>
        <w:fldChar w:fldCharType="separate"/>
      </w:r>
      <w:r w:rsidR="00507214">
        <w:rPr>
          <w:noProof/>
        </w:rPr>
        <w:t>79</w:t>
      </w:r>
      <w:r w:rsidRPr="00A348E5">
        <w:rPr>
          <w:noProof/>
        </w:rPr>
        <w:fldChar w:fldCharType="end"/>
      </w:r>
    </w:p>
    <w:p w:rsidR="00A348E5" w:rsidRDefault="00A348E5">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A348E5">
        <w:rPr>
          <w:b w:val="0"/>
          <w:noProof/>
          <w:sz w:val="18"/>
        </w:rPr>
        <w:tab/>
      </w:r>
      <w:r w:rsidRPr="00A348E5">
        <w:rPr>
          <w:b w:val="0"/>
          <w:noProof/>
          <w:sz w:val="18"/>
        </w:rPr>
        <w:fldChar w:fldCharType="begin"/>
      </w:r>
      <w:r w:rsidRPr="00A348E5">
        <w:rPr>
          <w:b w:val="0"/>
          <w:noProof/>
          <w:sz w:val="18"/>
        </w:rPr>
        <w:instrText xml:space="preserve"> PAGEREF _Toc389734090 \h </w:instrText>
      </w:r>
      <w:r w:rsidRPr="00A348E5">
        <w:rPr>
          <w:b w:val="0"/>
          <w:noProof/>
          <w:sz w:val="18"/>
        </w:rPr>
      </w:r>
      <w:r w:rsidRPr="00A348E5">
        <w:rPr>
          <w:b w:val="0"/>
          <w:noProof/>
          <w:sz w:val="18"/>
        </w:rPr>
        <w:fldChar w:fldCharType="separate"/>
      </w:r>
      <w:r w:rsidR="00507214">
        <w:rPr>
          <w:b w:val="0"/>
          <w:noProof/>
          <w:sz w:val="18"/>
        </w:rPr>
        <w:t>85</w:t>
      </w:r>
      <w:r w:rsidRPr="00A348E5">
        <w:rPr>
          <w:b w:val="0"/>
          <w:noProof/>
          <w:sz w:val="18"/>
        </w:rPr>
        <w:fldChar w:fldCharType="end"/>
      </w:r>
    </w:p>
    <w:p w:rsidR="00A348E5" w:rsidRDefault="00A348E5">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A348E5">
        <w:rPr>
          <w:b w:val="0"/>
          <w:noProof/>
          <w:sz w:val="18"/>
        </w:rPr>
        <w:tab/>
      </w:r>
      <w:r w:rsidRPr="00A348E5">
        <w:rPr>
          <w:b w:val="0"/>
          <w:noProof/>
          <w:sz w:val="18"/>
        </w:rPr>
        <w:fldChar w:fldCharType="begin"/>
      </w:r>
      <w:r w:rsidRPr="00A348E5">
        <w:rPr>
          <w:b w:val="0"/>
          <w:noProof/>
          <w:sz w:val="18"/>
        </w:rPr>
        <w:instrText xml:space="preserve"> PAGEREF _Toc389734091 \h </w:instrText>
      </w:r>
      <w:r w:rsidRPr="00A348E5">
        <w:rPr>
          <w:b w:val="0"/>
          <w:noProof/>
          <w:sz w:val="18"/>
        </w:rPr>
      </w:r>
      <w:r w:rsidRPr="00A348E5">
        <w:rPr>
          <w:b w:val="0"/>
          <w:noProof/>
          <w:sz w:val="18"/>
        </w:rPr>
        <w:fldChar w:fldCharType="separate"/>
      </w:r>
      <w:r w:rsidR="00507214">
        <w:rPr>
          <w:b w:val="0"/>
          <w:noProof/>
          <w:sz w:val="18"/>
        </w:rPr>
        <w:t>85</w:t>
      </w:r>
      <w:r w:rsidRPr="00A348E5">
        <w:rPr>
          <w:b w:val="0"/>
          <w:noProof/>
          <w:sz w:val="18"/>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15—Some items of assessable income</w:t>
      </w:r>
      <w:r w:rsidRPr="00A348E5">
        <w:rPr>
          <w:b w:val="0"/>
          <w:noProof/>
          <w:sz w:val="18"/>
        </w:rPr>
        <w:tab/>
      </w:r>
      <w:r w:rsidRPr="00A348E5">
        <w:rPr>
          <w:b w:val="0"/>
          <w:noProof/>
          <w:sz w:val="18"/>
        </w:rPr>
        <w:fldChar w:fldCharType="begin"/>
      </w:r>
      <w:r w:rsidRPr="00A348E5">
        <w:rPr>
          <w:b w:val="0"/>
          <w:noProof/>
          <w:sz w:val="18"/>
        </w:rPr>
        <w:instrText xml:space="preserve"> PAGEREF _Toc389734092 \h </w:instrText>
      </w:r>
      <w:r w:rsidRPr="00A348E5">
        <w:rPr>
          <w:b w:val="0"/>
          <w:noProof/>
          <w:sz w:val="18"/>
        </w:rPr>
      </w:r>
      <w:r w:rsidRPr="00A348E5">
        <w:rPr>
          <w:b w:val="0"/>
          <w:noProof/>
          <w:sz w:val="18"/>
        </w:rPr>
        <w:fldChar w:fldCharType="separate"/>
      </w:r>
      <w:r w:rsidR="00507214">
        <w:rPr>
          <w:b w:val="0"/>
          <w:noProof/>
          <w:sz w:val="18"/>
        </w:rPr>
        <w:t>85</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A348E5">
        <w:rPr>
          <w:b w:val="0"/>
          <w:noProof/>
          <w:sz w:val="18"/>
        </w:rPr>
        <w:t>85</w:t>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_Toc389734094 \h </w:instrText>
      </w:r>
      <w:r w:rsidRPr="00A348E5">
        <w:rPr>
          <w:noProof/>
        </w:rPr>
      </w:r>
      <w:r w:rsidRPr="00A348E5">
        <w:rPr>
          <w:noProof/>
        </w:rPr>
        <w:fldChar w:fldCharType="separate"/>
      </w:r>
      <w:r w:rsidR="00507214">
        <w:rPr>
          <w:noProof/>
        </w:rPr>
        <w:t>85</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_Toc389734095 \h </w:instrText>
      </w:r>
      <w:r w:rsidRPr="00A348E5">
        <w:rPr>
          <w:b w:val="0"/>
          <w:noProof/>
          <w:sz w:val="18"/>
        </w:rPr>
      </w:r>
      <w:r w:rsidRPr="00A348E5">
        <w:rPr>
          <w:b w:val="0"/>
          <w:noProof/>
          <w:sz w:val="18"/>
        </w:rPr>
        <w:fldChar w:fldCharType="separate"/>
      </w:r>
      <w:r w:rsidR="00507214">
        <w:rPr>
          <w:b w:val="0"/>
          <w:noProof/>
          <w:sz w:val="18"/>
        </w:rPr>
        <w:t>86</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2</w:t>
      </w:r>
      <w:r>
        <w:rPr>
          <w:noProof/>
        </w:rPr>
        <w:tab/>
        <w:t>Allowances and other things provided in respect of employment or services</w:t>
      </w:r>
      <w:r w:rsidRPr="00A348E5">
        <w:rPr>
          <w:noProof/>
        </w:rPr>
        <w:tab/>
      </w:r>
      <w:r w:rsidRPr="00A348E5">
        <w:rPr>
          <w:noProof/>
        </w:rPr>
        <w:fldChar w:fldCharType="begin"/>
      </w:r>
      <w:r w:rsidRPr="00A348E5">
        <w:rPr>
          <w:noProof/>
        </w:rPr>
        <w:instrText xml:space="preserve"> PAGEREF _Toc389734096 \h </w:instrText>
      </w:r>
      <w:r w:rsidRPr="00A348E5">
        <w:rPr>
          <w:noProof/>
        </w:rPr>
      </w:r>
      <w:r w:rsidRPr="00A348E5">
        <w:rPr>
          <w:noProof/>
        </w:rPr>
        <w:fldChar w:fldCharType="separate"/>
      </w:r>
      <w:r w:rsidR="00507214">
        <w:rPr>
          <w:noProof/>
        </w:rPr>
        <w:t>86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A348E5">
        <w:rPr>
          <w:noProof/>
        </w:rPr>
        <w:tab/>
      </w:r>
      <w:r w:rsidRPr="00A348E5">
        <w:rPr>
          <w:noProof/>
        </w:rPr>
        <w:fldChar w:fldCharType="begin"/>
      </w:r>
      <w:r w:rsidRPr="00A348E5">
        <w:rPr>
          <w:noProof/>
        </w:rPr>
        <w:instrText xml:space="preserve"> PAGEREF _Toc389734097 \h </w:instrText>
      </w:r>
      <w:r w:rsidRPr="00A348E5">
        <w:rPr>
          <w:noProof/>
        </w:rPr>
      </w:r>
      <w:r w:rsidRPr="00A348E5">
        <w:rPr>
          <w:noProof/>
        </w:rPr>
        <w:fldChar w:fldCharType="separate"/>
      </w:r>
      <w:r w:rsidR="00507214">
        <w:rPr>
          <w:noProof/>
        </w:rPr>
        <w:t>86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A348E5">
        <w:rPr>
          <w:noProof/>
        </w:rPr>
        <w:tab/>
      </w:r>
      <w:r w:rsidRPr="00A348E5">
        <w:rPr>
          <w:noProof/>
        </w:rPr>
        <w:fldChar w:fldCharType="begin"/>
      </w:r>
      <w:r w:rsidRPr="00A348E5">
        <w:rPr>
          <w:noProof/>
        </w:rPr>
        <w:instrText xml:space="preserve"> PAGEREF _Toc389734098 \h </w:instrText>
      </w:r>
      <w:r w:rsidRPr="00A348E5">
        <w:rPr>
          <w:noProof/>
        </w:rPr>
      </w:r>
      <w:r w:rsidRPr="00A348E5">
        <w:rPr>
          <w:noProof/>
        </w:rPr>
        <w:fldChar w:fldCharType="separate"/>
      </w:r>
      <w:r w:rsidR="00507214">
        <w:rPr>
          <w:noProof/>
        </w:rPr>
        <w:t>87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A348E5">
        <w:rPr>
          <w:noProof/>
        </w:rPr>
        <w:tab/>
      </w:r>
      <w:r w:rsidRPr="00A348E5">
        <w:rPr>
          <w:noProof/>
        </w:rPr>
        <w:fldChar w:fldCharType="begin"/>
      </w:r>
      <w:r w:rsidRPr="00A348E5">
        <w:rPr>
          <w:noProof/>
        </w:rPr>
        <w:instrText xml:space="preserve"> PAGEREF _Toc389734099 \h </w:instrText>
      </w:r>
      <w:r w:rsidRPr="00A348E5">
        <w:rPr>
          <w:noProof/>
        </w:rPr>
      </w:r>
      <w:r w:rsidRPr="00A348E5">
        <w:rPr>
          <w:noProof/>
        </w:rPr>
        <w:fldChar w:fldCharType="separate"/>
      </w:r>
      <w:r w:rsidR="00507214">
        <w:rPr>
          <w:noProof/>
        </w:rPr>
        <w:t>87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A348E5">
        <w:rPr>
          <w:noProof/>
        </w:rPr>
        <w:tab/>
      </w:r>
      <w:r w:rsidRPr="00A348E5">
        <w:rPr>
          <w:noProof/>
        </w:rPr>
        <w:fldChar w:fldCharType="begin"/>
      </w:r>
      <w:r w:rsidRPr="00A348E5">
        <w:rPr>
          <w:noProof/>
        </w:rPr>
        <w:instrText xml:space="preserve"> PAGEREF _Toc389734100 \h </w:instrText>
      </w:r>
      <w:r w:rsidRPr="00A348E5">
        <w:rPr>
          <w:noProof/>
        </w:rPr>
      </w:r>
      <w:r w:rsidRPr="00A348E5">
        <w:rPr>
          <w:noProof/>
        </w:rPr>
        <w:fldChar w:fldCharType="separate"/>
      </w:r>
      <w:r w:rsidR="00507214">
        <w:rPr>
          <w:noProof/>
        </w:rPr>
        <w:t>87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A348E5">
        <w:rPr>
          <w:noProof/>
        </w:rPr>
        <w:tab/>
      </w:r>
      <w:r w:rsidRPr="00A348E5">
        <w:rPr>
          <w:noProof/>
        </w:rPr>
        <w:fldChar w:fldCharType="begin"/>
      </w:r>
      <w:r w:rsidRPr="00A348E5">
        <w:rPr>
          <w:noProof/>
        </w:rPr>
        <w:instrText xml:space="preserve"> PAGEREF _Toc389734101 \h </w:instrText>
      </w:r>
      <w:r w:rsidRPr="00A348E5">
        <w:rPr>
          <w:noProof/>
        </w:rPr>
      </w:r>
      <w:r w:rsidRPr="00A348E5">
        <w:rPr>
          <w:noProof/>
        </w:rPr>
        <w:fldChar w:fldCharType="separate"/>
      </w:r>
      <w:r w:rsidR="00507214">
        <w:rPr>
          <w:noProof/>
        </w:rPr>
        <w:t>87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A348E5">
        <w:rPr>
          <w:noProof/>
        </w:rPr>
        <w:tab/>
      </w:r>
      <w:r w:rsidRPr="00A348E5">
        <w:rPr>
          <w:noProof/>
        </w:rPr>
        <w:fldChar w:fldCharType="begin"/>
      </w:r>
      <w:r w:rsidRPr="00A348E5">
        <w:rPr>
          <w:noProof/>
        </w:rPr>
        <w:instrText xml:space="preserve"> PAGEREF _Toc389734102 \h </w:instrText>
      </w:r>
      <w:r w:rsidRPr="00A348E5">
        <w:rPr>
          <w:noProof/>
        </w:rPr>
      </w:r>
      <w:r w:rsidRPr="00A348E5">
        <w:rPr>
          <w:noProof/>
        </w:rPr>
        <w:fldChar w:fldCharType="separate"/>
      </w:r>
      <w:r w:rsidR="00507214">
        <w:rPr>
          <w:noProof/>
        </w:rPr>
        <w:t>87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A348E5">
        <w:rPr>
          <w:noProof/>
        </w:rPr>
        <w:tab/>
      </w:r>
      <w:r w:rsidRPr="00A348E5">
        <w:rPr>
          <w:noProof/>
        </w:rPr>
        <w:fldChar w:fldCharType="begin"/>
      </w:r>
      <w:r w:rsidRPr="00A348E5">
        <w:rPr>
          <w:noProof/>
        </w:rPr>
        <w:instrText xml:space="preserve"> PAGEREF _Toc389734103 \h </w:instrText>
      </w:r>
      <w:r w:rsidRPr="00A348E5">
        <w:rPr>
          <w:noProof/>
        </w:rPr>
      </w:r>
      <w:r w:rsidRPr="00A348E5">
        <w:rPr>
          <w:noProof/>
        </w:rPr>
        <w:fldChar w:fldCharType="separate"/>
      </w:r>
      <w:r w:rsidR="00507214">
        <w:rPr>
          <w:noProof/>
        </w:rPr>
        <w:t>88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A348E5">
        <w:rPr>
          <w:noProof/>
        </w:rPr>
        <w:tab/>
      </w:r>
      <w:r w:rsidRPr="00A348E5">
        <w:rPr>
          <w:noProof/>
        </w:rPr>
        <w:fldChar w:fldCharType="begin"/>
      </w:r>
      <w:r w:rsidRPr="00A348E5">
        <w:rPr>
          <w:noProof/>
        </w:rPr>
        <w:instrText xml:space="preserve"> PAGEREF _Toc389734104 \h </w:instrText>
      </w:r>
      <w:r w:rsidRPr="00A348E5">
        <w:rPr>
          <w:noProof/>
        </w:rPr>
      </w:r>
      <w:r w:rsidRPr="00A348E5">
        <w:rPr>
          <w:noProof/>
        </w:rPr>
        <w:fldChar w:fldCharType="separate"/>
      </w:r>
      <w:r w:rsidR="00507214">
        <w:rPr>
          <w:noProof/>
        </w:rPr>
        <w:t>88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A348E5">
        <w:rPr>
          <w:noProof/>
        </w:rPr>
        <w:tab/>
      </w:r>
      <w:r w:rsidRPr="00A348E5">
        <w:rPr>
          <w:noProof/>
        </w:rPr>
        <w:fldChar w:fldCharType="begin"/>
      </w:r>
      <w:r w:rsidRPr="00A348E5">
        <w:rPr>
          <w:noProof/>
        </w:rPr>
        <w:instrText xml:space="preserve"> PAGEREF _Toc389734105 \h </w:instrText>
      </w:r>
      <w:r w:rsidRPr="00A348E5">
        <w:rPr>
          <w:noProof/>
        </w:rPr>
      </w:r>
      <w:r w:rsidRPr="00A348E5">
        <w:rPr>
          <w:noProof/>
        </w:rPr>
        <w:fldChar w:fldCharType="separate"/>
      </w:r>
      <w:r w:rsidR="00507214">
        <w:rPr>
          <w:noProof/>
        </w:rPr>
        <w:t>89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A348E5">
        <w:rPr>
          <w:noProof/>
        </w:rPr>
        <w:tab/>
      </w:r>
      <w:r w:rsidRPr="00A348E5">
        <w:rPr>
          <w:noProof/>
        </w:rPr>
        <w:fldChar w:fldCharType="begin"/>
      </w:r>
      <w:r w:rsidRPr="00A348E5">
        <w:rPr>
          <w:noProof/>
        </w:rPr>
        <w:instrText xml:space="preserve"> PAGEREF _Toc389734106 \h </w:instrText>
      </w:r>
      <w:r w:rsidRPr="00A348E5">
        <w:rPr>
          <w:noProof/>
        </w:rPr>
      </w:r>
      <w:r w:rsidRPr="00A348E5">
        <w:rPr>
          <w:noProof/>
        </w:rPr>
        <w:fldChar w:fldCharType="separate"/>
      </w:r>
      <w:r w:rsidR="00507214">
        <w:rPr>
          <w:noProof/>
        </w:rPr>
        <w:t>89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A348E5">
        <w:rPr>
          <w:noProof/>
        </w:rPr>
        <w:tab/>
      </w:r>
      <w:r w:rsidRPr="00A348E5">
        <w:rPr>
          <w:noProof/>
        </w:rPr>
        <w:fldChar w:fldCharType="begin"/>
      </w:r>
      <w:r w:rsidRPr="00A348E5">
        <w:rPr>
          <w:noProof/>
        </w:rPr>
        <w:instrText xml:space="preserve"> PAGEREF _Toc389734107 \h </w:instrText>
      </w:r>
      <w:r w:rsidRPr="00A348E5">
        <w:rPr>
          <w:noProof/>
        </w:rPr>
      </w:r>
      <w:r w:rsidRPr="00A348E5">
        <w:rPr>
          <w:noProof/>
        </w:rPr>
        <w:fldChar w:fldCharType="separate"/>
      </w:r>
      <w:r w:rsidR="00507214">
        <w:rPr>
          <w:noProof/>
        </w:rPr>
        <w:t>89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A348E5">
        <w:rPr>
          <w:noProof/>
        </w:rPr>
        <w:tab/>
      </w:r>
      <w:r w:rsidRPr="00A348E5">
        <w:rPr>
          <w:noProof/>
        </w:rPr>
        <w:fldChar w:fldCharType="begin"/>
      </w:r>
      <w:r w:rsidRPr="00A348E5">
        <w:rPr>
          <w:noProof/>
        </w:rPr>
        <w:instrText xml:space="preserve"> PAGEREF _Toc389734108 \h </w:instrText>
      </w:r>
      <w:r w:rsidRPr="00A348E5">
        <w:rPr>
          <w:noProof/>
        </w:rPr>
      </w:r>
      <w:r w:rsidRPr="00A348E5">
        <w:rPr>
          <w:noProof/>
        </w:rPr>
        <w:fldChar w:fldCharType="separate"/>
      </w:r>
      <w:r w:rsidR="00507214">
        <w:rPr>
          <w:noProof/>
        </w:rPr>
        <w:t>89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A348E5">
        <w:rPr>
          <w:noProof/>
        </w:rPr>
        <w:tab/>
      </w:r>
      <w:r w:rsidRPr="00A348E5">
        <w:rPr>
          <w:noProof/>
        </w:rPr>
        <w:fldChar w:fldCharType="begin"/>
      </w:r>
      <w:r w:rsidRPr="00A348E5">
        <w:rPr>
          <w:noProof/>
        </w:rPr>
        <w:instrText xml:space="preserve"> PAGEREF _Toc389734109 \h </w:instrText>
      </w:r>
      <w:r w:rsidRPr="00A348E5">
        <w:rPr>
          <w:noProof/>
        </w:rPr>
      </w:r>
      <w:r w:rsidRPr="00A348E5">
        <w:rPr>
          <w:noProof/>
        </w:rPr>
        <w:fldChar w:fldCharType="separate"/>
      </w:r>
      <w:r w:rsidR="00507214">
        <w:rPr>
          <w:noProof/>
        </w:rPr>
        <w:t>90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A348E5">
        <w:rPr>
          <w:noProof/>
        </w:rPr>
        <w:tab/>
      </w:r>
      <w:r w:rsidRPr="00A348E5">
        <w:rPr>
          <w:noProof/>
        </w:rPr>
        <w:fldChar w:fldCharType="begin"/>
      </w:r>
      <w:r w:rsidRPr="00A348E5">
        <w:rPr>
          <w:noProof/>
        </w:rPr>
        <w:instrText xml:space="preserve"> PAGEREF _Toc389734110 \h </w:instrText>
      </w:r>
      <w:r w:rsidRPr="00A348E5">
        <w:rPr>
          <w:noProof/>
        </w:rPr>
      </w:r>
      <w:r w:rsidRPr="00A348E5">
        <w:rPr>
          <w:noProof/>
        </w:rPr>
        <w:fldChar w:fldCharType="separate"/>
      </w:r>
      <w:r w:rsidR="00507214">
        <w:rPr>
          <w:noProof/>
        </w:rPr>
        <w:t>90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A348E5">
        <w:rPr>
          <w:noProof/>
        </w:rPr>
        <w:tab/>
      </w:r>
      <w:r w:rsidRPr="00A348E5">
        <w:rPr>
          <w:noProof/>
        </w:rPr>
        <w:fldChar w:fldCharType="begin"/>
      </w:r>
      <w:r w:rsidRPr="00A348E5">
        <w:rPr>
          <w:noProof/>
        </w:rPr>
        <w:instrText xml:space="preserve"> PAGEREF _Toc389734111 \h </w:instrText>
      </w:r>
      <w:r w:rsidRPr="00A348E5">
        <w:rPr>
          <w:noProof/>
        </w:rPr>
      </w:r>
      <w:r w:rsidRPr="00A348E5">
        <w:rPr>
          <w:noProof/>
        </w:rPr>
        <w:fldChar w:fldCharType="separate"/>
      </w:r>
      <w:r w:rsidR="00507214">
        <w:rPr>
          <w:noProof/>
        </w:rPr>
        <w:t>90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A348E5">
        <w:rPr>
          <w:noProof/>
        </w:rPr>
        <w:tab/>
      </w:r>
      <w:r w:rsidRPr="00A348E5">
        <w:rPr>
          <w:noProof/>
        </w:rPr>
        <w:fldChar w:fldCharType="begin"/>
      </w:r>
      <w:r w:rsidRPr="00A348E5">
        <w:rPr>
          <w:noProof/>
        </w:rPr>
        <w:instrText xml:space="preserve"> PAGEREF _Toc389734112 \h </w:instrText>
      </w:r>
      <w:r w:rsidRPr="00A348E5">
        <w:rPr>
          <w:noProof/>
        </w:rPr>
      </w:r>
      <w:r w:rsidRPr="00A348E5">
        <w:rPr>
          <w:noProof/>
        </w:rPr>
        <w:fldChar w:fldCharType="separate"/>
      </w:r>
      <w:r w:rsidR="00507214">
        <w:rPr>
          <w:noProof/>
        </w:rPr>
        <w:t>91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65</w:t>
      </w:r>
      <w:r>
        <w:rPr>
          <w:noProof/>
        </w:rPr>
        <w:tab/>
        <w:t>Sugar industry exit grants</w:t>
      </w:r>
      <w:r w:rsidRPr="00A348E5">
        <w:rPr>
          <w:noProof/>
        </w:rPr>
        <w:tab/>
      </w:r>
      <w:r w:rsidRPr="00A348E5">
        <w:rPr>
          <w:noProof/>
        </w:rPr>
        <w:fldChar w:fldCharType="begin"/>
      </w:r>
      <w:r w:rsidRPr="00A348E5">
        <w:rPr>
          <w:noProof/>
        </w:rPr>
        <w:instrText xml:space="preserve"> PAGEREF _Toc389734113 \h </w:instrText>
      </w:r>
      <w:r w:rsidRPr="00A348E5">
        <w:rPr>
          <w:noProof/>
        </w:rPr>
      </w:r>
      <w:r w:rsidRPr="00A348E5">
        <w:rPr>
          <w:noProof/>
        </w:rPr>
        <w:fldChar w:fldCharType="separate"/>
      </w:r>
      <w:r w:rsidR="00507214">
        <w:rPr>
          <w:noProof/>
        </w:rPr>
        <w:t>91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A348E5">
        <w:rPr>
          <w:noProof/>
        </w:rPr>
        <w:tab/>
      </w:r>
      <w:r w:rsidRPr="00A348E5">
        <w:rPr>
          <w:noProof/>
        </w:rPr>
        <w:fldChar w:fldCharType="begin"/>
      </w:r>
      <w:r w:rsidRPr="00A348E5">
        <w:rPr>
          <w:noProof/>
        </w:rPr>
        <w:instrText xml:space="preserve"> PAGEREF _Toc389734114 \h </w:instrText>
      </w:r>
      <w:r w:rsidRPr="00A348E5">
        <w:rPr>
          <w:noProof/>
        </w:rPr>
      </w:r>
      <w:r w:rsidRPr="00A348E5">
        <w:rPr>
          <w:noProof/>
        </w:rPr>
        <w:fldChar w:fldCharType="separate"/>
      </w:r>
      <w:r w:rsidR="00507214">
        <w:rPr>
          <w:noProof/>
        </w:rPr>
        <w:t>92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A348E5">
        <w:rPr>
          <w:noProof/>
        </w:rPr>
        <w:tab/>
      </w:r>
      <w:r w:rsidRPr="00A348E5">
        <w:rPr>
          <w:noProof/>
        </w:rPr>
        <w:fldChar w:fldCharType="begin"/>
      </w:r>
      <w:r w:rsidRPr="00A348E5">
        <w:rPr>
          <w:noProof/>
        </w:rPr>
        <w:instrText xml:space="preserve"> PAGEREF _Toc389734115 \h </w:instrText>
      </w:r>
      <w:r w:rsidRPr="00A348E5">
        <w:rPr>
          <w:noProof/>
        </w:rPr>
      </w:r>
      <w:r w:rsidRPr="00A348E5">
        <w:rPr>
          <w:noProof/>
        </w:rPr>
        <w:fldChar w:fldCharType="separate"/>
      </w:r>
      <w:r w:rsidR="00507214">
        <w:rPr>
          <w:noProof/>
        </w:rPr>
        <w:t>92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80</w:t>
      </w:r>
      <w:r>
        <w:rPr>
          <w:noProof/>
        </w:rPr>
        <w:tab/>
        <w:t>Employer FHSA contributions etc.</w:t>
      </w:r>
      <w:r w:rsidRPr="00A348E5">
        <w:rPr>
          <w:noProof/>
        </w:rPr>
        <w:tab/>
      </w:r>
      <w:r w:rsidRPr="00A348E5">
        <w:rPr>
          <w:noProof/>
        </w:rPr>
        <w:fldChar w:fldCharType="begin"/>
      </w:r>
      <w:r w:rsidRPr="00A348E5">
        <w:rPr>
          <w:noProof/>
        </w:rPr>
        <w:instrText xml:space="preserve"> PAGEREF _Toc389734116 \h </w:instrText>
      </w:r>
      <w:r w:rsidRPr="00A348E5">
        <w:rPr>
          <w:noProof/>
        </w:rPr>
      </w:r>
      <w:r w:rsidRPr="00A348E5">
        <w:rPr>
          <w:noProof/>
        </w:rPr>
        <w:fldChar w:fldCharType="separate"/>
      </w:r>
      <w:r w:rsidR="00507214">
        <w:rPr>
          <w:noProof/>
        </w:rPr>
        <w:t>93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15</w:t>
      </w:r>
      <w:r>
        <w:rPr>
          <w:noProof/>
        </w:rPr>
        <w:noBreakHyphen/>
        <w:t>85</w:t>
      </w:r>
      <w:r>
        <w:rPr>
          <w:noProof/>
        </w:rPr>
        <w:tab/>
        <w:t>Refunded excess rehabilitation tax offset</w:t>
      </w:r>
      <w:r w:rsidRPr="00A348E5">
        <w:rPr>
          <w:noProof/>
        </w:rPr>
        <w:tab/>
      </w:r>
      <w:r w:rsidRPr="00A348E5">
        <w:rPr>
          <w:noProof/>
        </w:rPr>
        <w:fldChar w:fldCharType="begin"/>
      </w:r>
      <w:r w:rsidRPr="00A348E5">
        <w:rPr>
          <w:noProof/>
        </w:rPr>
        <w:instrText xml:space="preserve"> PAGEREF _Toc389734117 \h </w:instrText>
      </w:r>
      <w:r w:rsidRPr="00A348E5">
        <w:rPr>
          <w:noProof/>
        </w:rPr>
      </w:r>
      <w:r w:rsidRPr="00A348E5">
        <w:rPr>
          <w:noProof/>
        </w:rPr>
        <w:fldChar w:fldCharType="separate"/>
      </w:r>
      <w:r w:rsidR="00507214">
        <w:rPr>
          <w:noProof/>
        </w:rPr>
        <w:t>93</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17—Effect of GST etc. on assessable income</w:t>
      </w:r>
      <w:r w:rsidRPr="00A348E5">
        <w:rPr>
          <w:b w:val="0"/>
          <w:noProof/>
          <w:sz w:val="18"/>
        </w:rPr>
        <w:tab/>
      </w:r>
      <w:r w:rsidRPr="00A348E5">
        <w:rPr>
          <w:b w:val="0"/>
          <w:noProof/>
          <w:sz w:val="18"/>
        </w:rPr>
        <w:fldChar w:fldCharType="begin"/>
      </w:r>
      <w:r w:rsidRPr="00A348E5">
        <w:rPr>
          <w:b w:val="0"/>
          <w:noProof/>
          <w:sz w:val="18"/>
        </w:rPr>
        <w:instrText xml:space="preserve"> PAGEREF _Toc389734118 \h </w:instrText>
      </w:r>
      <w:r w:rsidRPr="00A348E5">
        <w:rPr>
          <w:b w:val="0"/>
          <w:noProof/>
          <w:sz w:val="18"/>
        </w:rPr>
      </w:r>
      <w:r w:rsidRPr="00A348E5">
        <w:rPr>
          <w:b w:val="0"/>
          <w:noProof/>
          <w:sz w:val="18"/>
        </w:rPr>
        <w:fldChar w:fldCharType="separate"/>
      </w:r>
      <w:r w:rsidR="00507214">
        <w:rPr>
          <w:b w:val="0"/>
          <w:noProof/>
          <w:sz w:val="18"/>
        </w:rPr>
        <w:t>94</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A348E5">
        <w:rPr>
          <w:b w:val="0"/>
          <w:noProof/>
          <w:sz w:val="18"/>
        </w:rPr>
        <w:t>94</w:t>
      </w:r>
    </w:p>
    <w:p w:rsidR="00A348E5" w:rsidRDefault="00A348E5">
      <w:pPr>
        <w:pStyle w:val="TOC5"/>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_Toc389734120 \h </w:instrText>
      </w:r>
      <w:r w:rsidRPr="00A348E5">
        <w:rPr>
          <w:noProof/>
        </w:rPr>
      </w:r>
      <w:r w:rsidRPr="00A348E5">
        <w:rPr>
          <w:noProof/>
        </w:rPr>
        <w:fldChar w:fldCharType="separate"/>
      </w:r>
      <w:r w:rsidR="00507214">
        <w:rPr>
          <w:noProof/>
        </w:rPr>
        <w:t>94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A348E5">
        <w:rPr>
          <w:noProof/>
        </w:rPr>
        <w:tab/>
      </w:r>
      <w:r w:rsidRPr="00A348E5">
        <w:rPr>
          <w:noProof/>
        </w:rPr>
        <w:fldChar w:fldCharType="begin"/>
      </w:r>
      <w:r w:rsidRPr="00A348E5">
        <w:rPr>
          <w:noProof/>
        </w:rPr>
        <w:instrText xml:space="preserve"> PAGEREF _Toc389734121 \h </w:instrText>
      </w:r>
      <w:r w:rsidRPr="00A348E5">
        <w:rPr>
          <w:noProof/>
        </w:rPr>
      </w:r>
      <w:r w:rsidRPr="00A348E5">
        <w:rPr>
          <w:noProof/>
        </w:rPr>
        <w:fldChar w:fldCharType="separate"/>
      </w:r>
      <w:r w:rsidR="00507214">
        <w:rPr>
          <w:noProof/>
        </w:rPr>
        <w:t>94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A348E5">
        <w:rPr>
          <w:noProof/>
        </w:rPr>
        <w:tab/>
      </w:r>
      <w:r w:rsidRPr="00A348E5">
        <w:rPr>
          <w:noProof/>
        </w:rPr>
        <w:fldChar w:fldCharType="begin"/>
      </w:r>
      <w:r w:rsidRPr="00A348E5">
        <w:rPr>
          <w:noProof/>
        </w:rPr>
        <w:instrText xml:space="preserve"> PAGEREF _Toc389734122 \h </w:instrText>
      </w:r>
      <w:r w:rsidRPr="00A348E5">
        <w:rPr>
          <w:noProof/>
        </w:rPr>
      </w:r>
      <w:r w:rsidRPr="00A348E5">
        <w:rPr>
          <w:noProof/>
        </w:rPr>
        <w:fldChar w:fldCharType="separate"/>
      </w:r>
      <w:r w:rsidR="00507214">
        <w:rPr>
          <w:noProof/>
        </w:rPr>
        <w:t>94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A348E5">
        <w:rPr>
          <w:noProof/>
        </w:rPr>
        <w:tab/>
      </w:r>
      <w:r w:rsidRPr="00A348E5">
        <w:rPr>
          <w:noProof/>
        </w:rPr>
        <w:fldChar w:fldCharType="begin"/>
      </w:r>
      <w:r w:rsidRPr="00A348E5">
        <w:rPr>
          <w:noProof/>
        </w:rPr>
        <w:instrText xml:space="preserve"> PAGEREF _Toc389734123 \h </w:instrText>
      </w:r>
      <w:r w:rsidRPr="00A348E5">
        <w:rPr>
          <w:noProof/>
        </w:rPr>
      </w:r>
      <w:r w:rsidRPr="00A348E5">
        <w:rPr>
          <w:noProof/>
        </w:rPr>
        <w:fldChar w:fldCharType="separate"/>
      </w:r>
      <w:r w:rsidR="00507214">
        <w:rPr>
          <w:noProof/>
        </w:rPr>
        <w:t>95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A348E5">
        <w:rPr>
          <w:noProof/>
        </w:rPr>
        <w:tab/>
      </w:r>
      <w:r w:rsidRPr="00A348E5">
        <w:rPr>
          <w:noProof/>
        </w:rPr>
        <w:fldChar w:fldCharType="begin"/>
      </w:r>
      <w:r w:rsidRPr="00A348E5">
        <w:rPr>
          <w:noProof/>
        </w:rPr>
        <w:instrText xml:space="preserve"> PAGEREF _Toc389734124 \h </w:instrText>
      </w:r>
      <w:r w:rsidRPr="00A348E5">
        <w:rPr>
          <w:noProof/>
        </w:rPr>
      </w:r>
      <w:r w:rsidRPr="00A348E5">
        <w:rPr>
          <w:noProof/>
        </w:rPr>
        <w:fldChar w:fldCharType="separate"/>
      </w:r>
      <w:r w:rsidR="00507214">
        <w:rPr>
          <w:noProof/>
        </w:rPr>
        <w:t>95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A348E5">
        <w:rPr>
          <w:noProof/>
        </w:rPr>
        <w:tab/>
      </w:r>
      <w:r w:rsidRPr="00A348E5">
        <w:rPr>
          <w:noProof/>
        </w:rPr>
        <w:fldChar w:fldCharType="begin"/>
      </w:r>
      <w:r w:rsidRPr="00A348E5">
        <w:rPr>
          <w:noProof/>
        </w:rPr>
        <w:instrText xml:space="preserve"> PAGEREF _Toc389734125 \h </w:instrText>
      </w:r>
      <w:r w:rsidRPr="00A348E5">
        <w:rPr>
          <w:noProof/>
        </w:rPr>
      </w:r>
      <w:r w:rsidRPr="00A348E5">
        <w:rPr>
          <w:noProof/>
        </w:rPr>
        <w:fldChar w:fldCharType="separate"/>
      </w:r>
      <w:r w:rsidR="00507214">
        <w:rPr>
          <w:noProof/>
        </w:rPr>
        <w:t>95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A348E5">
        <w:rPr>
          <w:noProof/>
        </w:rPr>
        <w:tab/>
      </w:r>
      <w:r w:rsidRPr="00A348E5">
        <w:rPr>
          <w:noProof/>
        </w:rPr>
        <w:fldChar w:fldCharType="begin"/>
      </w:r>
      <w:r w:rsidRPr="00A348E5">
        <w:rPr>
          <w:noProof/>
        </w:rPr>
        <w:instrText xml:space="preserve"> PAGEREF _Toc389734126 \h </w:instrText>
      </w:r>
      <w:r w:rsidRPr="00A348E5">
        <w:rPr>
          <w:noProof/>
        </w:rPr>
      </w:r>
      <w:r w:rsidRPr="00A348E5">
        <w:rPr>
          <w:noProof/>
        </w:rPr>
        <w:fldChar w:fldCharType="separate"/>
      </w:r>
      <w:r w:rsidR="00507214">
        <w:rPr>
          <w:noProof/>
        </w:rPr>
        <w:t>96</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20—Amounts included to reverse the effect of past deductions</w:t>
      </w:r>
      <w:r w:rsidRPr="00A348E5">
        <w:rPr>
          <w:b w:val="0"/>
          <w:noProof/>
          <w:sz w:val="18"/>
        </w:rPr>
        <w:tab/>
      </w:r>
      <w:r w:rsidRPr="00A348E5">
        <w:rPr>
          <w:b w:val="0"/>
          <w:noProof/>
          <w:sz w:val="18"/>
        </w:rPr>
        <w:fldChar w:fldCharType="begin"/>
      </w:r>
      <w:r w:rsidRPr="00A348E5">
        <w:rPr>
          <w:b w:val="0"/>
          <w:noProof/>
          <w:sz w:val="18"/>
        </w:rPr>
        <w:instrText xml:space="preserve"> PAGEREF _Toc389734127 \h </w:instrText>
      </w:r>
      <w:r w:rsidRPr="00A348E5">
        <w:rPr>
          <w:b w:val="0"/>
          <w:noProof/>
          <w:sz w:val="18"/>
        </w:rPr>
      </w:r>
      <w:r w:rsidRPr="00A348E5">
        <w:rPr>
          <w:b w:val="0"/>
          <w:noProof/>
          <w:sz w:val="18"/>
        </w:rPr>
        <w:fldChar w:fldCharType="separate"/>
      </w:r>
      <w:r w:rsidR="00507214">
        <w:rPr>
          <w:b w:val="0"/>
          <w:noProof/>
          <w:sz w:val="18"/>
        </w:rPr>
        <w:t>97</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A348E5">
        <w:rPr>
          <w:b w:val="0"/>
          <w:noProof/>
          <w:sz w:val="18"/>
        </w:rPr>
        <w:t>97</w:t>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_Toc389734129 \h </w:instrText>
      </w:r>
      <w:r w:rsidRPr="00A348E5">
        <w:rPr>
          <w:noProof/>
        </w:rPr>
      </w:r>
      <w:r w:rsidRPr="00A348E5">
        <w:rPr>
          <w:noProof/>
        </w:rPr>
        <w:fldChar w:fldCharType="separate"/>
      </w:r>
      <w:r w:rsidR="00507214">
        <w:rPr>
          <w:noProof/>
        </w:rPr>
        <w:t>97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A348E5">
        <w:rPr>
          <w:noProof/>
        </w:rPr>
        <w:tab/>
      </w:r>
      <w:r w:rsidRPr="00A348E5">
        <w:rPr>
          <w:noProof/>
        </w:rPr>
        <w:fldChar w:fldCharType="begin"/>
      </w:r>
      <w:r w:rsidRPr="00A348E5">
        <w:rPr>
          <w:noProof/>
        </w:rPr>
        <w:instrText xml:space="preserve"> PAGEREF _Toc389734130 \h </w:instrText>
      </w:r>
      <w:r w:rsidRPr="00A348E5">
        <w:rPr>
          <w:noProof/>
        </w:rPr>
      </w:r>
      <w:r w:rsidRPr="00A348E5">
        <w:rPr>
          <w:noProof/>
        </w:rPr>
        <w:fldChar w:fldCharType="separate"/>
      </w:r>
      <w:r w:rsidR="00507214">
        <w:rPr>
          <w:noProof/>
        </w:rPr>
        <w:t>97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A348E5">
        <w:rPr>
          <w:b w:val="0"/>
          <w:noProof/>
          <w:sz w:val="18"/>
        </w:rPr>
        <w:tab/>
      </w:r>
      <w:r w:rsidRPr="00A348E5">
        <w:rPr>
          <w:b w:val="0"/>
          <w:noProof/>
          <w:sz w:val="18"/>
        </w:rPr>
        <w:fldChar w:fldCharType="begin"/>
      </w:r>
      <w:r w:rsidRPr="00A348E5">
        <w:rPr>
          <w:b w:val="0"/>
          <w:noProof/>
          <w:sz w:val="18"/>
        </w:rPr>
        <w:instrText xml:space="preserve"> PAGEREF _Toc389734131 \h </w:instrText>
      </w:r>
      <w:r w:rsidRPr="00A348E5">
        <w:rPr>
          <w:b w:val="0"/>
          <w:noProof/>
          <w:sz w:val="18"/>
        </w:rPr>
      </w:r>
      <w:r w:rsidRPr="00A348E5">
        <w:rPr>
          <w:b w:val="0"/>
          <w:noProof/>
          <w:sz w:val="18"/>
        </w:rPr>
        <w:fldChar w:fldCharType="separate"/>
      </w:r>
      <w:r w:rsidR="00507214">
        <w:rPr>
          <w:b w:val="0"/>
          <w:noProof/>
          <w:sz w:val="18"/>
        </w:rPr>
        <w:t>99</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A348E5">
        <w:rPr>
          <w:b w:val="0"/>
          <w:noProof/>
          <w:sz w:val="18"/>
        </w:rPr>
        <w:tab/>
      </w:r>
      <w:r w:rsidRPr="00A348E5">
        <w:rPr>
          <w:b w:val="0"/>
          <w:noProof/>
          <w:sz w:val="18"/>
        </w:rPr>
        <w:fldChar w:fldCharType="begin"/>
      </w:r>
      <w:r w:rsidRPr="00A348E5">
        <w:rPr>
          <w:b w:val="0"/>
          <w:noProof/>
          <w:sz w:val="18"/>
        </w:rPr>
        <w:instrText xml:space="preserve"> PAGEREF _Toc389734132 \h </w:instrText>
      </w:r>
      <w:r w:rsidRPr="00A348E5">
        <w:rPr>
          <w:b w:val="0"/>
          <w:noProof/>
          <w:sz w:val="18"/>
        </w:rPr>
      </w:r>
      <w:r w:rsidRPr="00A348E5">
        <w:rPr>
          <w:b w:val="0"/>
          <w:noProof/>
          <w:sz w:val="18"/>
        </w:rPr>
        <w:fldChar w:fldCharType="separate"/>
      </w:r>
      <w:r w:rsidR="00507214">
        <w:rPr>
          <w:b w:val="0"/>
          <w:noProof/>
          <w:sz w:val="18"/>
        </w:rPr>
        <w:t>99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A348E5">
        <w:rPr>
          <w:noProof/>
        </w:rPr>
        <w:tab/>
      </w:r>
      <w:r w:rsidRPr="00A348E5">
        <w:rPr>
          <w:noProof/>
        </w:rPr>
        <w:fldChar w:fldCharType="begin"/>
      </w:r>
      <w:r w:rsidRPr="00A348E5">
        <w:rPr>
          <w:noProof/>
        </w:rPr>
        <w:instrText xml:space="preserve"> PAGEREF _Toc389734133 \h </w:instrText>
      </w:r>
      <w:r w:rsidRPr="00A348E5">
        <w:rPr>
          <w:noProof/>
        </w:rPr>
      </w:r>
      <w:r w:rsidRPr="00A348E5">
        <w:rPr>
          <w:noProof/>
        </w:rPr>
        <w:fldChar w:fldCharType="separate"/>
      </w:r>
      <w:r w:rsidR="00507214">
        <w:rPr>
          <w:noProof/>
        </w:rPr>
        <w:t>99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A348E5">
        <w:rPr>
          <w:noProof/>
        </w:rPr>
        <w:tab/>
      </w:r>
      <w:r w:rsidRPr="00A348E5">
        <w:rPr>
          <w:noProof/>
        </w:rPr>
        <w:fldChar w:fldCharType="begin"/>
      </w:r>
      <w:r w:rsidRPr="00A348E5">
        <w:rPr>
          <w:noProof/>
        </w:rPr>
        <w:instrText xml:space="preserve"> PAGEREF _Toc389734134 \h </w:instrText>
      </w:r>
      <w:r w:rsidRPr="00A348E5">
        <w:rPr>
          <w:noProof/>
        </w:rPr>
      </w:r>
      <w:r w:rsidRPr="00A348E5">
        <w:rPr>
          <w:noProof/>
        </w:rPr>
        <w:fldChar w:fldCharType="separate"/>
      </w:r>
      <w:r w:rsidR="00507214">
        <w:rPr>
          <w:noProof/>
        </w:rPr>
        <w:t>100</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 xml:space="preserve">What is an </w:t>
      </w:r>
      <w:r w:rsidRPr="00FB2B81">
        <w:rPr>
          <w:i/>
          <w:noProof/>
        </w:rPr>
        <w:t>assessable recoupment</w:t>
      </w:r>
      <w:r>
        <w:rPr>
          <w:noProof/>
        </w:rPr>
        <w:t>?</w:t>
      </w:r>
      <w:r w:rsidRPr="00A348E5">
        <w:rPr>
          <w:b w:val="0"/>
          <w:noProof/>
          <w:sz w:val="18"/>
        </w:rPr>
        <w:tab/>
      </w:r>
      <w:r w:rsidRPr="00A348E5">
        <w:rPr>
          <w:b w:val="0"/>
          <w:noProof/>
          <w:sz w:val="18"/>
        </w:rPr>
        <w:fldChar w:fldCharType="begin"/>
      </w:r>
      <w:r w:rsidRPr="00A348E5">
        <w:rPr>
          <w:b w:val="0"/>
          <w:noProof/>
          <w:sz w:val="18"/>
        </w:rPr>
        <w:instrText xml:space="preserve"> PAGEREF _Toc389734135 \h </w:instrText>
      </w:r>
      <w:r w:rsidRPr="00A348E5">
        <w:rPr>
          <w:b w:val="0"/>
          <w:noProof/>
          <w:sz w:val="18"/>
        </w:rPr>
      </w:r>
      <w:r w:rsidRPr="00A348E5">
        <w:rPr>
          <w:b w:val="0"/>
          <w:noProof/>
          <w:sz w:val="18"/>
        </w:rPr>
        <w:fldChar w:fldCharType="separate"/>
      </w:r>
      <w:r w:rsidR="00507214">
        <w:rPr>
          <w:b w:val="0"/>
          <w:noProof/>
          <w:sz w:val="18"/>
        </w:rPr>
        <w:t>101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A348E5">
        <w:rPr>
          <w:noProof/>
        </w:rPr>
        <w:tab/>
      </w:r>
      <w:r w:rsidRPr="00A348E5">
        <w:rPr>
          <w:noProof/>
        </w:rPr>
        <w:fldChar w:fldCharType="begin"/>
      </w:r>
      <w:r w:rsidRPr="00A348E5">
        <w:rPr>
          <w:noProof/>
        </w:rPr>
        <w:instrText xml:space="preserve"> PAGEREF _Toc389734136 \h </w:instrText>
      </w:r>
      <w:r w:rsidRPr="00A348E5">
        <w:rPr>
          <w:noProof/>
        </w:rPr>
      </w:r>
      <w:r w:rsidRPr="00A348E5">
        <w:rPr>
          <w:noProof/>
        </w:rPr>
        <w:fldChar w:fldCharType="separate"/>
      </w:r>
      <w:r w:rsidR="00507214">
        <w:rPr>
          <w:noProof/>
        </w:rPr>
        <w:t>101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FB2B81">
        <w:rPr>
          <w:i/>
          <w:noProof/>
        </w:rPr>
        <w:t>recoupment</w:t>
      </w:r>
      <w:r>
        <w:rPr>
          <w:noProof/>
        </w:rPr>
        <w:t>?</w:t>
      </w:r>
      <w:r w:rsidRPr="00A348E5">
        <w:rPr>
          <w:noProof/>
        </w:rPr>
        <w:tab/>
      </w:r>
      <w:r w:rsidRPr="00A348E5">
        <w:rPr>
          <w:noProof/>
        </w:rPr>
        <w:fldChar w:fldCharType="begin"/>
      </w:r>
      <w:r w:rsidRPr="00A348E5">
        <w:rPr>
          <w:noProof/>
        </w:rPr>
        <w:instrText xml:space="preserve"> PAGEREF _Toc389734137 \h </w:instrText>
      </w:r>
      <w:r w:rsidRPr="00A348E5">
        <w:rPr>
          <w:noProof/>
        </w:rPr>
      </w:r>
      <w:r w:rsidRPr="00A348E5">
        <w:rPr>
          <w:noProof/>
        </w:rPr>
        <w:fldChar w:fldCharType="separate"/>
      </w:r>
      <w:r w:rsidR="00507214">
        <w:rPr>
          <w:noProof/>
        </w:rPr>
        <w:t>102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A348E5">
        <w:rPr>
          <w:noProof/>
        </w:rPr>
        <w:tab/>
      </w:r>
      <w:r w:rsidRPr="00A348E5">
        <w:rPr>
          <w:noProof/>
        </w:rPr>
        <w:fldChar w:fldCharType="begin"/>
      </w:r>
      <w:r w:rsidRPr="00A348E5">
        <w:rPr>
          <w:noProof/>
        </w:rPr>
        <w:instrText xml:space="preserve"> PAGEREF _Toc389734138 \h </w:instrText>
      </w:r>
      <w:r w:rsidRPr="00A348E5">
        <w:rPr>
          <w:noProof/>
        </w:rPr>
      </w:r>
      <w:r w:rsidRPr="00A348E5">
        <w:rPr>
          <w:noProof/>
        </w:rPr>
        <w:fldChar w:fldCharType="separate"/>
      </w:r>
      <w:r w:rsidR="00507214">
        <w:rPr>
          <w:noProof/>
        </w:rPr>
        <w:t>103</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How much is included in your assessable income?</w:t>
      </w:r>
      <w:r w:rsidRPr="00A348E5">
        <w:rPr>
          <w:b w:val="0"/>
          <w:noProof/>
          <w:sz w:val="18"/>
        </w:rPr>
        <w:tab/>
      </w:r>
      <w:r w:rsidRPr="00A348E5">
        <w:rPr>
          <w:b w:val="0"/>
          <w:noProof/>
          <w:sz w:val="18"/>
        </w:rPr>
        <w:fldChar w:fldCharType="begin"/>
      </w:r>
      <w:r w:rsidRPr="00A348E5">
        <w:rPr>
          <w:b w:val="0"/>
          <w:noProof/>
          <w:sz w:val="18"/>
        </w:rPr>
        <w:instrText xml:space="preserve"> PAGEREF _Toc389734139 \h </w:instrText>
      </w:r>
      <w:r w:rsidRPr="00A348E5">
        <w:rPr>
          <w:b w:val="0"/>
          <w:noProof/>
          <w:sz w:val="18"/>
        </w:rPr>
      </w:r>
      <w:r w:rsidRPr="00A348E5">
        <w:rPr>
          <w:b w:val="0"/>
          <w:noProof/>
          <w:sz w:val="18"/>
        </w:rPr>
        <w:fldChar w:fldCharType="separate"/>
      </w:r>
      <w:r w:rsidR="00507214">
        <w:rPr>
          <w:b w:val="0"/>
          <w:noProof/>
          <w:sz w:val="18"/>
        </w:rPr>
        <w:t>107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A348E5">
        <w:rPr>
          <w:noProof/>
        </w:rPr>
        <w:tab/>
      </w:r>
      <w:r w:rsidRPr="00A348E5">
        <w:rPr>
          <w:noProof/>
        </w:rPr>
        <w:fldChar w:fldCharType="begin"/>
      </w:r>
      <w:r w:rsidRPr="00A348E5">
        <w:rPr>
          <w:noProof/>
        </w:rPr>
        <w:instrText xml:space="preserve"> PAGEREF _Toc389734140 \h </w:instrText>
      </w:r>
      <w:r w:rsidRPr="00A348E5">
        <w:rPr>
          <w:noProof/>
        </w:rPr>
      </w:r>
      <w:r w:rsidRPr="00A348E5">
        <w:rPr>
          <w:noProof/>
        </w:rPr>
        <w:fldChar w:fldCharType="separate"/>
      </w:r>
      <w:r w:rsidR="00507214">
        <w:rPr>
          <w:noProof/>
        </w:rPr>
        <w:t>107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A348E5">
        <w:rPr>
          <w:noProof/>
        </w:rPr>
        <w:tab/>
      </w:r>
      <w:r w:rsidRPr="00A348E5">
        <w:rPr>
          <w:noProof/>
        </w:rPr>
        <w:fldChar w:fldCharType="begin"/>
      </w:r>
      <w:r w:rsidRPr="00A348E5">
        <w:rPr>
          <w:noProof/>
        </w:rPr>
        <w:instrText xml:space="preserve"> PAGEREF _Toc389734141 \h </w:instrText>
      </w:r>
      <w:r w:rsidRPr="00A348E5">
        <w:rPr>
          <w:noProof/>
        </w:rPr>
      </w:r>
      <w:r w:rsidRPr="00A348E5">
        <w:rPr>
          <w:noProof/>
        </w:rPr>
        <w:fldChar w:fldCharType="separate"/>
      </w:r>
      <w:r w:rsidR="00507214">
        <w:rPr>
          <w:noProof/>
        </w:rPr>
        <w:t>108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A348E5">
        <w:rPr>
          <w:noProof/>
        </w:rPr>
        <w:tab/>
      </w:r>
      <w:r w:rsidRPr="00A348E5">
        <w:rPr>
          <w:noProof/>
        </w:rPr>
        <w:fldChar w:fldCharType="begin"/>
      </w:r>
      <w:r w:rsidRPr="00A348E5">
        <w:rPr>
          <w:noProof/>
        </w:rPr>
        <w:instrText xml:space="preserve"> PAGEREF _Toc389734142 \h </w:instrText>
      </w:r>
      <w:r w:rsidRPr="00A348E5">
        <w:rPr>
          <w:noProof/>
        </w:rPr>
      </w:r>
      <w:r w:rsidRPr="00A348E5">
        <w:rPr>
          <w:noProof/>
        </w:rPr>
        <w:fldChar w:fldCharType="separate"/>
      </w:r>
      <w:r w:rsidR="00507214">
        <w:rPr>
          <w:noProof/>
        </w:rPr>
        <w:t>110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A348E5">
        <w:rPr>
          <w:noProof/>
        </w:rPr>
        <w:tab/>
      </w:r>
      <w:r w:rsidRPr="00A348E5">
        <w:rPr>
          <w:noProof/>
        </w:rPr>
        <w:fldChar w:fldCharType="begin"/>
      </w:r>
      <w:r w:rsidRPr="00A348E5">
        <w:rPr>
          <w:noProof/>
        </w:rPr>
        <w:instrText xml:space="preserve"> PAGEREF _Toc389734143 \h </w:instrText>
      </w:r>
      <w:r w:rsidRPr="00A348E5">
        <w:rPr>
          <w:noProof/>
        </w:rPr>
      </w:r>
      <w:r w:rsidRPr="00A348E5">
        <w:rPr>
          <w:noProof/>
        </w:rPr>
        <w:fldChar w:fldCharType="separate"/>
      </w:r>
      <w:r w:rsidR="00507214">
        <w:rPr>
          <w:noProof/>
        </w:rPr>
        <w:t>111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FB2B81">
        <w:rPr>
          <w:i/>
          <w:noProof/>
        </w:rPr>
        <w:t>previous recoupment law</w:t>
      </w:r>
      <w:r w:rsidRPr="00A348E5">
        <w:rPr>
          <w:noProof/>
        </w:rPr>
        <w:tab/>
      </w:r>
      <w:r w:rsidRPr="00A348E5">
        <w:rPr>
          <w:noProof/>
        </w:rPr>
        <w:fldChar w:fldCharType="begin"/>
      </w:r>
      <w:r w:rsidRPr="00A348E5">
        <w:rPr>
          <w:noProof/>
        </w:rPr>
        <w:instrText xml:space="preserve"> PAGEREF _Toc389734144 \h </w:instrText>
      </w:r>
      <w:r w:rsidRPr="00A348E5">
        <w:rPr>
          <w:noProof/>
        </w:rPr>
      </w:r>
      <w:r w:rsidRPr="00A348E5">
        <w:rPr>
          <w:noProof/>
        </w:rPr>
        <w:fldChar w:fldCharType="separate"/>
      </w:r>
      <w:r w:rsidR="00507214">
        <w:rPr>
          <w:noProof/>
        </w:rPr>
        <w:t>112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A348E5">
        <w:rPr>
          <w:b w:val="0"/>
          <w:noProof/>
          <w:sz w:val="18"/>
        </w:rPr>
        <w:tab/>
      </w:r>
      <w:r w:rsidRPr="00A348E5">
        <w:rPr>
          <w:b w:val="0"/>
          <w:noProof/>
          <w:sz w:val="18"/>
        </w:rPr>
        <w:fldChar w:fldCharType="begin"/>
      </w:r>
      <w:r w:rsidRPr="00A348E5">
        <w:rPr>
          <w:b w:val="0"/>
          <w:noProof/>
          <w:sz w:val="18"/>
        </w:rPr>
        <w:instrText xml:space="preserve"> PAGEREF _Toc389734145 \h </w:instrText>
      </w:r>
      <w:r w:rsidRPr="00A348E5">
        <w:rPr>
          <w:b w:val="0"/>
          <w:noProof/>
          <w:sz w:val="18"/>
        </w:rPr>
      </w:r>
      <w:r w:rsidRPr="00A348E5">
        <w:rPr>
          <w:b w:val="0"/>
          <w:noProof/>
          <w:sz w:val="18"/>
        </w:rPr>
        <w:fldChar w:fldCharType="separate"/>
      </w:r>
      <w:r w:rsidR="00507214">
        <w:rPr>
          <w:b w:val="0"/>
          <w:noProof/>
          <w:sz w:val="18"/>
        </w:rPr>
        <w:t>112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A348E5">
        <w:rPr>
          <w:noProof/>
        </w:rPr>
        <w:tab/>
      </w:r>
      <w:r w:rsidRPr="00A348E5">
        <w:rPr>
          <w:noProof/>
        </w:rPr>
        <w:fldChar w:fldCharType="begin"/>
      </w:r>
      <w:r w:rsidRPr="00A348E5">
        <w:rPr>
          <w:noProof/>
        </w:rPr>
        <w:instrText xml:space="preserve"> PAGEREF _Toc389734146 \h </w:instrText>
      </w:r>
      <w:r w:rsidRPr="00A348E5">
        <w:rPr>
          <w:noProof/>
        </w:rPr>
      </w:r>
      <w:r w:rsidRPr="00A348E5">
        <w:rPr>
          <w:noProof/>
        </w:rPr>
        <w:fldChar w:fldCharType="separate"/>
      </w:r>
      <w:r w:rsidR="00507214">
        <w:rPr>
          <w:noProof/>
        </w:rPr>
        <w:t>112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A348E5">
        <w:rPr>
          <w:noProof/>
        </w:rPr>
        <w:tab/>
      </w:r>
      <w:r w:rsidRPr="00A348E5">
        <w:rPr>
          <w:noProof/>
        </w:rPr>
        <w:fldChar w:fldCharType="begin"/>
      </w:r>
      <w:r w:rsidRPr="00A348E5">
        <w:rPr>
          <w:noProof/>
        </w:rPr>
        <w:instrText xml:space="preserve"> PAGEREF _Toc389734147 \h </w:instrText>
      </w:r>
      <w:r w:rsidRPr="00A348E5">
        <w:rPr>
          <w:noProof/>
        </w:rPr>
      </w:r>
      <w:r w:rsidRPr="00A348E5">
        <w:rPr>
          <w:noProof/>
        </w:rPr>
        <w:fldChar w:fldCharType="separate"/>
      </w:r>
      <w:r w:rsidR="00507214">
        <w:rPr>
          <w:noProof/>
        </w:rPr>
        <w:t>113</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A348E5">
        <w:rPr>
          <w:b w:val="0"/>
          <w:noProof/>
          <w:sz w:val="18"/>
        </w:rPr>
        <w:tab/>
      </w:r>
      <w:r w:rsidRPr="00A348E5">
        <w:rPr>
          <w:b w:val="0"/>
          <w:noProof/>
          <w:sz w:val="18"/>
        </w:rPr>
        <w:fldChar w:fldCharType="begin"/>
      </w:r>
      <w:r w:rsidRPr="00A348E5">
        <w:rPr>
          <w:b w:val="0"/>
          <w:noProof/>
          <w:sz w:val="18"/>
        </w:rPr>
        <w:instrText xml:space="preserve"> PAGEREF _Toc389734148 \h </w:instrText>
      </w:r>
      <w:r w:rsidRPr="00A348E5">
        <w:rPr>
          <w:b w:val="0"/>
          <w:noProof/>
          <w:sz w:val="18"/>
        </w:rPr>
      </w:r>
      <w:r w:rsidRPr="00A348E5">
        <w:rPr>
          <w:b w:val="0"/>
          <w:noProof/>
          <w:sz w:val="18"/>
        </w:rPr>
        <w:fldChar w:fldCharType="separate"/>
      </w:r>
      <w:r w:rsidR="00507214">
        <w:rPr>
          <w:b w:val="0"/>
          <w:noProof/>
          <w:sz w:val="18"/>
        </w:rPr>
        <w:t>114</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A348E5">
        <w:rPr>
          <w:b w:val="0"/>
          <w:noProof/>
          <w:sz w:val="18"/>
        </w:rPr>
        <w:tab/>
      </w:r>
      <w:r w:rsidRPr="00A348E5">
        <w:rPr>
          <w:b w:val="0"/>
          <w:noProof/>
          <w:sz w:val="18"/>
        </w:rPr>
        <w:fldChar w:fldCharType="begin"/>
      </w:r>
      <w:r w:rsidRPr="00A348E5">
        <w:rPr>
          <w:b w:val="0"/>
          <w:noProof/>
          <w:sz w:val="18"/>
        </w:rPr>
        <w:instrText xml:space="preserve"> PAGEREF _Toc389734149 \h </w:instrText>
      </w:r>
      <w:r w:rsidRPr="00A348E5">
        <w:rPr>
          <w:b w:val="0"/>
          <w:noProof/>
          <w:sz w:val="18"/>
        </w:rPr>
      </w:r>
      <w:r w:rsidRPr="00A348E5">
        <w:rPr>
          <w:b w:val="0"/>
          <w:noProof/>
          <w:sz w:val="18"/>
        </w:rPr>
        <w:fldChar w:fldCharType="separate"/>
      </w:r>
      <w:r w:rsidR="00507214">
        <w:rPr>
          <w:b w:val="0"/>
          <w:noProof/>
          <w:sz w:val="18"/>
        </w:rPr>
        <w:t>114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A348E5">
        <w:rPr>
          <w:noProof/>
        </w:rPr>
        <w:tab/>
      </w:r>
      <w:r w:rsidRPr="00A348E5">
        <w:rPr>
          <w:noProof/>
        </w:rPr>
        <w:fldChar w:fldCharType="begin"/>
      </w:r>
      <w:r w:rsidRPr="00A348E5">
        <w:rPr>
          <w:noProof/>
        </w:rPr>
        <w:instrText xml:space="preserve"> PAGEREF _Toc389734150 \h </w:instrText>
      </w:r>
      <w:r w:rsidRPr="00A348E5">
        <w:rPr>
          <w:noProof/>
        </w:rPr>
      </w:r>
      <w:r w:rsidRPr="00A348E5">
        <w:rPr>
          <w:noProof/>
        </w:rPr>
        <w:fldChar w:fldCharType="separate"/>
      </w:r>
      <w:r w:rsidR="00507214">
        <w:rPr>
          <w:noProof/>
        </w:rPr>
        <w:t>114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A348E5">
        <w:rPr>
          <w:noProof/>
        </w:rPr>
        <w:tab/>
      </w:r>
      <w:r w:rsidRPr="00A348E5">
        <w:rPr>
          <w:noProof/>
        </w:rPr>
        <w:fldChar w:fldCharType="begin"/>
      </w:r>
      <w:r w:rsidRPr="00A348E5">
        <w:rPr>
          <w:noProof/>
        </w:rPr>
        <w:instrText xml:space="preserve"> PAGEREF _Toc389734151 \h </w:instrText>
      </w:r>
      <w:r w:rsidRPr="00A348E5">
        <w:rPr>
          <w:noProof/>
        </w:rPr>
      </w:r>
      <w:r w:rsidRPr="00A348E5">
        <w:rPr>
          <w:noProof/>
        </w:rPr>
        <w:fldChar w:fldCharType="separate"/>
      </w:r>
      <w:r w:rsidR="00507214">
        <w:rPr>
          <w:noProof/>
        </w:rPr>
        <w:t>116</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The usual case</w:t>
      </w:r>
      <w:r w:rsidRPr="00A348E5">
        <w:rPr>
          <w:b w:val="0"/>
          <w:noProof/>
          <w:sz w:val="18"/>
        </w:rPr>
        <w:tab/>
      </w:r>
      <w:r>
        <w:rPr>
          <w:b w:val="0"/>
          <w:noProof/>
          <w:sz w:val="18"/>
        </w:rPr>
        <w:tab/>
      </w:r>
      <w:r w:rsidRPr="00A348E5">
        <w:rPr>
          <w:b w:val="0"/>
          <w:noProof/>
          <w:sz w:val="18"/>
        </w:rPr>
        <w:fldChar w:fldCharType="begin"/>
      </w:r>
      <w:r w:rsidRPr="00A348E5">
        <w:rPr>
          <w:b w:val="0"/>
          <w:noProof/>
          <w:sz w:val="18"/>
        </w:rPr>
        <w:instrText xml:space="preserve"> PAGEREF _Toc389734152 \h </w:instrText>
      </w:r>
      <w:r w:rsidRPr="00A348E5">
        <w:rPr>
          <w:b w:val="0"/>
          <w:noProof/>
          <w:sz w:val="18"/>
        </w:rPr>
      </w:r>
      <w:r w:rsidRPr="00A348E5">
        <w:rPr>
          <w:b w:val="0"/>
          <w:noProof/>
          <w:sz w:val="18"/>
        </w:rPr>
        <w:fldChar w:fldCharType="separate"/>
      </w:r>
      <w:r w:rsidR="00507214">
        <w:rPr>
          <w:b w:val="0"/>
          <w:noProof/>
          <w:sz w:val="18"/>
        </w:rPr>
        <w:t>117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A348E5">
        <w:rPr>
          <w:noProof/>
        </w:rPr>
        <w:tab/>
      </w:r>
      <w:r w:rsidRPr="00A348E5">
        <w:rPr>
          <w:noProof/>
        </w:rPr>
        <w:fldChar w:fldCharType="begin"/>
      </w:r>
      <w:r w:rsidRPr="00A348E5">
        <w:rPr>
          <w:noProof/>
        </w:rPr>
        <w:instrText xml:space="preserve"> PAGEREF _Toc389734153 \h </w:instrText>
      </w:r>
      <w:r w:rsidRPr="00A348E5">
        <w:rPr>
          <w:noProof/>
        </w:rPr>
      </w:r>
      <w:r w:rsidRPr="00A348E5">
        <w:rPr>
          <w:noProof/>
        </w:rPr>
        <w:fldChar w:fldCharType="separate"/>
      </w:r>
      <w:r w:rsidR="00507214">
        <w:rPr>
          <w:noProof/>
        </w:rPr>
        <w:t>117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A348E5">
        <w:rPr>
          <w:noProof/>
        </w:rPr>
        <w:tab/>
      </w:r>
      <w:r w:rsidRPr="00A348E5">
        <w:rPr>
          <w:noProof/>
        </w:rPr>
        <w:fldChar w:fldCharType="begin"/>
      </w:r>
      <w:r w:rsidRPr="00A348E5">
        <w:rPr>
          <w:noProof/>
        </w:rPr>
        <w:instrText xml:space="preserve"> PAGEREF _Toc389734154 \h </w:instrText>
      </w:r>
      <w:r w:rsidRPr="00A348E5">
        <w:rPr>
          <w:noProof/>
        </w:rPr>
      </w:r>
      <w:r w:rsidRPr="00A348E5">
        <w:rPr>
          <w:noProof/>
        </w:rPr>
        <w:fldChar w:fldCharType="separate"/>
      </w:r>
      <w:r w:rsidR="00507214">
        <w:rPr>
          <w:noProof/>
        </w:rPr>
        <w:t>118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FB2B81">
        <w:rPr>
          <w:i/>
          <w:noProof/>
        </w:rPr>
        <w:t>notional depreciation</w:t>
      </w:r>
      <w:r w:rsidRPr="00A348E5">
        <w:rPr>
          <w:noProof/>
        </w:rPr>
        <w:tab/>
      </w:r>
      <w:r w:rsidRPr="00A348E5">
        <w:rPr>
          <w:noProof/>
        </w:rPr>
        <w:fldChar w:fldCharType="begin"/>
      </w:r>
      <w:r w:rsidRPr="00A348E5">
        <w:rPr>
          <w:noProof/>
        </w:rPr>
        <w:instrText xml:space="preserve"> PAGEREF _Toc389734155 \h </w:instrText>
      </w:r>
      <w:r w:rsidRPr="00A348E5">
        <w:rPr>
          <w:noProof/>
        </w:rPr>
      </w:r>
      <w:r w:rsidRPr="00A348E5">
        <w:rPr>
          <w:noProof/>
        </w:rPr>
        <w:fldChar w:fldCharType="separate"/>
      </w:r>
      <w:r w:rsidR="00507214">
        <w:rPr>
          <w:noProof/>
        </w:rPr>
        <w:t>119</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The associate case</w:t>
      </w:r>
      <w:r w:rsidRPr="00A348E5">
        <w:rPr>
          <w:b w:val="0"/>
          <w:noProof/>
          <w:sz w:val="18"/>
        </w:rPr>
        <w:tab/>
      </w:r>
      <w:r w:rsidRPr="00A348E5">
        <w:rPr>
          <w:b w:val="0"/>
          <w:noProof/>
          <w:sz w:val="18"/>
        </w:rPr>
        <w:fldChar w:fldCharType="begin"/>
      </w:r>
      <w:r w:rsidRPr="00A348E5">
        <w:rPr>
          <w:b w:val="0"/>
          <w:noProof/>
          <w:sz w:val="18"/>
        </w:rPr>
        <w:instrText xml:space="preserve"> PAGEREF _Toc389734156 \h </w:instrText>
      </w:r>
      <w:r w:rsidRPr="00A348E5">
        <w:rPr>
          <w:b w:val="0"/>
          <w:noProof/>
          <w:sz w:val="18"/>
        </w:rPr>
      </w:r>
      <w:r w:rsidRPr="00A348E5">
        <w:rPr>
          <w:b w:val="0"/>
          <w:noProof/>
          <w:sz w:val="18"/>
        </w:rPr>
        <w:fldChar w:fldCharType="separate"/>
      </w:r>
      <w:r w:rsidR="00507214">
        <w:rPr>
          <w:b w:val="0"/>
          <w:noProof/>
          <w:sz w:val="18"/>
        </w:rPr>
        <w:t>120</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A348E5">
        <w:rPr>
          <w:noProof/>
        </w:rPr>
        <w:tab/>
      </w:r>
      <w:r w:rsidRPr="00A348E5">
        <w:rPr>
          <w:noProof/>
        </w:rPr>
        <w:fldChar w:fldCharType="begin"/>
      </w:r>
      <w:r w:rsidRPr="00A348E5">
        <w:rPr>
          <w:noProof/>
        </w:rPr>
        <w:instrText xml:space="preserve"> PAGEREF _Toc389734157 \h </w:instrText>
      </w:r>
      <w:r w:rsidRPr="00A348E5">
        <w:rPr>
          <w:noProof/>
        </w:rPr>
      </w:r>
      <w:r w:rsidRPr="00A348E5">
        <w:rPr>
          <w:noProof/>
        </w:rPr>
        <w:fldChar w:fldCharType="separate"/>
      </w:r>
      <w:r w:rsidR="00507214">
        <w:rPr>
          <w:noProof/>
        </w:rPr>
        <w:t>120</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Successive leases</w:t>
      </w:r>
      <w:r w:rsidRPr="00A348E5">
        <w:rPr>
          <w:b w:val="0"/>
          <w:noProof/>
          <w:sz w:val="18"/>
        </w:rPr>
        <w:tab/>
      </w:r>
      <w:r w:rsidRPr="00A348E5">
        <w:rPr>
          <w:b w:val="0"/>
          <w:noProof/>
          <w:sz w:val="18"/>
        </w:rPr>
        <w:fldChar w:fldCharType="begin"/>
      </w:r>
      <w:r w:rsidRPr="00A348E5">
        <w:rPr>
          <w:b w:val="0"/>
          <w:noProof/>
          <w:sz w:val="18"/>
        </w:rPr>
        <w:instrText xml:space="preserve"> PAGEREF _Toc389734158 \h </w:instrText>
      </w:r>
      <w:r w:rsidRPr="00A348E5">
        <w:rPr>
          <w:b w:val="0"/>
          <w:noProof/>
          <w:sz w:val="18"/>
        </w:rPr>
      </w:r>
      <w:r w:rsidRPr="00A348E5">
        <w:rPr>
          <w:b w:val="0"/>
          <w:noProof/>
          <w:sz w:val="18"/>
        </w:rPr>
        <w:fldChar w:fldCharType="separate"/>
      </w:r>
      <w:r w:rsidR="00507214">
        <w:rPr>
          <w:b w:val="0"/>
          <w:noProof/>
          <w:sz w:val="18"/>
        </w:rPr>
        <w:t>122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130</w:t>
      </w:r>
      <w:r>
        <w:rPr>
          <w:noProof/>
        </w:rPr>
        <w:tab/>
        <w:t>Successive leases</w:t>
      </w:r>
      <w:r w:rsidRPr="00A348E5">
        <w:rPr>
          <w:noProof/>
        </w:rPr>
        <w:tab/>
      </w:r>
      <w:r w:rsidRPr="00A348E5">
        <w:rPr>
          <w:noProof/>
        </w:rPr>
        <w:fldChar w:fldCharType="begin"/>
      </w:r>
      <w:r w:rsidRPr="00A348E5">
        <w:rPr>
          <w:noProof/>
        </w:rPr>
        <w:instrText xml:space="preserve"> PAGEREF _Toc389734159 \h </w:instrText>
      </w:r>
      <w:r w:rsidRPr="00A348E5">
        <w:rPr>
          <w:noProof/>
        </w:rPr>
      </w:r>
      <w:r w:rsidRPr="00A348E5">
        <w:rPr>
          <w:noProof/>
        </w:rPr>
        <w:fldChar w:fldCharType="separate"/>
      </w:r>
      <w:r w:rsidR="00507214">
        <w:rPr>
          <w:noProof/>
        </w:rPr>
        <w:t>122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Previous disposals of the car</w:t>
      </w:r>
      <w:r w:rsidRPr="00A348E5">
        <w:rPr>
          <w:b w:val="0"/>
          <w:noProof/>
          <w:sz w:val="18"/>
        </w:rPr>
        <w:tab/>
      </w:r>
      <w:r w:rsidRPr="00A348E5">
        <w:rPr>
          <w:b w:val="0"/>
          <w:noProof/>
          <w:sz w:val="18"/>
        </w:rPr>
        <w:fldChar w:fldCharType="begin"/>
      </w:r>
      <w:r w:rsidRPr="00A348E5">
        <w:rPr>
          <w:b w:val="0"/>
          <w:noProof/>
          <w:sz w:val="18"/>
        </w:rPr>
        <w:instrText xml:space="preserve"> PAGEREF _Toc389734160 \h </w:instrText>
      </w:r>
      <w:r w:rsidRPr="00A348E5">
        <w:rPr>
          <w:b w:val="0"/>
          <w:noProof/>
          <w:sz w:val="18"/>
        </w:rPr>
      </w:r>
      <w:r w:rsidRPr="00A348E5">
        <w:rPr>
          <w:b w:val="0"/>
          <w:noProof/>
          <w:sz w:val="18"/>
        </w:rPr>
        <w:fldChar w:fldCharType="separate"/>
      </w:r>
      <w:r w:rsidR="00507214">
        <w:rPr>
          <w:b w:val="0"/>
          <w:noProof/>
          <w:sz w:val="18"/>
        </w:rPr>
        <w:t>122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A348E5">
        <w:rPr>
          <w:noProof/>
        </w:rPr>
        <w:tab/>
      </w:r>
      <w:r w:rsidRPr="00A348E5">
        <w:rPr>
          <w:noProof/>
        </w:rPr>
        <w:fldChar w:fldCharType="begin"/>
      </w:r>
      <w:r w:rsidRPr="00A348E5">
        <w:rPr>
          <w:noProof/>
        </w:rPr>
        <w:instrText xml:space="preserve"> PAGEREF _Toc389734161 \h </w:instrText>
      </w:r>
      <w:r w:rsidRPr="00A348E5">
        <w:rPr>
          <w:noProof/>
        </w:rPr>
      </w:r>
      <w:r w:rsidRPr="00A348E5">
        <w:rPr>
          <w:noProof/>
        </w:rPr>
        <w:fldChar w:fldCharType="separate"/>
      </w:r>
      <w:r w:rsidR="00507214">
        <w:rPr>
          <w:noProof/>
        </w:rPr>
        <w:t>122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A348E5">
        <w:rPr>
          <w:noProof/>
        </w:rPr>
        <w:tab/>
      </w:r>
      <w:r w:rsidRPr="00A348E5">
        <w:rPr>
          <w:noProof/>
        </w:rPr>
        <w:fldChar w:fldCharType="begin"/>
      </w:r>
      <w:r w:rsidRPr="00A348E5">
        <w:rPr>
          <w:noProof/>
        </w:rPr>
        <w:instrText xml:space="preserve"> PAGEREF _Toc389734162 \h </w:instrText>
      </w:r>
      <w:r w:rsidRPr="00A348E5">
        <w:rPr>
          <w:noProof/>
        </w:rPr>
      </w:r>
      <w:r w:rsidRPr="00A348E5">
        <w:rPr>
          <w:noProof/>
        </w:rPr>
        <w:fldChar w:fldCharType="separate"/>
      </w:r>
      <w:r w:rsidR="00507214">
        <w:rPr>
          <w:noProof/>
        </w:rPr>
        <w:t>123</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Miscellaneous rules</w:t>
      </w:r>
      <w:r w:rsidRPr="00A348E5">
        <w:rPr>
          <w:b w:val="0"/>
          <w:noProof/>
          <w:sz w:val="18"/>
        </w:rPr>
        <w:tab/>
      </w:r>
      <w:r w:rsidRPr="00A348E5">
        <w:rPr>
          <w:b w:val="0"/>
          <w:noProof/>
          <w:sz w:val="18"/>
        </w:rPr>
        <w:fldChar w:fldCharType="begin"/>
      </w:r>
      <w:r w:rsidRPr="00A348E5">
        <w:rPr>
          <w:b w:val="0"/>
          <w:noProof/>
          <w:sz w:val="18"/>
        </w:rPr>
        <w:instrText xml:space="preserve"> PAGEREF _Toc389734163 \h </w:instrText>
      </w:r>
      <w:r w:rsidRPr="00A348E5">
        <w:rPr>
          <w:b w:val="0"/>
          <w:noProof/>
          <w:sz w:val="18"/>
        </w:rPr>
      </w:r>
      <w:r w:rsidRPr="00A348E5">
        <w:rPr>
          <w:b w:val="0"/>
          <w:noProof/>
          <w:sz w:val="18"/>
        </w:rPr>
        <w:fldChar w:fldCharType="separate"/>
      </w:r>
      <w:r w:rsidR="00507214">
        <w:rPr>
          <w:b w:val="0"/>
          <w:noProof/>
          <w:sz w:val="18"/>
        </w:rPr>
        <w:t>124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A348E5">
        <w:rPr>
          <w:noProof/>
        </w:rPr>
        <w:tab/>
      </w:r>
      <w:r w:rsidRPr="00A348E5">
        <w:rPr>
          <w:noProof/>
        </w:rPr>
        <w:fldChar w:fldCharType="begin"/>
      </w:r>
      <w:r w:rsidRPr="00A348E5">
        <w:rPr>
          <w:noProof/>
        </w:rPr>
        <w:instrText xml:space="preserve"> PAGEREF _Toc389734164 \h </w:instrText>
      </w:r>
      <w:r w:rsidRPr="00A348E5">
        <w:rPr>
          <w:noProof/>
        </w:rPr>
      </w:r>
      <w:r w:rsidRPr="00A348E5">
        <w:rPr>
          <w:noProof/>
        </w:rPr>
        <w:fldChar w:fldCharType="separate"/>
      </w:r>
      <w:r w:rsidR="00507214">
        <w:rPr>
          <w:noProof/>
        </w:rPr>
        <w:t>124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A348E5">
        <w:rPr>
          <w:noProof/>
        </w:rPr>
        <w:tab/>
      </w:r>
      <w:r w:rsidRPr="00A348E5">
        <w:rPr>
          <w:noProof/>
        </w:rPr>
        <w:fldChar w:fldCharType="begin"/>
      </w:r>
      <w:r w:rsidRPr="00A348E5">
        <w:rPr>
          <w:noProof/>
        </w:rPr>
        <w:instrText xml:space="preserve"> PAGEREF _Toc389734165 \h </w:instrText>
      </w:r>
      <w:r w:rsidRPr="00A348E5">
        <w:rPr>
          <w:noProof/>
        </w:rPr>
      </w:r>
      <w:r w:rsidRPr="00A348E5">
        <w:rPr>
          <w:noProof/>
        </w:rPr>
        <w:fldChar w:fldCharType="separate"/>
      </w:r>
      <w:r w:rsidR="00507214">
        <w:rPr>
          <w:noProof/>
        </w:rPr>
        <w:t>124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A348E5">
        <w:rPr>
          <w:noProof/>
        </w:rPr>
        <w:tab/>
      </w:r>
      <w:r w:rsidRPr="00A348E5">
        <w:rPr>
          <w:noProof/>
        </w:rPr>
        <w:fldChar w:fldCharType="begin"/>
      </w:r>
      <w:r w:rsidRPr="00A348E5">
        <w:rPr>
          <w:noProof/>
        </w:rPr>
        <w:instrText xml:space="preserve"> PAGEREF _Toc389734166 \h </w:instrText>
      </w:r>
      <w:r w:rsidRPr="00A348E5">
        <w:rPr>
          <w:noProof/>
        </w:rPr>
      </w:r>
      <w:r w:rsidRPr="00A348E5">
        <w:rPr>
          <w:noProof/>
        </w:rPr>
        <w:fldChar w:fldCharType="separate"/>
      </w:r>
      <w:r w:rsidR="00507214">
        <w:rPr>
          <w:noProof/>
        </w:rPr>
        <w:t>124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A348E5">
        <w:rPr>
          <w:noProof/>
        </w:rPr>
        <w:tab/>
      </w:r>
      <w:r w:rsidRPr="00A348E5">
        <w:rPr>
          <w:noProof/>
        </w:rPr>
        <w:fldChar w:fldCharType="begin"/>
      </w:r>
      <w:r w:rsidRPr="00A348E5">
        <w:rPr>
          <w:noProof/>
        </w:rPr>
        <w:instrText xml:space="preserve"> PAGEREF _Toc389734167 \h </w:instrText>
      </w:r>
      <w:r w:rsidRPr="00A348E5">
        <w:rPr>
          <w:noProof/>
        </w:rPr>
      </w:r>
      <w:r w:rsidRPr="00A348E5">
        <w:rPr>
          <w:noProof/>
        </w:rPr>
        <w:fldChar w:fldCharType="separate"/>
      </w:r>
      <w:r w:rsidR="00507214">
        <w:rPr>
          <w:noProof/>
        </w:rPr>
        <w:t>125</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A348E5">
        <w:rPr>
          <w:b w:val="0"/>
          <w:noProof/>
          <w:sz w:val="18"/>
        </w:rPr>
        <w:tab/>
      </w:r>
      <w:r w:rsidRPr="00A348E5">
        <w:rPr>
          <w:b w:val="0"/>
          <w:noProof/>
          <w:sz w:val="18"/>
        </w:rPr>
        <w:fldChar w:fldCharType="begin"/>
      </w:r>
      <w:r w:rsidRPr="00A348E5">
        <w:rPr>
          <w:b w:val="0"/>
          <w:noProof/>
          <w:sz w:val="18"/>
        </w:rPr>
        <w:instrText xml:space="preserve"> PAGEREF _Toc389734168 \h </w:instrText>
      </w:r>
      <w:r w:rsidRPr="00A348E5">
        <w:rPr>
          <w:b w:val="0"/>
          <w:noProof/>
          <w:sz w:val="18"/>
        </w:rPr>
      </w:r>
      <w:r w:rsidRPr="00A348E5">
        <w:rPr>
          <w:b w:val="0"/>
          <w:noProof/>
          <w:sz w:val="18"/>
        </w:rPr>
        <w:fldChar w:fldCharType="separate"/>
      </w:r>
      <w:r w:rsidR="00507214">
        <w:rPr>
          <w:b w:val="0"/>
          <w:noProof/>
          <w:sz w:val="18"/>
        </w:rPr>
        <w:t>125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A348E5">
        <w:rPr>
          <w:noProof/>
        </w:rPr>
        <w:tab/>
      </w:r>
      <w:r w:rsidRPr="00A348E5">
        <w:rPr>
          <w:noProof/>
        </w:rPr>
        <w:fldChar w:fldCharType="begin"/>
      </w:r>
      <w:r w:rsidRPr="00A348E5">
        <w:rPr>
          <w:noProof/>
        </w:rPr>
        <w:instrText xml:space="preserve"> PAGEREF _Toc389734169 \h </w:instrText>
      </w:r>
      <w:r w:rsidRPr="00A348E5">
        <w:rPr>
          <w:noProof/>
        </w:rPr>
      </w:r>
      <w:r w:rsidRPr="00A348E5">
        <w:rPr>
          <w:noProof/>
        </w:rPr>
        <w:fldChar w:fldCharType="separate"/>
      </w:r>
      <w:r w:rsidR="00507214">
        <w:rPr>
          <w:noProof/>
        </w:rPr>
        <w:t>125</w:t>
      </w:r>
      <w:r w:rsidRPr="00A348E5">
        <w:rPr>
          <w:noProof/>
        </w:rPr>
        <w:fldChar w:fldCharType="end"/>
      </w:r>
    </w:p>
    <w:p w:rsidR="00A348E5" w:rsidRDefault="00A348E5">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A348E5">
        <w:rPr>
          <w:b w:val="0"/>
          <w:noProof/>
          <w:sz w:val="18"/>
        </w:rPr>
        <w:tab/>
      </w:r>
      <w:r w:rsidRPr="00A348E5">
        <w:rPr>
          <w:b w:val="0"/>
          <w:noProof/>
          <w:sz w:val="18"/>
        </w:rPr>
        <w:fldChar w:fldCharType="begin"/>
      </w:r>
      <w:r w:rsidRPr="00A348E5">
        <w:rPr>
          <w:b w:val="0"/>
          <w:noProof/>
          <w:sz w:val="18"/>
        </w:rPr>
        <w:instrText xml:space="preserve"> PAGEREF _Toc389734170 \h </w:instrText>
      </w:r>
      <w:r w:rsidRPr="00A348E5">
        <w:rPr>
          <w:b w:val="0"/>
          <w:noProof/>
          <w:sz w:val="18"/>
        </w:rPr>
      </w:r>
      <w:r w:rsidRPr="00A348E5">
        <w:rPr>
          <w:b w:val="0"/>
          <w:noProof/>
          <w:sz w:val="18"/>
        </w:rPr>
        <w:fldChar w:fldCharType="separate"/>
      </w:r>
      <w:r w:rsidR="00507214">
        <w:rPr>
          <w:b w:val="0"/>
          <w:noProof/>
          <w:sz w:val="18"/>
        </w:rPr>
        <w:t>126</w:t>
      </w:r>
      <w:r w:rsidRPr="00A348E5">
        <w:rPr>
          <w:b w:val="0"/>
          <w:noProof/>
          <w:sz w:val="18"/>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25—Some amounts you can deduct</w:t>
      </w:r>
      <w:r w:rsidRPr="00A348E5">
        <w:rPr>
          <w:b w:val="0"/>
          <w:noProof/>
          <w:sz w:val="18"/>
        </w:rPr>
        <w:tab/>
      </w:r>
      <w:r w:rsidRPr="00A348E5">
        <w:rPr>
          <w:b w:val="0"/>
          <w:noProof/>
          <w:sz w:val="18"/>
        </w:rPr>
        <w:fldChar w:fldCharType="begin"/>
      </w:r>
      <w:r w:rsidRPr="00A348E5">
        <w:rPr>
          <w:b w:val="0"/>
          <w:noProof/>
          <w:sz w:val="18"/>
        </w:rPr>
        <w:instrText xml:space="preserve"> PAGEREF _Toc389734171 \h </w:instrText>
      </w:r>
      <w:r w:rsidRPr="00A348E5">
        <w:rPr>
          <w:b w:val="0"/>
          <w:noProof/>
          <w:sz w:val="18"/>
        </w:rPr>
      </w:r>
      <w:r w:rsidRPr="00A348E5">
        <w:rPr>
          <w:b w:val="0"/>
          <w:noProof/>
          <w:sz w:val="18"/>
        </w:rPr>
        <w:fldChar w:fldCharType="separate"/>
      </w:r>
      <w:r w:rsidR="00507214">
        <w:rPr>
          <w:b w:val="0"/>
          <w:noProof/>
          <w:sz w:val="18"/>
        </w:rPr>
        <w:t>126</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A348E5">
        <w:rPr>
          <w:b w:val="0"/>
          <w:noProof/>
          <w:sz w:val="18"/>
        </w:rPr>
        <w:t>126</w:t>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_Toc389734173 \h </w:instrText>
      </w:r>
      <w:r w:rsidRPr="00A348E5">
        <w:rPr>
          <w:noProof/>
        </w:rPr>
      </w:r>
      <w:r w:rsidRPr="00A348E5">
        <w:rPr>
          <w:noProof/>
        </w:rPr>
        <w:fldChar w:fldCharType="separate"/>
      </w:r>
      <w:r w:rsidR="00507214">
        <w:rPr>
          <w:noProof/>
        </w:rPr>
        <w:t>126</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_Toc389734174 \h </w:instrText>
      </w:r>
      <w:r w:rsidRPr="00A348E5">
        <w:rPr>
          <w:b w:val="0"/>
          <w:noProof/>
          <w:sz w:val="18"/>
        </w:rPr>
      </w:r>
      <w:r w:rsidRPr="00A348E5">
        <w:rPr>
          <w:b w:val="0"/>
          <w:noProof/>
          <w:sz w:val="18"/>
        </w:rPr>
        <w:fldChar w:fldCharType="separate"/>
      </w:r>
      <w:r w:rsidR="00507214">
        <w:rPr>
          <w:b w:val="0"/>
          <w:noProof/>
          <w:sz w:val="18"/>
        </w:rPr>
        <w:t>127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A348E5">
        <w:rPr>
          <w:noProof/>
        </w:rPr>
        <w:tab/>
      </w:r>
      <w:r w:rsidRPr="00A348E5">
        <w:rPr>
          <w:noProof/>
        </w:rPr>
        <w:fldChar w:fldCharType="begin"/>
      </w:r>
      <w:r w:rsidRPr="00A348E5">
        <w:rPr>
          <w:noProof/>
        </w:rPr>
        <w:instrText xml:space="preserve"> PAGEREF _Toc389734175 \h </w:instrText>
      </w:r>
      <w:r w:rsidRPr="00A348E5">
        <w:rPr>
          <w:noProof/>
        </w:rPr>
      </w:r>
      <w:r w:rsidRPr="00A348E5">
        <w:rPr>
          <w:noProof/>
        </w:rPr>
        <w:fldChar w:fldCharType="separate"/>
      </w:r>
      <w:r w:rsidR="00507214">
        <w:rPr>
          <w:noProof/>
        </w:rPr>
        <w:t>127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A348E5">
        <w:rPr>
          <w:noProof/>
        </w:rPr>
        <w:tab/>
      </w:r>
      <w:r w:rsidRPr="00A348E5">
        <w:rPr>
          <w:noProof/>
        </w:rPr>
        <w:fldChar w:fldCharType="begin"/>
      </w:r>
      <w:r w:rsidRPr="00A348E5">
        <w:rPr>
          <w:noProof/>
        </w:rPr>
        <w:instrText xml:space="preserve"> PAGEREF _Toc389734176 \h </w:instrText>
      </w:r>
      <w:r w:rsidRPr="00A348E5">
        <w:rPr>
          <w:noProof/>
        </w:rPr>
      </w:r>
      <w:r w:rsidRPr="00A348E5">
        <w:rPr>
          <w:noProof/>
        </w:rPr>
        <w:fldChar w:fldCharType="separate"/>
      </w:r>
      <w:r w:rsidR="00507214">
        <w:rPr>
          <w:noProof/>
        </w:rPr>
        <w:t>129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A348E5">
        <w:rPr>
          <w:noProof/>
        </w:rPr>
        <w:tab/>
      </w:r>
      <w:r w:rsidRPr="00A348E5">
        <w:rPr>
          <w:noProof/>
        </w:rPr>
        <w:fldChar w:fldCharType="begin"/>
      </w:r>
      <w:r w:rsidRPr="00A348E5">
        <w:rPr>
          <w:noProof/>
        </w:rPr>
        <w:instrText xml:space="preserve"> PAGEREF _Toc389734177 \h </w:instrText>
      </w:r>
      <w:r w:rsidRPr="00A348E5">
        <w:rPr>
          <w:noProof/>
        </w:rPr>
      </w:r>
      <w:r w:rsidRPr="00A348E5">
        <w:rPr>
          <w:noProof/>
        </w:rPr>
        <w:fldChar w:fldCharType="separate"/>
      </w:r>
      <w:r w:rsidR="00507214">
        <w:rPr>
          <w:noProof/>
        </w:rPr>
        <w:t>129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A348E5">
        <w:rPr>
          <w:noProof/>
        </w:rPr>
        <w:tab/>
      </w:r>
      <w:r w:rsidRPr="00A348E5">
        <w:rPr>
          <w:noProof/>
        </w:rPr>
        <w:fldChar w:fldCharType="begin"/>
      </w:r>
      <w:r w:rsidRPr="00A348E5">
        <w:rPr>
          <w:noProof/>
        </w:rPr>
        <w:instrText xml:space="preserve"> PAGEREF _Toc389734178 \h </w:instrText>
      </w:r>
      <w:r w:rsidRPr="00A348E5">
        <w:rPr>
          <w:noProof/>
        </w:rPr>
      </w:r>
      <w:r w:rsidRPr="00A348E5">
        <w:rPr>
          <w:noProof/>
        </w:rPr>
        <w:fldChar w:fldCharType="separate"/>
      </w:r>
      <w:r w:rsidR="00507214">
        <w:rPr>
          <w:noProof/>
        </w:rPr>
        <w:t>130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A348E5">
        <w:rPr>
          <w:noProof/>
        </w:rPr>
        <w:tab/>
      </w:r>
      <w:r w:rsidRPr="00A348E5">
        <w:rPr>
          <w:noProof/>
        </w:rPr>
        <w:fldChar w:fldCharType="begin"/>
      </w:r>
      <w:r w:rsidRPr="00A348E5">
        <w:rPr>
          <w:noProof/>
        </w:rPr>
        <w:instrText xml:space="preserve"> PAGEREF _Toc389734179 \h </w:instrText>
      </w:r>
      <w:r w:rsidRPr="00A348E5">
        <w:rPr>
          <w:noProof/>
        </w:rPr>
      </w:r>
      <w:r w:rsidRPr="00A348E5">
        <w:rPr>
          <w:noProof/>
        </w:rPr>
        <w:fldChar w:fldCharType="separate"/>
      </w:r>
      <w:r w:rsidR="00507214">
        <w:rPr>
          <w:noProof/>
        </w:rPr>
        <w:t>130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A348E5">
        <w:rPr>
          <w:noProof/>
        </w:rPr>
        <w:tab/>
      </w:r>
      <w:r w:rsidRPr="00A348E5">
        <w:rPr>
          <w:noProof/>
        </w:rPr>
        <w:fldChar w:fldCharType="begin"/>
      </w:r>
      <w:r w:rsidRPr="00A348E5">
        <w:rPr>
          <w:noProof/>
        </w:rPr>
        <w:instrText xml:space="preserve"> PAGEREF _Toc389734180 \h </w:instrText>
      </w:r>
      <w:r w:rsidRPr="00A348E5">
        <w:rPr>
          <w:noProof/>
        </w:rPr>
      </w:r>
      <w:r w:rsidRPr="00A348E5">
        <w:rPr>
          <w:noProof/>
        </w:rPr>
        <w:fldChar w:fldCharType="separate"/>
      </w:r>
      <w:r w:rsidR="00507214">
        <w:rPr>
          <w:noProof/>
        </w:rPr>
        <w:t>133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A348E5">
        <w:rPr>
          <w:noProof/>
        </w:rPr>
        <w:tab/>
      </w:r>
      <w:r w:rsidRPr="00A348E5">
        <w:rPr>
          <w:noProof/>
        </w:rPr>
        <w:fldChar w:fldCharType="begin"/>
      </w:r>
      <w:r w:rsidRPr="00A348E5">
        <w:rPr>
          <w:noProof/>
        </w:rPr>
        <w:instrText xml:space="preserve"> PAGEREF _Toc389734181 \h </w:instrText>
      </w:r>
      <w:r w:rsidRPr="00A348E5">
        <w:rPr>
          <w:noProof/>
        </w:rPr>
      </w:r>
      <w:r w:rsidRPr="00A348E5">
        <w:rPr>
          <w:noProof/>
        </w:rPr>
        <w:fldChar w:fldCharType="separate"/>
      </w:r>
      <w:r w:rsidR="00507214">
        <w:rPr>
          <w:noProof/>
        </w:rPr>
        <w:t>134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A348E5">
        <w:rPr>
          <w:noProof/>
        </w:rPr>
        <w:tab/>
      </w:r>
      <w:r w:rsidRPr="00A348E5">
        <w:rPr>
          <w:noProof/>
        </w:rPr>
        <w:fldChar w:fldCharType="begin"/>
      </w:r>
      <w:r w:rsidRPr="00A348E5">
        <w:rPr>
          <w:noProof/>
        </w:rPr>
        <w:instrText xml:space="preserve"> PAGEREF _Toc389734182 \h </w:instrText>
      </w:r>
      <w:r w:rsidRPr="00A348E5">
        <w:rPr>
          <w:noProof/>
        </w:rPr>
      </w:r>
      <w:r w:rsidRPr="00A348E5">
        <w:rPr>
          <w:noProof/>
        </w:rPr>
        <w:fldChar w:fldCharType="separate"/>
      </w:r>
      <w:r w:rsidR="00507214">
        <w:rPr>
          <w:noProof/>
        </w:rPr>
        <w:t>136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A348E5">
        <w:rPr>
          <w:noProof/>
        </w:rPr>
        <w:tab/>
      </w:r>
      <w:r w:rsidRPr="00A348E5">
        <w:rPr>
          <w:noProof/>
        </w:rPr>
        <w:fldChar w:fldCharType="begin"/>
      </w:r>
      <w:r w:rsidRPr="00A348E5">
        <w:rPr>
          <w:noProof/>
        </w:rPr>
        <w:instrText xml:space="preserve"> PAGEREF _Toc389734183 \h </w:instrText>
      </w:r>
      <w:r w:rsidRPr="00A348E5">
        <w:rPr>
          <w:noProof/>
        </w:rPr>
      </w:r>
      <w:r w:rsidRPr="00A348E5">
        <w:rPr>
          <w:noProof/>
        </w:rPr>
        <w:fldChar w:fldCharType="separate"/>
      </w:r>
      <w:r w:rsidR="00507214">
        <w:rPr>
          <w:noProof/>
        </w:rPr>
        <w:t>137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A348E5">
        <w:rPr>
          <w:noProof/>
        </w:rPr>
        <w:tab/>
      </w:r>
      <w:r w:rsidRPr="00A348E5">
        <w:rPr>
          <w:noProof/>
        </w:rPr>
        <w:fldChar w:fldCharType="begin"/>
      </w:r>
      <w:r w:rsidRPr="00A348E5">
        <w:rPr>
          <w:noProof/>
        </w:rPr>
        <w:instrText xml:space="preserve"> PAGEREF _Toc389734184 \h </w:instrText>
      </w:r>
      <w:r w:rsidRPr="00A348E5">
        <w:rPr>
          <w:noProof/>
        </w:rPr>
      </w:r>
      <w:r w:rsidRPr="00A348E5">
        <w:rPr>
          <w:noProof/>
        </w:rPr>
        <w:fldChar w:fldCharType="separate"/>
      </w:r>
      <w:r w:rsidR="00507214">
        <w:rPr>
          <w:noProof/>
        </w:rPr>
        <w:t>137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A348E5">
        <w:rPr>
          <w:noProof/>
        </w:rPr>
        <w:tab/>
      </w:r>
      <w:r w:rsidRPr="00A348E5">
        <w:rPr>
          <w:noProof/>
        </w:rPr>
        <w:fldChar w:fldCharType="begin"/>
      </w:r>
      <w:r w:rsidRPr="00A348E5">
        <w:rPr>
          <w:noProof/>
        </w:rPr>
        <w:instrText xml:space="preserve"> PAGEREF _Toc389734185 \h </w:instrText>
      </w:r>
      <w:r w:rsidRPr="00A348E5">
        <w:rPr>
          <w:noProof/>
        </w:rPr>
      </w:r>
      <w:r w:rsidRPr="00A348E5">
        <w:rPr>
          <w:noProof/>
        </w:rPr>
        <w:fldChar w:fldCharType="separate"/>
      </w:r>
      <w:r w:rsidR="00507214">
        <w:rPr>
          <w:noProof/>
        </w:rPr>
        <w:t>138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55</w:t>
      </w:r>
      <w:r>
        <w:rPr>
          <w:noProof/>
        </w:rPr>
        <w:tab/>
        <w:t>Payments to associations</w:t>
      </w:r>
      <w:r w:rsidRPr="00A348E5">
        <w:rPr>
          <w:noProof/>
        </w:rPr>
        <w:tab/>
      </w:r>
      <w:r w:rsidRPr="00A348E5">
        <w:rPr>
          <w:noProof/>
        </w:rPr>
        <w:fldChar w:fldCharType="begin"/>
      </w:r>
      <w:r w:rsidRPr="00A348E5">
        <w:rPr>
          <w:noProof/>
        </w:rPr>
        <w:instrText xml:space="preserve"> PAGEREF _Toc389734186 \h </w:instrText>
      </w:r>
      <w:r w:rsidRPr="00A348E5">
        <w:rPr>
          <w:noProof/>
        </w:rPr>
      </w:r>
      <w:r w:rsidRPr="00A348E5">
        <w:rPr>
          <w:noProof/>
        </w:rPr>
        <w:fldChar w:fldCharType="separate"/>
      </w:r>
      <w:r w:rsidR="00507214">
        <w:rPr>
          <w:noProof/>
        </w:rPr>
        <w:t>139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A348E5">
        <w:rPr>
          <w:noProof/>
        </w:rPr>
        <w:tab/>
      </w:r>
      <w:r w:rsidRPr="00A348E5">
        <w:rPr>
          <w:noProof/>
        </w:rPr>
        <w:fldChar w:fldCharType="begin"/>
      </w:r>
      <w:r w:rsidRPr="00A348E5">
        <w:rPr>
          <w:noProof/>
        </w:rPr>
        <w:instrText xml:space="preserve"> PAGEREF _Toc389734187 \h </w:instrText>
      </w:r>
      <w:r w:rsidRPr="00A348E5">
        <w:rPr>
          <w:noProof/>
        </w:rPr>
      </w:r>
      <w:r w:rsidRPr="00A348E5">
        <w:rPr>
          <w:noProof/>
        </w:rPr>
        <w:fldChar w:fldCharType="separate"/>
      </w:r>
      <w:r w:rsidR="00507214">
        <w:rPr>
          <w:noProof/>
        </w:rPr>
        <w:t>139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A348E5">
        <w:rPr>
          <w:noProof/>
        </w:rPr>
        <w:tab/>
      </w:r>
      <w:r w:rsidRPr="00A348E5">
        <w:rPr>
          <w:noProof/>
        </w:rPr>
        <w:fldChar w:fldCharType="begin"/>
      </w:r>
      <w:r w:rsidRPr="00A348E5">
        <w:rPr>
          <w:noProof/>
        </w:rPr>
        <w:instrText xml:space="preserve"> PAGEREF _Toc389734188 \h </w:instrText>
      </w:r>
      <w:r w:rsidRPr="00A348E5">
        <w:rPr>
          <w:noProof/>
        </w:rPr>
      </w:r>
      <w:r w:rsidRPr="00A348E5">
        <w:rPr>
          <w:noProof/>
        </w:rPr>
        <w:fldChar w:fldCharType="separate"/>
      </w:r>
      <w:r w:rsidR="00507214">
        <w:rPr>
          <w:noProof/>
        </w:rPr>
        <w:t>140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70</w:t>
      </w:r>
      <w:r>
        <w:rPr>
          <w:noProof/>
        </w:rPr>
        <w:tab/>
        <w:t>Deduction for election expenses does not extend to entertainment</w:t>
      </w:r>
      <w:r w:rsidRPr="00A348E5">
        <w:rPr>
          <w:noProof/>
        </w:rPr>
        <w:tab/>
      </w:r>
      <w:r w:rsidRPr="00A348E5">
        <w:rPr>
          <w:noProof/>
        </w:rPr>
        <w:fldChar w:fldCharType="begin"/>
      </w:r>
      <w:r w:rsidRPr="00A348E5">
        <w:rPr>
          <w:noProof/>
        </w:rPr>
        <w:instrText xml:space="preserve"> PAGEREF _Toc389734189 \h </w:instrText>
      </w:r>
      <w:r w:rsidRPr="00A348E5">
        <w:rPr>
          <w:noProof/>
        </w:rPr>
      </w:r>
      <w:r w:rsidRPr="00A348E5">
        <w:rPr>
          <w:noProof/>
        </w:rPr>
        <w:fldChar w:fldCharType="separate"/>
      </w:r>
      <w:r w:rsidR="00507214">
        <w:rPr>
          <w:noProof/>
        </w:rPr>
        <w:t>141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A348E5">
        <w:rPr>
          <w:noProof/>
        </w:rPr>
        <w:tab/>
      </w:r>
      <w:r w:rsidRPr="00A348E5">
        <w:rPr>
          <w:noProof/>
        </w:rPr>
        <w:fldChar w:fldCharType="begin"/>
      </w:r>
      <w:r w:rsidRPr="00A348E5">
        <w:rPr>
          <w:noProof/>
        </w:rPr>
        <w:instrText xml:space="preserve"> PAGEREF _Toc389734190 \h </w:instrText>
      </w:r>
      <w:r w:rsidRPr="00A348E5">
        <w:rPr>
          <w:noProof/>
        </w:rPr>
      </w:r>
      <w:r w:rsidRPr="00A348E5">
        <w:rPr>
          <w:noProof/>
        </w:rPr>
        <w:fldChar w:fldCharType="separate"/>
      </w:r>
      <w:r w:rsidR="00507214">
        <w:rPr>
          <w:noProof/>
        </w:rPr>
        <w:t>141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A348E5">
        <w:rPr>
          <w:noProof/>
        </w:rPr>
        <w:tab/>
      </w:r>
      <w:r w:rsidRPr="00A348E5">
        <w:rPr>
          <w:noProof/>
        </w:rPr>
        <w:fldChar w:fldCharType="begin"/>
      </w:r>
      <w:r w:rsidRPr="00A348E5">
        <w:rPr>
          <w:noProof/>
        </w:rPr>
        <w:instrText xml:space="preserve"> PAGEREF _Toc389734191 \h </w:instrText>
      </w:r>
      <w:r w:rsidRPr="00A348E5">
        <w:rPr>
          <w:noProof/>
        </w:rPr>
      </w:r>
      <w:r w:rsidRPr="00A348E5">
        <w:rPr>
          <w:noProof/>
        </w:rPr>
        <w:fldChar w:fldCharType="separate"/>
      </w:r>
      <w:r w:rsidR="00507214">
        <w:rPr>
          <w:noProof/>
        </w:rPr>
        <w:t>142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A348E5">
        <w:rPr>
          <w:noProof/>
        </w:rPr>
        <w:tab/>
      </w:r>
      <w:r w:rsidRPr="00A348E5">
        <w:rPr>
          <w:noProof/>
        </w:rPr>
        <w:fldChar w:fldCharType="begin"/>
      </w:r>
      <w:r w:rsidRPr="00A348E5">
        <w:rPr>
          <w:noProof/>
        </w:rPr>
        <w:instrText xml:space="preserve"> PAGEREF _Toc389734192 \h </w:instrText>
      </w:r>
      <w:r w:rsidRPr="00A348E5">
        <w:rPr>
          <w:noProof/>
        </w:rPr>
      </w:r>
      <w:r w:rsidRPr="00A348E5">
        <w:rPr>
          <w:noProof/>
        </w:rPr>
        <w:fldChar w:fldCharType="separate"/>
      </w:r>
      <w:r w:rsidR="00507214">
        <w:rPr>
          <w:noProof/>
        </w:rPr>
        <w:t>143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A348E5">
        <w:rPr>
          <w:noProof/>
        </w:rPr>
        <w:tab/>
      </w:r>
      <w:r w:rsidRPr="00A348E5">
        <w:rPr>
          <w:noProof/>
        </w:rPr>
        <w:fldChar w:fldCharType="begin"/>
      </w:r>
      <w:r w:rsidRPr="00A348E5">
        <w:rPr>
          <w:noProof/>
        </w:rPr>
        <w:instrText xml:space="preserve"> PAGEREF _Toc389734193 \h </w:instrText>
      </w:r>
      <w:r w:rsidRPr="00A348E5">
        <w:rPr>
          <w:noProof/>
        </w:rPr>
      </w:r>
      <w:r w:rsidRPr="00A348E5">
        <w:rPr>
          <w:noProof/>
        </w:rPr>
        <w:fldChar w:fldCharType="separate"/>
      </w:r>
      <w:r w:rsidR="00507214">
        <w:rPr>
          <w:noProof/>
        </w:rPr>
        <w:t>144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105</w:t>
      </w:r>
      <w:r>
        <w:rPr>
          <w:noProof/>
        </w:rPr>
        <w:tab/>
        <w:t>Deductions for United Medical Protection Limited support payments</w:t>
      </w:r>
      <w:r w:rsidRPr="00A348E5">
        <w:rPr>
          <w:noProof/>
        </w:rPr>
        <w:tab/>
      </w:r>
      <w:r w:rsidRPr="00A348E5">
        <w:rPr>
          <w:noProof/>
        </w:rPr>
        <w:fldChar w:fldCharType="begin"/>
      </w:r>
      <w:r w:rsidRPr="00A348E5">
        <w:rPr>
          <w:noProof/>
        </w:rPr>
        <w:instrText xml:space="preserve"> PAGEREF _Toc389734194 \h </w:instrText>
      </w:r>
      <w:r w:rsidRPr="00A348E5">
        <w:rPr>
          <w:noProof/>
        </w:rPr>
      </w:r>
      <w:r w:rsidRPr="00A348E5">
        <w:rPr>
          <w:noProof/>
        </w:rPr>
        <w:fldChar w:fldCharType="separate"/>
      </w:r>
      <w:r w:rsidR="00507214">
        <w:rPr>
          <w:noProof/>
        </w:rPr>
        <w:t>144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A348E5">
        <w:rPr>
          <w:noProof/>
        </w:rPr>
        <w:tab/>
      </w:r>
      <w:r w:rsidRPr="00A348E5">
        <w:rPr>
          <w:noProof/>
        </w:rPr>
        <w:fldChar w:fldCharType="begin"/>
      </w:r>
      <w:r w:rsidRPr="00A348E5">
        <w:rPr>
          <w:noProof/>
        </w:rPr>
        <w:instrText xml:space="preserve"> PAGEREF _Toc389734195 \h </w:instrText>
      </w:r>
      <w:r w:rsidRPr="00A348E5">
        <w:rPr>
          <w:noProof/>
        </w:rPr>
      </w:r>
      <w:r w:rsidRPr="00A348E5">
        <w:rPr>
          <w:noProof/>
        </w:rPr>
        <w:fldChar w:fldCharType="separate"/>
      </w:r>
      <w:r w:rsidR="00507214">
        <w:rPr>
          <w:noProof/>
        </w:rPr>
        <w:t>145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A348E5">
        <w:rPr>
          <w:noProof/>
        </w:rPr>
        <w:tab/>
      </w:r>
      <w:r w:rsidRPr="00A348E5">
        <w:rPr>
          <w:noProof/>
        </w:rPr>
        <w:fldChar w:fldCharType="begin"/>
      </w:r>
      <w:r w:rsidRPr="00A348E5">
        <w:rPr>
          <w:noProof/>
        </w:rPr>
        <w:instrText xml:space="preserve"> PAGEREF _Toc389734196 \h </w:instrText>
      </w:r>
      <w:r w:rsidRPr="00A348E5">
        <w:rPr>
          <w:noProof/>
        </w:rPr>
      </w:r>
      <w:r w:rsidRPr="00A348E5">
        <w:rPr>
          <w:noProof/>
        </w:rPr>
        <w:fldChar w:fldCharType="separate"/>
      </w:r>
      <w:r w:rsidR="00507214">
        <w:rPr>
          <w:noProof/>
        </w:rPr>
        <w:t>146</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A348E5">
        <w:rPr>
          <w:b w:val="0"/>
          <w:noProof/>
          <w:sz w:val="18"/>
        </w:rPr>
        <w:tab/>
      </w:r>
      <w:r w:rsidRPr="00A348E5">
        <w:rPr>
          <w:b w:val="0"/>
          <w:noProof/>
          <w:sz w:val="18"/>
        </w:rPr>
        <w:fldChar w:fldCharType="begin"/>
      </w:r>
      <w:r w:rsidRPr="00A348E5">
        <w:rPr>
          <w:b w:val="0"/>
          <w:noProof/>
          <w:sz w:val="18"/>
        </w:rPr>
        <w:instrText xml:space="preserve"> PAGEREF _Toc389734197 \h </w:instrText>
      </w:r>
      <w:r w:rsidRPr="00A348E5">
        <w:rPr>
          <w:b w:val="0"/>
          <w:noProof/>
          <w:sz w:val="18"/>
        </w:rPr>
      </w:r>
      <w:r w:rsidRPr="00A348E5">
        <w:rPr>
          <w:b w:val="0"/>
          <w:noProof/>
          <w:sz w:val="18"/>
        </w:rPr>
        <w:fldChar w:fldCharType="separate"/>
      </w:r>
      <w:r w:rsidR="00507214">
        <w:rPr>
          <w:b w:val="0"/>
          <w:noProof/>
          <w:sz w:val="18"/>
        </w:rPr>
        <w:t>148</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A348E5">
        <w:rPr>
          <w:b w:val="0"/>
          <w:noProof/>
          <w:sz w:val="18"/>
        </w:rPr>
        <w:t>148</w:t>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_Toc389734199 \h </w:instrText>
      </w:r>
      <w:r w:rsidRPr="00A348E5">
        <w:rPr>
          <w:noProof/>
        </w:rPr>
      </w:r>
      <w:r w:rsidRPr="00A348E5">
        <w:rPr>
          <w:noProof/>
        </w:rPr>
        <w:fldChar w:fldCharType="separate"/>
      </w:r>
      <w:r w:rsidR="00507214">
        <w:rPr>
          <w:noProof/>
        </w:rPr>
        <w:t>148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_Toc389734200 \h </w:instrText>
      </w:r>
      <w:r w:rsidRPr="00A348E5">
        <w:rPr>
          <w:b w:val="0"/>
          <w:noProof/>
          <w:sz w:val="18"/>
        </w:rPr>
      </w:r>
      <w:r w:rsidRPr="00A348E5">
        <w:rPr>
          <w:b w:val="0"/>
          <w:noProof/>
          <w:sz w:val="18"/>
        </w:rPr>
        <w:fldChar w:fldCharType="separate"/>
      </w:r>
      <w:r w:rsidR="00507214">
        <w:rPr>
          <w:b w:val="0"/>
          <w:noProof/>
          <w:sz w:val="18"/>
        </w:rPr>
        <w:t>149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A348E5">
        <w:rPr>
          <w:noProof/>
        </w:rPr>
        <w:tab/>
      </w:r>
      <w:r w:rsidRPr="00A348E5">
        <w:rPr>
          <w:noProof/>
        </w:rPr>
        <w:fldChar w:fldCharType="begin"/>
      </w:r>
      <w:r w:rsidRPr="00A348E5">
        <w:rPr>
          <w:noProof/>
        </w:rPr>
        <w:instrText xml:space="preserve"> PAGEREF _Toc389734201 \h </w:instrText>
      </w:r>
      <w:r w:rsidRPr="00A348E5">
        <w:rPr>
          <w:noProof/>
        </w:rPr>
      </w:r>
      <w:r w:rsidRPr="00A348E5">
        <w:rPr>
          <w:noProof/>
        </w:rPr>
        <w:fldChar w:fldCharType="separate"/>
      </w:r>
      <w:r w:rsidR="00507214">
        <w:rPr>
          <w:noProof/>
        </w:rPr>
        <w:t>149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A348E5">
        <w:rPr>
          <w:noProof/>
        </w:rPr>
        <w:tab/>
      </w:r>
      <w:r w:rsidRPr="00A348E5">
        <w:rPr>
          <w:noProof/>
        </w:rPr>
        <w:fldChar w:fldCharType="begin"/>
      </w:r>
      <w:r w:rsidRPr="00A348E5">
        <w:rPr>
          <w:noProof/>
        </w:rPr>
        <w:instrText xml:space="preserve"> PAGEREF _Toc389734202 \h </w:instrText>
      </w:r>
      <w:r w:rsidRPr="00A348E5">
        <w:rPr>
          <w:noProof/>
        </w:rPr>
      </w:r>
      <w:r w:rsidRPr="00A348E5">
        <w:rPr>
          <w:noProof/>
        </w:rPr>
        <w:fldChar w:fldCharType="separate"/>
      </w:r>
      <w:r w:rsidR="00507214">
        <w:rPr>
          <w:noProof/>
        </w:rPr>
        <w:t>149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A348E5">
        <w:rPr>
          <w:noProof/>
        </w:rPr>
        <w:tab/>
      </w:r>
      <w:r w:rsidRPr="00A348E5">
        <w:rPr>
          <w:noProof/>
        </w:rPr>
        <w:fldChar w:fldCharType="begin"/>
      </w:r>
      <w:r w:rsidRPr="00A348E5">
        <w:rPr>
          <w:noProof/>
        </w:rPr>
        <w:instrText xml:space="preserve"> PAGEREF _Toc389734203 \h </w:instrText>
      </w:r>
      <w:r w:rsidRPr="00A348E5">
        <w:rPr>
          <w:noProof/>
        </w:rPr>
      </w:r>
      <w:r w:rsidRPr="00A348E5">
        <w:rPr>
          <w:noProof/>
        </w:rPr>
        <w:fldChar w:fldCharType="separate"/>
      </w:r>
      <w:r w:rsidR="00507214">
        <w:rPr>
          <w:noProof/>
        </w:rPr>
        <w:t>150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A348E5">
        <w:rPr>
          <w:noProof/>
        </w:rPr>
        <w:tab/>
      </w:r>
      <w:r w:rsidRPr="00A348E5">
        <w:rPr>
          <w:noProof/>
        </w:rPr>
        <w:fldChar w:fldCharType="begin"/>
      </w:r>
      <w:r w:rsidRPr="00A348E5">
        <w:rPr>
          <w:noProof/>
        </w:rPr>
        <w:instrText xml:space="preserve"> PAGEREF _Toc389734204 \h </w:instrText>
      </w:r>
      <w:r w:rsidRPr="00A348E5">
        <w:rPr>
          <w:noProof/>
        </w:rPr>
      </w:r>
      <w:r w:rsidRPr="00A348E5">
        <w:rPr>
          <w:noProof/>
        </w:rPr>
        <w:fldChar w:fldCharType="separate"/>
      </w:r>
      <w:r w:rsidR="00507214">
        <w:rPr>
          <w:noProof/>
        </w:rPr>
        <w:t>150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18</w:t>
      </w:r>
      <w:r>
        <w:rPr>
          <w:noProof/>
        </w:rPr>
        <w:tab/>
        <w:t>Unit shortfall charge—clean energy</w:t>
      </w:r>
      <w:r w:rsidRPr="00A348E5">
        <w:rPr>
          <w:noProof/>
        </w:rPr>
        <w:tab/>
      </w:r>
      <w:r w:rsidRPr="00A348E5">
        <w:rPr>
          <w:noProof/>
        </w:rPr>
        <w:fldChar w:fldCharType="begin"/>
      </w:r>
      <w:r w:rsidRPr="00A348E5">
        <w:rPr>
          <w:noProof/>
        </w:rPr>
        <w:instrText xml:space="preserve"> PAGEREF _Toc389734205 \h </w:instrText>
      </w:r>
      <w:r w:rsidRPr="00A348E5">
        <w:rPr>
          <w:noProof/>
        </w:rPr>
      </w:r>
      <w:r w:rsidRPr="00A348E5">
        <w:rPr>
          <w:noProof/>
        </w:rPr>
        <w:fldChar w:fldCharType="separate"/>
      </w:r>
      <w:r w:rsidR="00507214">
        <w:rPr>
          <w:noProof/>
        </w:rPr>
        <w:t>150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A348E5">
        <w:rPr>
          <w:noProof/>
        </w:rPr>
        <w:tab/>
      </w:r>
      <w:r w:rsidRPr="00A348E5">
        <w:rPr>
          <w:noProof/>
        </w:rPr>
        <w:fldChar w:fldCharType="begin"/>
      </w:r>
      <w:r w:rsidRPr="00A348E5">
        <w:rPr>
          <w:noProof/>
        </w:rPr>
        <w:instrText xml:space="preserve"> PAGEREF _Toc389734206 \h </w:instrText>
      </w:r>
      <w:r w:rsidRPr="00A348E5">
        <w:rPr>
          <w:noProof/>
        </w:rPr>
      </w:r>
      <w:r w:rsidRPr="00A348E5">
        <w:rPr>
          <w:noProof/>
        </w:rPr>
        <w:fldChar w:fldCharType="separate"/>
      </w:r>
      <w:r w:rsidR="00507214">
        <w:rPr>
          <w:noProof/>
        </w:rPr>
        <w:t>150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A348E5">
        <w:rPr>
          <w:noProof/>
        </w:rPr>
        <w:tab/>
      </w:r>
      <w:r w:rsidRPr="00A348E5">
        <w:rPr>
          <w:noProof/>
        </w:rPr>
        <w:fldChar w:fldCharType="begin"/>
      </w:r>
      <w:r w:rsidRPr="00A348E5">
        <w:rPr>
          <w:noProof/>
        </w:rPr>
        <w:instrText xml:space="preserve"> PAGEREF _Toc389734207 \h </w:instrText>
      </w:r>
      <w:r w:rsidRPr="00A348E5">
        <w:rPr>
          <w:noProof/>
        </w:rPr>
      </w:r>
      <w:r w:rsidRPr="00A348E5">
        <w:rPr>
          <w:noProof/>
        </w:rPr>
        <w:fldChar w:fldCharType="separate"/>
      </w:r>
      <w:r w:rsidR="00507214">
        <w:rPr>
          <w:noProof/>
        </w:rPr>
        <w:t>151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A348E5">
        <w:rPr>
          <w:noProof/>
        </w:rPr>
        <w:tab/>
      </w:r>
      <w:r w:rsidRPr="00A348E5">
        <w:rPr>
          <w:noProof/>
        </w:rPr>
        <w:fldChar w:fldCharType="begin"/>
      </w:r>
      <w:r w:rsidRPr="00A348E5">
        <w:rPr>
          <w:noProof/>
        </w:rPr>
        <w:instrText xml:space="preserve"> PAGEREF _Toc389734208 \h </w:instrText>
      </w:r>
      <w:r w:rsidRPr="00A348E5">
        <w:rPr>
          <w:noProof/>
        </w:rPr>
      </w:r>
      <w:r w:rsidRPr="00A348E5">
        <w:rPr>
          <w:noProof/>
        </w:rPr>
        <w:fldChar w:fldCharType="separate"/>
      </w:r>
      <w:r w:rsidR="00507214">
        <w:rPr>
          <w:noProof/>
        </w:rPr>
        <w:t>151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A348E5">
        <w:rPr>
          <w:noProof/>
        </w:rPr>
        <w:tab/>
      </w:r>
      <w:r w:rsidRPr="00A348E5">
        <w:rPr>
          <w:noProof/>
        </w:rPr>
        <w:fldChar w:fldCharType="begin"/>
      </w:r>
      <w:r w:rsidRPr="00A348E5">
        <w:rPr>
          <w:noProof/>
        </w:rPr>
        <w:instrText xml:space="preserve"> PAGEREF _Toc389734209 \h </w:instrText>
      </w:r>
      <w:r w:rsidRPr="00A348E5">
        <w:rPr>
          <w:noProof/>
        </w:rPr>
      </w:r>
      <w:r w:rsidRPr="00A348E5">
        <w:rPr>
          <w:noProof/>
        </w:rPr>
        <w:fldChar w:fldCharType="separate"/>
      </w:r>
      <w:r w:rsidR="00507214">
        <w:rPr>
          <w:noProof/>
        </w:rPr>
        <w:t>153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25A</w:t>
      </w:r>
      <w:r>
        <w:rPr>
          <w:noProof/>
        </w:rPr>
        <w:tab/>
        <w:t>Seasonal Labour Mobility Program</w:t>
      </w:r>
      <w:r w:rsidRPr="00A348E5">
        <w:rPr>
          <w:noProof/>
        </w:rPr>
        <w:tab/>
      </w:r>
      <w:r w:rsidRPr="00A348E5">
        <w:rPr>
          <w:noProof/>
        </w:rPr>
        <w:fldChar w:fldCharType="begin"/>
      </w:r>
      <w:r w:rsidRPr="00A348E5">
        <w:rPr>
          <w:noProof/>
        </w:rPr>
        <w:instrText xml:space="preserve"> PAGEREF _Toc389734210 \h </w:instrText>
      </w:r>
      <w:r w:rsidRPr="00A348E5">
        <w:rPr>
          <w:noProof/>
        </w:rPr>
      </w:r>
      <w:r w:rsidRPr="00A348E5">
        <w:rPr>
          <w:noProof/>
        </w:rPr>
        <w:fldChar w:fldCharType="separate"/>
      </w:r>
      <w:r w:rsidR="00507214">
        <w:rPr>
          <w:noProof/>
        </w:rPr>
        <w:t>153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A348E5">
        <w:rPr>
          <w:noProof/>
        </w:rPr>
        <w:tab/>
      </w:r>
      <w:r w:rsidRPr="00A348E5">
        <w:rPr>
          <w:noProof/>
        </w:rPr>
        <w:fldChar w:fldCharType="begin"/>
      </w:r>
      <w:r w:rsidRPr="00A348E5">
        <w:rPr>
          <w:noProof/>
        </w:rPr>
        <w:instrText xml:space="preserve"> PAGEREF _Toc389734211 \h </w:instrText>
      </w:r>
      <w:r w:rsidRPr="00A348E5">
        <w:rPr>
          <w:noProof/>
        </w:rPr>
      </w:r>
      <w:r w:rsidRPr="00A348E5">
        <w:rPr>
          <w:noProof/>
        </w:rPr>
        <w:fldChar w:fldCharType="separate"/>
      </w:r>
      <w:r w:rsidR="00507214">
        <w:rPr>
          <w:noProof/>
        </w:rPr>
        <w:t>154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A348E5">
        <w:rPr>
          <w:noProof/>
        </w:rPr>
        <w:tab/>
      </w:r>
      <w:r w:rsidRPr="00A348E5">
        <w:rPr>
          <w:noProof/>
        </w:rPr>
        <w:fldChar w:fldCharType="begin"/>
      </w:r>
      <w:r w:rsidRPr="00A348E5">
        <w:rPr>
          <w:noProof/>
        </w:rPr>
        <w:instrText xml:space="preserve"> PAGEREF _Toc389734212 \h </w:instrText>
      </w:r>
      <w:r w:rsidRPr="00A348E5">
        <w:rPr>
          <w:noProof/>
        </w:rPr>
      </w:r>
      <w:r w:rsidRPr="00A348E5">
        <w:rPr>
          <w:noProof/>
        </w:rPr>
        <w:fldChar w:fldCharType="separate"/>
      </w:r>
      <w:r w:rsidR="00507214">
        <w:rPr>
          <w:noProof/>
        </w:rPr>
        <w:t>154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35</w:t>
      </w:r>
      <w:r>
        <w:rPr>
          <w:noProof/>
        </w:rPr>
        <w:tab/>
        <w:t>Reducing deductions for amounts paid to related entities</w:t>
      </w:r>
      <w:r w:rsidRPr="00A348E5">
        <w:rPr>
          <w:noProof/>
        </w:rPr>
        <w:tab/>
      </w:r>
      <w:r w:rsidRPr="00A348E5">
        <w:rPr>
          <w:noProof/>
        </w:rPr>
        <w:fldChar w:fldCharType="begin"/>
      </w:r>
      <w:r w:rsidRPr="00A348E5">
        <w:rPr>
          <w:noProof/>
        </w:rPr>
        <w:instrText xml:space="preserve"> PAGEREF _Toc389734213 \h </w:instrText>
      </w:r>
      <w:r w:rsidRPr="00A348E5">
        <w:rPr>
          <w:noProof/>
        </w:rPr>
      </w:r>
      <w:r w:rsidRPr="00A348E5">
        <w:rPr>
          <w:noProof/>
        </w:rPr>
        <w:fldChar w:fldCharType="separate"/>
      </w:r>
      <w:r w:rsidR="00507214">
        <w:rPr>
          <w:noProof/>
        </w:rPr>
        <w:t>156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A348E5">
        <w:rPr>
          <w:noProof/>
        </w:rPr>
        <w:tab/>
      </w:r>
      <w:r w:rsidRPr="00A348E5">
        <w:rPr>
          <w:noProof/>
        </w:rPr>
        <w:fldChar w:fldCharType="begin"/>
      </w:r>
      <w:r w:rsidRPr="00A348E5">
        <w:rPr>
          <w:noProof/>
        </w:rPr>
        <w:instrText xml:space="preserve"> PAGEREF _Toc389734214 \h </w:instrText>
      </w:r>
      <w:r w:rsidRPr="00A348E5">
        <w:rPr>
          <w:noProof/>
        </w:rPr>
      </w:r>
      <w:r w:rsidRPr="00A348E5">
        <w:rPr>
          <w:noProof/>
        </w:rPr>
        <w:fldChar w:fldCharType="separate"/>
      </w:r>
      <w:r w:rsidR="00507214">
        <w:rPr>
          <w:noProof/>
        </w:rPr>
        <w:t>157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45</w:t>
      </w:r>
      <w:r>
        <w:rPr>
          <w:noProof/>
        </w:rPr>
        <w:tab/>
        <w:t>Recreational club expenses</w:t>
      </w:r>
      <w:r w:rsidRPr="00A348E5">
        <w:rPr>
          <w:noProof/>
        </w:rPr>
        <w:tab/>
      </w:r>
      <w:r w:rsidRPr="00A348E5">
        <w:rPr>
          <w:noProof/>
        </w:rPr>
        <w:fldChar w:fldCharType="begin"/>
      </w:r>
      <w:r w:rsidRPr="00A348E5">
        <w:rPr>
          <w:noProof/>
        </w:rPr>
        <w:instrText xml:space="preserve"> PAGEREF _Toc389734215 \h </w:instrText>
      </w:r>
      <w:r w:rsidRPr="00A348E5">
        <w:rPr>
          <w:noProof/>
        </w:rPr>
      </w:r>
      <w:r w:rsidRPr="00A348E5">
        <w:rPr>
          <w:noProof/>
        </w:rPr>
        <w:fldChar w:fldCharType="separate"/>
      </w:r>
      <w:r w:rsidR="00507214">
        <w:rPr>
          <w:noProof/>
        </w:rPr>
        <w:t>158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47</w:t>
      </w:r>
      <w:r>
        <w:rPr>
          <w:noProof/>
        </w:rPr>
        <w:tab/>
        <w:t>Non</w:t>
      </w:r>
      <w:r>
        <w:rPr>
          <w:noProof/>
        </w:rPr>
        <w:noBreakHyphen/>
        <w:t>business boating activities</w:t>
      </w:r>
      <w:r w:rsidRPr="00A348E5">
        <w:rPr>
          <w:noProof/>
        </w:rPr>
        <w:tab/>
      </w:r>
      <w:r w:rsidRPr="00A348E5">
        <w:rPr>
          <w:noProof/>
        </w:rPr>
        <w:fldChar w:fldCharType="begin"/>
      </w:r>
      <w:r w:rsidRPr="00A348E5">
        <w:rPr>
          <w:noProof/>
        </w:rPr>
        <w:instrText xml:space="preserve"> PAGEREF _Toc389734216 \h </w:instrText>
      </w:r>
      <w:r w:rsidRPr="00A348E5">
        <w:rPr>
          <w:noProof/>
        </w:rPr>
      </w:r>
      <w:r w:rsidRPr="00A348E5">
        <w:rPr>
          <w:noProof/>
        </w:rPr>
        <w:fldChar w:fldCharType="separate"/>
      </w:r>
      <w:r w:rsidR="00507214">
        <w:rPr>
          <w:noProof/>
        </w:rPr>
        <w:t>158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A348E5">
        <w:rPr>
          <w:noProof/>
        </w:rPr>
        <w:tab/>
      </w:r>
      <w:r w:rsidRPr="00A348E5">
        <w:rPr>
          <w:noProof/>
        </w:rPr>
        <w:fldChar w:fldCharType="begin"/>
      </w:r>
      <w:r w:rsidRPr="00A348E5">
        <w:rPr>
          <w:noProof/>
        </w:rPr>
        <w:instrText xml:space="preserve"> PAGEREF _Toc389734217 \h </w:instrText>
      </w:r>
      <w:r w:rsidRPr="00A348E5">
        <w:rPr>
          <w:noProof/>
        </w:rPr>
      </w:r>
      <w:r w:rsidRPr="00A348E5">
        <w:rPr>
          <w:noProof/>
        </w:rPr>
        <w:fldChar w:fldCharType="separate"/>
      </w:r>
      <w:r w:rsidR="00507214">
        <w:rPr>
          <w:noProof/>
        </w:rPr>
        <w:t>161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A348E5">
        <w:rPr>
          <w:noProof/>
        </w:rPr>
        <w:tab/>
      </w:r>
      <w:r w:rsidRPr="00A348E5">
        <w:rPr>
          <w:noProof/>
        </w:rPr>
        <w:fldChar w:fldCharType="begin"/>
      </w:r>
      <w:r w:rsidRPr="00A348E5">
        <w:rPr>
          <w:noProof/>
        </w:rPr>
        <w:instrText xml:space="preserve"> PAGEREF _Toc389734218 \h </w:instrText>
      </w:r>
      <w:r w:rsidRPr="00A348E5">
        <w:rPr>
          <w:noProof/>
        </w:rPr>
      </w:r>
      <w:r w:rsidRPr="00A348E5">
        <w:rPr>
          <w:noProof/>
        </w:rPr>
        <w:fldChar w:fldCharType="separate"/>
      </w:r>
      <w:r w:rsidR="00507214">
        <w:rPr>
          <w:noProof/>
        </w:rPr>
        <w:t>162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A348E5">
        <w:rPr>
          <w:noProof/>
        </w:rPr>
        <w:tab/>
      </w:r>
      <w:r w:rsidRPr="00A348E5">
        <w:rPr>
          <w:noProof/>
        </w:rPr>
        <w:fldChar w:fldCharType="begin"/>
      </w:r>
      <w:r w:rsidRPr="00A348E5">
        <w:rPr>
          <w:noProof/>
        </w:rPr>
        <w:instrText xml:space="preserve"> PAGEREF _Toc389734219 \h </w:instrText>
      </w:r>
      <w:r w:rsidRPr="00A348E5">
        <w:rPr>
          <w:noProof/>
        </w:rPr>
      </w:r>
      <w:r w:rsidRPr="00A348E5">
        <w:rPr>
          <w:noProof/>
        </w:rPr>
        <w:fldChar w:fldCharType="separate"/>
      </w:r>
      <w:r w:rsidR="00507214">
        <w:rPr>
          <w:noProof/>
        </w:rPr>
        <w:t>165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A348E5">
        <w:rPr>
          <w:noProof/>
        </w:rPr>
        <w:tab/>
      </w:r>
      <w:r w:rsidRPr="00A348E5">
        <w:rPr>
          <w:noProof/>
        </w:rPr>
        <w:fldChar w:fldCharType="begin"/>
      </w:r>
      <w:r w:rsidRPr="00A348E5">
        <w:rPr>
          <w:noProof/>
        </w:rPr>
        <w:instrText xml:space="preserve"> PAGEREF _Toc389734220 \h </w:instrText>
      </w:r>
      <w:r w:rsidRPr="00A348E5">
        <w:rPr>
          <w:noProof/>
        </w:rPr>
      </w:r>
      <w:r w:rsidRPr="00A348E5">
        <w:rPr>
          <w:noProof/>
        </w:rPr>
        <w:fldChar w:fldCharType="separate"/>
      </w:r>
      <w:r w:rsidR="00507214">
        <w:rPr>
          <w:noProof/>
        </w:rPr>
        <w:t>167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A348E5">
        <w:rPr>
          <w:noProof/>
        </w:rPr>
        <w:tab/>
      </w:r>
      <w:r w:rsidRPr="00A348E5">
        <w:rPr>
          <w:noProof/>
        </w:rPr>
        <w:fldChar w:fldCharType="begin"/>
      </w:r>
      <w:r w:rsidRPr="00A348E5">
        <w:rPr>
          <w:noProof/>
        </w:rPr>
        <w:instrText xml:space="preserve"> PAGEREF _Toc389734221 \h </w:instrText>
      </w:r>
      <w:r w:rsidRPr="00A348E5">
        <w:rPr>
          <w:noProof/>
        </w:rPr>
      </w:r>
      <w:r w:rsidRPr="00A348E5">
        <w:rPr>
          <w:noProof/>
        </w:rPr>
        <w:fldChar w:fldCharType="separate"/>
      </w:r>
      <w:r w:rsidR="00507214">
        <w:rPr>
          <w:noProof/>
        </w:rPr>
        <w:t>167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A348E5">
        <w:rPr>
          <w:noProof/>
        </w:rPr>
        <w:tab/>
      </w:r>
      <w:r w:rsidRPr="00A348E5">
        <w:rPr>
          <w:noProof/>
        </w:rPr>
        <w:fldChar w:fldCharType="begin"/>
      </w:r>
      <w:r w:rsidRPr="00A348E5">
        <w:rPr>
          <w:noProof/>
        </w:rPr>
        <w:instrText xml:space="preserve"> PAGEREF _Toc389734222 \h </w:instrText>
      </w:r>
      <w:r w:rsidRPr="00A348E5">
        <w:rPr>
          <w:noProof/>
        </w:rPr>
      </w:r>
      <w:r w:rsidRPr="00A348E5">
        <w:rPr>
          <w:noProof/>
        </w:rPr>
        <w:fldChar w:fldCharType="separate"/>
      </w:r>
      <w:r w:rsidR="00507214">
        <w:rPr>
          <w:noProof/>
        </w:rPr>
        <w:t>168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65</w:t>
      </w:r>
      <w:r>
        <w:rPr>
          <w:noProof/>
        </w:rPr>
        <w:tab/>
        <w:t>Termination payments surcharge</w:t>
      </w:r>
      <w:r w:rsidRPr="00A348E5">
        <w:rPr>
          <w:noProof/>
        </w:rPr>
        <w:tab/>
      </w:r>
      <w:r w:rsidRPr="00A348E5">
        <w:rPr>
          <w:noProof/>
        </w:rPr>
        <w:fldChar w:fldCharType="begin"/>
      </w:r>
      <w:r w:rsidRPr="00A348E5">
        <w:rPr>
          <w:noProof/>
        </w:rPr>
        <w:instrText xml:space="preserve"> PAGEREF _Toc389734223 \h </w:instrText>
      </w:r>
      <w:r w:rsidRPr="00A348E5">
        <w:rPr>
          <w:noProof/>
        </w:rPr>
      </w:r>
      <w:r w:rsidRPr="00A348E5">
        <w:rPr>
          <w:noProof/>
        </w:rPr>
        <w:fldChar w:fldCharType="separate"/>
      </w:r>
      <w:r w:rsidR="00507214">
        <w:rPr>
          <w:noProof/>
        </w:rPr>
        <w:t>168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A348E5">
        <w:rPr>
          <w:noProof/>
        </w:rPr>
        <w:tab/>
      </w:r>
      <w:r w:rsidRPr="00A348E5">
        <w:rPr>
          <w:noProof/>
        </w:rPr>
        <w:fldChar w:fldCharType="begin"/>
      </w:r>
      <w:r w:rsidRPr="00A348E5">
        <w:rPr>
          <w:noProof/>
        </w:rPr>
        <w:instrText xml:space="preserve"> PAGEREF _Toc389734224 \h </w:instrText>
      </w:r>
      <w:r w:rsidRPr="00A348E5">
        <w:rPr>
          <w:noProof/>
        </w:rPr>
      </w:r>
      <w:r w:rsidRPr="00A348E5">
        <w:rPr>
          <w:noProof/>
        </w:rPr>
        <w:fldChar w:fldCharType="separate"/>
      </w:r>
      <w:r w:rsidR="00507214">
        <w:rPr>
          <w:noProof/>
        </w:rPr>
        <w:t>168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A348E5">
        <w:rPr>
          <w:noProof/>
        </w:rPr>
        <w:tab/>
      </w:r>
      <w:r w:rsidRPr="00A348E5">
        <w:rPr>
          <w:noProof/>
        </w:rPr>
        <w:fldChar w:fldCharType="begin"/>
      </w:r>
      <w:r w:rsidRPr="00A348E5">
        <w:rPr>
          <w:noProof/>
        </w:rPr>
        <w:instrText xml:space="preserve"> PAGEREF _Toc389734225 \h </w:instrText>
      </w:r>
      <w:r w:rsidRPr="00A348E5">
        <w:rPr>
          <w:noProof/>
        </w:rPr>
      </w:r>
      <w:r w:rsidRPr="00A348E5">
        <w:rPr>
          <w:noProof/>
        </w:rPr>
        <w:fldChar w:fldCharType="separate"/>
      </w:r>
      <w:r w:rsidR="00507214">
        <w:rPr>
          <w:noProof/>
        </w:rPr>
        <w:t>169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74</w:t>
      </w:r>
      <w:r>
        <w:rPr>
          <w:noProof/>
        </w:rPr>
        <w:tab/>
        <w:t>Excess concessional contributions charge cannot be deducted</w:t>
      </w:r>
      <w:r w:rsidRPr="00A348E5">
        <w:rPr>
          <w:noProof/>
        </w:rPr>
        <w:tab/>
      </w:r>
      <w:r w:rsidRPr="00A348E5">
        <w:rPr>
          <w:noProof/>
        </w:rPr>
        <w:fldChar w:fldCharType="begin"/>
      </w:r>
      <w:r w:rsidRPr="00A348E5">
        <w:rPr>
          <w:noProof/>
        </w:rPr>
        <w:instrText xml:space="preserve"> PAGEREF _Toc389734226 \h </w:instrText>
      </w:r>
      <w:r w:rsidRPr="00A348E5">
        <w:rPr>
          <w:noProof/>
        </w:rPr>
      </w:r>
      <w:r w:rsidRPr="00A348E5">
        <w:rPr>
          <w:noProof/>
        </w:rPr>
        <w:fldChar w:fldCharType="separate"/>
      </w:r>
      <w:r w:rsidR="00507214">
        <w:rPr>
          <w:noProof/>
        </w:rPr>
        <w:t>169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A348E5">
        <w:rPr>
          <w:noProof/>
        </w:rPr>
        <w:tab/>
      </w:r>
      <w:r w:rsidRPr="00A348E5">
        <w:rPr>
          <w:noProof/>
        </w:rPr>
        <w:fldChar w:fldCharType="begin"/>
      </w:r>
      <w:r w:rsidRPr="00A348E5">
        <w:rPr>
          <w:noProof/>
        </w:rPr>
        <w:instrText xml:space="preserve"> PAGEREF _Toc389734227 \h </w:instrText>
      </w:r>
      <w:r w:rsidRPr="00A348E5">
        <w:rPr>
          <w:noProof/>
        </w:rPr>
      </w:r>
      <w:r w:rsidRPr="00A348E5">
        <w:rPr>
          <w:noProof/>
        </w:rPr>
        <w:fldChar w:fldCharType="separate"/>
      </w:r>
      <w:r w:rsidR="00507214">
        <w:rPr>
          <w:noProof/>
        </w:rPr>
        <w:t>169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A348E5">
        <w:rPr>
          <w:noProof/>
        </w:rPr>
        <w:tab/>
      </w:r>
      <w:r w:rsidRPr="00A348E5">
        <w:rPr>
          <w:noProof/>
        </w:rPr>
        <w:fldChar w:fldCharType="begin"/>
      </w:r>
      <w:r w:rsidRPr="00A348E5">
        <w:rPr>
          <w:noProof/>
        </w:rPr>
        <w:instrText xml:space="preserve"> PAGEREF _Toc389734228 \h </w:instrText>
      </w:r>
      <w:r w:rsidRPr="00A348E5">
        <w:rPr>
          <w:noProof/>
        </w:rPr>
      </w:r>
      <w:r w:rsidRPr="00A348E5">
        <w:rPr>
          <w:noProof/>
        </w:rPr>
        <w:fldChar w:fldCharType="separate"/>
      </w:r>
      <w:r w:rsidR="00507214">
        <w:rPr>
          <w:noProof/>
        </w:rPr>
        <w:t>169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A348E5">
        <w:rPr>
          <w:noProof/>
        </w:rPr>
        <w:tab/>
      </w:r>
      <w:r w:rsidRPr="00A348E5">
        <w:rPr>
          <w:noProof/>
        </w:rPr>
        <w:fldChar w:fldCharType="begin"/>
      </w:r>
      <w:r w:rsidRPr="00A348E5">
        <w:rPr>
          <w:noProof/>
        </w:rPr>
        <w:instrText xml:space="preserve"> PAGEREF _Toc389734229 \h </w:instrText>
      </w:r>
      <w:r w:rsidRPr="00A348E5">
        <w:rPr>
          <w:noProof/>
        </w:rPr>
      </w:r>
      <w:r w:rsidRPr="00A348E5">
        <w:rPr>
          <w:noProof/>
        </w:rPr>
        <w:fldChar w:fldCharType="separate"/>
      </w:r>
      <w:r w:rsidR="00507214">
        <w:rPr>
          <w:noProof/>
        </w:rPr>
        <w:t>170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A348E5">
        <w:rPr>
          <w:noProof/>
        </w:rPr>
        <w:tab/>
      </w:r>
      <w:r w:rsidRPr="00A348E5">
        <w:rPr>
          <w:noProof/>
        </w:rPr>
        <w:fldChar w:fldCharType="begin"/>
      </w:r>
      <w:r w:rsidRPr="00A348E5">
        <w:rPr>
          <w:noProof/>
        </w:rPr>
        <w:instrText xml:space="preserve"> PAGEREF _Toc389734230 \h </w:instrText>
      </w:r>
      <w:r w:rsidRPr="00A348E5">
        <w:rPr>
          <w:noProof/>
        </w:rPr>
      </w:r>
      <w:r w:rsidRPr="00A348E5">
        <w:rPr>
          <w:noProof/>
        </w:rPr>
        <w:fldChar w:fldCharType="separate"/>
      </w:r>
      <w:r w:rsidR="00507214">
        <w:rPr>
          <w:noProof/>
        </w:rPr>
        <w:t>170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A348E5">
        <w:rPr>
          <w:noProof/>
        </w:rPr>
        <w:tab/>
      </w:r>
      <w:r w:rsidRPr="00A348E5">
        <w:rPr>
          <w:noProof/>
        </w:rPr>
        <w:fldChar w:fldCharType="begin"/>
      </w:r>
      <w:r w:rsidRPr="00A348E5">
        <w:rPr>
          <w:noProof/>
        </w:rPr>
        <w:instrText xml:space="preserve"> PAGEREF _Toc389734231 \h </w:instrText>
      </w:r>
      <w:r w:rsidRPr="00A348E5">
        <w:rPr>
          <w:noProof/>
        </w:rPr>
      </w:r>
      <w:r w:rsidRPr="00A348E5">
        <w:rPr>
          <w:noProof/>
        </w:rPr>
        <w:fldChar w:fldCharType="separate"/>
      </w:r>
      <w:r w:rsidR="00507214">
        <w:rPr>
          <w:noProof/>
        </w:rPr>
        <w:t>170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National Disability Insurance Scheme expenditure</w:t>
      </w:r>
      <w:r w:rsidRPr="00A348E5">
        <w:rPr>
          <w:noProof/>
        </w:rPr>
        <w:tab/>
      </w:r>
      <w:r w:rsidRPr="00A348E5">
        <w:rPr>
          <w:noProof/>
        </w:rPr>
        <w:fldChar w:fldCharType="begin"/>
      </w:r>
      <w:r w:rsidRPr="00A348E5">
        <w:rPr>
          <w:noProof/>
        </w:rPr>
        <w:instrText xml:space="preserve"> PAGEREF _Toc389734232 \h </w:instrText>
      </w:r>
      <w:r w:rsidRPr="00A348E5">
        <w:rPr>
          <w:noProof/>
        </w:rPr>
      </w:r>
      <w:r w:rsidRPr="00A348E5">
        <w:rPr>
          <w:noProof/>
        </w:rPr>
        <w:fldChar w:fldCharType="separate"/>
      </w:r>
      <w:r w:rsidR="00507214">
        <w:rPr>
          <w:noProof/>
        </w:rPr>
        <w:t>170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Division 293 tax cannot be deducted</w:t>
      </w:r>
      <w:r w:rsidRPr="00A348E5">
        <w:rPr>
          <w:noProof/>
        </w:rPr>
        <w:tab/>
      </w:r>
      <w:r w:rsidRPr="00A348E5">
        <w:rPr>
          <w:noProof/>
        </w:rPr>
        <w:fldChar w:fldCharType="begin"/>
      </w:r>
      <w:r w:rsidRPr="00A348E5">
        <w:rPr>
          <w:noProof/>
        </w:rPr>
        <w:instrText xml:space="preserve"> PAGEREF _Toc389734233 \h </w:instrText>
      </w:r>
      <w:r w:rsidRPr="00A348E5">
        <w:rPr>
          <w:noProof/>
        </w:rPr>
      </w:r>
      <w:r w:rsidRPr="00A348E5">
        <w:rPr>
          <w:noProof/>
        </w:rPr>
        <w:fldChar w:fldCharType="separate"/>
      </w:r>
      <w:r w:rsidR="00507214">
        <w:rPr>
          <w:noProof/>
        </w:rPr>
        <w:t>171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A348E5">
        <w:rPr>
          <w:noProof/>
        </w:rPr>
        <w:tab/>
      </w:r>
      <w:r w:rsidRPr="00A348E5">
        <w:rPr>
          <w:noProof/>
        </w:rPr>
        <w:fldChar w:fldCharType="begin"/>
      </w:r>
      <w:r w:rsidRPr="00A348E5">
        <w:rPr>
          <w:noProof/>
        </w:rPr>
        <w:instrText xml:space="preserve"> PAGEREF _Toc389734234 \h </w:instrText>
      </w:r>
      <w:r w:rsidRPr="00A348E5">
        <w:rPr>
          <w:noProof/>
        </w:rPr>
      </w:r>
      <w:r w:rsidRPr="00A348E5">
        <w:rPr>
          <w:noProof/>
        </w:rPr>
        <w:fldChar w:fldCharType="separate"/>
      </w:r>
      <w:r w:rsidR="00507214">
        <w:rPr>
          <w:noProof/>
        </w:rPr>
        <w:t>171</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27—Effect of input tax credits etc. on deductions</w:t>
      </w:r>
      <w:r w:rsidRPr="00A348E5">
        <w:rPr>
          <w:b w:val="0"/>
          <w:noProof/>
          <w:sz w:val="18"/>
        </w:rPr>
        <w:tab/>
      </w:r>
      <w:r w:rsidRPr="00A348E5">
        <w:rPr>
          <w:b w:val="0"/>
          <w:noProof/>
          <w:sz w:val="18"/>
        </w:rPr>
        <w:fldChar w:fldCharType="begin"/>
      </w:r>
      <w:r w:rsidRPr="00A348E5">
        <w:rPr>
          <w:b w:val="0"/>
          <w:noProof/>
          <w:sz w:val="18"/>
        </w:rPr>
        <w:instrText xml:space="preserve"> PAGEREF _Toc389734235 \h </w:instrText>
      </w:r>
      <w:r w:rsidRPr="00A348E5">
        <w:rPr>
          <w:b w:val="0"/>
          <w:noProof/>
          <w:sz w:val="18"/>
        </w:rPr>
      </w:r>
      <w:r w:rsidRPr="00A348E5">
        <w:rPr>
          <w:b w:val="0"/>
          <w:noProof/>
          <w:sz w:val="18"/>
        </w:rPr>
        <w:fldChar w:fldCharType="separate"/>
      </w:r>
      <w:r w:rsidR="00507214">
        <w:rPr>
          <w:b w:val="0"/>
          <w:noProof/>
          <w:sz w:val="18"/>
        </w:rPr>
        <w:t>172</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27</w:t>
      </w:r>
      <w:r>
        <w:rPr>
          <w:noProof/>
        </w:rPr>
        <w:tab/>
      </w:r>
      <w:r w:rsidRPr="00A348E5">
        <w:rPr>
          <w:b w:val="0"/>
          <w:noProof/>
          <w:sz w:val="18"/>
        </w:rPr>
        <w:t>172</w:t>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_Toc389734237 \h </w:instrText>
      </w:r>
      <w:r w:rsidRPr="00A348E5">
        <w:rPr>
          <w:noProof/>
        </w:rPr>
      </w:r>
      <w:r w:rsidRPr="00A348E5">
        <w:rPr>
          <w:noProof/>
        </w:rPr>
        <w:fldChar w:fldCharType="separate"/>
      </w:r>
      <w:r w:rsidR="00507214">
        <w:rPr>
          <w:noProof/>
        </w:rPr>
        <w:t>172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A348E5">
        <w:rPr>
          <w:b w:val="0"/>
          <w:noProof/>
          <w:sz w:val="18"/>
        </w:rPr>
        <w:tab/>
      </w:r>
      <w:r w:rsidRPr="00A348E5">
        <w:rPr>
          <w:b w:val="0"/>
          <w:noProof/>
          <w:sz w:val="18"/>
        </w:rPr>
        <w:fldChar w:fldCharType="begin"/>
      </w:r>
      <w:r w:rsidRPr="00A348E5">
        <w:rPr>
          <w:b w:val="0"/>
          <w:noProof/>
          <w:sz w:val="18"/>
        </w:rPr>
        <w:instrText xml:space="preserve"> PAGEREF _Toc389734238 \h </w:instrText>
      </w:r>
      <w:r w:rsidRPr="00A348E5">
        <w:rPr>
          <w:b w:val="0"/>
          <w:noProof/>
          <w:sz w:val="18"/>
        </w:rPr>
      </w:r>
      <w:r w:rsidRPr="00A348E5">
        <w:rPr>
          <w:b w:val="0"/>
          <w:noProof/>
          <w:sz w:val="18"/>
        </w:rPr>
        <w:fldChar w:fldCharType="separate"/>
      </w:r>
      <w:r w:rsidR="00507214">
        <w:rPr>
          <w:b w:val="0"/>
          <w:noProof/>
          <w:sz w:val="18"/>
        </w:rPr>
        <w:t>172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A348E5">
        <w:rPr>
          <w:noProof/>
        </w:rPr>
        <w:tab/>
      </w:r>
      <w:r w:rsidRPr="00A348E5">
        <w:rPr>
          <w:noProof/>
        </w:rPr>
        <w:fldChar w:fldCharType="begin"/>
      </w:r>
      <w:r w:rsidRPr="00A348E5">
        <w:rPr>
          <w:noProof/>
        </w:rPr>
        <w:instrText xml:space="preserve"> PAGEREF _Toc389734239 \h </w:instrText>
      </w:r>
      <w:r w:rsidRPr="00A348E5">
        <w:rPr>
          <w:noProof/>
        </w:rPr>
      </w:r>
      <w:r w:rsidRPr="00A348E5">
        <w:rPr>
          <w:noProof/>
        </w:rPr>
        <w:fldChar w:fldCharType="separate"/>
      </w:r>
      <w:r w:rsidR="00507214">
        <w:rPr>
          <w:noProof/>
        </w:rPr>
        <w:t>172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A348E5">
        <w:rPr>
          <w:noProof/>
        </w:rPr>
        <w:tab/>
      </w:r>
      <w:r w:rsidRPr="00A348E5">
        <w:rPr>
          <w:noProof/>
        </w:rPr>
        <w:fldChar w:fldCharType="begin"/>
      </w:r>
      <w:r w:rsidRPr="00A348E5">
        <w:rPr>
          <w:noProof/>
        </w:rPr>
        <w:instrText xml:space="preserve"> PAGEREF _Toc389734240 \h </w:instrText>
      </w:r>
      <w:r w:rsidRPr="00A348E5">
        <w:rPr>
          <w:noProof/>
        </w:rPr>
      </w:r>
      <w:r w:rsidRPr="00A348E5">
        <w:rPr>
          <w:noProof/>
        </w:rPr>
        <w:fldChar w:fldCharType="separate"/>
      </w:r>
      <w:r w:rsidR="00507214">
        <w:rPr>
          <w:noProof/>
        </w:rPr>
        <w:t>172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A348E5">
        <w:rPr>
          <w:noProof/>
        </w:rPr>
        <w:tab/>
      </w:r>
      <w:r w:rsidRPr="00A348E5">
        <w:rPr>
          <w:noProof/>
        </w:rPr>
        <w:fldChar w:fldCharType="begin"/>
      </w:r>
      <w:r w:rsidRPr="00A348E5">
        <w:rPr>
          <w:noProof/>
        </w:rPr>
        <w:instrText xml:space="preserve"> PAGEREF _Toc389734241 \h </w:instrText>
      </w:r>
      <w:r w:rsidRPr="00A348E5">
        <w:rPr>
          <w:noProof/>
        </w:rPr>
      </w:r>
      <w:r w:rsidRPr="00A348E5">
        <w:rPr>
          <w:noProof/>
        </w:rPr>
        <w:fldChar w:fldCharType="separate"/>
      </w:r>
      <w:r w:rsidR="00507214">
        <w:rPr>
          <w:noProof/>
        </w:rPr>
        <w:t>173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A348E5">
        <w:rPr>
          <w:noProof/>
        </w:rPr>
        <w:tab/>
      </w:r>
      <w:r w:rsidRPr="00A348E5">
        <w:rPr>
          <w:noProof/>
        </w:rPr>
        <w:fldChar w:fldCharType="begin"/>
      </w:r>
      <w:r w:rsidRPr="00A348E5">
        <w:rPr>
          <w:noProof/>
        </w:rPr>
        <w:instrText xml:space="preserve"> PAGEREF _Toc389734242 \h </w:instrText>
      </w:r>
      <w:r w:rsidRPr="00A348E5">
        <w:rPr>
          <w:noProof/>
        </w:rPr>
      </w:r>
      <w:r w:rsidRPr="00A348E5">
        <w:rPr>
          <w:noProof/>
        </w:rPr>
        <w:fldChar w:fldCharType="separate"/>
      </w:r>
      <w:r w:rsidR="00507214">
        <w:rPr>
          <w:noProof/>
        </w:rPr>
        <w:t>174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25</w:t>
      </w:r>
      <w:r>
        <w:rPr>
          <w:noProof/>
        </w:rPr>
        <w:tab/>
        <w:t>GST groups and GST joint ventures</w:t>
      </w:r>
      <w:r w:rsidRPr="00A348E5">
        <w:rPr>
          <w:noProof/>
        </w:rPr>
        <w:tab/>
      </w:r>
      <w:r w:rsidRPr="00A348E5">
        <w:rPr>
          <w:noProof/>
        </w:rPr>
        <w:fldChar w:fldCharType="begin"/>
      </w:r>
      <w:r w:rsidRPr="00A348E5">
        <w:rPr>
          <w:noProof/>
        </w:rPr>
        <w:instrText xml:space="preserve"> PAGEREF _Toc389734243 \h </w:instrText>
      </w:r>
      <w:r w:rsidRPr="00A348E5">
        <w:rPr>
          <w:noProof/>
        </w:rPr>
      </w:r>
      <w:r w:rsidRPr="00A348E5">
        <w:rPr>
          <w:noProof/>
        </w:rPr>
        <w:fldChar w:fldCharType="separate"/>
      </w:r>
      <w:r w:rsidR="00507214">
        <w:rPr>
          <w:noProof/>
        </w:rPr>
        <w:t>174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A348E5">
        <w:rPr>
          <w:noProof/>
        </w:rPr>
        <w:tab/>
      </w:r>
      <w:r w:rsidRPr="00A348E5">
        <w:rPr>
          <w:noProof/>
        </w:rPr>
        <w:fldChar w:fldCharType="begin"/>
      </w:r>
      <w:r w:rsidRPr="00A348E5">
        <w:rPr>
          <w:noProof/>
        </w:rPr>
        <w:instrText xml:space="preserve"> PAGEREF _Toc389734244 \h </w:instrText>
      </w:r>
      <w:r w:rsidRPr="00A348E5">
        <w:rPr>
          <w:noProof/>
        </w:rPr>
      </w:r>
      <w:r w:rsidRPr="00A348E5">
        <w:rPr>
          <w:noProof/>
        </w:rPr>
        <w:fldChar w:fldCharType="separate"/>
      </w:r>
      <w:r w:rsidR="00507214">
        <w:rPr>
          <w:noProof/>
        </w:rPr>
        <w:t>174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27</w:t>
      </w:r>
      <w:r>
        <w:rPr>
          <w:noProof/>
        </w:rPr>
        <w:noBreakHyphen/>
        <w:t>B—Effect of input tax credits etc. on capital allowances</w:t>
      </w:r>
      <w:r w:rsidRPr="00A348E5">
        <w:rPr>
          <w:b w:val="0"/>
          <w:noProof/>
          <w:sz w:val="18"/>
        </w:rPr>
        <w:tab/>
      </w:r>
      <w:r w:rsidRPr="00A348E5">
        <w:rPr>
          <w:b w:val="0"/>
          <w:noProof/>
          <w:sz w:val="18"/>
        </w:rPr>
        <w:fldChar w:fldCharType="begin"/>
      </w:r>
      <w:r w:rsidRPr="00A348E5">
        <w:rPr>
          <w:b w:val="0"/>
          <w:noProof/>
          <w:sz w:val="18"/>
        </w:rPr>
        <w:instrText xml:space="preserve"> PAGEREF _Toc389734245 \h </w:instrText>
      </w:r>
      <w:r w:rsidRPr="00A348E5">
        <w:rPr>
          <w:b w:val="0"/>
          <w:noProof/>
          <w:sz w:val="18"/>
        </w:rPr>
      </w:r>
      <w:r w:rsidRPr="00A348E5">
        <w:rPr>
          <w:b w:val="0"/>
          <w:noProof/>
          <w:sz w:val="18"/>
        </w:rPr>
        <w:fldChar w:fldCharType="separate"/>
      </w:r>
      <w:r w:rsidR="00507214">
        <w:rPr>
          <w:b w:val="0"/>
          <w:noProof/>
          <w:sz w:val="18"/>
        </w:rPr>
        <w:t>175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80</w:t>
      </w:r>
      <w:r>
        <w:rPr>
          <w:noProof/>
        </w:rPr>
        <w:tab/>
        <w:t>Cost or opening adjustable value of depreciating assets reduced for input tax credits</w:t>
      </w:r>
      <w:r w:rsidRPr="00A348E5">
        <w:rPr>
          <w:noProof/>
        </w:rPr>
        <w:tab/>
      </w:r>
      <w:r w:rsidRPr="00A348E5">
        <w:rPr>
          <w:noProof/>
        </w:rPr>
        <w:fldChar w:fldCharType="begin"/>
      </w:r>
      <w:r w:rsidRPr="00A348E5">
        <w:rPr>
          <w:noProof/>
        </w:rPr>
        <w:instrText xml:space="preserve"> PAGEREF _Toc389734246 \h </w:instrText>
      </w:r>
      <w:r w:rsidRPr="00A348E5">
        <w:rPr>
          <w:noProof/>
        </w:rPr>
      </w:r>
      <w:r w:rsidRPr="00A348E5">
        <w:rPr>
          <w:noProof/>
        </w:rPr>
        <w:fldChar w:fldCharType="separate"/>
      </w:r>
      <w:r w:rsidR="00507214">
        <w:rPr>
          <w:noProof/>
        </w:rPr>
        <w:t>175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A348E5">
        <w:rPr>
          <w:noProof/>
        </w:rPr>
        <w:tab/>
      </w:r>
      <w:r w:rsidRPr="00A348E5">
        <w:rPr>
          <w:noProof/>
        </w:rPr>
        <w:fldChar w:fldCharType="begin"/>
      </w:r>
      <w:r w:rsidRPr="00A348E5">
        <w:rPr>
          <w:noProof/>
        </w:rPr>
        <w:instrText xml:space="preserve"> PAGEREF _Toc389734247 \h </w:instrText>
      </w:r>
      <w:r w:rsidRPr="00A348E5">
        <w:rPr>
          <w:noProof/>
        </w:rPr>
      </w:r>
      <w:r w:rsidRPr="00A348E5">
        <w:rPr>
          <w:noProof/>
        </w:rPr>
        <w:fldChar w:fldCharType="separate"/>
      </w:r>
      <w:r w:rsidR="00507214">
        <w:rPr>
          <w:noProof/>
        </w:rPr>
        <w:t>177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A348E5">
        <w:rPr>
          <w:noProof/>
        </w:rPr>
        <w:tab/>
      </w:r>
      <w:r w:rsidRPr="00A348E5">
        <w:rPr>
          <w:noProof/>
        </w:rPr>
        <w:fldChar w:fldCharType="begin"/>
      </w:r>
      <w:r w:rsidRPr="00A348E5">
        <w:rPr>
          <w:noProof/>
        </w:rPr>
        <w:instrText xml:space="preserve"> PAGEREF _Toc389734248 \h </w:instrText>
      </w:r>
      <w:r w:rsidRPr="00A348E5">
        <w:rPr>
          <w:noProof/>
        </w:rPr>
      </w:r>
      <w:r w:rsidRPr="00A348E5">
        <w:rPr>
          <w:noProof/>
        </w:rPr>
        <w:fldChar w:fldCharType="separate"/>
      </w:r>
      <w:r w:rsidR="00507214">
        <w:rPr>
          <w:noProof/>
        </w:rPr>
        <w:t>178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A348E5">
        <w:rPr>
          <w:noProof/>
        </w:rPr>
        <w:tab/>
      </w:r>
      <w:r w:rsidRPr="00A348E5">
        <w:rPr>
          <w:noProof/>
        </w:rPr>
        <w:fldChar w:fldCharType="begin"/>
      </w:r>
      <w:r w:rsidRPr="00A348E5">
        <w:rPr>
          <w:noProof/>
        </w:rPr>
        <w:instrText xml:space="preserve"> PAGEREF _Toc389734249 \h </w:instrText>
      </w:r>
      <w:r w:rsidRPr="00A348E5">
        <w:rPr>
          <w:noProof/>
        </w:rPr>
      </w:r>
      <w:r w:rsidRPr="00A348E5">
        <w:rPr>
          <w:noProof/>
        </w:rPr>
        <w:fldChar w:fldCharType="separate"/>
      </w:r>
      <w:r w:rsidR="00507214">
        <w:rPr>
          <w:noProof/>
        </w:rPr>
        <w:t>178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A348E5">
        <w:rPr>
          <w:noProof/>
        </w:rPr>
        <w:tab/>
      </w:r>
      <w:r w:rsidRPr="00A348E5">
        <w:rPr>
          <w:noProof/>
        </w:rPr>
        <w:fldChar w:fldCharType="begin"/>
      </w:r>
      <w:r w:rsidRPr="00A348E5">
        <w:rPr>
          <w:noProof/>
        </w:rPr>
        <w:instrText xml:space="preserve"> PAGEREF _Toc389734250 \h </w:instrText>
      </w:r>
      <w:r w:rsidRPr="00A348E5">
        <w:rPr>
          <w:noProof/>
        </w:rPr>
      </w:r>
      <w:r w:rsidRPr="00A348E5">
        <w:rPr>
          <w:noProof/>
        </w:rPr>
        <w:fldChar w:fldCharType="separate"/>
      </w:r>
      <w:r w:rsidR="00507214">
        <w:rPr>
          <w:noProof/>
        </w:rPr>
        <w:t>179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A348E5">
        <w:rPr>
          <w:noProof/>
        </w:rPr>
        <w:tab/>
      </w:r>
      <w:r w:rsidRPr="00A348E5">
        <w:rPr>
          <w:noProof/>
        </w:rPr>
        <w:fldChar w:fldCharType="begin"/>
      </w:r>
      <w:r w:rsidRPr="00A348E5">
        <w:rPr>
          <w:noProof/>
        </w:rPr>
        <w:instrText xml:space="preserve"> PAGEREF _Toc389734251 \h </w:instrText>
      </w:r>
      <w:r w:rsidRPr="00A348E5">
        <w:rPr>
          <w:noProof/>
        </w:rPr>
      </w:r>
      <w:r w:rsidRPr="00A348E5">
        <w:rPr>
          <w:noProof/>
        </w:rPr>
        <w:fldChar w:fldCharType="separate"/>
      </w:r>
      <w:r w:rsidR="00507214">
        <w:rPr>
          <w:noProof/>
        </w:rPr>
        <w:t>179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A348E5">
        <w:rPr>
          <w:noProof/>
        </w:rPr>
        <w:tab/>
      </w:r>
      <w:r w:rsidRPr="00A348E5">
        <w:rPr>
          <w:noProof/>
        </w:rPr>
        <w:fldChar w:fldCharType="begin"/>
      </w:r>
      <w:r w:rsidRPr="00A348E5">
        <w:rPr>
          <w:noProof/>
        </w:rPr>
        <w:instrText xml:space="preserve"> PAGEREF _Toc389734252 \h </w:instrText>
      </w:r>
      <w:r w:rsidRPr="00A348E5">
        <w:rPr>
          <w:noProof/>
        </w:rPr>
      </w:r>
      <w:r w:rsidRPr="00A348E5">
        <w:rPr>
          <w:noProof/>
        </w:rPr>
        <w:fldChar w:fldCharType="separate"/>
      </w:r>
      <w:r w:rsidR="00507214">
        <w:rPr>
          <w:noProof/>
        </w:rPr>
        <w:t>180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A348E5">
        <w:rPr>
          <w:noProof/>
        </w:rPr>
        <w:tab/>
      </w:r>
      <w:r w:rsidRPr="00A348E5">
        <w:rPr>
          <w:noProof/>
        </w:rPr>
        <w:fldChar w:fldCharType="begin"/>
      </w:r>
      <w:r w:rsidRPr="00A348E5">
        <w:rPr>
          <w:noProof/>
        </w:rPr>
        <w:instrText xml:space="preserve"> PAGEREF _Toc389734253 \h </w:instrText>
      </w:r>
      <w:r w:rsidRPr="00A348E5">
        <w:rPr>
          <w:noProof/>
        </w:rPr>
      </w:r>
      <w:r w:rsidRPr="00A348E5">
        <w:rPr>
          <w:noProof/>
        </w:rPr>
        <w:fldChar w:fldCharType="separate"/>
      </w:r>
      <w:r w:rsidR="00507214">
        <w:rPr>
          <w:noProof/>
        </w:rPr>
        <w:t>184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A348E5">
        <w:rPr>
          <w:noProof/>
        </w:rPr>
        <w:tab/>
      </w:r>
      <w:r w:rsidRPr="00A348E5">
        <w:rPr>
          <w:noProof/>
        </w:rPr>
        <w:fldChar w:fldCharType="begin"/>
      </w:r>
      <w:r w:rsidRPr="00A348E5">
        <w:rPr>
          <w:noProof/>
        </w:rPr>
        <w:instrText xml:space="preserve"> PAGEREF _Toc389734254 \h </w:instrText>
      </w:r>
      <w:r w:rsidRPr="00A348E5">
        <w:rPr>
          <w:noProof/>
        </w:rPr>
      </w:r>
      <w:r w:rsidRPr="00A348E5">
        <w:rPr>
          <w:noProof/>
        </w:rPr>
        <w:fldChar w:fldCharType="separate"/>
      </w:r>
      <w:r w:rsidR="00507214">
        <w:rPr>
          <w:noProof/>
        </w:rPr>
        <w:t>185</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28—Car expenses</w:t>
      </w:r>
      <w:r w:rsidRPr="00A348E5">
        <w:rPr>
          <w:b w:val="0"/>
          <w:noProof/>
          <w:sz w:val="18"/>
        </w:rPr>
        <w:tab/>
      </w:r>
      <w:r w:rsidRPr="00A348E5">
        <w:rPr>
          <w:b w:val="0"/>
          <w:noProof/>
          <w:sz w:val="18"/>
        </w:rPr>
        <w:fldChar w:fldCharType="begin"/>
      </w:r>
      <w:r w:rsidRPr="00A348E5">
        <w:rPr>
          <w:b w:val="0"/>
          <w:noProof/>
          <w:sz w:val="18"/>
        </w:rPr>
        <w:instrText xml:space="preserve"> PAGEREF _Toc389734255 \h </w:instrText>
      </w:r>
      <w:r w:rsidRPr="00A348E5">
        <w:rPr>
          <w:b w:val="0"/>
          <w:noProof/>
          <w:sz w:val="18"/>
        </w:rPr>
      </w:r>
      <w:r w:rsidRPr="00A348E5">
        <w:rPr>
          <w:b w:val="0"/>
          <w:noProof/>
          <w:sz w:val="18"/>
        </w:rPr>
        <w:fldChar w:fldCharType="separate"/>
      </w:r>
      <w:r w:rsidR="00507214">
        <w:rPr>
          <w:b w:val="0"/>
          <w:noProof/>
          <w:sz w:val="18"/>
        </w:rPr>
        <w:t>186</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A348E5">
        <w:rPr>
          <w:b w:val="0"/>
          <w:noProof/>
          <w:sz w:val="18"/>
        </w:rPr>
        <w:t>186</w:t>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_Toc389734257 \h </w:instrText>
      </w:r>
      <w:r w:rsidRPr="00A348E5">
        <w:rPr>
          <w:noProof/>
        </w:rPr>
      </w:r>
      <w:r w:rsidRPr="00A348E5">
        <w:rPr>
          <w:noProof/>
        </w:rPr>
        <w:fldChar w:fldCharType="separate"/>
      </w:r>
      <w:r w:rsidR="00507214">
        <w:rPr>
          <w:noProof/>
        </w:rPr>
        <w:t>186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A348E5">
        <w:rPr>
          <w:noProof/>
        </w:rPr>
        <w:tab/>
      </w:r>
      <w:r w:rsidRPr="00A348E5">
        <w:rPr>
          <w:noProof/>
        </w:rPr>
        <w:fldChar w:fldCharType="begin"/>
      </w:r>
      <w:r w:rsidRPr="00A348E5">
        <w:rPr>
          <w:noProof/>
        </w:rPr>
        <w:instrText xml:space="preserve"> PAGEREF _Toc389734258 \h </w:instrText>
      </w:r>
      <w:r w:rsidRPr="00A348E5">
        <w:rPr>
          <w:noProof/>
        </w:rPr>
      </w:r>
      <w:r w:rsidRPr="00A348E5">
        <w:rPr>
          <w:noProof/>
        </w:rPr>
        <w:fldChar w:fldCharType="separate"/>
      </w:r>
      <w:r w:rsidR="00507214">
        <w:rPr>
          <w:noProof/>
        </w:rPr>
        <w:t>187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A348E5">
        <w:rPr>
          <w:b w:val="0"/>
          <w:noProof/>
          <w:sz w:val="18"/>
        </w:rPr>
        <w:tab/>
      </w:r>
      <w:r w:rsidRPr="00A348E5">
        <w:rPr>
          <w:b w:val="0"/>
          <w:noProof/>
          <w:sz w:val="18"/>
        </w:rPr>
        <w:fldChar w:fldCharType="begin"/>
      </w:r>
      <w:r w:rsidRPr="00A348E5">
        <w:rPr>
          <w:b w:val="0"/>
          <w:noProof/>
          <w:sz w:val="18"/>
        </w:rPr>
        <w:instrText xml:space="preserve"> PAGEREF _Toc389734259 \h </w:instrText>
      </w:r>
      <w:r w:rsidRPr="00A348E5">
        <w:rPr>
          <w:b w:val="0"/>
          <w:noProof/>
          <w:sz w:val="18"/>
        </w:rPr>
      </w:r>
      <w:r w:rsidRPr="00A348E5">
        <w:rPr>
          <w:b w:val="0"/>
          <w:noProof/>
          <w:sz w:val="18"/>
        </w:rPr>
        <w:fldChar w:fldCharType="separate"/>
      </w:r>
      <w:r w:rsidR="00507214">
        <w:rPr>
          <w:b w:val="0"/>
          <w:noProof/>
          <w:sz w:val="18"/>
        </w:rPr>
        <w:t>187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A348E5">
        <w:rPr>
          <w:noProof/>
        </w:rPr>
        <w:tab/>
      </w:r>
      <w:r w:rsidRPr="00A348E5">
        <w:rPr>
          <w:noProof/>
        </w:rPr>
        <w:fldChar w:fldCharType="begin"/>
      </w:r>
      <w:r w:rsidRPr="00A348E5">
        <w:rPr>
          <w:noProof/>
        </w:rPr>
        <w:instrText xml:space="preserve"> PAGEREF _Toc389734260 \h </w:instrText>
      </w:r>
      <w:r w:rsidRPr="00A348E5">
        <w:rPr>
          <w:noProof/>
        </w:rPr>
      </w:r>
      <w:r w:rsidRPr="00A348E5">
        <w:rPr>
          <w:noProof/>
        </w:rPr>
        <w:fldChar w:fldCharType="separate"/>
      </w:r>
      <w:r w:rsidR="00507214">
        <w:rPr>
          <w:noProof/>
        </w:rPr>
        <w:t>188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A348E5">
        <w:rPr>
          <w:noProof/>
        </w:rPr>
        <w:tab/>
      </w:r>
      <w:r w:rsidRPr="00A348E5">
        <w:rPr>
          <w:noProof/>
        </w:rPr>
        <w:fldChar w:fldCharType="begin"/>
      </w:r>
      <w:r w:rsidRPr="00A348E5">
        <w:rPr>
          <w:noProof/>
        </w:rPr>
        <w:instrText xml:space="preserve"> PAGEREF _Toc389734261 \h </w:instrText>
      </w:r>
      <w:r w:rsidRPr="00A348E5">
        <w:rPr>
          <w:noProof/>
        </w:rPr>
      </w:r>
      <w:r w:rsidRPr="00A348E5">
        <w:rPr>
          <w:noProof/>
        </w:rPr>
        <w:fldChar w:fldCharType="separate"/>
      </w:r>
      <w:r w:rsidR="00507214">
        <w:rPr>
          <w:noProof/>
        </w:rPr>
        <w:t>188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FB2B81">
        <w:rPr>
          <w:i/>
          <w:noProof/>
        </w:rPr>
        <w:t>car expense</w:t>
      </w:r>
      <w:r w:rsidRPr="00A348E5">
        <w:rPr>
          <w:noProof/>
        </w:rPr>
        <w:tab/>
      </w:r>
      <w:r w:rsidRPr="00A348E5">
        <w:rPr>
          <w:noProof/>
        </w:rPr>
        <w:fldChar w:fldCharType="begin"/>
      </w:r>
      <w:r w:rsidRPr="00A348E5">
        <w:rPr>
          <w:noProof/>
        </w:rPr>
        <w:instrText xml:space="preserve"> PAGEREF _Toc389734262 \h </w:instrText>
      </w:r>
      <w:r w:rsidRPr="00A348E5">
        <w:rPr>
          <w:noProof/>
        </w:rPr>
      </w:r>
      <w:r w:rsidRPr="00A348E5">
        <w:rPr>
          <w:noProof/>
        </w:rPr>
        <w:fldChar w:fldCharType="separate"/>
      </w:r>
      <w:r w:rsidR="00507214">
        <w:rPr>
          <w:noProof/>
        </w:rPr>
        <w:t>188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A348E5">
        <w:rPr>
          <w:b w:val="0"/>
          <w:noProof/>
          <w:sz w:val="18"/>
        </w:rPr>
        <w:tab/>
      </w:r>
      <w:r w:rsidRPr="00A348E5">
        <w:rPr>
          <w:b w:val="0"/>
          <w:noProof/>
          <w:sz w:val="18"/>
        </w:rPr>
        <w:fldChar w:fldCharType="begin"/>
      </w:r>
      <w:r w:rsidRPr="00A348E5">
        <w:rPr>
          <w:b w:val="0"/>
          <w:noProof/>
          <w:sz w:val="18"/>
        </w:rPr>
        <w:instrText xml:space="preserve"> PAGEREF _Toc389734263 \h </w:instrText>
      </w:r>
      <w:r w:rsidRPr="00A348E5">
        <w:rPr>
          <w:b w:val="0"/>
          <w:noProof/>
          <w:sz w:val="18"/>
        </w:rPr>
      </w:r>
      <w:r w:rsidRPr="00A348E5">
        <w:rPr>
          <w:b w:val="0"/>
          <w:noProof/>
          <w:sz w:val="18"/>
        </w:rPr>
        <w:fldChar w:fldCharType="separate"/>
      </w:r>
      <w:r w:rsidR="00507214">
        <w:rPr>
          <w:b w:val="0"/>
          <w:noProof/>
          <w:sz w:val="18"/>
        </w:rPr>
        <w:t>189</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A348E5">
        <w:rPr>
          <w:b w:val="0"/>
          <w:noProof/>
          <w:sz w:val="18"/>
        </w:rPr>
        <w:tab/>
      </w:r>
      <w:r w:rsidRPr="00A348E5">
        <w:rPr>
          <w:b w:val="0"/>
          <w:noProof/>
          <w:sz w:val="18"/>
        </w:rPr>
        <w:fldChar w:fldCharType="begin"/>
      </w:r>
      <w:r w:rsidRPr="00A348E5">
        <w:rPr>
          <w:b w:val="0"/>
          <w:noProof/>
          <w:sz w:val="18"/>
        </w:rPr>
        <w:instrText xml:space="preserve"> PAGEREF _Toc389734264 \h </w:instrText>
      </w:r>
      <w:r w:rsidRPr="00A348E5">
        <w:rPr>
          <w:b w:val="0"/>
          <w:noProof/>
          <w:sz w:val="18"/>
        </w:rPr>
      </w:r>
      <w:r w:rsidRPr="00A348E5">
        <w:rPr>
          <w:b w:val="0"/>
          <w:noProof/>
          <w:sz w:val="18"/>
        </w:rPr>
        <w:fldChar w:fldCharType="separate"/>
      </w:r>
      <w:r w:rsidR="00507214">
        <w:rPr>
          <w:b w:val="0"/>
          <w:noProof/>
          <w:sz w:val="18"/>
        </w:rPr>
        <w:t>189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A348E5">
        <w:rPr>
          <w:noProof/>
        </w:rPr>
        <w:tab/>
      </w:r>
      <w:r w:rsidRPr="00A348E5">
        <w:rPr>
          <w:noProof/>
        </w:rPr>
        <w:fldChar w:fldCharType="begin"/>
      </w:r>
      <w:r w:rsidRPr="00A348E5">
        <w:rPr>
          <w:noProof/>
        </w:rPr>
        <w:instrText xml:space="preserve"> PAGEREF _Toc389734265 \h </w:instrText>
      </w:r>
      <w:r w:rsidRPr="00A348E5">
        <w:rPr>
          <w:noProof/>
        </w:rPr>
      </w:r>
      <w:r w:rsidRPr="00A348E5">
        <w:rPr>
          <w:noProof/>
        </w:rPr>
        <w:fldChar w:fldCharType="separate"/>
      </w:r>
      <w:r w:rsidR="00507214">
        <w:rPr>
          <w:noProof/>
        </w:rPr>
        <w:t>189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15</w:t>
      </w:r>
      <w:r>
        <w:rPr>
          <w:noProof/>
        </w:rPr>
        <w:tab/>
        <w:t>Choosing among the 4 methods</w:t>
      </w:r>
      <w:r w:rsidRPr="00A348E5">
        <w:rPr>
          <w:noProof/>
        </w:rPr>
        <w:tab/>
      </w:r>
      <w:r w:rsidRPr="00A348E5">
        <w:rPr>
          <w:noProof/>
        </w:rPr>
        <w:fldChar w:fldCharType="begin"/>
      </w:r>
      <w:r w:rsidRPr="00A348E5">
        <w:rPr>
          <w:noProof/>
        </w:rPr>
        <w:instrText xml:space="preserve"> PAGEREF _Toc389734266 \h </w:instrText>
      </w:r>
      <w:r w:rsidRPr="00A348E5">
        <w:rPr>
          <w:noProof/>
        </w:rPr>
      </w:r>
      <w:r w:rsidRPr="00A348E5">
        <w:rPr>
          <w:noProof/>
        </w:rPr>
        <w:fldChar w:fldCharType="separate"/>
      </w:r>
      <w:r w:rsidR="00507214">
        <w:rPr>
          <w:noProof/>
        </w:rPr>
        <w:t>189</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w:t>
      </w:r>
      <w:r w:rsidRPr="00A348E5">
        <w:rPr>
          <w:b w:val="0"/>
          <w:noProof/>
          <w:sz w:val="18"/>
        </w:rPr>
        <w:tab/>
      </w:r>
      <w:r w:rsidRPr="00A348E5">
        <w:rPr>
          <w:b w:val="0"/>
          <w:noProof/>
          <w:sz w:val="18"/>
        </w:rPr>
        <w:fldChar w:fldCharType="begin"/>
      </w:r>
      <w:r w:rsidRPr="00A348E5">
        <w:rPr>
          <w:b w:val="0"/>
          <w:noProof/>
          <w:sz w:val="18"/>
        </w:rPr>
        <w:instrText xml:space="preserve"> PAGEREF _Toc389734267 \h </w:instrText>
      </w:r>
      <w:r w:rsidRPr="00A348E5">
        <w:rPr>
          <w:b w:val="0"/>
          <w:noProof/>
          <w:sz w:val="18"/>
        </w:rPr>
      </w:r>
      <w:r w:rsidRPr="00A348E5">
        <w:rPr>
          <w:b w:val="0"/>
          <w:noProof/>
          <w:sz w:val="18"/>
        </w:rPr>
        <w:fldChar w:fldCharType="separate"/>
      </w:r>
      <w:r w:rsidR="00507214">
        <w:rPr>
          <w:b w:val="0"/>
          <w:noProof/>
          <w:sz w:val="18"/>
        </w:rPr>
        <w:t>191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A348E5">
        <w:rPr>
          <w:noProof/>
        </w:rPr>
        <w:tab/>
      </w:r>
      <w:r w:rsidRPr="00A348E5">
        <w:rPr>
          <w:noProof/>
        </w:rPr>
        <w:fldChar w:fldCharType="begin"/>
      </w:r>
      <w:r w:rsidRPr="00A348E5">
        <w:rPr>
          <w:noProof/>
        </w:rPr>
        <w:instrText xml:space="preserve"> PAGEREF _Toc389734268 \h </w:instrText>
      </w:r>
      <w:r w:rsidRPr="00A348E5">
        <w:rPr>
          <w:noProof/>
        </w:rPr>
      </w:r>
      <w:r w:rsidRPr="00A348E5">
        <w:rPr>
          <w:noProof/>
        </w:rPr>
        <w:fldChar w:fldCharType="separate"/>
      </w:r>
      <w:r w:rsidR="00507214">
        <w:rPr>
          <w:noProof/>
        </w:rPr>
        <w:t>191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A348E5">
        <w:rPr>
          <w:b w:val="0"/>
          <w:noProof/>
          <w:sz w:val="18"/>
        </w:rPr>
        <w:tab/>
      </w:r>
      <w:r w:rsidRPr="00A348E5">
        <w:rPr>
          <w:b w:val="0"/>
          <w:noProof/>
          <w:sz w:val="18"/>
        </w:rPr>
        <w:fldChar w:fldCharType="begin"/>
      </w:r>
      <w:r w:rsidRPr="00A348E5">
        <w:rPr>
          <w:b w:val="0"/>
          <w:noProof/>
          <w:sz w:val="18"/>
        </w:rPr>
        <w:instrText xml:space="preserve"> PAGEREF _Toc389734269 \h </w:instrText>
      </w:r>
      <w:r w:rsidRPr="00A348E5">
        <w:rPr>
          <w:b w:val="0"/>
          <w:noProof/>
          <w:sz w:val="18"/>
        </w:rPr>
      </w:r>
      <w:r w:rsidRPr="00A348E5">
        <w:rPr>
          <w:b w:val="0"/>
          <w:noProof/>
          <w:sz w:val="18"/>
        </w:rPr>
        <w:fldChar w:fldCharType="separate"/>
      </w:r>
      <w:r w:rsidR="00507214">
        <w:rPr>
          <w:b w:val="0"/>
          <w:noProof/>
          <w:sz w:val="18"/>
        </w:rPr>
        <w:t>191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A348E5">
        <w:rPr>
          <w:noProof/>
        </w:rPr>
        <w:tab/>
      </w:r>
      <w:r w:rsidRPr="00A348E5">
        <w:rPr>
          <w:noProof/>
        </w:rPr>
        <w:fldChar w:fldCharType="begin"/>
      </w:r>
      <w:r w:rsidRPr="00A348E5">
        <w:rPr>
          <w:noProof/>
        </w:rPr>
        <w:instrText xml:space="preserve"> PAGEREF _Toc389734270 \h </w:instrText>
      </w:r>
      <w:r w:rsidRPr="00A348E5">
        <w:rPr>
          <w:noProof/>
        </w:rPr>
      </w:r>
      <w:r w:rsidRPr="00A348E5">
        <w:rPr>
          <w:noProof/>
        </w:rPr>
        <w:fldChar w:fldCharType="separate"/>
      </w:r>
      <w:r w:rsidR="00507214">
        <w:rPr>
          <w:noProof/>
        </w:rPr>
        <w:t>191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A348E5">
        <w:rPr>
          <w:noProof/>
        </w:rPr>
        <w:tab/>
      </w:r>
      <w:r w:rsidRPr="00A348E5">
        <w:rPr>
          <w:noProof/>
        </w:rPr>
        <w:fldChar w:fldCharType="begin"/>
      </w:r>
      <w:r w:rsidRPr="00A348E5">
        <w:rPr>
          <w:noProof/>
        </w:rPr>
        <w:instrText xml:space="preserve"> PAGEREF _Toc389734271 \h </w:instrText>
      </w:r>
      <w:r w:rsidRPr="00A348E5">
        <w:rPr>
          <w:noProof/>
        </w:rPr>
      </w:r>
      <w:r w:rsidRPr="00A348E5">
        <w:rPr>
          <w:noProof/>
        </w:rPr>
        <w:fldChar w:fldCharType="separate"/>
      </w:r>
      <w:r w:rsidR="00507214">
        <w:rPr>
          <w:noProof/>
        </w:rPr>
        <w:t>192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A348E5">
        <w:rPr>
          <w:noProof/>
        </w:rPr>
        <w:tab/>
      </w:r>
      <w:r w:rsidRPr="00A348E5">
        <w:rPr>
          <w:noProof/>
        </w:rPr>
        <w:fldChar w:fldCharType="begin"/>
      </w:r>
      <w:r w:rsidRPr="00A348E5">
        <w:rPr>
          <w:noProof/>
        </w:rPr>
        <w:instrText xml:space="preserve"> PAGEREF _Toc389734272 \h </w:instrText>
      </w:r>
      <w:r w:rsidRPr="00A348E5">
        <w:rPr>
          <w:noProof/>
        </w:rPr>
      </w:r>
      <w:r w:rsidRPr="00A348E5">
        <w:rPr>
          <w:noProof/>
        </w:rPr>
        <w:fldChar w:fldCharType="separate"/>
      </w:r>
      <w:r w:rsidR="00507214">
        <w:rPr>
          <w:noProof/>
        </w:rPr>
        <w:t>192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D—The “12% of original value” method</w:t>
      </w:r>
      <w:r w:rsidRPr="00A348E5">
        <w:rPr>
          <w:b w:val="0"/>
          <w:noProof/>
          <w:sz w:val="18"/>
        </w:rPr>
        <w:tab/>
      </w:r>
      <w:r w:rsidRPr="00A348E5">
        <w:rPr>
          <w:b w:val="0"/>
          <w:noProof/>
          <w:sz w:val="18"/>
        </w:rPr>
        <w:fldChar w:fldCharType="begin"/>
      </w:r>
      <w:r w:rsidRPr="00A348E5">
        <w:rPr>
          <w:b w:val="0"/>
          <w:noProof/>
          <w:sz w:val="18"/>
        </w:rPr>
        <w:instrText xml:space="preserve"> PAGEREF _Toc389734273 \h </w:instrText>
      </w:r>
      <w:r w:rsidRPr="00A348E5">
        <w:rPr>
          <w:b w:val="0"/>
          <w:noProof/>
          <w:sz w:val="18"/>
        </w:rPr>
      </w:r>
      <w:r w:rsidRPr="00A348E5">
        <w:rPr>
          <w:b w:val="0"/>
          <w:noProof/>
          <w:sz w:val="18"/>
        </w:rPr>
        <w:fldChar w:fldCharType="separate"/>
      </w:r>
      <w:r w:rsidR="00507214">
        <w:rPr>
          <w:b w:val="0"/>
          <w:noProof/>
          <w:sz w:val="18"/>
        </w:rPr>
        <w:t>192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45</w:t>
      </w:r>
      <w:r>
        <w:rPr>
          <w:noProof/>
        </w:rPr>
        <w:tab/>
        <w:t>How to calculate your deduction</w:t>
      </w:r>
      <w:r w:rsidRPr="00A348E5">
        <w:rPr>
          <w:noProof/>
        </w:rPr>
        <w:tab/>
      </w:r>
      <w:r w:rsidRPr="00A348E5">
        <w:rPr>
          <w:noProof/>
        </w:rPr>
        <w:fldChar w:fldCharType="begin"/>
      </w:r>
      <w:r w:rsidRPr="00A348E5">
        <w:rPr>
          <w:noProof/>
        </w:rPr>
        <w:instrText xml:space="preserve"> PAGEREF _Toc389734274 \h </w:instrText>
      </w:r>
      <w:r w:rsidRPr="00A348E5">
        <w:rPr>
          <w:noProof/>
        </w:rPr>
      </w:r>
      <w:r w:rsidRPr="00A348E5">
        <w:rPr>
          <w:noProof/>
        </w:rPr>
        <w:fldChar w:fldCharType="separate"/>
      </w:r>
      <w:r w:rsidR="00507214">
        <w:rPr>
          <w:noProof/>
        </w:rPr>
        <w:t>192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50</w:t>
      </w:r>
      <w:r>
        <w:rPr>
          <w:noProof/>
        </w:rPr>
        <w:tab/>
        <w:t>Eligibility</w:t>
      </w:r>
      <w:r w:rsidRPr="00A348E5">
        <w:rPr>
          <w:noProof/>
        </w:rPr>
        <w:tab/>
      </w:r>
      <w:r w:rsidRPr="00A348E5">
        <w:rPr>
          <w:noProof/>
        </w:rPr>
        <w:fldChar w:fldCharType="begin"/>
      </w:r>
      <w:r w:rsidRPr="00A348E5">
        <w:rPr>
          <w:noProof/>
        </w:rPr>
        <w:instrText xml:space="preserve"> PAGEREF _Toc389734275 \h </w:instrText>
      </w:r>
      <w:r w:rsidRPr="00A348E5">
        <w:rPr>
          <w:noProof/>
        </w:rPr>
      </w:r>
      <w:r w:rsidRPr="00A348E5">
        <w:rPr>
          <w:noProof/>
        </w:rPr>
        <w:fldChar w:fldCharType="separate"/>
      </w:r>
      <w:r w:rsidR="00507214">
        <w:rPr>
          <w:noProof/>
        </w:rPr>
        <w:t>193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55</w:t>
      </w:r>
      <w:r>
        <w:rPr>
          <w:noProof/>
        </w:rPr>
        <w:tab/>
        <w:t>Capital allowances</w:t>
      </w:r>
      <w:r w:rsidRPr="00A348E5">
        <w:rPr>
          <w:noProof/>
        </w:rPr>
        <w:tab/>
      </w:r>
      <w:r w:rsidRPr="00A348E5">
        <w:rPr>
          <w:noProof/>
        </w:rPr>
        <w:fldChar w:fldCharType="begin"/>
      </w:r>
      <w:r w:rsidRPr="00A348E5">
        <w:rPr>
          <w:noProof/>
        </w:rPr>
        <w:instrText xml:space="preserve"> PAGEREF _Toc389734276 \h </w:instrText>
      </w:r>
      <w:r w:rsidRPr="00A348E5">
        <w:rPr>
          <w:noProof/>
        </w:rPr>
      </w:r>
      <w:r w:rsidRPr="00A348E5">
        <w:rPr>
          <w:noProof/>
        </w:rPr>
        <w:fldChar w:fldCharType="separate"/>
      </w:r>
      <w:r w:rsidR="00507214">
        <w:rPr>
          <w:noProof/>
        </w:rPr>
        <w:t>193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60</w:t>
      </w:r>
      <w:r>
        <w:rPr>
          <w:noProof/>
        </w:rPr>
        <w:tab/>
        <w:t>Substantiation</w:t>
      </w:r>
      <w:r w:rsidRPr="00A348E5">
        <w:rPr>
          <w:noProof/>
        </w:rPr>
        <w:tab/>
      </w:r>
      <w:r w:rsidRPr="00A348E5">
        <w:rPr>
          <w:noProof/>
        </w:rPr>
        <w:fldChar w:fldCharType="begin"/>
      </w:r>
      <w:r w:rsidRPr="00A348E5">
        <w:rPr>
          <w:noProof/>
        </w:rPr>
        <w:instrText xml:space="preserve"> PAGEREF _Toc389734277 \h </w:instrText>
      </w:r>
      <w:r w:rsidRPr="00A348E5">
        <w:rPr>
          <w:noProof/>
        </w:rPr>
      </w:r>
      <w:r w:rsidRPr="00A348E5">
        <w:rPr>
          <w:noProof/>
        </w:rPr>
        <w:fldChar w:fldCharType="separate"/>
      </w:r>
      <w:r w:rsidR="00507214">
        <w:rPr>
          <w:noProof/>
        </w:rPr>
        <w:t>194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E—The “one</w:t>
      </w:r>
      <w:r>
        <w:rPr>
          <w:noProof/>
        </w:rPr>
        <w:noBreakHyphen/>
        <w:t>third of actual expenses” method</w:t>
      </w:r>
      <w:r w:rsidRPr="00A348E5">
        <w:rPr>
          <w:b w:val="0"/>
          <w:noProof/>
          <w:sz w:val="18"/>
        </w:rPr>
        <w:tab/>
      </w:r>
      <w:r w:rsidRPr="00A348E5">
        <w:rPr>
          <w:b w:val="0"/>
          <w:noProof/>
          <w:sz w:val="18"/>
        </w:rPr>
        <w:fldChar w:fldCharType="begin"/>
      </w:r>
      <w:r w:rsidRPr="00A348E5">
        <w:rPr>
          <w:b w:val="0"/>
          <w:noProof/>
          <w:sz w:val="18"/>
        </w:rPr>
        <w:instrText xml:space="preserve"> PAGEREF _Toc389734278 \h </w:instrText>
      </w:r>
      <w:r w:rsidRPr="00A348E5">
        <w:rPr>
          <w:b w:val="0"/>
          <w:noProof/>
          <w:sz w:val="18"/>
        </w:rPr>
      </w:r>
      <w:r w:rsidRPr="00A348E5">
        <w:rPr>
          <w:b w:val="0"/>
          <w:noProof/>
          <w:sz w:val="18"/>
        </w:rPr>
        <w:fldChar w:fldCharType="separate"/>
      </w:r>
      <w:r w:rsidR="00507214">
        <w:rPr>
          <w:b w:val="0"/>
          <w:noProof/>
          <w:sz w:val="18"/>
        </w:rPr>
        <w:t>194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70</w:t>
      </w:r>
      <w:r>
        <w:rPr>
          <w:noProof/>
        </w:rPr>
        <w:tab/>
        <w:t>How to calculate your deduction</w:t>
      </w:r>
      <w:r w:rsidRPr="00A348E5">
        <w:rPr>
          <w:noProof/>
        </w:rPr>
        <w:tab/>
      </w:r>
      <w:r w:rsidRPr="00A348E5">
        <w:rPr>
          <w:noProof/>
        </w:rPr>
        <w:fldChar w:fldCharType="begin"/>
      </w:r>
      <w:r w:rsidRPr="00A348E5">
        <w:rPr>
          <w:noProof/>
        </w:rPr>
        <w:instrText xml:space="preserve"> PAGEREF _Toc389734279 \h </w:instrText>
      </w:r>
      <w:r w:rsidRPr="00A348E5">
        <w:rPr>
          <w:noProof/>
        </w:rPr>
      </w:r>
      <w:r w:rsidRPr="00A348E5">
        <w:rPr>
          <w:noProof/>
        </w:rPr>
        <w:fldChar w:fldCharType="separate"/>
      </w:r>
      <w:r w:rsidR="00507214">
        <w:rPr>
          <w:noProof/>
        </w:rPr>
        <w:t>194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75</w:t>
      </w:r>
      <w:r>
        <w:rPr>
          <w:noProof/>
        </w:rPr>
        <w:tab/>
        <w:t>Eligibility</w:t>
      </w:r>
      <w:r w:rsidRPr="00A348E5">
        <w:rPr>
          <w:noProof/>
        </w:rPr>
        <w:tab/>
      </w:r>
      <w:r w:rsidRPr="00A348E5">
        <w:rPr>
          <w:noProof/>
        </w:rPr>
        <w:fldChar w:fldCharType="begin"/>
      </w:r>
      <w:r w:rsidRPr="00A348E5">
        <w:rPr>
          <w:noProof/>
        </w:rPr>
        <w:instrText xml:space="preserve"> PAGEREF _Toc389734280 \h </w:instrText>
      </w:r>
      <w:r w:rsidRPr="00A348E5">
        <w:rPr>
          <w:noProof/>
        </w:rPr>
      </w:r>
      <w:r w:rsidRPr="00A348E5">
        <w:rPr>
          <w:noProof/>
        </w:rPr>
        <w:fldChar w:fldCharType="separate"/>
      </w:r>
      <w:r w:rsidR="00507214">
        <w:rPr>
          <w:noProof/>
        </w:rPr>
        <w:t>194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80</w:t>
      </w:r>
      <w:r>
        <w:rPr>
          <w:noProof/>
        </w:rPr>
        <w:tab/>
        <w:t>Substantiation</w:t>
      </w:r>
      <w:r w:rsidRPr="00A348E5">
        <w:rPr>
          <w:noProof/>
        </w:rPr>
        <w:tab/>
      </w:r>
      <w:r w:rsidRPr="00A348E5">
        <w:rPr>
          <w:noProof/>
        </w:rPr>
        <w:fldChar w:fldCharType="begin"/>
      </w:r>
      <w:r w:rsidRPr="00A348E5">
        <w:rPr>
          <w:noProof/>
        </w:rPr>
        <w:instrText xml:space="preserve"> PAGEREF _Toc389734281 \h </w:instrText>
      </w:r>
      <w:r w:rsidRPr="00A348E5">
        <w:rPr>
          <w:noProof/>
        </w:rPr>
      </w:r>
      <w:r w:rsidRPr="00A348E5">
        <w:rPr>
          <w:noProof/>
        </w:rPr>
        <w:fldChar w:fldCharType="separate"/>
      </w:r>
      <w:r w:rsidR="00507214">
        <w:rPr>
          <w:noProof/>
        </w:rPr>
        <w:t>195</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A348E5">
        <w:rPr>
          <w:b w:val="0"/>
          <w:noProof/>
          <w:sz w:val="18"/>
        </w:rPr>
        <w:tab/>
      </w:r>
      <w:r w:rsidRPr="00A348E5">
        <w:rPr>
          <w:b w:val="0"/>
          <w:noProof/>
          <w:sz w:val="18"/>
        </w:rPr>
        <w:fldChar w:fldCharType="begin"/>
      </w:r>
      <w:r w:rsidRPr="00A348E5">
        <w:rPr>
          <w:b w:val="0"/>
          <w:noProof/>
          <w:sz w:val="18"/>
        </w:rPr>
        <w:instrText xml:space="preserve"> PAGEREF _Toc389734282 \h </w:instrText>
      </w:r>
      <w:r w:rsidRPr="00A348E5">
        <w:rPr>
          <w:b w:val="0"/>
          <w:noProof/>
          <w:sz w:val="18"/>
        </w:rPr>
      </w:r>
      <w:r w:rsidRPr="00A348E5">
        <w:rPr>
          <w:b w:val="0"/>
          <w:noProof/>
          <w:sz w:val="18"/>
        </w:rPr>
        <w:fldChar w:fldCharType="separate"/>
      </w:r>
      <w:r w:rsidR="00507214">
        <w:rPr>
          <w:b w:val="0"/>
          <w:noProof/>
          <w:sz w:val="18"/>
        </w:rPr>
        <w:t>195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A348E5">
        <w:rPr>
          <w:noProof/>
        </w:rPr>
        <w:tab/>
      </w:r>
      <w:r w:rsidRPr="00A348E5">
        <w:rPr>
          <w:noProof/>
        </w:rPr>
        <w:fldChar w:fldCharType="begin"/>
      </w:r>
      <w:r w:rsidRPr="00A348E5">
        <w:rPr>
          <w:noProof/>
        </w:rPr>
        <w:instrText xml:space="preserve"> PAGEREF _Toc389734283 \h </w:instrText>
      </w:r>
      <w:r w:rsidRPr="00A348E5">
        <w:rPr>
          <w:noProof/>
        </w:rPr>
      </w:r>
      <w:r w:rsidRPr="00A348E5">
        <w:rPr>
          <w:noProof/>
        </w:rPr>
        <w:fldChar w:fldCharType="separate"/>
      </w:r>
      <w:r w:rsidR="00507214">
        <w:rPr>
          <w:noProof/>
        </w:rPr>
        <w:t>195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95</w:t>
      </w:r>
      <w:r>
        <w:rPr>
          <w:noProof/>
        </w:rPr>
        <w:tab/>
        <w:t>Eligibility</w:t>
      </w:r>
      <w:r w:rsidRPr="00A348E5">
        <w:rPr>
          <w:noProof/>
        </w:rPr>
        <w:tab/>
      </w:r>
      <w:r w:rsidRPr="00A348E5">
        <w:rPr>
          <w:noProof/>
        </w:rPr>
        <w:fldChar w:fldCharType="begin"/>
      </w:r>
      <w:r w:rsidRPr="00A348E5">
        <w:rPr>
          <w:noProof/>
        </w:rPr>
        <w:instrText xml:space="preserve"> PAGEREF _Toc389734284 \h </w:instrText>
      </w:r>
      <w:r w:rsidRPr="00A348E5">
        <w:rPr>
          <w:noProof/>
        </w:rPr>
      </w:r>
      <w:r w:rsidRPr="00A348E5">
        <w:rPr>
          <w:noProof/>
        </w:rPr>
        <w:fldChar w:fldCharType="separate"/>
      </w:r>
      <w:r w:rsidR="00507214">
        <w:rPr>
          <w:noProof/>
        </w:rPr>
        <w:t>197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A348E5">
        <w:rPr>
          <w:noProof/>
        </w:rPr>
        <w:tab/>
      </w:r>
      <w:r w:rsidRPr="00A348E5">
        <w:rPr>
          <w:noProof/>
        </w:rPr>
        <w:fldChar w:fldCharType="begin"/>
      </w:r>
      <w:r w:rsidRPr="00A348E5">
        <w:rPr>
          <w:noProof/>
        </w:rPr>
        <w:instrText xml:space="preserve"> PAGEREF _Toc389734285 \h </w:instrText>
      </w:r>
      <w:r w:rsidRPr="00A348E5">
        <w:rPr>
          <w:noProof/>
        </w:rPr>
      </w:r>
      <w:r w:rsidRPr="00A348E5">
        <w:rPr>
          <w:noProof/>
        </w:rPr>
        <w:fldChar w:fldCharType="separate"/>
      </w:r>
      <w:r w:rsidR="00507214">
        <w:rPr>
          <w:noProof/>
        </w:rPr>
        <w:t>197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G—Keeping a log book</w:t>
      </w:r>
      <w:r w:rsidRPr="00A348E5">
        <w:rPr>
          <w:b w:val="0"/>
          <w:noProof/>
          <w:sz w:val="18"/>
        </w:rPr>
        <w:tab/>
      </w:r>
      <w:r w:rsidRPr="00A348E5">
        <w:rPr>
          <w:b w:val="0"/>
          <w:noProof/>
          <w:sz w:val="18"/>
        </w:rPr>
        <w:fldChar w:fldCharType="begin"/>
      </w:r>
      <w:r w:rsidRPr="00A348E5">
        <w:rPr>
          <w:b w:val="0"/>
          <w:noProof/>
          <w:sz w:val="18"/>
        </w:rPr>
        <w:instrText xml:space="preserve"> PAGEREF _Toc389734286 \h </w:instrText>
      </w:r>
      <w:r w:rsidRPr="00A348E5">
        <w:rPr>
          <w:b w:val="0"/>
          <w:noProof/>
          <w:sz w:val="18"/>
        </w:rPr>
      </w:r>
      <w:r w:rsidRPr="00A348E5">
        <w:rPr>
          <w:b w:val="0"/>
          <w:noProof/>
          <w:sz w:val="18"/>
        </w:rPr>
        <w:fldChar w:fldCharType="separate"/>
      </w:r>
      <w:r w:rsidR="00507214">
        <w:rPr>
          <w:b w:val="0"/>
          <w:noProof/>
          <w:sz w:val="18"/>
        </w:rPr>
        <w:t>198</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A348E5">
        <w:rPr>
          <w:b w:val="0"/>
          <w:noProof/>
          <w:sz w:val="18"/>
        </w:rPr>
        <w:tab/>
      </w:r>
      <w:r w:rsidRPr="00A348E5">
        <w:rPr>
          <w:b w:val="0"/>
          <w:noProof/>
          <w:sz w:val="18"/>
        </w:rPr>
        <w:fldChar w:fldCharType="begin"/>
      </w:r>
      <w:r w:rsidRPr="00A348E5">
        <w:rPr>
          <w:b w:val="0"/>
          <w:noProof/>
          <w:sz w:val="18"/>
        </w:rPr>
        <w:instrText xml:space="preserve"> PAGEREF _Toc389734287 \h </w:instrText>
      </w:r>
      <w:r w:rsidRPr="00A348E5">
        <w:rPr>
          <w:b w:val="0"/>
          <w:noProof/>
          <w:sz w:val="18"/>
        </w:rPr>
      </w:r>
      <w:r w:rsidRPr="00A348E5">
        <w:rPr>
          <w:b w:val="0"/>
          <w:noProof/>
          <w:sz w:val="18"/>
        </w:rPr>
        <w:fldChar w:fldCharType="separate"/>
      </w:r>
      <w:r w:rsidR="00507214">
        <w:rPr>
          <w:b w:val="0"/>
          <w:noProof/>
          <w:sz w:val="18"/>
        </w:rPr>
        <w:t>198</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105</w:t>
      </w:r>
      <w:r>
        <w:rPr>
          <w:noProof/>
        </w:rPr>
        <w:tab/>
        <w:t>What this Subdivision is about</w:t>
      </w:r>
      <w:r w:rsidRPr="00A348E5">
        <w:rPr>
          <w:noProof/>
        </w:rPr>
        <w:tab/>
      </w:r>
      <w:r w:rsidRPr="00A348E5">
        <w:rPr>
          <w:noProof/>
        </w:rPr>
        <w:fldChar w:fldCharType="begin"/>
      </w:r>
      <w:r w:rsidRPr="00A348E5">
        <w:rPr>
          <w:noProof/>
        </w:rPr>
        <w:instrText xml:space="preserve"> PAGEREF _Toc389734288 \h </w:instrText>
      </w:r>
      <w:r w:rsidRPr="00A348E5">
        <w:rPr>
          <w:noProof/>
        </w:rPr>
      </w:r>
      <w:r w:rsidRPr="00A348E5">
        <w:rPr>
          <w:noProof/>
        </w:rPr>
        <w:fldChar w:fldCharType="separate"/>
      </w:r>
      <w:r w:rsidR="00507214">
        <w:rPr>
          <w:noProof/>
        </w:rPr>
        <w:t>198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A348E5">
        <w:rPr>
          <w:noProof/>
        </w:rPr>
        <w:tab/>
      </w:r>
      <w:r w:rsidRPr="00A348E5">
        <w:rPr>
          <w:noProof/>
        </w:rPr>
        <w:fldChar w:fldCharType="begin"/>
      </w:r>
      <w:r w:rsidRPr="00A348E5">
        <w:rPr>
          <w:noProof/>
        </w:rPr>
        <w:instrText xml:space="preserve"> PAGEREF _Toc389734289 \h </w:instrText>
      </w:r>
      <w:r w:rsidRPr="00A348E5">
        <w:rPr>
          <w:noProof/>
        </w:rPr>
      </w:r>
      <w:r w:rsidRPr="00A348E5">
        <w:rPr>
          <w:noProof/>
        </w:rPr>
        <w:fldChar w:fldCharType="separate"/>
      </w:r>
      <w:r w:rsidR="00507214">
        <w:rPr>
          <w:noProof/>
        </w:rPr>
        <w:t>198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_Toc389734290 \h </w:instrText>
      </w:r>
      <w:r w:rsidRPr="00A348E5">
        <w:rPr>
          <w:b w:val="0"/>
          <w:noProof/>
          <w:sz w:val="18"/>
        </w:rPr>
      </w:r>
      <w:r w:rsidRPr="00A348E5">
        <w:rPr>
          <w:b w:val="0"/>
          <w:noProof/>
          <w:sz w:val="18"/>
        </w:rPr>
        <w:fldChar w:fldCharType="separate"/>
      </w:r>
      <w:r w:rsidR="00507214">
        <w:rPr>
          <w:b w:val="0"/>
          <w:noProof/>
          <w:sz w:val="18"/>
        </w:rPr>
        <w:t>198</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A348E5">
        <w:rPr>
          <w:noProof/>
        </w:rPr>
        <w:tab/>
      </w:r>
      <w:r w:rsidRPr="00A348E5">
        <w:rPr>
          <w:noProof/>
        </w:rPr>
        <w:fldChar w:fldCharType="begin"/>
      </w:r>
      <w:r w:rsidRPr="00A348E5">
        <w:rPr>
          <w:noProof/>
        </w:rPr>
        <w:instrText xml:space="preserve"> PAGEREF _Toc389734291 \h </w:instrText>
      </w:r>
      <w:r w:rsidRPr="00A348E5">
        <w:rPr>
          <w:noProof/>
        </w:rPr>
      </w:r>
      <w:r w:rsidRPr="00A348E5">
        <w:rPr>
          <w:noProof/>
        </w:rPr>
        <w:fldChar w:fldCharType="separate"/>
      </w:r>
      <w:r w:rsidR="00507214">
        <w:rPr>
          <w:noProof/>
        </w:rPr>
        <w:t>198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A348E5">
        <w:rPr>
          <w:noProof/>
        </w:rPr>
        <w:tab/>
      </w:r>
      <w:r w:rsidRPr="00A348E5">
        <w:rPr>
          <w:noProof/>
        </w:rPr>
        <w:fldChar w:fldCharType="begin"/>
      </w:r>
      <w:r w:rsidRPr="00A348E5">
        <w:rPr>
          <w:noProof/>
        </w:rPr>
        <w:instrText xml:space="preserve"> PAGEREF _Toc389734292 \h </w:instrText>
      </w:r>
      <w:r w:rsidRPr="00A348E5">
        <w:rPr>
          <w:noProof/>
        </w:rPr>
      </w:r>
      <w:r w:rsidRPr="00A348E5">
        <w:rPr>
          <w:noProof/>
        </w:rPr>
        <w:fldChar w:fldCharType="separate"/>
      </w:r>
      <w:r w:rsidR="00507214">
        <w:rPr>
          <w:noProof/>
        </w:rPr>
        <w:t>199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A348E5">
        <w:rPr>
          <w:noProof/>
        </w:rPr>
        <w:tab/>
      </w:r>
      <w:r w:rsidRPr="00A348E5">
        <w:rPr>
          <w:noProof/>
        </w:rPr>
        <w:fldChar w:fldCharType="begin"/>
      </w:r>
      <w:r w:rsidRPr="00A348E5">
        <w:rPr>
          <w:noProof/>
        </w:rPr>
        <w:instrText xml:space="preserve"> PAGEREF _Toc389734293 \h </w:instrText>
      </w:r>
      <w:r w:rsidRPr="00A348E5">
        <w:rPr>
          <w:noProof/>
        </w:rPr>
      </w:r>
      <w:r w:rsidRPr="00A348E5">
        <w:rPr>
          <w:noProof/>
        </w:rPr>
        <w:fldChar w:fldCharType="separate"/>
      </w:r>
      <w:r w:rsidR="00507214">
        <w:rPr>
          <w:noProof/>
        </w:rPr>
        <w:t>200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A348E5">
        <w:rPr>
          <w:noProof/>
        </w:rPr>
        <w:tab/>
      </w:r>
      <w:r w:rsidRPr="00A348E5">
        <w:rPr>
          <w:noProof/>
        </w:rPr>
        <w:fldChar w:fldCharType="begin"/>
      </w:r>
      <w:r w:rsidRPr="00A348E5">
        <w:rPr>
          <w:noProof/>
        </w:rPr>
        <w:instrText xml:space="preserve"> PAGEREF _Toc389734294 \h </w:instrText>
      </w:r>
      <w:r w:rsidRPr="00A348E5">
        <w:rPr>
          <w:noProof/>
        </w:rPr>
      </w:r>
      <w:r w:rsidRPr="00A348E5">
        <w:rPr>
          <w:noProof/>
        </w:rPr>
        <w:fldChar w:fldCharType="separate"/>
      </w:r>
      <w:r w:rsidR="00507214">
        <w:rPr>
          <w:noProof/>
        </w:rPr>
        <w:t>201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A348E5">
        <w:rPr>
          <w:b w:val="0"/>
          <w:noProof/>
          <w:sz w:val="18"/>
        </w:rPr>
        <w:tab/>
      </w:r>
      <w:r w:rsidRPr="00A348E5">
        <w:rPr>
          <w:b w:val="0"/>
          <w:noProof/>
          <w:sz w:val="18"/>
        </w:rPr>
        <w:fldChar w:fldCharType="begin"/>
      </w:r>
      <w:r w:rsidRPr="00A348E5">
        <w:rPr>
          <w:b w:val="0"/>
          <w:noProof/>
          <w:sz w:val="18"/>
        </w:rPr>
        <w:instrText xml:space="preserve"> PAGEREF _Toc389734295 \h </w:instrText>
      </w:r>
      <w:r w:rsidRPr="00A348E5">
        <w:rPr>
          <w:b w:val="0"/>
          <w:noProof/>
          <w:sz w:val="18"/>
        </w:rPr>
      </w:r>
      <w:r w:rsidRPr="00A348E5">
        <w:rPr>
          <w:b w:val="0"/>
          <w:noProof/>
          <w:sz w:val="18"/>
        </w:rPr>
        <w:fldChar w:fldCharType="separate"/>
      </w:r>
      <w:r w:rsidR="00507214">
        <w:rPr>
          <w:b w:val="0"/>
          <w:noProof/>
          <w:sz w:val="18"/>
        </w:rPr>
        <w:t>201</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A348E5">
        <w:rPr>
          <w:b w:val="0"/>
          <w:noProof/>
          <w:sz w:val="18"/>
        </w:rPr>
        <w:tab/>
      </w:r>
      <w:r w:rsidRPr="00A348E5">
        <w:rPr>
          <w:b w:val="0"/>
          <w:noProof/>
          <w:sz w:val="18"/>
        </w:rPr>
        <w:fldChar w:fldCharType="begin"/>
      </w:r>
      <w:r w:rsidRPr="00A348E5">
        <w:rPr>
          <w:b w:val="0"/>
          <w:noProof/>
          <w:sz w:val="18"/>
        </w:rPr>
        <w:instrText xml:space="preserve"> PAGEREF _Toc389734296 \h </w:instrText>
      </w:r>
      <w:r w:rsidRPr="00A348E5">
        <w:rPr>
          <w:b w:val="0"/>
          <w:noProof/>
          <w:sz w:val="18"/>
        </w:rPr>
      </w:r>
      <w:r w:rsidRPr="00A348E5">
        <w:rPr>
          <w:b w:val="0"/>
          <w:noProof/>
          <w:sz w:val="18"/>
        </w:rPr>
        <w:fldChar w:fldCharType="separate"/>
      </w:r>
      <w:r w:rsidR="00507214">
        <w:rPr>
          <w:b w:val="0"/>
          <w:noProof/>
          <w:sz w:val="18"/>
        </w:rPr>
        <w:t>201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A348E5">
        <w:rPr>
          <w:noProof/>
        </w:rPr>
        <w:tab/>
      </w:r>
      <w:r w:rsidRPr="00A348E5">
        <w:rPr>
          <w:noProof/>
        </w:rPr>
        <w:fldChar w:fldCharType="begin"/>
      </w:r>
      <w:r w:rsidRPr="00A348E5">
        <w:rPr>
          <w:noProof/>
        </w:rPr>
        <w:instrText xml:space="preserve"> PAGEREF _Toc389734297 \h </w:instrText>
      </w:r>
      <w:r w:rsidRPr="00A348E5">
        <w:rPr>
          <w:noProof/>
        </w:rPr>
      </w:r>
      <w:r w:rsidRPr="00A348E5">
        <w:rPr>
          <w:noProof/>
        </w:rPr>
        <w:fldChar w:fldCharType="separate"/>
      </w:r>
      <w:r w:rsidR="00507214">
        <w:rPr>
          <w:noProof/>
        </w:rPr>
        <w:t>201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w:t>
      </w:r>
      <w:r w:rsidRPr="00A348E5">
        <w:rPr>
          <w:b w:val="0"/>
          <w:noProof/>
          <w:sz w:val="18"/>
        </w:rPr>
        <w:tab/>
      </w:r>
      <w:r w:rsidRPr="00A348E5">
        <w:rPr>
          <w:b w:val="0"/>
          <w:noProof/>
          <w:sz w:val="18"/>
        </w:rPr>
        <w:fldChar w:fldCharType="begin"/>
      </w:r>
      <w:r w:rsidRPr="00A348E5">
        <w:rPr>
          <w:b w:val="0"/>
          <w:noProof/>
          <w:sz w:val="18"/>
        </w:rPr>
        <w:instrText xml:space="preserve"> PAGEREF _Toc389734298 \h </w:instrText>
      </w:r>
      <w:r w:rsidRPr="00A348E5">
        <w:rPr>
          <w:b w:val="0"/>
          <w:noProof/>
          <w:sz w:val="18"/>
        </w:rPr>
      </w:r>
      <w:r w:rsidRPr="00A348E5">
        <w:rPr>
          <w:b w:val="0"/>
          <w:noProof/>
          <w:sz w:val="18"/>
        </w:rPr>
        <w:fldChar w:fldCharType="separate"/>
      </w:r>
      <w:r w:rsidR="00507214">
        <w:rPr>
          <w:b w:val="0"/>
          <w:noProof/>
          <w:sz w:val="18"/>
        </w:rPr>
        <w:t>202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A348E5">
        <w:rPr>
          <w:noProof/>
        </w:rPr>
        <w:tab/>
      </w:r>
      <w:r w:rsidRPr="00A348E5">
        <w:rPr>
          <w:noProof/>
        </w:rPr>
        <w:fldChar w:fldCharType="begin"/>
      </w:r>
      <w:r w:rsidRPr="00A348E5">
        <w:rPr>
          <w:noProof/>
        </w:rPr>
        <w:instrText xml:space="preserve"> PAGEREF _Toc389734299 \h </w:instrText>
      </w:r>
      <w:r w:rsidRPr="00A348E5">
        <w:rPr>
          <w:noProof/>
        </w:rPr>
      </w:r>
      <w:r w:rsidRPr="00A348E5">
        <w:rPr>
          <w:noProof/>
        </w:rPr>
        <w:fldChar w:fldCharType="separate"/>
      </w:r>
      <w:r w:rsidR="00507214">
        <w:rPr>
          <w:noProof/>
        </w:rPr>
        <w:t>202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A348E5">
        <w:rPr>
          <w:b w:val="0"/>
          <w:noProof/>
          <w:sz w:val="18"/>
        </w:rPr>
        <w:tab/>
      </w:r>
      <w:r w:rsidRPr="00A348E5">
        <w:rPr>
          <w:b w:val="0"/>
          <w:noProof/>
          <w:sz w:val="18"/>
        </w:rPr>
        <w:fldChar w:fldCharType="begin"/>
      </w:r>
      <w:r w:rsidRPr="00A348E5">
        <w:rPr>
          <w:b w:val="0"/>
          <w:noProof/>
          <w:sz w:val="18"/>
        </w:rPr>
        <w:instrText xml:space="preserve"> PAGEREF _Toc389734300 \h </w:instrText>
      </w:r>
      <w:r w:rsidRPr="00A348E5">
        <w:rPr>
          <w:b w:val="0"/>
          <w:noProof/>
          <w:sz w:val="18"/>
        </w:rPr>
      </w:r>
      <w:r w:rsidRPr="00A348E5">
        <w:rPr>
          <w:b w:val="0"/>
          <w:noProof/>
          <w:sz w:val="18"/>
        </w:rPr>
        <w:fldChar w:fldCharType="separate"/>
      </w:r>
      <w:r w:rsidR="00507214">
        <w:rPr>
          <w:b w:val="0"/>
          <w:noProof/>
          <w:sz w:val="18"/>
        </w:rPr>
        <w:t>202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A348E5">
        <w:rPr>
          <w:noProof/>
        </w:rPr>
        <w:tab/>
      </w:r>
      <w:r w:rsidRPr="00A348E5">
        <w:rPr>
          <w:noProof/>
        </w:rPr>
        <w:fldChar w:fldCharType="begin"/>
      </w:r>
      <w:r w:rsidRPr="00A348E5">
        <w:rPr>
          <w:noProof/>
        </w:rPr>
        <w:instrText xml:space="preserve"> PAGEREF _Toc389734301 \h </w:instrText>
      </w:r>
      <w:r w:rsidRPr="00A348E5">
        <w:rPr>
          <w:noProof/>
        </w:rPr>
      </w:r>
      <w:r w:rsidRPr="00A348E5">
        <w:rPr>
          <w:noProof/>
        </w:rPr>
        <w:fldChar w:fldCharType="separate"/>
      </w:r>
      <w:r w:rsidR="00507214">
        <w:rPr>
          <w:noProof/>
        </w:rPr>
        <w:t>203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A348E5">
        <w:rPr>
          <w:noProof/>
        </w:rPr>
        <w:tab/>
      </w:r>
      <w:r w:rsidRPr="00A348E5">
        <w:rPr>
          <w:noProof/>
        </w:rPr>
        <w:fldChar w:fldCharType="begin"/>
      </w:r>
      <w:r w:rsidRPr="00A348E5">
        <w:rPr>
          <w:noProof/>
        </w:rPr>
        <w:instrText xml:space="preserve"> PAGEREF _Toc389734302 \h </w:instrText>
      </w:r>
      <w:r w:rsidRPr="00A348E5">
        <w:rPr>
          <w:noProof/>
        </w:rPr>
      </w:r>
      <w:r w:rsidRPr="00A348E5">
        <w:rPr>
          <w:noProof/>
        </w:rPr>
        <w:fldChar w:fldCharType="separate"/>
      </w:r>
      <w:r w:rsidR="00507214">
        <w:rPr>
          <w:noProof/>
        </w:rPr>
        <w:t>204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don’t need to use, one of the 4 methods</w:t>
      </w:r>
      <w:r w:rsidRPr="00A348E5">
        <w:rPr>
          <w:b w:val="0"/>
          <w:noProof/>
          <w:sz w:val="18"/>
        </w:rPr>
        <w:tab/>
      </w:r>
      <w:r w:rsidRPr="00A348E5">
        <w:rPr>
          <w:b w:val="0"/>
          <w:noProof/>
          <w:sz w:val="18"/>
        </w:rPr>
        <w:fldChar w:fldCharType="begin"/>
      </w:r>
      <w:r w:rsidRPr="00A348E5">
        <w:rPr>
          <w:b w:val="0"/>
          <w:noProof/>
          <w:sz w:val="18"/>
        </w:rPr>
        <w:instrText xml:space="preserve"> PAGEREF _Toc389734303 \h </w:instrText>
      </w:r>
      <w:r w:rsidRPr="00A348E5">
        <w:rPr>
          <w:b w:val="0"/>
          <w:noProof/>
          <w:sz w:val="18"/>
        </w:rPr>
      </w:r>
      <w:r w:rsidRPr="00A348E5">
        <w:rPr>
          <w:b w:val="0"/>
          <w:noProof/>
          <w:sz w:val="18"/>
        </w:rPr>
        <w:fldChar w:fldCharType="separate"/>
      </w:r>
      <w:r w:rsidR="00507214">
        <w:rPr>
          <w:b w:val="0"/>
          <w:noProof/>
          <w:sz w:val="18"/>
        </w:rPr>
        <w:t>204</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A348E5">
        <w:rPr>
          <w:b w:val="0"/>
          <w:noProof/>
          <w:sz w:val="18"/>
        </w:rPr>
        <w:tab/>
      </w:r>
      <w:r w:rsidRPr="00A348E5">
        <w:rPr>
          <w:b w:val="0"/>
          <w:noProof/>
          <w:sz w:val="18"/>
        </w:rPr>
        <w:fldChar w:fldCharType="begin"/>
      </w:r>
      <w:r w:rsidRPr="00A348E5">
        <w:rPr>
          <w:b w:val="0"/>
          <w:noProof/>
          <w:sz w:val="18"/>
        </w:rPr>
        <w:instrText xml:space="preserve"> PAGEREF _Toc389734304 \h </w:instrText>
      </w:r>
      <w:r w:rsidRPr="00A348E5">
        <w:rPr>
          <w:b w:val="0"/>
          <w:noProof/>
          <w:sz w:val="18"/>
        </w:rPr>
      </w:r>
      <w:r w:rsidRPr="00A348E5">
        <w:rPr>
          <w:b w:val="0"/>
          <w:noProof/>
          <w:sz w:val="18"/>
        </w:rPr>
        <w:fldChar w:fldCharType="separate"/>
      </w:r>
      <w:r w:rsidR="00507214">
        <w:rPr>
          <w:b w:val="0"/>
          <w:noProof/>
          <w:sz w:val="18"/>
        </w:rPr>
        <w:t>204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A348E5">
        <w:rPr>
          <w:noProof/>
        </w:rPr>
        <w:tab/>
      </w:r>
      <w:r w:rsidRPr="00A348E5">
        <w:rPr>
          <w:noProof/>
        </w:rPr>
        <w:fldChar w:fldCharType="begin"/>
      </w:r>
      <w:r w:rsidRPr="00A348E5">
        <w:rPr>
          <w:noProof/>
        </w:rPr>
        <w:instrText xml:space="preserve"> PAGEREF _Toc389734305 \h </w:instrText>
      </w:r>
      <w:r w:rsidRPr="00A348E5">
        <w:rPr>
          <w:noProof/>
        </w:rPr>
      </w:r>
      <w:r w:rsidRPr="00A348E5">
        <w:rPr>
          <w:noProof/>
        </w:rPr>
        <w:fldChar w:fldCharType="separate"/>
      </w:r>
      <w:r w:rsidR="00507214">
        <w:rPr>
          <w:noProof/>
        </w:rPr>
        <w:t>204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_Toc389734306 \h </w:instrText>
      </w:r>
      <w:r w:rsidRPr="00A348E5">
        <w:rPr>
          <w:b w:val="0"/>
          <w:noProof/>
          <w:sz w:val="18"/>
        </w:rPr>
      </w:r>
      <w:r w:rsidRPr="00A348E5">
        <w:rPr>
          <w:b w:val="0"/>
          <w:noProof/>
          <w:sz w:val="18"/>
        </w:rPr>
        <w:fldChar w:fldCharType="separate"/>
      </w:r>
      <w:r w:rsidR="00507214">
        <w:rPr>
          <w:b w:val="0"/>
          <w:noProof/>
          <w:sz w:val="18"/>
        </w:rPr>
        <w:t>205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A348E5">
        <w:rPr>
          <w:noProof/>
        </w:rPr>
        <w:tab/>
      </w:r>
      <w:r w:rsidRPr="00A348E5">
        <w:rPr>
          <w:noProof/>
        </w:rPr>
        <w:fldChar w:fldCharType="begin"/>
      </w:r>
      <w:r w:rsidRPr="00A348E5">
        <w:rPr>
          <w:noProof/>
        </w:rPr>
        <w:instrText xml:space="preserve"> PAGEREF _Toc389734307 \h </w:instrText>
      </w:r>
      <w:r w:rsidRPr="00A348E5">
        <w:rPr>
          <w:noProof/>
        </w:rPr>
      </w:r>
      <w:r w:rsidRPr="00A348E5">
        <w:rPr>
          <w:noProof/>
        </w:rPr>
        <w:fldChar w:fldCharType="separate"/>
      </w:r>
      <w:r w:rsidR="00507214">
        <w:rPr>
          <w:noProof/>
        </w:rPr>
        <w:t>205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A348E5">
        <w:rPr>
          <w:noProof/>
        </w:rPr>
        <w:tab/>
      </w:r>
      <w:r w:rsidRPr="00A348E5">
        <w:rPr>
          <w:noProof/>
        </w:rPr>
        <w:fldChar w:fldCharType="begin"/>
      </w:r>
      <w:r w:rsidRPr="00A348E5">
        <w:rPr>
          <w:noProof/>
        </w:rPr>
        <w:instrText xml:space="preserve"> PAGEREF _Toc389734308 \h </w:instrText>
      </w:r>
      <w:r w:rsidRPr="00A348E5">
        <w:rPr>
          <w:noProof/>
        </w:rPr>
      </w:r>
      <w:r w:rsidRPr="00A348E5">
        <w:rPr>
          <w:noProof/>
        </w:rPr>
        <w:fldChar w:fldCharType="separate"/>
      </w:r>
      <w:r w:rsidR="00507214">
        <w:rPr>
          <w:noProof/>
        </w:rPr>
        <w:t>205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A348E5">
        <w:rPr>
          <w:noProof/>
        </w:rPr>
        <w:tab/>
      </w:r>
      <w:r w:rsidRPr="00A348E5">
        <w:rPr>
          <w:noProof/>
        </w:rPr>
        <w:fldChar w:fldCharType="begin"/>
      </w:r>
      <w:r w:rsidRPr="00A348E5">
        <w:rPr>
          <w:noProof/>
        </w:rPr>
        <w:instrText xml:space="preserve"> PAGEREF _Toc389734309 \h </w:instrText>
      </w:r>
      <w:r w:rsidRPr="00A348E5">
        <w:rPr>
          <w:noProof/>
        </w:rPr>
      </w:r>
      <w:r w:rsidRPr="00A348E5">
        <w:rPr>
          <w:noProof/>
        </w:rPr>
        <w:fldChar w:fldCharType="separate"/>
      </w:r>
      <w:r w:rsidR="00507214">
        <w:rPr>
          <w:noProof/>
        </w:rPr>
        <w:t>207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A348E5">
        <w:rPr>
          <w:noProof/>
        </w:rPr>
        <w:tab/>
      </w:r>
      <w:r w:rsidRPr="00A348E5">
        <w:rPr>
          <w:noProof/>
        </w:rPr>
        <w:fldChar w:fldCharType="begin"/>
      </w:r>
      <w:r w:rsidRPr="00A348E5">
        <w:rPr>
          <w:noProof/>
        </w:rPr>
        <w:instrText xml:space="preserve"> PAGEREF _Toc389734310 \h </w:instrText>
      </w:r>
      <w:r w:rsidRPr="00A348E5">
        <w:rPr>
          <w:noProof/>
        </w:rPr>
      </w:r>
      <w:r w:rsidRPr="00A348E5">
        <w:rPr>
          <w:noProof/>
        </w:rPr>
        <w:fldChar w:fldCharType="separate"/>
      </w:r>
      <w:r w:rsidR="00507214">
        <w:rPr>
          <w:noProof/>
        </w:rPr>
        <w:t>207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A348E5">
        <w:rPr>
          <w:noProof/>
        </w:rPr>
        <w:tab/>
      </w:r>
      <w:r w:rsidRPr="00A348E5">
        <w:rPr>
          <w:noProof/>
        </w:rPr>
        <w:fldChar w:fldCharType="begin"/>
      </w:r>
      <w:r w:rsidRPr="00A348E5">
        <w:rPr>
          <w:noProof/>
        </w:rPr>
        <w:instrText xml:space="preserve"> PAGEREF _Toc389734311 \h </w:instrText>
      </w:r>
      <w:r w:rsidRPr="00A348E5">
        <w:rPr>
          <w:noProof/>
        </w:rPr>
      </w:r>
      <w:r w:rsidRPr="00A348E5">
        <w:rPr>
          <w:noProof/>
        </w:rPr>
        <w:fldChar w:fldCharType="separate"/>
      </w:r>
      <w:r w:rsidR="00507214">
        <w:rPr>
          <w:noProof/>
        </w:rPr>
        <w:t>208</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30—Gifts or contributions</w:t>
      </w:r>
      <w:r w:rsidRPr="00A348E5">
        <w:rPr>
          <w:b w:val="0"/>
          <w:noProof/>
          <w:sz w:val="18"/>
        </w:rPr>
        <w:tab/>
      </w:r>
      <w:r w:rsidRPr="00A348E5">
        <w:rPr>
          <w:b w:val="0"/>
          <w:noProof/>
          <w:sz w:val="18"/>
        </w:rPr>
        <w:fldChar w:fldCharType="begin"/>
      </w:r>
      <w:r w:rsidRPr="00A348E5">
        <w:rPr>
          <w:b w:val="0"/>
          <w:noProof/>
          <w:sz w:val="18"/>
        </w:rPr>
        <w:instrText xml:space="preserve"> PAGEREF _Toc389734312 \h </w:instrText>
      </w:r>
      <w:r w:rsidRPr="00A348E5">
        <w:rPr>
          <w:b w:val="0"/>
          <w:noProof/>
          <w:sz w:val="18"/>
        </w:rPr>
      </w:r>
      <w:r w:rsidRPr="00A348E5">
        <w:rPr>
          <w:b w:val="0"/>
          <w:noProof/>
          <w:sz w:val="18"/>
        </w:rPr>
        <w:fldChar w:fldCharType="separate"/>
      </w:r>
      <w:r w:rsidR="00507214">
        <w:rPr>
          <w:b w:val="0"/>
          <w:noProof/>
          <w:sz w:val="18"/>
        </w:rPr>
        <w:t>210</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A348E5">
        <w:rPr>
          <w:b w:val="0"/>
          <w:noProof/>
          <w:sz w:val="18"/>
        </w:rPr>
        <w:t>210</w:t>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_Toc389734314 \h </w:instrText>
      </w:r>
      <w:r w:rsidRPr="00A348E5">
        <w:rPr>
          <w:noProof/>
        </w:rPr>
      </w:r>
      <w:r w:rsidRPr="00A348E5">
        <w:rPr>
          <w:noProof/>
        </w:rPr>
        <w:fldChar w:fldCharType="separate"/>
      </w:r>
      <w:r w:rsidR="00507214">
        <w:rPr>
          <w:noProof/>
        </w:rPr>
        <w:t>210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A348E5">
        <w:rPr>
          <w:noProof/>
        </w:rPr>
        <w:tab/>
      </w:r>
      <w:r w:rsidRPr="00A348E5">
        <w:rPr>
          <w:noProof/>
        </w:rPr>
        <w:fldChar w:fldCharType="begin"/>
      </w:r>
      <w:r w:rsidRPr="00A348E5">
        <w:rPr>
          <w:noProof/>
        </w:rPr>
        <w:instrText xml:space="preserve"> PAGEREF _Toc389734315 \h </w:instrText>
      </w:r>
      <w:r w:rsidRPr="00A348E5">
        <w:rPr>
          <w:noProof/>
        </w:rPr>
      </w:r>
      <w:r w:rsidRPr="00A348E5">
        <w:rPr>
          <w:noProof/>
        </w:rPr>
        <w:fldChar w:fldCharType="separate"/>
      </w:r>
      <w:r w:rsidR="00507214">
        <w:rPr>
          <w:noProof/>
        </w:rPr>
        <w:t>210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10</w:t>
      </w:r>
      <w:r>
        <w:rPr>
          <w:noProof/>
        </w:rPr>
        <w:tab/>
        <w:t>Index</w:t>
      </w:r>
      <w:r w:rsidRPr="00A348E5">
        <w:rPr>
          <w:noProof/>
        </w:rPr>
        <w:tab/>
      </w:r>
      <w:r w:rsidRPr="00A348E5">
        <w:rPr>
          <w:noProof/>
        </w:rPr>
        <w:fldChar w:fldCharType="begin"/>
      </w:r>
      <w:r w:rsidRPr="00A348E5">
        <w:rPr>
          <w:noProof/>
        </w:rPr>
        <w:instrText xml:space="preserve"> PAGEREF _Toc389734316 \h </w:instrText>
      </w:r>
      <w:r w:rsidRPr="00A348E5">
        <w:rPr>
          <w:noProof/>
        </w:rPr>
      </w:r>
      <w:r w:rsidRPr="00A348E5">
        <w:rPr>
          <w:noProof/>
        </w:rPr>
        <w:fldChar w:fldCharType="separate"/>
      </w:r>
      <w:r w:rsidR="00507214">
        <w:rPr>
          <w:noProof/>
        </w:rPr>
        <w:t>212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A—Deductions for gifts or contributions</w:t>
      </w:r>
      <w:r w:rsidRPr="00A348E5">
        <w:rPr>
          <w:b w:val="0"/>
          <w:noProof/>
          <w:sz w:val="18"/>
        </w:rPr>
        <w:tab/>
      </w:r>
      <w:r w:rsidRPr="00A348E5">
        <w:rPr>
          <w:b w:val="0"/>
          <w:noProof/>
          <w:sz w:val="18"/>
        </w:rPr>
        <w:fldChar w:fldCharType="begin"/>
      </w:r>
      <w:r w:rsidRPr="00A348E5">
        <w:rPr>
          <w:b w:val="0"/>
          <w:noProof/>
          <w:sz w:val="18"/>
        </w:rPr>
        <w:instrText xml:space="preserve"> PAGEREF _Toc389734317 \h </w:instrText>
      </w:r>
      <w:r w:rsidRPr="00A348E5">
        <w:rPr>
          <w:b w:val="0"/>
          <w:noProof/>
          <w:sz w:val="18"/>
        </w:rPr>
      </w:r>
      <w:r w:rsidRPr="00A348E5">
        <w:rPr>
          <w:b w:val="0"/>
          <w:noProof/>
          <w:sz w:val="18"/>
        </w:rPr>
        <w:fldChar w:fldCharType="separate"/>
      </w:r>
      <w:r w:rsidR="00507214">
        <w:rPr>
          <w:b w:val="0"/>
          <w:noProof/>
          <w:sz w:val="18"/>
        </w:rPr>
        <w:t>212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A348E5">
        <w:rPr>
          <w:noProof/>
        </w:rPr>
        <w:tab/>
      </w:r>
      <w:r w:rsidRPr="00A348E5">
        <w:rPr>
          <w:noProof/>
        </w:rPr>
        <w:fldChar w:fldCharType="begin"/>
      </w:r>
      <w:r w:rsidRPr="00A348E5">
        <w:rPr>
          <w:noProof/>
        </w:rPr>
        <w:instrText xml:space="preserve"> PAGEREF _Toc389734318 \h </w:instrText>
      </w:r>
      <w:r w:rsidRPr="00A348E5">
        <w:rPr>
          <w:noProof/>
        </w:rPr>
      </w:r>
      <w:r w:rsidRPr="00A348E5">
        <w:rPr>
          <w:noProof/>
        </w:rPr>
        <w:fldChar w:fldCharType="separate"/>
      </w:r>
      <w:r w:rsidR="00507214">
        <w:rPr>
          <w:noProof/>
        </w:rPr>
        <w:t>212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A348E5">
        <w:rPr>
          <w:noProof/>
        </w:rPr>
        <w:tab/>
      </w:r>
      <w:r w:rsidRPr="00A348E5">
        <w:rPr>
          <w:noProof/>
        </w:rPr>
        <w:fldChar w:fldCharType="begin"/>
      </w:r>
      <w:r w:rsidRPr="00A348E5">
        <w:rPr>
          <w:noProof/>
        </w:rPr>
        <w:instrText xml:space="preserve"> PAGEREF _Toc389734319 \h </w:instrText>
      </w:r>
      <w:r w:rsidRPr="00A348E5">
        <w:rPr>
          <w:noProof/>
        </w:rPr>
      </w:r>
      <w:r w:rsidRPr="00A348E5">
        <w:rPr>
          <w:noProof/>
        </w:rPr>
        <w:fldChar w:fldCharType="separate"/>
      </w:r>
      <w:r w:rsidR="00507214">
        <w:rPr>
          <w:noProof/>
        </w:rPr>
        <w:t>227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B—Tables of recipients for deductible gifts</w:t>
      </w:r>
      <w:r w:rsidRPr="00A348E5">
        <w:rPr>
          <w:b w:val="0"/>
          <w:noProof/>
          <w:sz w:val="18"/>
        </w:rPr>
        <w:tab/>
      </w:r>
      <w:r w:rsidRPr="00A348E5">
        <w:rPr>
          <w:b w:val="0"/>
          <w:noProof/>
          <w:sz w:val="18"/>
        </w:rPr>
        <w:fldChar w:fldCharType="begin"/>
      </w:r>
      <w:r w:rsidRPr="00A348E5">
        <w:rPr>
          <w:b w:val="0"/>
          <w:noProof/>
          <w:sz w:val="18"/>
        </w:rPr>
        <w:instrText xml:space="preserve"> PAGEREF _Toc389734320 \h </w:instrText>
      </w:r>
      <w:r w:rsidRPr="00A348E5">
        <w:rPr>
          <w:b w:val="0"/>
          <w:noProof/>
          <w:sz w:val="18"/>
        </w:rPr>
      </w:r>
      <w:r w:rsidRPr="00A348E5">
        <w:rPr>
          <w:b w:val="0"/>
          <w:noProof/>
          <w:sz w:val="18"/>
        </w:rPr>
        <w:fldChar w:fldCharType="separate"/>
      </w:r>
      <w:r w:rsidR="00507214">
        <w:rPr>
          <w:b w:val="0"/>
          <w:noProof/>
          <w:sz w:val="18"/>
        </w:rPr>
        <w:t>228</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Health</w:t>
      </w:r>
      <w:r w:rsidRPr="00A348E5">
        <w:rPr>
          <w:b w:val="0"/>
          <w:noProof/>
          <w:sz w:val="18"/>
        </w:rPr>
        <w:tab/>
      </w:r>
      <w:r>
        <w:rPr>
          <w:b w:val="0"/>
          <w:noProof/>
          <w:sz w:val="18"/>
        </w:rPr>
        <w:tab/>
      </w:r>
      <w:r w:rsidRPr="00A348E5">
        <w:rPr>
          <w:b w:val="0"/>
          <w:noProof/>
          <w:sz w:val="18"/>
        </w:rPr>
        <w:fldChar w:fldCharType="begin"/>
      </w:r>
      <w:r w:rsidRPr="00A348E5">
        <w:rPr>
          <w:b w:val="0"/>
          <w:noProof/>
          <w:sz w:val="18"/>
        </w:rPr>
        <w:instrText xml:space="preserve"> PAGEREF _Toc389734321 \h </w:instrText>
      </w:r>
      <w:r w:rsidRPr="00A348E5">
        <w:rPr>
          <w:b w:val="0"/>
          <w:noProof/>
          <w:sz w:val="18"/>
        </w:rPr>
      </w:r>
      <w:r w:rsidRPr="00A348E5">
        <w:rPr>
          <w:b w:val="0"/>
          <w:noProof/>
          <w:sz w:val="18"/>
        </w:rPr>
        <w:fldChar w:fldCharType="separate"/>
      </w:r>
      <w:r w:rsidR="00507214">
        <w:rPr>
          <w:b w:val="0"/>
          <w:noProof/>
          <w:sz w:val="18"/>
        </w:rPr>
        <w:t>229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A348E5">
        <w:rPr>
          <w:noProof/>
        </w:rPr>
        <w:tab/>
      </w:r>
      <w:r w:rsidRPr="00A348E5">
        <w:rPr>
          <w:noProof/>
        </w:rPr>
        <w:fldChar w:fldCharType="begin"/>
      </w:r>
      <w:r w:rsidRPr="00A348E5">
        <w:rPr>
          <w:noProof/>
        </w:rPr>
        <w:instrText xml:space="preserve"> PAGEREF _Toc389734322 \h </w:instrText>
      </w:r>
      <w:r w:rsidRPr="00A348E5">
        <w:rPr>
          <w:noProof/>
        </w:rPr>
      </w:r>
      <w:r w:rsidRPr="00A348E5">
        <w:rPr>
          <w:noProof/>
        </w:rPr>
        <w:fldChar w:fldCharType="separate"/>
      </w:r>
      <w:r w:rsidR="00507214">
        <w:rPr>
          <w:noProof/>
        </w:rPr>
        <w:t>229</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Education</w:t>
      </w:r>
      <w:r w:rsidRPr="00A348E5">
        <w:rPr>
          <w:b w:val="0"/>
          <w:noProof/>
          <w:sz w:val="18"/>
        </w:rPr>
        <w:tab/>
      </w:r>
      <w:r>
        <w:rPr>
          <w:b w:val="0"/>
          <w:noProof/>
          <w:sz w:val="18"/>
        </w:rPr>
        <w:tab/>
      </w:r>
      <w:r w:rsidRPr="00A348E5">
        <w:rPr>
          <w:b w:val="0"/>
          <w:noProof/>
          <w:sz w:val="18"/>
        </w:rPr>
        <w:fldChar w:fldCharType="begin"/>
      </w:r>
      <w:r w:rsidRPr="00A348E5">
        <w:rPr>
          <w:b w:val="0"/>
          <w:noProof/>
          <w:sz w:val="18"/>
        </w:rPr>
        <w:instrText xml:space="preserve"> PAGEREF _Toc389734323 \h </w:instrText>
      </w:r>
      <w:r w:rsidRPr="00A348E5">
        <w:rPr>
          <w:b w:val="0"/>
          <w:noProof/>
          <w:sz w:val="18"/>
        </w:rPr>
      </w:r>
      <w:r w:rsidRPr="00A348E5">
        <w:rPr>
          <w:b w:val="0"/>
          <w:noProof/>
          <w:sz w:val="18"/>
        </w:rPr>
        <w:fldChar w:fldCharType="separate"/>
      </w:r>
      <w:r w:rsidR="00507214">
        <w:rPr>
          <w:b w:val="0"/>
          <w:noProof/>
          <w:sz w:val="18"/>
        </w:rPr>
        <w:t>232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A348E5">
        <w:rPr>
          <w:noProof/>
        </w:rPr>
        <w:tab/>
      </w:r>
      <w:r w:rsidRPr="00A348E5">
        <w:rPr>
          <w:noProof/>
        </w:rPr>
        <w:fldChar w:fldCharType="begin"/>
      </w:r>
      <w:r w:rsidRPr="00A348E5">
        <w:rPr>
          <w:noProof/>
        </w:rPr>
        <w:instrText xml:space="preserve"> PAGEREF _Toc389734324 \h </w:instrText>
      </w:r>
      <w:r w:rsidRPr="00A348E5">
        <w:rPr>
          <w:noProof/>
        </w:rPr>
      </w:r>
      <w:r w:rsidRPr="00A348E5">
        <w:rPr>
          <w:noProof/>
        </w:rPr>
        <w:fldChar w:fldCharType="separate"/>
      </w:r>
      <w:r w:rsidR="00507214">
        <w:rPr>
          <w:noProof/>
        </w:rPr>
        <w:t>232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A348E5">
        <w:rPr>
          <w:noProof/>
        </w:rPr>
        <w:tab/>
      </w:r>
      <w:r w:rsidRPr="00A348E5">
        <w:rPr>
          <w:noProof/>
        </w:rPr>
        <w:fldChar w:fldCharType="begin"/>
      </w:r>
      <w:r w:rsidRPr="00A348E5">
        <w:rPr>
          <w:noProof/>
        </w:rPr>
        <w:instrText xml:space="preserve"> PAGEREF _Toc389734325 \h </w:instrText>
      </w:r>
      <w:r w:rsidRPr="00A348E5">
        <w:rPr>
          <w:noProof/>
        </w:rPr>
      </w:r>
      <w:r w:rsidRPr="00A348E5">
        <w:rPr>
          <w:noProof/>
        </w:rPr>
        <w:fldChar w:fldCharType="separate"/>
      </w:r>
      <w:r w:rsidR="00507214">
        <w:rPr>
          <w:noProof/>
        </w:rPr>
        <w:t>238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A348E5">
        <w:rPr>
          <w:noProof/>
        </w:rPr>
        <w:tab/>
      </w:r>
      <w:r w:rsidRPr="00A348E5">
        <w:rPr>
          <w:noProof/>
        </w:rPr>
        <w:fldChar w:fldCharType="begin"/>
      </w:r>
      <w:r w:rsidRPr="00A348E5">
        <w:rPr>
          <w:noProof/>
        </w:rPr>
        <w:instrText xml:space="preserve"> PAGEREF _Toc389734326 \h </w:instrText>
      </w:r>
      <w:r w:rsidRPr="00A348E5">
        <w:rPr>
          <w:noProof/>
        </w:rPr>
      </w:r>
      <w:r w:rsidRPr="00A348E5">
        <w:rPr>
          <w:noProof/>
        </w:rPr>
        <w:fldChar w:fldCharType="separate"/>
      </w:r>
      <w:r w:rsidR="00507214">
        <w:rPr>
          <w:noProof/>
        </w:rPr>
        <w:t>239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A348E5">
        <w:rPr>
          <w:noProof/>
        </w:rPr>
        <w:tab/>
      </w:r>
      <w:r w:rsidRPr="00A348E5">
        <w:rPr>
          <w:noProof/>
        </w:rPr>
        <w:fldChar w:fldCharType="begin"/>
      </w:r>
      <w:r w:rsidRPr="00A348E5">
        <w:rPr>
          <w:noProof/>
        </w:rPr>
        <w:instrText xml:space="preserve"> PAGEREF _Toc389734327 \h </w:instrText>
      </w:r>
      <w:r w:rsidRPr="00A348E5">
        <w:rPr>
          <w:noProof/>
        </w:rPr>
      </w:r>
      <w:r w:rsidRPr="00A348E5">
        <w:rPr>
          <w:noProof/>
        </w:rPr>
        <w:fldChar w:fldCharType="separate"/>
      </w:r>
      <w:r w:rsidR="00507214">
        <w:rPr>
          <w:noProof/>
        </w:rPr>
        <w:t>240</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Research</w:t>
      </w:r>
      <w:r w:rsidRPr="00A348E5">
        <w:rPr>
          <w:b w:val="0"/>
          <w:noProof/>
          <w:sz w:val="18"/>
        </w:rPr>
        <w:tab/>
      </w:r>
      <w:r>
        <w:rPr>
          <w:b w:val="0"/>
          <w:noProof/>
          <w:sz w:val="18"/>
        </w:rPr>
        <w:tab/>
      </w:r>
      <w:r w:rsidRPr="00A348E5">
        <w:rPr>
          <w:b w:val="0"/>
          <w:noProof/>
          <w:sz w:val="18"/>
        </w:rPr>
        <w:fldChar w:fldCharType="begin"/>
      </w:r>
      <w:r w:rsidRPr="00A348E5">
        <w:rPr>
          <w:b w:val="0"/>
          <w:noProof/>
          <w:sz w:val="18"/>
        </w:rPr>
        <w:instrText xml:space="preserve"> PAGEREF _Toc389734328 \h </w:instrText>
      </w:r>
      <w:r w:rsidRPr="00A348E5">
        <w:rPr>
          <w:b w:val="0"/>
          <w:noProof/>
          <w:sz w:val="18"/>
        </w:rPr>
      </w:r>
      <w:r w:rsidRPr="00A348E5">
        <w:rPr>
          <w:b w:val="0"/>
          <w:noProof/>
          <w:sz w:val="18"/>
        </w:rPr>
        <w:fldChar w:fldCharType="separate"/>
      </w:r>
      <w:r w:rsidR="00507214">
        <w:rPr>
          <w:b w:val="0"/>
          <w:noProof/>
          <w:sz w:val="18"/>
        </w:rPr>
        <w:t>240</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A348E5">
        <w:rPr>
          <w:noProof/>
        </w:rPr>
        <w:tab/>
      </w:r>
      <w:r w:rsidRPr="00A348E5">
        <w:rPr>
          <w:noProof/>
        </w:rPr>
        <w:fldChar w:fldCharType="begin"/>
      </w:r>
      <w:r w:rsidRPr="00A348E5">
        <w:rPr>
          <w:noProof/>
        </w:rPr>
        <w:instrText xml:space="preserve"> PAGEREF _Toc389734329 \h </w:instrText>
      </w:r>
      <w:r w:rsidRPr="00A348E5">
        <w:rPr>
          <w:noProof/>
        </w:rPr>
      </w:r>
      <w:r w:rsidRPr="00A348E5">
        <w:rPr>
          <w:noProof/>
        </w:rPr>
        <w:fldChar w:fldCharType="separate"/>
      </w:r>
      <w:r w:rsidR="00507214">
        <w:rPr>
          <w:noProof/>
        </w:rPr>
        <w:t>240</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Welfare and rights</w:t>
      </w:r>
      <w:r w:rsidRPr="00A348E5">
        <w:rPr>
          <w:b w:val="0"/>
          <w:noProof/>
          <w:sz w:val="18"/>
        </w:rPr>
        <w:tab/>
      </w:r>
      <w:r w:rsidRPr="00A348E5">
        <w:rPr>
          <w:b w:val="0"/>
          <w:noProof/>
          <w:sz w:val="18"/>
        </w:rPr>
        <w:fldChar w:fldCharType="begin"/>
      </w:r>
      <w:r w:rsidRPr="00A348E5">
        <w:rPr>
          <w:b w:val="0"/>
          <w:noProof/>
          <w:sz w:val="18"/>
        </w:rPr>
        <w:instrText xml:space="preserve"> PAGEREF _Toc389734330 \h </w:instrText>
      </w:r>
      <w:r w:rsidRPr="00A348E5">
        <w:rPr>
          <w:b w:val="0"/>
          <w:noProof/>
          <w:sz w:val="18"/>
        </w:rPr>
      </w:r>
      <w:r w:rsidRPr="00A348E5">
        <w:rPr>
          <w:b w:val="0"/>
          <w:noProof/>
          <w:sz w:val="18"/>
        </w:rPr>
        <w:fldChar w:fldCharType="separate"/>
      </w:r>
      <w:r w:rsidR="00507214">
        <w:rPr>
          <w:b w:val="0"/>
          <w:noProof/>
          <w:sz w:val="18"/>
        </w:rPr>
        <w:t>241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A348E5">
        <w:rPr>
          <w:noProof/>
        </w:rPr>
        <w:tab/>
      </w:r>
      <w:r w:rsidRPr="00A348E5">
        <w:rPr>
          <w:noProof/>
        </w:rPr>
        <w:fldChar w:fldCharType="begin"/>
      </w:r>
      <w:r w:rsidRPr="00A348E5">
        <w:rPr>
          <w:noProof/>
        </w:rPr>
        <w:instrText xml:space="preserve"> PAGEREF _Toc389734331 \h </w:instrText>
      </w:r>
      <w:r w:rsidRPr="00A348E5">
        <w:rPr>
          <w:noProof/>
        </w:rPr>
      </w:r>
      <w:r w:rsidRPr="00A348E5">
        <w:rPr>
          <w:noProof/>
        </w:rPr>
        <w:fldChar w:fldCharType="separate"/>
      </w:r>
      <w:r w:rsidR="00507214">
        <w:rPr>
          <w:noProof/>
        </w:rPr>
        <w:t>241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A348E5">
        <w:rPr>
          <w:noProof/>
        </w:rPr>
        <w:tab/>
      </w:r>
      <w:r w:rsidRPr="00A348E5">
        <w:rPr>
          <w:noProof/>
        </w:rPr>
        <w:fldChar w:fldCharType="begin"/>
      </w:r>
      <w:r w:rsidRPr="00A348E5">
        <w:rPr>
          <w:noProof/>
        </w:rPr>
        <w:instrText xml:space="preserve"> PAGEREF _Toc389734332 \h </w:instrText>
      </w:r>
      <w:r w:rsidRPr="00A348E5">
        <w:rPr>
          <w:noProof/>
        </w:rPr>
      </w:r>
      <w:r w:rsidRPr="00A348E5">
        <w:rPr>
          <w:noProof/>
        </w:rPr>
        <w:fldChar w:fldCharType="separate"/>
      </w:r>
      <w:r w:rsidR="00507214">
        <w:rPr>
          <w:noProof/>
        </w:rPr>
        <w:t>247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A348E5">
        <w:rPr>
          <w:noProof/>
        </w:rPr>
        <w:tab/>
      </w:r>
      <w:r w:rsidRPr="00A348E5">
        <w:rPr>
          <w:noProof/>
        </w:rPr>
        <w:fldChar w:fldCharType="begin"/>
      </w:r>
      <w:r w:rsidRPr="00A348E5">
        <w:rPr>
          <w:noProof/>
        </w:rPr>
        <w:instrText xml:space="preserve"> PAGEREF _Toc389734333 \h </w:instrText>
      </w:r>
      <w:r w:rsidRPr="00A348E5">
        <w:rPr>
          <w:noProof/>
        </w:rPr>
      </w:r>
      <w:r w:rsidRPr="00A348E5">
        <w:rPr>
          <w:noProof/>
        </w:rPr>
        <w:fldChar w:fldCharType="separate"/>
      </w:r>
      <w:r w:rsidR="00507214">
        <w:rPr>
          <w:noProof/>
        </w:rPr>
        <w:t>247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Defence</w:t>
      </w:r>
      <w:r w:rsidRPr="00A348E5">
        <w:rPr>
          <w:b w:val="0"/>
          <w:noProof/>
          <w:sz w:val="18"/>
        </w:rPr>
        <w:tab/>
      </w:r>
      <w:r>
        <w:rPr>
          <w:b w:val="0"/>
          <w:noProof/>
          <w:sz w:val="18"/>
        </w:rPr>
        <w:tab/>
      </w:r>
      <w:r w:rsidRPr="00A348E5">
        <w:rPr>
          <w:b w:val="0"/>
          <w:noProof/>
          <w:sz w:val="18"/>
        </w:rPr>
        <w:fldChar w:fldCharType="begin"/>
      </w:r>
      <w:r w:rsidRPr="00A348E5">
        <w:rPr>
          <w:b w:val="0"/>
          <w:noProof/>
          <w:sz w:val="18"/>
        </w:rPr>
        <w:instrText xml:space="preserve"> PAGEREF _Toc389734334 \h </w:instrText>
      </w:r>
      <w:r w:rsidRPr="00A348E5">
        <w:rPr>
          <w:b w:val="0"/>
          <w:noProof/>
          <w:sz w:val="18"/>
        </w:rPr>
      </w:r>
      <w:r w:rsidRPr="00A348E5">
        <w:rPr>
          <w:b w:val="0"/>
          <w:noProof/>
          <w:sz w:val="18"/>
        </w:rPr>
        <w:fldChar w:fldCharType="separate"/>
      </w:r>
      <w:r w:rsidR="00507214">
        <w:rPr>
          <w:b w:val="0"/>
          <w:noProof/>
          <w:sz w:val="18"/>
        </w:rPr>
        <w:t>248</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A348E5">
        <w:rPr>
          <w:noProof/>
        </w:rPr>
        <w:tab/>
      </w:r>
      <w:r w:rsidRPr="00A348E5">
        <w:rPr>
          <w:noProof/>
        </w:rPr>
        <w:fldChar w:fldCharType="begin"/>
      </w:r>
      <w:r w:rsidRPr="00A348E5">
        <w:rPr>
          <w:noProof/>
        </w:rPr>
        <w:instrText xml:space="preserve"> PAGEREF _Toc389734335 \h </w:instrText>
      </w:r>
      <w:r w:rsidRPr="00A348E5">
        <w:rPr>
          <w:noProof/>
        </w:rPr>
      </w:r>
      <w:r w:rsidRPr="00A348E5">
        <w:rPr>
          <w:noProof/>
        </w:rPr>
        <w:fldChar w:fldCharType="separate"/>
      </w:r>
      <w:r w:rsidR="00507214">
        <w:rPr>
          <w:noProof/>
        </w:rPr>
        <w:t>248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Environment</w:t>
      </w:r>
      <w:r w:rsidRPr="00A348E5">
        <w:rPr>
          <w:b w:val="0"/>
          <w:noProof/>
          <w:sz w:val="18"/>
        </w:rPr>
        <w:tab/>
      </w:r>
      <w:r>
        <w:rPr>
          <w:b w:val="0"/>
          <w:noProof/>
          <w:sz w:val="18"/>
        </w:rPr>
        <w:tab/>
      </w:r>
      <w:r w:rsidRPr="00A348E5">
        <w:rPr>
          <w:b w:val="0"/>
          <w:noProof/>
          <w:sz w:val="18"/>
        </w:rPr>
        <w:fldChar w:fldCharType="begin"/>
      </w:r>
      <w:r w:rsidRPr="00A348E5">
        <w:rPr>
          <w:b w:val="0"/>
          <w:noProof/>
          <w:sz w:val="18"/>
        </w:rPr>
        <w:instrText xml:space="preserve"> PAGEREF _Toc389734336 \h </w:instrText>
      </w:r>
      <w:r w:rsidRPr="00A348E5">
        <w:rPr>
          <w:b w:val="0"/>
          <w:noProof/>
          <w:sz w:val="18"/>
        </w:rPr>
      </w:r>
      <w:r w:rsidRPr="00A348E5">
        <w:rPr>
          <w:b w:val="0"/>
          <w:noProof/>
          <w:sz w:val="18"/>
        </w:rPr>
        <w:fldChar w:fldCharType="separate"/>
      </w:r>
      <w:r w:rsidR="00507214">
        <w:rPr>
          <w:b w:val="0"/>
          <w:noProof/>
          <w:sz w:val="18"/>
        </w:rPr>
        <w:t>250</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A348E5">
        <w:rPr>
          <w:noProof/>
        </w:rPr>
        <w:tab/>
      </w:r>
      <w:r w:rsidRPr="00A348E5">
        <w:rPr>
          <w:noProof/>
        </w:rPr>
        <w:fldChar w:fldCharType="begin"/>
      </w:r>
      <w:r w:rsidRPr="00A348E5">
        <w:rPr>
          <w:noProof/>
        </w:rPr>
        <w:instrText xml:space="preserve"> PAGEREF _Toc389734337 \h </w:instrText>
      </w:r>
      <w:r w:rsidRPr="00A348E5">
        <w:rPr>
          <w:noProof/>
        </w:rPr>
      </w:r>
      <w:r w:rsidRPr="00A348E5">
        <w:rPr>
          <w:noProof/>
        </w:rPr>
        <w:fldChar w:fldCharType="separate"/>
      </w:r>
      <w:r w:rsidR="00507214">
        <w:rPr>
          <w:noProof/>
        </w:rPr>
        <w:t>250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A348E5">
        <w:rPr>
          <w:noProof/>
        </w:rPr>
        <w:tab/>
      </w:r>
      <w:r w:rsidRPr="00A348E5">
        <w:rPr>
          <w:noProof/>
        </w:rPr>
        <w:fldChar w:fldCharType="begin"/>
      </w:r>
      <w:r w:rsidRPr="00A348E5">
        <w:rPr>
          <w:noProof/>
        </w:rPr>
        <w:instrText xml:space="preserve"> PAGEREF _Toc389734338 \h </w:instrText>
      </w:r>
      <w:r w:rsidRPr="00A348E5">
        <w:rPr>
          <w:noProof/>
        </w:rPr>
      </w:r>
      <w:r w:rsidRPr="00A348E5">
        <w:rPr>
          <w:noProof/>
        </w:rPr>
        <w:fldChar w:fldCharType="separate"/>
      </w:r>
      <w:r w:rsidR="00507214">
        <w:rPr>
          <w:noProof/>
        </w:rPr>
        <w:t>252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Industry, trade and design</w:t>
      </w:r>
      <w:r w:rsidRPr="00A348E5">
        <w:rPr>
          <w:b w:val="0"/>
          <w:noProof/>
          <w:sz w:val="18"/>
        </w:rPr>
        <w:tab/>
      </w:r>
      <w:r w:rsidRPr="00A348E5">
        <w:rPr>
          <w:b w:val="0"/>
          <w:noProof/>
          <w:sz w:val="18"/>
        </w:rPr>
        <w:fldChar w:fldCharType="begin"/>
      </w:r>
      <w:r w:rsidRPr="00A348E5">
        <w:rPr>
          <w:b w:val="0"/>
          <w:noProof/>
          <w:sz w:val="18"/>
        </w:rPr>
        <w:instrText xml:space="preserve"> PAGEREF _Toc389734339 \h </w:instrText>
      </w:r>
      <w:r w:rsidRPr="00A348E5">
        <w:rPr>
          <w:b w:val="0"/>
          <w:noProof/>
          <w:sz w:val="18"/>
        </w:rPr>
      </w:r>
      <w:r w:rsidRPr="00A348E5">
        <w:rPr>
          <w:b w:val="0"/>
          <w:noProof/>
          <w:sz w:val="18"/>
        </w:rPr>
        <w:fldChar w:fldCharType="separate"/>
      </w:r>
      <w:r w:rsidR="00507214">
        <w:rPr>
          <w:b w:val="0"/>
          <w:noProof/>
          <w:sz w:val="18"/>
        </w:rPr>
        <w:t>252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A348E5">
        <w:rPr>
          <w:noProof/>
        </w:rPr>
        <w:tab/>
      </w:r>
      <w:r w:rsidRPr="00A348E5">
        <w:rPr>
          <w:noProof/>
        </w:rPr>
        <w:fldChar w:fldCharType="begin"/>
      </w:r>
      <w:r w:rsidRPr="00A348E5">
        <w:rPr>
          <w:noProof/>
        </w:rPr>
        <w:instrText xml:space="preserve"> PAGEREF _Toc389734340 \h </w:instrText>
      </w:r>
      <w:r w:rsidRPr="00A348E5">
        <w:rPr>
          <w:noProof/>
        </w:rPr>
      </w:r>
      <w:r w:rsidRPr="00A348E5">
        <w:rPr>
          <w:noProof/>
        </w:rPr>
        <w:fldChar w:fldCharType="separate"/>
      </w:r>
      <w:r w:rsidR="00507214">
        <w:rPr>
          <w:noProof/>
        </w:rPr>
        <w:t>252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The family</w:t>
      </w:r>
      <w:r w:rsidRPr="00A348E5">
        <w:rPr>
          <w:b w:val="0"/>
          <w:noProof/>
          <w:sz w:val="18"/>
        </w:rPr>
        <w:tab/>
      </w:r>
      <w:r>
        <w:rPr>
          <w:b w:val="0"/>
          <w:noProof/>
          <w:sz w:val="18"/>
        </w:rPr>
        <w:tab/>
      </w:r>
      <w:r w:rsidRPr="00A348E5">
        <w:rPr>
          <w:b w:val="0"/>
          <w:noProof/>
          <w:sz w:val="18"/>
        </w:rPr>
        <w:fldChar w:fldCharType="begin"/>
      </w:r>
      <w:r w:rsidRPr="00A348E5">
        <w:rPr>
          <w:b w:val="0"/>
          <w:noProof/>
          <w:sz w:val="18"/>
        </w:rPr>
        <w:instrText xml:space="preserve"> PAGEREF _Toc389734341 \h </w:instrText>
      </w:r>
      <w:r w:rsidRPr="00A348E5">
        <w:rPr>
          <w:b w:val="0"/>
          <w:noProof/>
          <w:sz w:val="18"/>
        </w:rPr>
      </w:r>
      <w:r w:rsidRPr="00A348E5">
        <w:rPr>
          <w:b w:val="0"/>
          <w:noProof/>
          <w:sz w:val="18"/>
        </w:rPr>
        <w:fldChar w:fldCharType="separate"/>
      </w:r>
      <w:r w:rsidR="00507214">
        <w:rPr>
          <w:b w:val="0"/>
          <w:noProof/>
          <w:sz w:val="18"/>
        </w:rPr>
        <w:t>253</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A348E5">
        <w:rPr>
          <w:noProof/>
        </w:rPr>
        <w:tab/>
      </w:r>
      <w:r w:rsidRPr="00A348E5">
        <w:rPr>
          <w:noProof/>
        </w:rPr>
        <w:fldChar w:fldCharType="begin"/>
      </w:r>
      <w:r w:rsidRPr="00A348E5">
        <w:rPr>
          <w:noProof/>
        </w:rPr>
        <w:instrText xml:space="preserve"> PAGEREF _Toc389734342 \h </w:instrText>
      </w:r>
      <w:r w:rsidRPr="00A348E5">
        <w:rPr>
          <w:noProof/>
        </w:rPr>
      </w:r>
      <w:r w:rsidRPr="00A348E5">
        <w:rPr>
          <w:noProof/>
        </w:rPr>
        <w:fldChar w:fldCharType="separate"/>
      </w:r>
      <w:r w:rsidR="00507214">
        <w:rPr>
          <w:noProof/>
        </w:rPr>
        <w:t>253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A348E5">
        <w:rPr>
          <w:noProof/>
        </w:rPr>
        <w:tab/>
      </w:r>
      <w:r w:rsidRPr="00A348E5">
        <w:rPr>
          <w:noProof/>
        </w:rPr>
        <w:fldChar w:fldCharType="begin"/>
      </w:r>
      <w:r w:rsidRPr="00A348E5">
        <w:rPr>
          <w:noProof/>
        </w:rPr>
        <w:instrText xml:space="preserve"> PAGEREF _Toc389734343 \h </w:instrText>
      </w:r>
      <w:r w:rsidRPr="00A348E5">
        <w:rPr>
          <w:noProof/>
        </w:rPr>
      </w:r>
      <w:r w:rsidRPr="00A348E5">
        <w:rPr>
          <w:noProof/>
        </w:rPr>
        <w:fldChar w:fldCharType="separate"/>
      </w:r>
      <w:r w:rsidR="00507214">
        <w:rPr>
          <w:noProof/>
        </w:rPr>
        <w:t>254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International affairs</w:t>
      </w:r>
      <w:r w:rsidRPr="00A348E5">
        <w:rPr>
          <w:b w:val="0"/>
          <w:noProof/>
          <w:sz w:val="18"/>
        </w:rPr>
        <w:tab/>
      </w:r>
      <w:r w:rsidRPr="00A348E5">
        <w:rPr>
          <w:b w:val="0"/>
          <w:noProof/>
          <w:sz w:val="18"/>
        </w:rPr>
        <w:fldChar w:fldCharType="begin"/>
      </w:r>
      <w:r w:rsidRPr="00A348E5">
        <w:rPr>
          <w:b w:val="0"/>
          <w:noProof/>
          <w:sz w:val="18"/>
        </w:rPr>
        <w:instrText xml:space="preserve"> PAGEREF _Toc389734344 \h </w:instrText>
      </w:r>
      <w:r w:rsidRPr="00A348E5">
        <w:rPr>
          <w:b w:val="0"/>
          <w:noProof/>
          <w:sz w:val="18"/>
        </w:rPr>
      </w:r>
      <w:r w:rsidRPr="00A348E5">
        <w:rPr>
          <w:b w:val="0"/>
          <w:noProof/>
          <w:sz w:val="18"/>
        </w:rPr>
        <w:fldChar w:fldCharType="separate"/>
      </w:r>
      <w:r w:rsidR="00507214">
        <w:rPr>
          <w:b w:val="0"/>
          <w:noProof/>
          <w:sz w:val="18"/>
        </w:rPr>
        <w:t>254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A348E5">
        <w:rPr>
          <w:noProof/>
        </w:rPr>
        <w:tab/>
      </w:r>
      <w:r w:rsidRPr="00A348E5">
        <w:rPr>
          <w:noProof/>
        </w:rPr>
        <w:fldChar w:fldCharType="begin"/>
      </w:r>
      <w:r w:rsidRPr="00A348E5">
        <w:rPr>
          <w:noProof/>
        </w:rPr>
        <w:instrText xml:space="preserve"> PAGEREF _Toc389734345 \h </w:instrText>
      </w:r>
      <w:r w:rsidRPr="00A348E5">
        <w:rPr>
          <w:noProof/>
        </w:rPr>
      </w:r>
      <w:r w:rsidRPr="00A348E5">
        <w:rPr>
          <w:noProof/>
        </w:rPr>
        <w:fldChar w:fldCharType="separate"/>
      </w:r>
      <w:r w:rsidR="00507214">
        <w:rPr>
          <w:noProof/>
        </w:rPr>
        <w:t>254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A348E5">
        <w:rPr>
          <w:noProof/>
        </w:rPr>
        <w:tab/>
      </w:r>
      <w:r w:rsidRPr="00A348E5">
        <w:rPr>
          <w:noProof/>
        </w:rPr>
        <w:fldChar w:fldCharType="begin"/>
      </w:r>
      <w:r w:rsidRPr="00A348E5">
        <w:rPr>
          <w:noProof/>
        </w:rPr>
        <w:instrText xml:space="preserve"> PAGEREF _Toc389734346 \h </w:instrText>
      </w:r>
      <w:r w:rsidRPr="00A348E5">
        <w:rPr>
          <w:noProof/>
        </w:rPr>
      </w:r>
      <w:r w:rsidRPr="00A348E5">
        <w:rPr>
          <w:noProof/>
        </w:rPr>
        <w:fldChar w:fldCharType="separate"/>
      </w:r>
      <w:r w:rsidR="00507214">
        <w:rPr>
          <w:noProof/>
        </w:rPr>
        <w:t>257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A348E5">
        <w:rPr>
          <w:noProof/>
        </w:rPr>
        <w:tab/>
      </w:r>
      <w:r w:rsidRPr="00A348E5">
        <w:rPr>
          <w:noProof/>
        </w:rPr>
        <w:fldChar w:fldCharType="begin"/>
      </w:r>
      <w:r w:rsidRPr="00A348E5">
        <w:rPr>
          <w:noProof/>
        </w:rPr>
        <w:instrText xml:space="preserve"> PAGEREF _Toc389734347 \h </w:instrText>
      </w:r>
      <w:r w:rsidRPr="00A348E5">
        <w:rPr>
          <w:noProof/>
        </w:rPr>
      </w:r>
      <w:r w:rsidRPr="00A348E5">
        <w:rPr>
          <w:noProof/>
        </w:rPr>
        <w:fldChar w:fldCharType="separate"/>
      </w:r>
      <w:r w:rsidR="00507214">
        <w:rPr>
          <w:noProof/>
        </w:rPr>
        <w:t>258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Sports and recreation</w:t>
      </w:r>
      <w:r w:rsidRPr="00A348E5">
        <w:rPr>
          <w:b w:val="0"/>
          <w:noProof/>
          <w:sz w:val="18"/>
        </w:rPr>
        <w:tab/>
      </w:r>
      <w:r w:rsidRPr="00A348E5">
        <w:rPr>
          <w:b w:val="0"/>
          <w:noProof/>
          <w:sz w:val="18"/>
        </w:rPr>
        <w:fldChar w:fldCharType="begin"/>
      </w:r>
      <w:r w:rsidRPr="00A348E5">
        <w:rPr>
          <w:b w:val="0"/>
          <w:noProof/>
          <w:sz w:val="18"/>
        </w:rPr>
        <w:instrText xml:space="preserve"> PAGEREF _Toc389734348 \h </w:instrText>
      </w:r>
      <w:r w:rsidRPr="00A348E5">
        <w:rPr>
          <w:b w:val="0"/>
          <w:noProof/>
          <w:sz w:val="18"/>
        </w:rPr>
      </w:r>
      <w:r w:rsidRPr="00A348E5">
        <w:rPr>
          <w:b w:val="0"/>
          <w:noProof/>
          <w:sz w:val="18"/>
        </w:rPr>
        <w:fldChar w:fldCharType="separate"/>
      </w:r>
      <w:r w:rsidR="00507214">
        <w:rPr>
          <w:b w:val="0"/>
          <w:noProof/>
          <w:sz w:val="18"/>
        </w:rPr>
        <w:t>258</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A348E5">
        <w:rPr>
          <w:noProof/>
        </w:rPr>
        <w:tab/>
      </w:r>
      <w:r w:rsidRPr="00A348E5">
        <w:rPr>
          <w:noProof/>
        </w:rPr>
        <w:fldChar w:fldCharType="begin"/>
      </w:r>
      <w:r w:rsidRPr="00A348E5">
        <w:rPr>
          <w:noProof/>
        </w:rPr>
        <w:instrText xml:space="preserve"> PAGEREF _Toc389734349 \h </w:instrText>
      </w:r>
      <w:r w:rsidRPr="00A348E5">
        <w:rPr>
          <w:noProof/>
        </w:rPr>
      </w:r>
      <w:r w:rsidRPr="00A348E5">
        <w:rPr>
          <w:noProof/>
        </w:rPr>
        <w:fldChar w:fldCharType="separate"/>
      </w:r>
      <w:r w:rsidR="00507214">
        <w:rPr>
          <w:noProof/>
        </w:rPr>
        <w:t>258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Philanthropic trusts</w:t>
      </w:r>
      <w:r w:rsidRPr="00A348E5">
        <w:rPr>
          <w:b w:val="0"/>
          <w:noProof/>
          <w:sz w:val="18"/>
        </w:rPr>
        <w:tab/>
      </w:r>
      <w:r w:rsidRPr="00A348E5">
        <w:rPr>
          <w:b w:val="0"/>
          <w:noProof/>
          <w:sz w:val="18"/>
        </w:rPr>
        <w:fldChar w:fldCharType="begin"/>
      </w:r>
      <w:r w:rsidRPr="00A348E5">
        <w:rPr>
          <w:b w:val="0"/>
          <w:noProof/>
          <w:sz w:val="18"/>
        </w:rPr>
        <w:instrText xml:space="preserve"> PAGEREF _Toc389734350 \h </w:instrText>
      </w:r>
      <w:r w:rsidRPr="00A348E5">
        <w:rPr>
          <w:b w:val="0"/>
          <w:noProof/>
          <w:sz w:val="18"/>
        </w:rPr>
      </w:r>
      <w:r w:rsidRPr="00A348E5">
        <w:rPr>
          <w:b w:val="0"/>
          <w:noProof/>
          <w:sz w:val="18"/>
        </w:rPr>
        <w:fldChar w:fldCharType="separate"/>
      </w:r>
      <w:r w:rsidR="00507214">
        <w:rPr>
          <w:b w:val="0"/>
          <w:noProof/>
          <w:sz w:val="18"/>
        </w:rPr>
        <w:t>259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A348E5">
        <w:rPr>
          <w:noProof/>
        </w:rPr>
        <w:tab/>
      </w:r>
      <w:r w:rsidRPr="00A348E5">
        <w:rPr>
          <w:noProof/>
        </w:rPr>
        <w:fldChar w:fldCharType="begin"/>
      </w:r>
      <w:r w:rsidRPr="00A348E5">
        <w:rPr>
          <w:noProof/>
        </w:rPr>
        <w:instrText xml:space="preserve"> PAGEREF _Toc389734351 \h </w:instrText>
      </w:r>
      <w:r w:rsidRPr="00A348E5">
        <w:rPr>
          <w:noProof/>
        </w:rPr>
      </w:r>
      <w:r w:rsidRPr="00A348E5">
        <w:rPr>
          <w:noProof/>
        </w:rPr>
        <w:fldChar w:fldCharType="separate"/>
      </w:r>
      <w:r w:rsidR="00507214">
        <w:rPr>
          <w:noProof/>
        </w:rPr>
        <w:t>259</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Cultural organisations</w:t>
      </w:r>
      <w:r w:rsidRPr="00A348E5">
        <w:rPr>
          <w:b w:val="0"/>
          <w:noProof/>
          <w:sz w:val="18"/>
        </w:rPr>
        <w:tab/>
      </w:r>
      <w:r w:rsidRPr="00A348E5">
        <w:rPr>
          <w:b w:val="0"/>
          <w:noProof/>
          <w:sz w:val="18"/>
        </w:rPr>
        <w:fldChar w:fldCharType="begin"/>
      </w:r>
      <w:r w:rsidRPr="00A348E5">
        <w:rPr>
          <w:b w:val="0"/>
          <w:noProof/>
          <w:sz w:val="18"/>
        </w:rPr>
        <w:instrText xml:space="preserve"> PAGEREF _Toc389734352 \h </w:instrText>
      </w:r>
      <w:r w:rsidRPr="00A348E5">
        <w:rPr>
          <w:b w:val="0"/>
          <w:noProof/>
          <w:sz w:val="18"/>
        </w:rPr>
      </w:r>
      <w:r w:rsidRPr="00A348E5">
        <w:rPr>
          <w:b w:val="0"/>
          <w:noProof/>
          <w:sz w:val="18"/>
        </w:rPr>
        <w:fldChar w:fldCharType="separate"/>
      </w:r>
      <w:r w:rsidR="00507214">
        <w:rPr>
          <w:b w:val="0"/>
          <w:noProof/>
          <w:sz w:val="18"/>
        </w:rPr>
        <w:t>260</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100</w:t>
      </w:r>
      <w:r>
        <w:rPr>
          <w:noProof/>
        </w:rPr>
        <w:tab/>
        <w:t>Cultural organisations</w:t>
      </w:r>
      <w:r w:rsidRPr="00A348E5">
        <w:rPr>
          <w:noProof/>
        </w:rPr>
        <w:tab/>
      </w:r>
      <w:r w:rsidRPr="00A348E5">
        <w:rPr>
          <w:noProof/>
        </w:rPr>
        <w:fldChar w:fldCharType="begin"/>
      </w:r>
      <w:r w:rsidRPr="00A348E5">
        <w:rPr>
          <w:noProof/>
        </w:rPr>
        <w:instrText xml:space="preserve"> PAGEREF _Toc389734353 \h </w:instrText>
      </w:r>
      <w:r w:rsidRPr="00A348E5">
        <w:rPr>
          <w:noProof/>
        </w:rPr>
      </w:r>
      <w:r w:rsidRPr="00A348E5">
        <w:rPr>
          <w:noProof/>
        </w:rPr>
        <w:fldChar w:fldCharType="separate"/>
      </w:r>
      <w:r w:rsidR="00507214">
        <w:rPr>
          <w:noProof/>
        </w:rPr>
        <w:t>260</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Fire and emergency services</w:t>
      </w:r>
      <w:r w:rsidRPr="00A348E5">
        <w:rPr>
          <w:b w:val="0"/>
          <w:noProof/>
          <w:sz w:val="18"/>
        </w:rPr>
        <w:tab/>
      </w:r>
      <w:r w:rsidRPr="00A348E5">
        <w:rPr>
          <w:b w:val="0"/>
          <w:noProof/>
          <w:sz w:val="18"/>
        </w:rPr>
        <w:fldChar w:fldCharType="begin"/>
      </w:r>
      <w:r w:rsidRPr="00A348E5">
        <w:rPr>
          <w:b w:val="0"/>
          <w:noProof/>
          <w:sz w:val="18"/>
        </w:rPr>
        <w:instrText xml:space="preserve"> PAGEREF _Toc389734354 \h </w:instrText>
      </w:r>
      <w:r w:rsidRPr="00A348E5">
        <w:rPr>
          <w:b w:val="0"/>
          <w:noProof/>
          <w:sz w:val="18"/>
        </w:rPr>
      </w:r>
      <w:r w:rsidRPr="00A348E5">
        <w:rPr>
          <w:b w:val="0"/>
          <w:noProof/>
          <w:sz w:val="18"/>
        </w:rPr>
        <w:fldChar w:fldCharType="separate"/>
      </w:r>
      <w:r w:rsidR="00507214">
        <w:rPr>
          <w:b w:val="0"/>
          <w:noProof/>
          <w:sz w:val="18"/>
        </w:rPr>
        <w:t>262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A348E5">
        <w:rPr>
          <w:noProof/>
        </w:rPr>
        <w:tab/>
      </w:r>
      <w:r w:rsidRPr="00A348E5">
        <w:rPr>
          <w:noProof/>
        </w:rPr>
        <w:fldChar w:fldCharType="begin"/>
      </w:r>
      <w:r w:rsidRPr="00A348E5">
        <w:rPr>
          <w:noProof/>
        </w:rPr>
        <w:instrText xml:space="preserve"> PAGEREF _Toc389734355 \h </w:instrText>
      </w:r>
      <w:r w:rsidRPr="00A348E5">
        <w:rPr>
          <w:noProof/>
        </w:rPr>
      </w:r>
      <w:r w:rsidRPr="00A348E5">
        <w:rPr>
          <w:noProof/>
        </w:rPr>
        <w:fldChar w:fldCharType="separate"/>
      </w:r>
      <w:r w:rsidR="00507214">
        <w:rPr>
          <w:noProof/>
        </w:rPr>
        <w:t>262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Other recipients</w:t>
      </w:r>
      <w:r w:rsidRPr="00A348E5">
        <w:rPr>
          <w:b w:val="0"/>
          <w:noProof/>
          <w:sz w:val="18"/>
        </w:rPr>
        <w:tab/>
      </w:r>
      <w:r w:rsidRPr="00A348E5">
        <w:rPr>
          <w:b w:val="0"/>
          <w:noProof/>
          <w:sz w:val="18"/>
        </w:rPr>
        <w:fldChar w:fldCharType="begin"/>
      </w:r>
      <w:r w:rsidRPr="00A348E5">
        <w:rPr>
          <w:b w:val="0"/>
          <w:noProof/>
          <w:sz w:val="18"/>
        </w:rPr>
        <w:instrText xml:space="preserve"> PAGEREF _Toc389734356 \h </w:instrText>
      </w:r>
      <w:r w:rsidRPr="00A348E5">
        <w:rPr>
          <w:b w:val="0"/>
          <w:noProof/>
          <w:sz w:val="18"/>
        </w:rPr>
      </w:r>
      <w:r w:rsidRPr="00A348E5">
        <w:rPr>
          <w:b w:val="0"/>
          <w:noProof/>
          <w:sz w:val="18"/>
        </w:rPr>
        <w:fldChar w:fldCharType="separate"/>
      </w:r>
      <w:r w:rsidR="00507214">
        <w:rPr>
          <w:b w:val="0"/>
          <w:noProof/>
          <w:sz w:val="18"/>
        </w:rPr>
        <w:t>263</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A348E5">
        <w:rPr>
          <w:noProof/>
        </w:rPr>
        <w:tab/>
      </w:r>
      <w:r w:rsidRPr="00A348E5">
        <w:rPr>
          <w:noProof/>
        </w:rPr>
        <w:fldChar w:fldCharType="begin"/>
      </w:r>
      <w:r w:rsidRPr="00A348E5">
        <w:rPr>
          <w:noProof/>
        </w:rPr>
        <w:instrText xml:space="preserve"> PAGEREF _Toc389734357 \h </w:instrText>
      </w:r>
      <w:r w:rsidRPr="00A348E5">
        <w:rPr>
          <w:noProof/>
        </w:rPr>
      </w:r>
      <w:r w:rsidRPr="00A348E5">
        <w:rPr>
          <w:noProof/>
        </w:rPr>
        <w:fldChar w:fldCharType="separate"/>
      </w:r>
      <w:r w:rsidR="00507214">
        <w:rPr>
          <w:noProof/>
        </w:rPr>
        <w:t>263</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A348E5">
        <w:rPr>
          <w:b w:val="0"/>
          <w:noProof/>
          <w:sz w:val="18"/>
        </w:rPr>
        <w:tab/>
      </w:r>
      <w:r w:rsidRPr="00A348E5">
        <w:rPr>
          <w:b w:val="0"/>
          <w:noProof/>
          <w:sz w:val="18"/>
        </w:rPr>
        <w:fldChar w:fldCharType="begin"/>
      </w:r>
      <w:r w:rsidRPr="00A348E5">
        <w:rPr>
          <w:b w:val="0"/>
          <w:noProof/>
          <w:sz w:val="18"/>
        </w:rPr>
        <w:instrText xml:space="preserve"> PAGEREF _Toc389734358 \h </w:instrText>
      </w:r>
      <w:r w:rsidRPr="00A348E5">
        <w:rPr>
          <w:b w:val="0"/>
          <w:noProof/>
          <w:sz w:val="18"/>
        </w:rPr>
      </w:r>
      <w:r w:rsidRPr="00A348E5">
        <w:rPr>
          <w:b w:val="0"/>
          <w:noProof/>
          <w:sz w:val="18"/>
        </w:rPr>
        <w:fldChar w:fldCharType="separate"/>
      </w:r>
      <w:r w:rsidR="00507214">
        <w:rPr>
          <w:b w:val="0"/>
          <w:noProof/>
          <w:sz w:val="18"/>
        </w:rPr>
        <w:t>265</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A348E5">
        <w:rPr>
          <w:b w:val="0"/>
          <w:noProof/>
          <w:sz w:val="18"/>
        </w:rPr>
        <w:tab/>
      </w:r>
      <w:r w:rsidRPr="00A348E5">
        <w:rPr>
          <w:b w:val="0"/>
          <w:noProof/>
          <w:sz w:val="18"/>
        </w:rPr>
        <w:fldChar w:fldCharType="begin"/>
      </w:r>
      <w:r w:rsidRPr="00A348E5">
        <w:rPr>
          <w:b w:val="0"/>
          <w:noProof/>
          <w:sz w:val="18"/>
        </w:rPr>
        <w:instrText xml:space="preserve"> PAGEREF _Toc389734359 \h </w:instrText>
      </w:r>
      <w:r w:rsidRPr="00A348E5">
        <w:rPr>
          <w:b w:val="0"/>
          <w:noProof/>
          <w:sz w:val="18"/>
        </w:rPr>
      </w:r>
      <w:r w:rsidRPr="00A348E5">
        <w:rPr>
          <w:b w:val="0"/>
          <w:noProof/>
          <w:sz w:val="18"/>
        </w:rPr>
        <w:fldChar w:fldCharType="separate"/>
      </w:r>
      <w:r w:rsidR="00507214">
        <w:rPr>
          <w:b w:val="0"/>
          <w:noProof/>
          <w:sz w:val="18"/>
        </w:rPr>
        <w:t>265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A348E5">
        <w:rPr>
          <w:noProof/>
        </w:rPr>
        <w:tab/>
      </w:r>
      <w:r w:rsidRPr="00A348E5">
        <w:rPr>
          <w:noProof/>
        </w:rPr>
        <w:fldChar w:fldCharType="begin"/>
      </w:r>
      <w:r w:rsidRPr="00A348E5">
        <w:rPr>
          <w:noProof/>
        </w:rPr>
        <w:instrText xml:space="preserve"> PAGEREF _Toc389734360 \h </w:instrText>
      </w:r>
      <w:r w:rsidRPr="00A348E5">
        <w:rPr>
          <w:noProof/>
        </w:rPr>
      </w:r>
      <w:r w:rsidRPr="00A348E5">
        <w:rPr>
          <w:noProof/>
        </w:rPr>
        <w:fldChar w:fldCharType="separate"/>
      </w:r>
      <w:r w:rsidR="00507214">
        <w:rPr>
          <w:noProof/>
        </w:rPr>
        <w:t>265</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Endorsement as a deductible gift recipient</w:t>
      </w:r>
      <w:r w:rsidRPr="00A348E5">
        <w:rPr>
          <w:b w:val="0"/>
          <w:noProof/>
          <w:sz w:val="18"/>
        </w:rPr>
        <w:tab/>
      </w:r>
      <w:r w:rsidRPr="00A348E5">
        <w:rPr>
          <w:b w:val="0"/>
          <w:noProof/>
          <w:sz w:val="18"/>
        </w:rPr>
        <w:fldChar w:fldCharType="begin"/>
      </w:r>
      <w:r w:rsidRPr="00A348E5">
        <w:rPr>
          <w:b w:val="0"/>
          <w:noProof/>
          <w:sz w:val="18"/>
        </w:rPr>
        <w:instrText xml:space="preserve"> PAGEREF _Toc389734361 \h </w:instrText>
      </w:r>
      <w:r w:rsidRPr="00A348E5">
        <w:rPr>
          <w:b w:val="0"/>
          <w:noProof/>
          <w:sz w:val="18"/>
        </w:rPr>
      </w:r>
      <w:r w:rsidRPr="00A348E5">
        <w:rPr>
          <w:b w:val="0"/>
          <w:noProof/>
          <w:sz w:val="18"/>
        </w:rPr>
        <w:fldChar w:fldCharType="separate"/>
      </w:r>
      <w:r w:rsidR="00507214">
        <w:rPr>
          <w:b w:val="0"/>
          <w:noProof/>
          <w:sz w:val="18"/>
        </w:rPr>
        <w:t>265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A348E5">
        <w:rPr>
          <w:noProof/>
        </w:rPr>
        <w:tab/>
      </w:r>
      <w:r w:rsidRPr="00A348E5">
        <w:rPr>
          <w:noProof/>
        </w:rPr>
        <w:fldChar w:fldCharType="begin"/>
      </w:r>
      <w:r w:rsidRPr="00A348E5">
        <w:rPr>
          <w:noProof/>
        </w:rPr>
        <w:instrText xml:space="preserve"> PAGEREF _Toc389734362 \h </w:instrText>
      </w:r>
      <w:r w:rsidRPr="00A348E5">
        <w:rPr>
          <w:noProof/>
        </w:rPr>
      </w:r>
      <w:r w:rsidRPr="00A348E5">
        <w:rPr>
          <w:noProof/>
        </w:rPr>
        <w:fldChar w:fldCharType="separate"/>
      </w:r>
      <w:r w:rsidR="00507214">
        <w:rPr>
          <w:noProof/>
        </w:rPr>
        <w:t>265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A348E5">
        <w:rPr>
          <w:noProof/>
        </w:rPr>
        <w:tab/>
      </w:r>
      <w:r w:rsidRPr="00A348E5">
        <w:rPr>
          <w:noProof/>
        </w:rPr>
        <w:fldChar w:fldCharType="begin"/>
      </w:r>
      <w:r w:rsidRPr="00A348E5">
        <w:rPr>
          <w:noProof/>
        </w:rPr>
        <w:instrText xml:space="preserve"> PAGEREF _Toc389734363 \h </w:instrText>
      </w:r>
      <w:r w:rsidRPr="00A348E5">
        <w:rPr>
          <w:noProof/>
        </w:rPr>
      </w:r>
      <w:r w:rsidRPr="00A348E5">
        <w:rPr>
          <w:noProof/>
        </w:rPr>
        <w:fldChar w:fldCharType="separate"/>
      </w:r>
      <w:r w:rsidR="00507214">
        <w:rPr>
          <w:noProof/>
        </w:rPr>
        <w:t>266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A348E5">
        <w:rPr>
          <w:noProof/>
        </w:rPr>
        <w:tab/>
      </w:r>
      <w:r w:rsidRPr="00A348E5">
        <w:rPr>
          <w:noProof/>
        </w:rPr>
        <w:fldChar w:fldCharType="begin"/>
      </w:r>
      <w:r w:rsidRPr="00A348E5">
        <w:rPr>
          <w:noProof/>
        </w:rPr>
        <w:instrText xml:space="preserve"> PAGEREF _Toc389734364 \h </w:instrText>
      </w:r>
      <w:r w:rsidRPr="00A348E5">
        <w:rPr>
          <w:noProof/>
        </w:rPr>
      </w:r>
      <w:r w:rsidRPr="00A348E5">
        <w:rPr>
          <w:noProof/>
        </w:rPr>
        <w:fldChar w:fldCharType="separate"/>
      </w:r>
      <w:r w:rsidR="00507214">
        <w:rPr>
          <w:noProof/>
        </w:rPr>
        <w:t>268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Government entities treated like entities</w:t>
      </w:r>
      <w:r w:rsidRPr="00A348E5">
        <w:rPr>
          <w:b w:val="0"/>
          <w:noProof/>
          <w:sz w:val="18"/>
        </w:rPr>
        <w:tab/>
      </w:r>
      <w:r w:rsidRPr="00A348E5">
        <w:rPr>
          <w:b w:val="0"/>
          <w:noProof/>
          <w:sz w:val="18"/>
        </w:rPr>
        <w:fldChar w:fldCharType="begin"/>
      </w:r>
      <w:r w:rsidRPr="00A348E5">
        <w:rPr>
          <w:b w:val="0"/>
          <w:noProof/>
          <w:sz w:val="18"/>
        </w:rPr>
        <w:instrText xml:space="preserve"> PAGEREF _Toc389734365 \h </w:instrText>
      </w:r>
      <w:r w:rsidRPr="00A348E5">
        <w:rPr>
          <w:b w:val="0"/>
          <w:noProof/>
          <w:sz w:val="18"/>
        </w:rPr>
      </w:r>
      <w:r w:rsidRPr="00A348E5">
        <w:rPr>
          <w:b w:val="0"/>
          <w:noProof/>
          <w:sz w:val="18"/>
        </w:rPr>
        <w:fldChar w:fldCharType="separate"/>
      </w:r>
      <w:r w:rsidR="00507214">
        <w:rPr>
          <w:b w:val="0"/>
          <w:noProof/>
          <w:sz w:val="18"/>
        </w:rPr>
        <w:t>269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A348E5">
        <w:rPr>
          <w:noProof/>
        </w:rPr>
        <w:tab/>
      </w:r>
      <w:r w:rsidRPr="00A348E5">
        <w:rPr>
          <w:noProof/>
        </w:rPr>
        <w:fldChar w:fldCharType="begin"/>
      </w:r>
      <w:r w:rsidRPr="00A348E5">
        <w:rPr>
          <w:noProof/>
        </w:rPr>
        <w:instrText xml:space="preserve"> PAGEREF _Toc389734366 \h </w:instrText>
      </w:r>
      <w:r w:rsidRPr="00A348E5">
        <w:rPr>
          <w:noProof/>
        </w:rPr>
      </w:r>
      <w:r w:rsidRPr="00A348E5">
        <w:rPr>
          <w:noProof/>
        </w:rPr>
        <w:fldChar w:fldCharType="separate"/>
      </w:r>
      <w:r w:rsidR="00507214">
        <w:rPr>
          <w:noProof/>
        </w:rPr>
        <w:t>269</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A348E5">
        <w:rPr>
          <w:b w:val="0"/>
          <w:noProof/>
          <w:sz w:val="18"/>
        </w:rPr>
        <w:tab/>
      </w:r>
      <w:r w:rsidRPr="00A348E5">
        <w:rPr>
          <w:b w:val="0"/>
          <w:noProof/>
          <w:sz w:val="18"/>
        </w:rPr>
        <w:fldChar w:fldCharType="begin"/>
      </w:r>
      <w:r w:rsidRPr="00A348E5">
        <w:rPr>
          <w:b w:val="0"/>
          <w:noProof/>
          <w:sz w:val="18"/>
        </w:rPr>
        <w:instrText xml:space="preserve"> PAGEREF _Toc389734367 \h </w:instrText>
      </w:r>
      <w:r w:rsidRPr="00A348E5">
        <w:rPr>
          <w:b w:val="0"/>
          <w:noProof/>
          <w:sz w:val="18"/>
        </w:rPr>
      </w:r>
      <w:r w:rsidRPr="00A348E5">
        <w:rPr>
          <w:b w:val="0"/>
          <w:noProof/>
          <w:sz w:val="18"/>
        </w:rPr>
        <w:fldChar w:fldCharType="separate"/>
      </w:r>
      <w:r w:rsidR="00507214">
        <w:rPr>
          <w:b w:val="0"/>
          <w:noProof/>
          <w:sz w:val="18"/>
        </w:rPr>
        <w:t>269</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Valuation requirements</w:t>
      </w:r>
      <w:r w:rsidRPr="00A348E5">
        <w:rPr>
          <w:b w:val="0"/>
          <w:noProof/>
          <w:sz w:val="18"/>
        </w:rPr>
        <w:tab/>
      </w:r>
      <w:r w:rsidRPr="00A348E5">
        <w:rPr>
          <w:b w:val="0"/>
          <w:noProof/>
          <w:sz w:val="18"/>
        </w:rPr>
        <w:fldChar w:fldCharType="begin"/>
      </w:r>
      <w:r w:rsidRPr="00A348E5">
        <w:rPr>
          <w:b w:val="0"/>
          <w:noProof/>
          <w:sz w:val="18"/>
        </w:rPr>
        <w:instrText xml:space="preserve"> PAGEREF _Toc389734368 \h </w:instrText>
      </w:r>
      <w:r w:rsidRPr="00A348E5">
        <w:rPr>
          <w:b w:val="0"/>
          <w:noProof/>
          <w:sz w:val="18"/>
        </w:rPr>
      </w:r>
      <w:r w:rsidRPr="00A348E5">
        <w:rPr>
          <w:b w:val="0"/>
          <w:noProof/>
          <w:sz w:val="18"/>
        </w:rPr>
        <w:fldChar w:fldCharType="separate"/>
      </w:r>
      <w:r w:rsidR="00507214">
        <w:rPr>
          <w:b w:val="0"/>
          <w:noProof/>
          <w:sz w:val="18"/>
        </w:rPr>
        <w:t>270</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A348E5">
        <w:rPr>
          <w:noProof/>
        </w:rPr>
        <w:tab/>
      </w:r>
      <w:r w:rsidRPr="00A348E5">
        <w:rPr>
          <w:noProof/>
        </w:rPr>
        <w:fldChar w:fldCharType="begin"/>
      </w:r>
      <w:r w:rsidRPr="00A348E5">
        <w:rPr>
          <w:noProof/>
        </w:rPr>
        <w:instrText xml:space="preserve"> PAGEREF _Toc389734369 \h </w:instrText>
      </w:r>
      <w:r w:rsidRPr="00A348E5">
        <w:rPr>
          <w:noProof/>
        </w:rPr>
      </w:r>
      <w:r w:rsidRPr="00A348E5">
        <w:rPr>
          <w:noProof/>
        </w:rPr>
        <w:fldChar w:fldCharType="separate"/>
      </w:r>
      <w:r w:rsidR="00507214">
        <w:rPr>
          <w:noProof/>
        </w:rPr>
        <w:t>270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A348E5">
        <w:rPr>
          <w:noProof/>
        </w:rPr>
        <w:tab/>
      </w:r>
      <w:r w:rsidRPr="00A348E5">
        <w:rPr>
          <w:noProof/>
        </w:rPr>
        <w:fldChar w:fldCharType="begin"/>
      </w:r>
      <w:r w:rsidRPr="00A348E5">
        <w:rPr>
          <w:noProof/>
        </w:rPr>
        <w:instrText xml:space="preserve"> PAGEREF _Toc389734370 \h </w:instrText>
      </w:r>
      <w:r w:rsidRPr="00A348E5">
        <w:rPr>
          <w:noProof/>
        </w:rPr>
      </w:r>
      <w:r w:rsidRPr="00A348E5">
        <w:rPr>
          <w:noProof/>
        </w:rPr>
        <w:fldChar w:fldCharType="separate"/>
      </w:r>
      <w:r w:rsidR="00507214">
        <w:rPr>
          <w:noProof/>
        </w:rPr>
        <w:t>271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A348E5">
        <w:rPr>
          <w:noProof/>
        </w:rPr>
        <w:tab/>
      </w:r>
      <w:r w:rsidRPr="00A348E5">
        <w:rPr>
          <w:noProof/>
        </w:rPr>
        <w:fldChar w:fldCharType="begin"/>
      </w:r>
      <w:r w:rsidRPr="00A348E5">
        <w:rPr>
          <w:noProof/>
        </w:rPr>
        <w:instrText xml:space="preserve"> PAGEREF _Toc389734371 \h </w:instrText>
      </w:r>
      <w:r w:rsidRPr="00A348E5">
        <w:rPr>
          <w:noProof/>
        </w:rPr>
      </w:r>
      <w:r w:rsidRPr="00A348E5">
        <w:rPr>
          <w:noProof/>
        </w:rPr>
        <w:fldChar w:fldCharType="separate"/>
      </w:r>
      <w:r w:rsidR="00507214">
        <w:rPr>
          <w:noProof/>
        </w:rPr>
        <w:t>271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A348E5">
        <w:rPr>
          <w:noProof/>
        </w:rPr>
        <w:tab/>
      </w:r>
      <w:r w:rsidRPr="00A348E5">
        <w:rPr>
          <w:noProof/>
        </w:rPr>
        <w:fldChar w:fldCharType="begin"/>
      </w:r>
      <w:r w:rsidRPr="00A348E5">
        <w:rPr>
          <w:noProof/>
        </w:rPr>
        <w:instrText xml:space="preserve"> PAGEREF _Toc389734372 \h </w:instrText>
      </w:r>
      <w:r w:rsidRPr="00A348E5">
        <w:rPr>
          <w:noProof/>
        </w:rPr>
      </w:r>
      <w:r w:rsidRPr="00A348E5">
        <w:rPr>
          <w:noProof/>
        </w:rPr>
        <w:fldChar w:fldCharType="separate"/>
      </w:r>
      <w:r w:rsidR="00507214">
        <w:rPr>
          <w:noProof/>
        </w:rPr>
        <w:t>271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A348E5">
        <w:rPr>
          <w:b w:val="0"/>
          <w:noProof/>
          <w:sz w:val="18"/>
        </w:rPr>
        <w:tab/>
      </w:r>
      <w:r w:rsidRPr="00A348E5">
        <w:rPr>
          <w:b w:val="0"/>
          <w:noProof/>
          <w:sz w:val="18"/>
        </w:rPr>
        <w:fldChar w:fldCharType="begin"/>
      </w:r>
      <w:r w:rsidRPr="00A348E5">
        <w:rPr>
          <w:b w:val="0"/>
          <w:noProof/>
          <w:sz w:val="18"/>
        </w:rPr>
        <w:instrText xml:space="preserve"> PAGEREF _Toc389734373 \h </w:instrText>
      </w:r>
      <w:r w:rsidRPr="00A348E5">
        <w:rPr>
          <w:b w:val="0"/>
          <w:noProof/>
          <w:sz w:val="18"/>
        </w:rPr>
      </w:r>
      <w:r w:rsidRPr="00A348E5">
        <w:rPr>
          <w:b w:val="0"/>
          <w:noProof/>
          <w:sz w:val="18"/>
        </w:rPr>
        <w:fldChar w:fldCharType="separate"/>
      </w:r>
      <w:r w:rsidR="00507214">
        <w:rPr>
          <w:b w:val="0"/>
          <w:noProof/>
          <w:sz w:val="18"/>
        </w:rPr>
        <w:t>272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A348E5">
        <w:rPr>
          <w:noProof/>
        </w:rPr>
        <w:tab/>
      </w:r>
      <w:r w:rsidRPr="00A348E5">
        <w:rPr>
          <w:noProof/>
        </w:rPr>
        <w:fldChar w:fldCharType="begin"/>
      </w:r>
      <w:r w:rsidRPr="00A348E5">
        <w:rPr>
          <w:noProof/>
        </w:rPr>
        <w:instrText xml:space="preserve"> PAGEREF _Toc389734374 \h </w:instrText>
      </w:r>
      <w:r w:rsidRPr="00A348E5">
        <w:rPr>
          <w:noProof/>
        </w:rPr>
      </w:r>
      <w:r w:rsidRPr="00A348E5">
        <w:rPr>
          <w:noProof/>
        </w:rPr>
        <w:fldChar w:fldCharType="separate"/>
      </w:r>
      <w:r w:rsidR="00507214">
        <w:rPr>
          <w:noProof/>
        </w:rPr>
        <w:t>272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A348E5">
        <w:rPr>
          <w:noProof/>
        </w:rPr>
        <w:tab/>
      </w:r>
      <w:r w:rsidRPr="00A348E5">
        <w:rPr>
          <w:noProof/>
        </w:rPr>
        <w:fldChar w:fldCharType="begin"/>
      </w:r>
      <w:r w:rsidRPr="00A348E5">
        <w:rPr>
          <w:noProof/>
        </w:rPr>
        <w:instrText xml:space="preserve"> PAGEREF _Toc389734375 \h </w:instrText>
      </w:r>
      <w:r w:rsidRPr="00A348E5">
        <w:rPr>
          <w:noProof/>
        </w:rPr>
      </w:r>
      <w:r w:rsidRPr="00A348E5">
        <w:rPr>
          <w:noProof/>
        </w:rPr>
        <w:fldChar w:fldCharType="separate"/>
      </w:r>
      <w:r w:rsidR="00507214">
        <w:rPr>
          <w:noProof/>
        </w:rPr>
        <w:t>273</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Joint ownership of property</w:t>
      </w:r>
      <w:r w:rsidRPr="00A348E5">
        <w:rPr>
          <w:b w:val="0"/>
          <w:noProof/>
          <w:sz w:val="18"/>
        </w:rPr>
        <w:tab/>
      </w:r>
      <w:r w:rsidRPr="00A348E5">
        <w:rPr>
          <w:b w:val="0"/>
          <w:noProof/>
          <w:sz w:val="18"/>
        </w:rPr>
        <w:fldChar w:fldCharType="begin"/>
      </w:r>
      <w:r w:rsidRPr="00A348E5">
        <w:rPr>
          <w:b w:val="0"/>
          <w:noProof/>
          <w:sz w:val="18"/>
        </w:rPr>
        <w:instrText xml:space="preserve"> PAGEREF _Toc389734376 \h </w:instrText>
      </w:r>
      <w:r w:rsidRPr="00A348E5">
        <w:rPr>
          <w:b w:val="0"/>
          <w:noProof/>
          <w:sz w:val="18"/>
        </w:rPr>
      </w:r>
      <w:r w:rsidRPr="00A348E5">
        <w:rPr>
          <w:b w:val="0"/>
          <w:noProof/>
          <w:sz w:val="18"/>
        </w:rPr>
        <w:fldChar w:fldCharType="separate"/>
      </w:r>
      <w:r w:rsidR="00507214">
        <w:rPr>
          <w:b w:val="0"/>
          <w:noProof/>
          <w:sz w:val="18"/>
        </w:rPr>
        <w:t>274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A348E5">
        <w:rPr>
          <w:noProof/>
        </w:rPr>
        <w:tab/>
      </w:r>
      <w:r w:rsidRPr="00A348E5">
        <w:rPr>
          <w:noProof/>
        </w:rPr>
        <w:fldChar w:fldCharType="begin"/>
      </w:r>
      <w:r w:rsidRPr="00A348E5">
        <w:rPr>
          <w:noProof/>
        </w:rPr>
        <w:instrText xml:space="preserve"> PAGEREF _Toc389734377 \h </w:instrText>
      </w:r>
      <w:r w:rsidRPr="00A348E5">
        <w:rPr>
          <w:noProof/>
        </w:rPr>
      </w:r>
      <w:r w:rsidRPr="00A348E5">
        <w:rPr>
          <w:noProof/>
        </w:rPr>
        <w:fldChar w:fldCharType="separate"/>
      </w:r>
      <w:r w:rsidR="00507214">
        <w:rPr>
          <w:noProof/>
        </w:rPr>
        <w:t>274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A348E5">
        <w:rPr>
          <w:b w:val="0"/>
          <w:noProof/>
          <w:sz w:val="18"/>
        </w:rPr>
        <w:tab/>
      </w:r>
      <w:r w:rsidRPr="00A348E5">
        <w:rPr>
          <w:b w:val="0"/>
          <w:noProof/>
          <w:sz w:val="18"/>
        </w:rPr>
        <w:fldChar w:fldCharType="begin"/>
      </w:r>
      <w:r w:rsidRPr="00A348E5">
        <w:rPr>
          <w:b w:val="0"/>
          <w:noProof/>
          <w:sz w:val="18"/>
        </w:rPr>
        <w:instrText xml:space="preserve"> PAGEREF _Toc389734378 \h </w:instrText>
      </w:r>
      <w:r w:rsidRPr="00A348E5">
        <w:rPr>
          <w:b w:val="0"/>
          <w:noProof/>
          <w:sz w:val="18"/>
        </w:rPr>
      </w:r>
      <w:r w:rsidRPr="00A348E5">
        <w:rPr>
          <w:b w:val="0"/>
          <w:noProof/>
          <w:sz w:val="18"/>
        </w:rPr>
        <w:fldChar w:fldCharType="separate"/>
      </w:r>
      <w:r w:rsidR="00507214">
        <w:rPr>
          <w:b w:val="0"/>
          <w:noProof/>
          <w:sz w:val="18"/>
        </w:rPr>
        <w:t>274</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A348E5">
        <w:rPr>
          <w:b w:val="0"/>
          <w:noProof/>
          <w:sz w:val="18"/>
        </w:rPr>
        <w:tab/>
      </w:r>
      <w:r w:rsidRPr="00A348E5">
        <w:rPr>
          <w:b w:val="0"/>
          <w:noProof/>
          <w:sz w:val="18"/>
        </w:rPr>
        <w:fldChar w:fldCharType="begin"/>
      </w:r>
      <w:r w:rsidRPr="00A348E5">
        <w:rPr>
          <w:b w:val="0"/>
          <w:noProof/>
          <w:sz w:val="18"/>
        </w:rPr>
        <w:instrText xml:space="preserve"> PAGEREF _Toc389734379 \h </w:instrText>
      </w:r>
      <w:r w:rsidRPr="00A348E5">
        <w:rPr>
          <w:b w:val="0"/>
          <w:noProof/>
          <w:sz w:val="18"/>
        </w:rPr>
      </w:r>
      <w:r w:rsidRPr="00A348E5">
        <w:rPr>
          <w:b w:val="0"/>
          <w:noProof/>
          <w:sz w:val="18"/>
        </w:rPr>
        <w:fldChar w:fldCharType="separate"/>
      </w:r>
      <w:r w:rsidR="00507214">
        <w:rPr>
          <w:b w:val="0"/>
          <w:noProof/>
          <w:sz w:val="18"/>
        </w:rPr>
        <w:t>274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A348E5">
        <w:rPr>
          <w:noProof/>
        </w:rPr>
        <w:tab/>
      </w:r>
      <w:r w:rsidRPr="00A348E5">
        <w:rPr>
          <w:noProof/>
        </w:rPr>
        <w:fldChar w:fldCharType="begin"/>
      </w:r>
      <w:r w:rsidRPr="00A348E5">
        <w:rPr>
          <w:noProof/>
        </w:rPr>
        <w:instrText xml:space="preserve"> PAGEREF _Toc389734380 \h </w:instrText>
      </w:r>
      <w:r w:rsidRPr="00A348E5">
        <w:rPr>
          <w:noProof/>
        </w:rPr>
      </w:r>
      <w:r w:rsidRPr="00A348E5">
        <w:rPr>
          <w:noProof/>
        </w:rPr>
        <w:fldChar w:fldCharType="separate"/>
      </w:r>
      <w:r w:rsidR="00507214">
        <w:rPr>
          <w:noProof/>
        </w:rPr>
        <w:t>274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Requirements</w:t>
      </w:r>
      <w:r w:rsidRPr="00A348E5">
        <w:rPr>
          <w:b w:val="0"/>
          <w:noProof/>
          <w:sz w:val="18"/>
        </w:rPr>
        <w:tab/>
      </w:r>
      <w:r>
        <w:rPr>
          <w:b w:val="0"/>
          <w:noProof/>
          <w:sz w:val="18"/>
        </w:rPr>
        <w:tab/>
      </w:r>
      <w:r w:rsidRPr="00A348E5">
        <w:rPr>
          <w:b w:val="0"/>
          <w:noProof/>
          <w:sz w:val="18"/>
        </w:rPr>
        <w:fldChar w:fldCharType="begin"/>
      </w:r>
      <w:r w:rsidRPr="00A348E5">
        <w:rPr>
          <w:b w:val="0"/>
          <w:noProof/>
          <w:sz w:val="18"/>
        </w:rPr>
        <w:instrText xml:space="preserve"> PAGEREF _Toc389734381 \h </w:instrText>
      </w:r>
      <w:r w:rsidRPr="00A348E5">
        <w:rPr>
          <w:b w:val="0"/>
          <w:noProof/>
          <w:sz w:val="18"/>
        </w:rPr>
      </w:r>
      <w:r w:rsidRPr="00A348E5">
        <w:rPr>
          <w:b w:val="0"/>
          <w:noProof/>
          <w:sz w:val="18"/>
        </w:rPr>
        <w:fldChar w:fldCharType="separate"/>
      </w:r>
      <w:r w:rsidR="00507214">
        <w:rPr>
          <w:b w:val="0"/>
          <w:noProof/>
          <w:sz w:val="18"/>
        </w:rPr>
        <w:t>275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A348E5">
        <w:rPr>
          <w:noProof/>
        </w:rPr>
        <w:tab/>
      </w:r>
      <w:r w:rsidRPr="00A348E5">
        <w:rPr>
          <w:noProof/>
        </w:rPr>
        <w:fldChar w:fldCharType="begin"/>
      </w:r>
      <w:r w:rsidRPr="00A348E5">
        <w:rPr>
          <w:noProof/>
        </w:rPr>
        <w:instrText xml:space="preserve"> PAGEREF _Toc389734382 \h </w:instrText>
      </w:r>
      <w:r w:rsidRPr="00A348E5">
        <w:rPr>
          <w:noProof/>
        </w:rPr>
      </w:r>
      <w:r w:rsidRPr="00A348E5">
        <w:rPr>
          <w:noProof/>
        </w:rPr>
        <w:fldChar w:fldCharType="separate"/>
      </w:r>
      <w:r w:rsidR="00507214">
        <w:rPr>
          <w:noProof/>
        </w:rPr>
        <w:t>275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A348E5">
        <w:rPr>
          <w:noProof/>
        </w:rPr>
        <w:tab/>
      </w:r>
      <w:r w:rsidRPr="00A348E5">
        <w:rPr>
          <w:noProof/>
        </w:rPr>
        <w:fldChar w:fldCharType="begin"/>
      </w:r>
      <w:r w:rsidRPr="00A348E5">
        <w:rPr>
          <w:noProof/>
        </w:rPr>
        <w:instrText xml:space="preserve"> PAGEREF _Toc389734383 \h </w:instrText>
      </w:r>
      <w:r w:rsidRPr="00A348E5">
        <w:rPr>
          <w:noProof/>
        </w:rPr>
      </w:r>
      <w:r w:rsidRPr="00A348E5">
        <w:rPr>
          <w:noProof/>
        </w:rPr>
        <w:fldChar w:fldCharType="separate"/>
      </w:r>
      <w:r w:rsidR="00507214">
        <w:rPr>
          <w:noProof/>
        </w:rPr>
        <w:t>276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229</w:t>
      </w:r>
      <w:r>
        <w:rPr>
          <w:noProof/>
        </w:rPr>
        <w:tab/>
        <w:t>Australian Business Register must show deductibility of gifts to deductible gift recipient</w:t>
      </w:r>
      <w:r w:rsidRPr="00A348E5">
        <w:rPr>
          <w:noProof/>
        </w:rPr>
        <w:tab/>
      </w:r>
      <w:r w:rsidRPr="00A348E5">
        <w:rPr>
          <w:noProof/>
        </w:rPr>
        <w:fldChar w:fldCharType="begin"/>
      </w:r>
      <w:r w:rsidRPr="00A348E5">
        <w:rPr>
          <w:noProof/>
        </w:rPr>
        <w:instrText xml:space="preserve"> PAGEREF _Toc389734384 \h </w:instrText>
      </w:r>
      <w:r w:rsidRPr="00A348E5">
        <w:rPr>
          <w:noProof/>
        </w:rPr>
      </w:r>
      <w:r w:rsidRPr="00A348E5">
        <w:rPr>
          <w:noProof/>
        </w:rPr>
        <w:fldChar w:fldCharType="separate"/>
      </w:r>
      <w:r w:rsidR="00507214">
        <w:rPr>
          <w:noProof/>
        </w:rPr>
        <w:t>277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DA—Donations to political parties and independent candidates and members</w:t>
      </w:r>
      <w:r w:rsidRPr="00A348E5">
        <w:rPr>
          <w:b w:val="0"/>
          <w:noProof/>
          <w:sz w:val="18"/>
        </w:rPr>
        <w:tab/>
      </w:r>
      <w:r w:rsidRPr="00A348E5">
        <w:rPr>
          <w:b w:val="0"/>
          <w:noProof/>
          <w:sz w:val="18"/>
        </w:rPr>
        <w:fldChar w:fldCharType="begin"/>
      </w:r>
      <w:r w:rsidRPr="00A348E5">
        <w:rPr>
          <w:b w:val="0"/>
          <w:noProof/>
          <w:sz w:val="18"/>
        </w:rPr>
        <w:instrText xml:space="preserve"> PAGEREF _Toc389734385 \h </w:instrText>
      </w:r>
      <w:r w:rsidRPr="00A348E5">
        <w:rPr>
          <w:b w:val="0"/>
          <w:noProof/>
          <w:sz w:val="18"/>
        </w:rPr>
      </w:r>
      <w:r w:rsidRPr="00A348E5">
        <w:rPr>
          <w:b w:val="0"/>
          <w:noProof/>
          <w:sz w:val="18"/>
        </w:rPr>
        <w:fldChar w:fldCharType="separate"/>
      </w:r>
      <w:r w:rsidR="00507214">
        <w:rPr>
          <w:b w:val="0"/>
          <w:noProof/>
          <w:sz w:val="18"/>
        </w:rPr>
        <w:t>278</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A348E5">
        <w:rPr>
          <w:b w:val="0"/>
          <w:noProof/>
          <w:sz w:val="18"/>
        </w:rPr>
        <w:tab/>
      </w:r>
      <w:r w:rsidRPr="00A348E5">
        <w:rPr>
          <w:b w:val="0"/>
          <w:noProof/>
          <w:sz w:val="18"/>
        </w:rPr>
        <w:fldChar w:fldCharType="begin"/>
      </w:r>
      <w:r w:rsidRPr="00A348E5">
        <w:rPr>
          <w:b w:val="0"/>
          <w:noProof/>
          <w:sz w:val="18"/>
        </w:rPr>
        <w:instrText xml:space="preserve"> PAGEREF _Toc389734386 \h </w:instrText>
      </w:r>
      <w:r w:rsidRPr="00A348E5">
        <w:rPr>
          <w:b w:val="0"/>
          <w:noProof/>
          <w:sz w:val="18"/>
        </w:rPr>
      </w:r>
      <w:r w:rsidRPr="00A348E5">
        <w:rPr>
          <w:b w:val="0"/>
          <w:noProof/>
          <w:sz w:val="18"/>
        </w:rPr>
        <w:fldChar w:fldCharType="separate"/>
      </w:r>
      <w:r w:rsidR="00507214">
        <w:rPr>
          <w:b w:val="0"/>
          <w:noProof/>
          <w:sz w:val="18"/>
        </w:rPr>
        <w:t>278</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A348E5">
        <w:rPr>
          <w:noProof/>
        </w:rPr>
        <w:tab/>
      </w:r>
      <w:r w:rsidRPr="00A348E5">
        <w:rPr>
          <w:noProof/>
        </w:rPr>
        <w:fldChar w:fldCharType="begin"/>
      </w:r>
      <w:r w:rsidRPr="00A348E5">
        <w:rPr>
          <w:noProof/>
        </w:rPr>
        <w:instrText xml:space="preserve"> PAGEREF _Toc389734387 \h </w:instrText>
      </w:r>
      <w:r w:rsidRPr="00A348E5">
        <w:rPr>
          <w:noProof/>
        </w:rPr>
      </w:r>
      <w:r w:rsidRPr="00A348E5">
        <w:rPr>
          <w:noProof/>
        </w:rPr>
        <w:fldChar w:fldCharType="separate"/>
      </w:r>
      <w:r w:rsidR="00507214">
        <w:rPr>
          <w:noProof/>
        </w:rPr>
        <w:t>278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_Toc389734388 \h </w:instrText>
      </w:r>
      <w:r w:rsidRPr="00A348E5">
        <w:rPr>
          <w:b w:val="0"/>
          <w:noProof/>
          <w:sz w:val="18"/>
        </w:rPr>
      </w:r>
      <w:r w:rsidRPr="00A348E5">
        <w:rPr>
          <w:b w:val="0"/>
          <w:noProof/>
          <w:sz w:val="18"/>
        </w:rPr>
        <w:fldChar w:fldCharType="separate"/>
      </w:r>
      <w:r w:rsidR="00507214">
        <w:rPr>
          <w:b w:val="0"/>
          <w:noProof/>
          <w:sz w:val="18"/>
        </w:rPr>
        <w:t>279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A348E5">
        <w:rPr>
          <w:noProof/>
        </w:rPr>
        <w:tab/>
      </w:r>
      <w:r w:rsidRPr="00A348E5">
        <w:rPr>
          <w:noProof/>
        </w:rPr>
        <w:fldChar w:fldCharType="begin"/>
      </w:r>
      <w:r w:rsidRPr="00A348E5">
        <w:rPr>
          <w:noProof/>
        </w:rPr>
        <w:instrText xml:space="preserve"> PAGEREF _Toc389734389 \h </w:instrText>
      </w:r>
      <w:r w:rsidRPr="00A348E5">
        <w:rPr>
          <w:noProof/>
        </w:rPr>
      </w:r>
      <w:r w:rsidRPr="00A348E5">
        <w:rPr>
          <w:noProof/>
        </w:rPr>
        <w:fldChar w:fldCharType="separate"/>
      </w:r>
      <w:r w:rsidR="00507214">
        <w:rPr>
          <w:noProof/>
        </w:rPr>
        <w:t>279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A348E5">
        <w:rPr>
          <w:noProof/>
        </w:rPr>
        <w:tab/>
      </w:r>
      <w:r w:rsidRPr="00A348E5">
        <w:rPr>
          <w:noProof/>
        </w:rPr>
        <w:fldChar w:fldCharType="begin"/>
      </w:r>
      <w:r w:rsidRPr="00A348E5">
        <w:rPr>
          <w:noProof/>
        </w:rPr>
        <w:instrText xml:space="preserve"> PAGEREF _Toc389734390 \h </w:instrText>
      </w:r>
      <w:r w:rsidRPr="00A348E5">
        <w:rPr>
          <w:noProof/>
        </w:rPr>
      </w:r>
      <w:r w:rsidRPr="00A348E5">
        <w:rPr>
          <w:noProof/>
        </w:rPr>
        <w:fldChar w:fldCharType="separate"/>
      </w:r>
      <w:r w:rsidR="00507214">
        <w:rPr>
          <w:noProof/>
        </w:rPr>
        <w:t>280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A348E5">
        <w:rPr>
          <w:noProof/>
        </w:rPr>
        <w:tab/>
      </w:r>
      <w:r w:rsidRPr="00A348E5">
        <w:rPr>
          <w:noProof/>
        </w:rPr>
        <w:fldChar w:fldCharType="begin"/>
      </w:r>
      <w:r w:rsidRPr="00A348E5">
        <w:rPr>
          <w:noProof/>
        </w:rPr>
        <w:instrText xml:space="preserve"> PAGEREF _Toc389734391 \h </w:instrText>
      </w:r>
      <w:r w:rsidRPr="00A348E5">
        <w:rPr>
          <w:noProof/>
        </w:rPr>
      </w:r>
      <w:r w:rsidRPr="00A348E5">
        <w:rPr>
          <w:noProof/>
        </w:rPr>
        <w:fldChar w:fldCharType="separate"/>
      </w:r>
      <w:r w:rsidR="00507214">
        <w:rPr>
          <w:noProof/>
        </w:rPr>
        <w:t>280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A348E5">
        <w:rPr>
          <w:noProof/>
        </w:rPr>
        <w:tab/>
      </w:r>
      <w:r w:rsidRPr="00A348E5">
        <w:rPr>
          <w:noProof/>
        </w:rPr>
        <w:fldChar w:fldCharType="begin"/>
      </w:r>
      <w:r w:rsidRPr="00A348E5">
        <w:rPr>
          <w:noProof/>
        </w:rPr>
        <w:instrText xml:space="preserve"> PAGEREF _Toc389734392 \h </w:instrText>
      </w:r>
      <w:r w:rsidRPr="00A348E5">
        <w:rPr>
          <w:noProof/>
        </w:rPr>
      </w:r>
      <w:r w:rsidRPr="00A348E5">
        <w:rPr>
          <w:noProof/>
        </w:rPr>
        <w:fldChar w:fldCharType="separate"/>
      </w:r>
      <w:r w:rsidR="00507214">
        <w:rPr>
          <w:noProof/>
        </w:rPr>
        <w:t>281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A348E5">
        <w:rPr>
          <w:b w:val="0"/>
          <w:noProof/>
          <w:sz w:val="18"/>
        </w:rPr>
        <w:tab/>
      </w:r>
      <w:r w:rsidRPr="00A348E5">
        <w:rPr>
          <w:b w:val="0"/>
          <w:noProof/>
          <w:sz w:val="18"/>
        </w:rPr>
        <w:fldChar w:fldCharType="begin"/>
      </w:r>
      <w:r w:rsidRPr="00A348E5">
        <w:rPr>
          <w:b w:val="0"/>
          <w:noProof/>
          <w:sz w:val="18"/>
        </w:rPr>
        <w:instrText xml:space="preserve"> PAGEREF _Toc389734393 \h </w:instrText>
      </w:r>
      <w:r w:rsidRPr="00A348E5">
        <w:rPr>
          <w:b w:val="0"/>
          <w:noProof/>
          <w:sz w:val="18"/>
        </w:rPr>
      </w:r>
      <w:r w:rsidRPr="00A348E5">
        <w:rPr>
          <w:b w:val="0"/>
          <w:noProof/>
          <w:sz w:val="18"/>
        </w:rPr>
        <w:fldChar w:fldCharType="separate"/>
      </w:r>
      <w:r w:rsidR="00507214">
        <w:rPr>
          <w:b w:val="0"/>
          <w:noProof/>
          <w:sz w:val="18"/>
        </w:rPr>
        <w:t>282</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A348E5">
        <w:rPr>
          <w:b w:val="0"/>
          <w:noProof/>
          <w:sz w:val="18"/>
        </w:rPr>
        <w:tab/>
      </w:r>
      <w:r w:rsidRPr="00A348E5">
        <w:rPr>
          <w:b w:val="0"/>
          <w:noProof/>
          <w:sz w:val="18"/>
        </w:rPr>
        <w:fldChar w:fldCharType="begin"/>
      </w:r>
      <w:r w:rsidRPr="00A348E5">
        <w:rPr>
          <w:b w:val="0"/>
          <w:noProof/>
          <w:sz w:val="18"/>
        </w:rPr>
        <w:instrText xml:space="preserve"> PAGEREF _Toc389734394 \h </w:instrText>
      </w:r>
      <w:r w:rsidRPr="00A348E5">
        <w:rPr>
          <w:b w:val="0"/>
          <w:noProof/>
          <w:sz w:val="18"/>
        </w:rPr>
      </w:r>
      <w:r w:rsidRPr="00A348E5">
        <w:rPr>
          <w:b w:val="0"/>
          <w:noProof/>
          <w:sz w:val="18"/>
        </w:rPr>
        <w:fldChar w:fldCharType="separate"/>
      </w:r>
      <w:r w:rsidR="00507214">
        <w:rPr>
          <w:b w:val="0"/>
          <w:noProof/>
          <w:sz w:val="18"/>
        </w:rPr>
        <w:t>282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A348E5">
        <w:rPr>
          <w:noProof/>
        </w:rPr>
        <w:tab/>
      </w:r>
      <w:r w:rsidRPr="00A348E5">
        <w:rPr>
          <w:noProof/>
        </w:rPr>
        <w:fldChar w:fldCharType="begin"/>
      </w:r>
      <w:r w:rsidRPr="00A348E5">
        <w:rPr>
          <w:noProof/>
        </w:rPr>
        <w:instrText xml:space="preserve"> PAGEREF _Toc389734395 \h </w:instrText>
      </w:r>
      <w:r w:rsidRPr="00A348E5">
        <w:rPr>
          <w:noProof/>
        </w:rPr>
      </w:r>
      <w:r w:rsidRPr="00A348E5">
        <w:rPr>
          <w:noProof/>
        </w:rPr>
        <w:fldChar w:fldCharType="separate"/>
      </w:r>
      <w:r w:rsidR="00507214">
        <w:rPr>
          <w:noProof/>
        </w:rPr>
        <w:t>282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_Toc389734396 \h </w:instrText>
      </w:r>
      <w:r w:rsidRPr="00A348E5">
        <w:rPr>
          <w:b w:val="0"/>
          <w:noProof/>
          <w:sz w:val="18"/>
        </w:rPr>
      </w:r>
      <w:r w:rsidRPr="00A348E5">
        <w:rPr>
          <w:b w:val="0"/>
          <w:noProof/>
          <w:sz w:val="18"/>
        </w:rPr>
        <w:fldChar w:fldCharType="separate"/>
      </w:r>
      <w:r w:rsidR="00507214">
        <w:rPr>
          <w:b w:val="0"/>
          <w:noProof/>
          <w:sz w:val="18"/>
        </w:rPr>
        <w:t>282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A348E5">
        <w:rPr>
          <w:noProof/>
        </w:rPr>
        <w:tab/>
      </w:r>
      <w:r w:rsidRPr="00A348E5">
        <w:rPr>
          <w:noProof/>
        </w:rPr>
        <w:fldChar w:fldCharType="begin"/>
      </w:r>
      <w:r w:rsidRPr="00A348E5">
        <w:rPr>
          <w:noProof/>
        </w:rPr>
        <w:instrText xml:space="preserve"> PAGEREF _Toc389734397 \h </w:instrText>
      </w:r>
      <w:r w:rsidRPr="00A348E5">
        <w:rPr>
          <w:noProof/>
        </w:rPr>
      </w:r>
      <w:r w:rsidRPr="00A348E5">
        <w:rPr>
          <w:noProof/>
        </w:rPr>
        <w:fldChar w:fldCharType="separate"/>
      </w:r>
      <w:r w:rsidR="00507214">
        <w:rPr>
          <w:noProof/>
        </w:rPr>
        <w:t>282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A348E5">
        <w:rPr>
          <w:noProof/>
        </w:rPr>
        <w:tab/>
      </w:r>
      <w:r w:rsidRPr="00A348E5">
        <w:rPr>
          <w:noProof/>
        </w:rPr>
        <w:fldChar w:fldCharType="begin"/>
      </w:r>
      <w:r w:rsidRPr="00A348E5">
        <w:rPr>
          <w:noProof/>
        </w:rPr>
        <w:instrText xml:space="preserve"> PAGEREF _Toc389734398 \h </w:instrText>
      </w:r>
      <w:r w:rsidRPr="00A348E5">
        <w:rPr>
          <w:noProof/>
        </w:rPr>
      </w:r>
      <w:r w:rsidRPr="00A348E5">
        <w:rPr>
          <w:noProof/>
        </w:rPr>
        <w:fldChar w:fldCharType="separate"/>
      </w:r>
      <w:r w:rsidR="00507214">
        <w:rPr>
          <w:noProof/>
        </w:rPr>
        <w:t>283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A348E5">
        <w:rPr>
          <w:noProof/>
        </w:rPr>
        <w:tab/>
      </w:r>
      <w:r w:rsidRPr="00A348E5">
        <w:rPr>
          <w:noProof/>
        </w:rPr>
        <w:fldChar w:fldCharType="begin"/>
      </w:r>
      <w:r w:rsidRPr="00A348E5">
        <w:rPr>
          <w:noProof/>
        </w:rPr>
        <w:instrText xml:space="preserve"> PAGEREF _Toc389734399 \h </w:instrText>
      </w:r>
      <w:r w:rsidRPr="00A348E5">
        <w:rPr>
          <w:noProof/>
        </w:rPr>
      </w:r>
      <w:r w:rsidRPr="00A348E5">
        <w:rPr>
          <w:noProof/>
        </w:rPr>
        <w:fldChar w:fldCharType="separate"/>
      </w:r>
      <w:r w:rsidR="00507214">
        <w:rPr>
          <w:noProof/>
        </w:rPr>
        <w:t>283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A348E5">
        <w:rPr>
          <w:noProof/>
        </w:rPr>
        <w:tab/>
      </w:r>
      <w:r w:rsidRPr="00A348E5">
        <w:rPr>
          <w:noProof/>
        </w:rPr>
        <w:fldChar w:fldCharType="begin"/>
      </w:r>
      <w:r w:rsidRPr="00A348E5">
        <w:rPr>
          <w:noProof/>
        </w:rPr>
        <w:instrText xml:space="preserve"> PAGEREF _Toc389734400 \h </w:instrText>
      </w:r>
      <w:r w:rsidRPr="00A348E5">
        <w:rPr>
          <w:noProof/>
        </w:rPr>
      </w:r>
      <w:r w:rsidRPr="00A348E5">
        <w:rPr>
          <w:noProof/>
        </w:rPr>
        <w:fldChar w:fldCharType="separate"/>
      </w:r>
      <w:r w:rsidR="00507214">
        <w:rPr>
          <w:noProof/>
        </w:rPr>
        <w:t>284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A348E5">
        <w:rPr>
          <w:noProof/>
        </w:rPr>
        <w:tab/>
      </w:r>
      <w:r w:rsidRPr="00A348E5">
        <w:rPr>
          <w:noProof/>
        </w:rPr>
        <w:fldChar w:fldCharType="begin"/>
      </w:r>
      <w:r w:rsidRPr="00A348E5">
        <w:rPr>
          <w:noProof/>
        </w:rPr>
        <w:instrText xml:space="preserve"> PAGEREF _Toc389734401 \h </w:instrText>
      </w:r>
      <w:r w:rsidRPr="00A348E5">
        <w:rPr>
          <w:noProof/>
        </w:rPr>
      </w:r>
      <w:r w:rsidRPr="00A348E5">
        <w:rPr>
          <w:noProof/>
        </w:rPr>
        <w:fldChar w:fldCharType="separate"/>
      </w:r>
      <w:r w:rsidR="00507214">
        <w:rPr>
          <w:noProof/>
        </w:rPr>
        <w:t>284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249C</w:t>
      </w:r>
      <w:r>
        <w:rPr>
          <w:noProof/>
        </w:rPr>
        <w:tab/>
        <w:t>Requirements—certain cultural property gifts</w:t>
      </w:r>
      <w:r w:rsidRPr="00A348E5">
        <w:rPr>
          <w:noProof/>
        </w:rPr>
        <w:tab/>
      </w:r>
      <w:r w:rsidRPr="00A348E5">
        <w:rPr>
          <w:noProof/>
        </w:rPr>
        <w:fldChar w:fldCharType="begin"/>
      </w:r>
      <w:r w:rsidRPr="00A348E5">
        <w:rPr>
          <w:noProof/>
        </w:rPr>
        <w:instrText xml:space="preserve"> PAGEREF _Toc389734402 \h </w:instrText>
      </w:r>
      <w:r w:rsidRPr="00A348E5">
        <w:rPr>
          <w:noProof/>
        </w:rPr>
      </w:r>
      <w:r w:rsidRPr="00A348E5">
        <w:rPr>
          <w:noProof/>
        </w:rPr>
        <w:fldChar w:fldCharType="separate"/>
      </w:r>
      <w:r w:rsidR="00507214">
        <w:rPr>
          <w:noProof/>
        </w:rPr>
        <w:t>284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A348E5">
        <w:rPr>
          <w:noProof/>
        </w:rPr>
        <w:tab/>
      </w:r>
      <w:r w:rsidRPr="00A348E5">
        <w:rPr>
          <w:noProof/>
        </w:rPr>
        <w:fldChar w:fldCharType="begin"/>
      </w:r>
      <w:r w:rsidRPr="00A348E5">
        <w:rPr>
          <w:noProof/>
        </w:rPr>
        <w:instrText xml:space="preserve"> PAGEREF _Toc389734403 \h </w:instrText>
      </w:r>
      <w:r w:rsidRPr="00A348E5">
        <w:rPr>
          <w:noProof/>
        </w:rPr>
      </w:r>
      <w:r w:rsidRPr="00A348E5">
        <w:rPr>
          <w:noProof/>
        </w:rPr>
        <w:fldChar w:fldCharType="separate"/>
      </w:r>
      <w:r w:rsidR="00507214">
        <w:rPr>
          <w:noProof/>
        </w:rPr>
        <w:t>285</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A348E5">
        <w:rPr>
          <w:b w:val="0"/>
          <w:noProof/>
          <w:sz w:val="18"/>
        </w:rPr>
        <w:tab/>
      </w:r>
      <w:r w:rsidRPr="00A348E5">
        <w:rPr>
          <w:b w:val="0"/>
          <w:noProof/>
          <w:sz w:val="18"/>
        </w:rPr>
        <w:fldChar w:fldCharType="begin"/>
      </w:r>
      <w:r w:rsidRPr="00A348E5">
        <w:rPr>
          <w:b w:val="0"/>
          <w:noProof/>
          <w:sz w:val="18"/>
        </w:rPr>
        <w:instrText xml:space="preserve"> PAGEREF _Toc389734404 \h </w:instrText>
      </w:r>
      <w:r w:rsidRPr="00A348E5">
        <w:rPr>
          <w:b w:val="0"/>
          <w:noProof/>
          <w:sz w:val="18"/>
        </w:rPr>
      </w:r>
      <w:r w:rsidRPr="00A348E5">
        <w:rPr>
          <w:b w:val="0"/>
          <w:noProof/>
          <w:sz w:val="18"/>
        </w:rPr>
        <w:fldChar w:fldCharType="separate"/>
      </w:r>
      <w:r w:rsidR="00507214">
        <w:rPr>
          <w:b w:val="0"/>
          <w:noProof/>
          <w:sz w:val="18"/>
        </w:rPr>
        <w:t>285</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A348E5">
        <w:rPr>
          <w:b w:val="0"/>
          <w:noProof/>
          <w:sz w:val="18"/>
        </w:rPr>
        <w:tab/>
      </w:r>
      <w:r w:rsidRPr="00A348E5">
        <w:rPr>
          <w:b w:val="0"/>
          <w:noProof/>
          <w:sz w:val="18"/>
        </w:rPr>
        <w:fldChar w:fldCharType="begin"/>
      </w:r>
      <w:r w:rsidRPr="00A348E5">
        <w:rPr>
          <w:b w:val="0"/>
          <w:noProof/>
          <w:sz w:val="18"/>
        </w:rPr>
        <w:instrText xml:space="preserve"> PAGEREF _Toc389734405 \h </w:instrText>
      </w:r>
      <w:r w:rsidRPr="00A348E5">
        <w:rPr>
          <w:b w:val="0"/>
          <w:noProof/>
          <w:sz w:val="18"/>
        </w:rPr>
      </w:r>
      <w:r w:rsidRPr="00A348E5">
        <w:rPr>
          <w:b w:val="0"/>
          <w:noProof/>
          <w:sz w:val="18"/>
        </w:rPr>
        <w:fldChar w:fldCharType="separate"/>
      </w:r>
      <w:r w:rsidR="00507214">
        <w:rPr>
          <w:b w:val="0"/>
          <w:noProof/>
          <w:sz w:val="18"/>
        </w:rPr>
        <w:t>285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A348E5">
        <w:rPr>
          <w:noProof/>
        </w:rPr>
        <w:tab/>
      </w:r>
      <w:r w:rsidRPr="00A348E5">
        <w:rPr>
          <w:noProof/>
        </w:rPr>
        <w:fldChar w:fldCharType="begin"/>
      </w:r>
      <w:r w:rsidRPr="00A348E5">
        <w:rPr>
          <w:noProof/>
        </w:rPr>
        <w:instrText xml:space="preserve"> PAGEREF _Toc389734406 \h </w:instrText>
      </w:r>
      <w:r w:rsidRPr="00A348E5">
        <w:rPr>
          <w:noProof/>
        </w:rPr>
      </w:r>
      <w:r w:rsidRPr="00A348E5">
        <w:rPr>
          <w:noProof/>
        </w:rPr>
        <w:fldChar w:fldCharType="separate"/>
      </w:r>
      <w:r w:rsidR="00507214">
        <w:rPr>
          <w:noProof/>
        </w:rPr>
        <w:t>285</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_Toc389734407 \h </w:instrText>
      </w:r>
      <w:r w:rsidRPr="00A348E5">
        <w:rPr>
          <w:b w:val="0"/>
          <w:noProof/>
          <w:sz w:val="18"/>
        </w:rPr>
      </w:r>
      <w:r w:rsidRPr="00A348E5">
        <w:rPr>
          <w:b w:val="0"/>
          <w:noProof/>
          <w:sz w:val="18"/>
        </w:rPr>
        <w:fldChar w:fldCharType="separate"/>
      </w:r>
      <w:r w:rsidR="00507214">
        <w:rPr>
          <w:b w:val="0"/>
          <w:noProof/>
          <w:sz w:val="18"/>
        </w:rPr>
        <w:t>286</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A348E5">
        <w:rPr>
          <w:noProof/>
        </w:rPr>
        <w:tab/>
      </w:r>
      <w:r w:rsidRPr="00A348E5">
        <w:rPr>
          <w:noProof/>
        </w:rPr>
        <w:fldChar w:fldCharType="begin"/>
      </w:r>
      <w:r w:rsidRPr="00A348E5">
        <w:rPr>
          <w:noProof/>
        </w:rPr>
        <w:instrText xml:space="preserve"> PAGEREF _Toc389734408 \h </w:instrText>
      </w:r>
      <w:r w:rsidRPr="00A348E5">
        <w:rPr>
          <w:noProof/>
        </w:rPr>
      </w:r>
      <w:r w:rsidRPr="00A348E5">
        <w:rPr>
          <w:noProof/>
        </w:rPr>
        <w:fldChar w:fldCharType="separate"/>
      </w:r>
      <w:r w:rsidR="00507214">
        <w:rPr>
          <w:noProof/>
        </w:rPr>
        <w:t>286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260</w:t>
      </w:r>
      <w:r>
        <w:rPr>
          <w:noProof/>
        </w:rPr>
        <w:tab/>
        <w:t>Meaning of</w:t>
      </w:r>
      <w:r w:rsidRPr="00FB2B81">
        <w:rPr>
          <w:i/>
          <w:noProof/>
        </w:rPr>
        <w:t xml:space="preserve"> environmental organisation</w:t>
      </w:r>
      <w:r w:rsidRPr="00A348E5">
        <w:rPr>
          <w:noProof/>
        </w:rPr>
        <w:tab/>
      </w:r>
      <w:r w:rsidRPr="00A348E5">
        <w:rPr>
          <w:noProof/>
        </w:rPr>
        <w:fldChar w:fldCharType="begin"/>
      </w:r>
      <w:r w:rsidRPr="00A348E5">
        <w:rPr>
          <w:noProof/>
        </w:rPr>
        <w:instrText xml:space="preserve"> PAGEREF _Toc389734409 \h </w:instrText>
      </w:r>
      <w:r w:rsidRPr="00A348E5">
        <w:rPr>
          <w:noProof/>
        </w:rPr>
      </w:r>
      <w:r w:rsidRPr="00A348E5">
        <w:rPr>
          <w:noProof/>
        </w:rPr>
        <w:fldChar w:fldCharType="separate"/>
      </w:r>
      <w:r w:rsidR="00507214">
        <w:rPr>
          <w:noProof/>
        </w:rPr>
        <w:t>286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A348E5">
        <w:rPr>
          <w:noProof/>
        </w:rPr>
        <w:tab/>
      </w:r>
      <w:r w:rsidRPr="00A348E5">
        <w:rPr>
          <w:noProof/>
        </w:rPr>
        <w:fldChar w:fldCharType="begin"/>
      </w:r>
      <w:r w:rsidRPr="00A348E5">
        <w:rPr>
          <w:noProof/>
        </w:rPr>
        <w:instrText xml:space="preserve"> PAGEREF _Toc389734410 \h </w:instrText>
      </w:r>
      <w:r w:rsidRPr="00A348E5">
        <w:rPr>
          <w:noProof/>
        </w:rPr>
      </w:r>
      <w:r w:rsidRPr="00A348E5">
        <w:rPr>
          <w:noProof/>
        </w:rPr>
        <w:fldChar w:fldCharType="separate"/>
      </w:r>
      <w:r w:rsidR="00507214">
        <w:rPr>
          <w:noProof/>
        </w:rPr>
        <w:t>286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A348E5">
        <w:rPr>
          <w:noProof/>
        </w:rPr>
        <w:tab/>
      </w:r>
      <w:r w:rsidRPr="00A348E5">
        <w:rPr>
          <w:noProof/>
        </w:rPr>
        <w:fldChar w:fldCharType="begin"/>
      </w:r>
      <w:r w:rsidRPr="00A348E5">
        <w:rPr>
          <w:noProof/>
        </w:rPr>
        <w:instrText xml:space="preserve"> PAGEREF _Toc389734411 \h </w:instrText>
      </w:r>
      <w:r w:rsidRPr="00A348E5">
        <w:rPr>
          <w:noProof/>
        </w:rPr>
      </w:r>
      <w:r w:rsidRPr="00A348E5">
        <w:rPr>
          <w:noProof/>
        </w:rPr>
        <w:fldChar w:fldCharType="separate"/>
      </w:r>
      <w:r w:rsidR="00507214">
        <w:rPr>
          <w:noProof/>
        </w:rPr>
        <w:t>287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A348E5">
        <w:rPr>
          <w:noProof/>
        </w:rPr>
        <w:tab/>
      </w:r>
      <w:r w:rsidRPr="00A348E5">
        <w:rPr>
          <w:noProof/>
        </w:rPr>
        <w:fldChar w:fldCharType="begin"/>
      </w:r>
      <w:r w:rsidRPr="00A348E5">
        <w:rPr>
          <w:noProof/>
        </w:rPr>
        <w:instrText xml:space="preserve"> PAGEREF _Toc389734412 \h </w:instrText>
      </w:r>
      <w:r w:rsidRPr="00A348E5">
        <w:rPr>
          <w:noProof/>
        </w:rPr>
      </w:r>
      <w:r w:rsidRPr="00A348E5">
        <w:rPr>
          <w:noProof/>
        </w:rPr>
        <w:fldChar w:fldCharType="separate"/>
      </w:r>
      <w:r w:rsidR="00507214">
        <w:rPr>
          <w:noProof/>
        </w:rPr>
        <w:t>287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A348E5">
        <w:rPr>
          <w:noProof/>
        </w:rPr>
        <w:tab/>
      </w:r>
      <w:r w:rsidRPr="00A348E5">
        <w:rPr>
          <w:noProof/>
        </w:rPr>
        <w:fldChar w:fldCharType="begin"/>
      </w:r>
      <w:r w:rsidRPr="00A348E5">
        <w:rPr>
          <w:noProof/>
        </w:rPr>
        <w:instrText xml:space="preserve"> PAGEREF _Toc389734413 \h </w:instrText>
      </w:r>
      <w:r w:rsidRPr="00A348E5">
        <w:rPr>
          <w:noProof/>
        </w:rPr>
      </w:r>
      <w:r w:rsidRPr="00A348E5">
        <w:rPr>
          <w:noProof/>
        </w:rPr>
        <w:fldChar w:fldCharType="separate"/>
      </w:r>
      <w:r w:rsidR="00507214">
        <w:rPr>
          <w:noProof/>
        </w:rPr>
        <w:t>288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285</w:t>
      </w:r>
      <w:r>
        <w:rPr>
          <w:noProof/>
        </w:rPr>
        <w:tab/>
        <w:t>Removal from the register</w:t>
      </w:r>
      <w:r w:rsidRPr="00A348E5">
        <w:rPr>
          <w:noProof/>
        </w:rPr>
        <w:tab/>
      </w:r>
      <w:r w:rsidRPr="00A348E5">
        <w:rPr>
          <w:noProof/>
        </w:rPr>
        <w:fldChar w:fldCharType="begin"/>
      </w:r>
      <w:r w:rsidRPr="00A348E5">
        <w:rPr>
          <w:noProof/>
        </w:rPr>
        <w:instrText xml:space="preserve"> PAGEREF _Toc389734414 \h </w:instrText>
      </w:r>
      <w:r w:rsidRPr="00A348E5">
        <w:rPr>
          <w:noProof/>
        </w:rPr>
      </w:r>
      <w:r w:rsidRPr="00A348E5">
        <w:rPr>
          <w:noProof/>
        </w:rPr>
        <w:fldChar w:fldCharType="separate"/>
      </w:r>
      <w:r w:rsidR="00507214">
        <w:rPr>
          <w:noProof/>
        </w:rPr>
        <w:t>288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EA—Register of harm prevention charities</w:t>
      </w:r>
      <w:r w:rsidRPr="00A348E5">
        <w:rPr>
          <w:b w:val="0"/>
          <w:noProof/>
          <w:sz w:val="18"/>
        </w:rPr>
        <w:tab/>
      </w:r>
      <w:r w:rsidRPr="00A348E5">
        <w:rPr>
          <w:b w:val="0"/>
          <w:noProof/>
          <w:sz w:val="18"/>
        </w:rPr>
        <w:fldChar w:fldCharType="begin"/>
      </w:r>
      <w:r w:rsidRPr="00A348E5">
        <w:rPr>
          <w:b w:val="0"/>
          <w:noProof/>
          <w:sz w:val="18"/>
        </w:rPr>
        <w:instrText xml:space="preserve"> PAGEREF _Toc389734415 \h </w:instrText>
      </w:r>
      <w:r w:rsidRPr="00A348E5">
        <w:rPr>
          <w:b w:val="0"/>
          <w:noProof/>
          <w:sz w:val="18"/>
        </w:rPr>
      </w:r>
      <w:r w:rsidRPr="00A348E5">
        <w:rPr>
          <w:b w:val="0"/>
          <w:noProof/>
          <w:sz w:val="18"/>
        </w:rPr>
        <w:fldChar w:fldCharType="separate"/>
      </w:r>
      <w:r w:rsidR="00507214">
        <w:rPr>
          <w:b w:val="0"/>
          <w:noProof/>
          <w:sz w:val="18"/>
        </w:rPr>
        <w:t>289</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A348E5">
        <w:rPr>
          <w:b w:val="0"/>
          <w:noProof/>
          <w:sz w:val="18"/>
        </w:rPr>
        <w:tab/>
      </w:r>
      <w:r w:rsidRPr="00A348E5">
        <w:rPr>
          <w:b w:val="0"/>
          <w:noProof/>
          <w:sz w:val="18"/>
        </w:rPr>
        <w:fldChar w:fldCharType="begin"/>
      </w:r>
      <w:r w:rsidRPr="00A348E5">
        <w:rPr>
          <w:b w:val="0"/>
          <w:noProof/>
          <w:sz w:val="18"/>
        </w:rPr>
        <w:instrText xml:space="preserve"> PAGEREF _Toc389734416 \h </w:instrText>
      </w:r>
      <w:r w:rsidRPr="00A348E5">
        <w:rPr>
          <w:b w:val="0"/>
          <w:noProof/>
          <w:sz w:val="18"/>
        </w:rPr>
      </w:r>
      <w:r w:rsidRPr="00A348E5">
        <w:rPr>
          <w:b w:val="0"/>
          <w:noProof/>
          <w:sz w:val="18"/>
        </w:rPr>
        <w:fldChar w:fldCharType="separate"/>
      </w:r>
      <w:r w:rsidR="00507214">
        <w:rPr>
          <w:b w:val="0"/>
          <w:noProof/>
          <w:sz w:val="18"/>
        </w:rPr>
        <w:t>289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286</w:t>
      </w:r>
      <w:r>
        <w:rPr>
          <w:noProof/>
        </w:rPr>
        <w:tab/>
        <w:t>What this Subdivision is about</w:t>
      </w:r>
      <w:r w:rsidRPr="00A348E5">
        <w:rPr>
          <w:noProof/>
        </w:rPr>
        <w:tab/>
      </w:r>
      <w:r w:rsidRPr="00A348E5">
        <w:rPr>
          <w:noProof/>
        </w:rPr>
        <w:fldChar w:fldCharType="begin"/>
      </w:r>
      <w:r w:rsidRPr="00A348E5">
        <w:rPr>
          <w:noProof/>
        </w:rPr>
        <w:instrText xml:space="preserve"> PAGEREF _Toc389734417 \h </w:instrText>
      </w:r>
      <w:r w:rsidRPr="00A348E5">
        <w:rPr>
          <w:noProof/>
        </w:rPr>
      </w:r>
      <w:r w:rsidRPr="00A348E5">
        <w:rPr>
          <w:noProof/>
        </w:rPr>
        <w:fldChar w:fldCharType="separate"/>
      </w:r>
      <w:r w:rsidR="00507214">
        <w:rPr>
          <w:noProof/>
        </w:rPr>
        <w:t>289</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_Toc389734418 \h </w:instrText>
      </w:r>
      <w:r w:rsidRPr="00A348E5">
        <w:rPr>
          <w:b w:val="0"/>
          <w:noProof/>
          <w:sz w:val="18"/>
        </w:rPr>
      </w:r>
      <w:r w:rsidRPr="00A348E5">
        <w:rPr>
          <w:b w:val="0"/>
          <w:noProof/>
          <w:sz w:val="18"/>
        </w:rPr>
        <w:fldChar w:fldCharType="separate"/>
      </w:r>
      <w:r w:rsidR="00507214">
        <w:rPr>
          <w:b w:val="0"/>
          <w:noProof/>
          <w:sz w:val="18"/>
        </w:rPr>
        <w:t>289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A348E5">
        <w:rPr>
          <w:noProof/>
        </w:rPr>
        <w:tab/>
      </w:r>
      <w:r w:rsidRPr="00A348E5">
        <w:rPr>
          <w:noProof/>
        </w:rPr>
        <w:fldChar w:fldCharType="begin"/>
      </w:r>
      <w:r w:rsidRPr="00A348E5">
        <w:rPr>
          <w:noProof/>
        </w:rPr>
        <w:instrText xml:space="preserve"> PAGEREF _Toc389734419 \h </w:instrText>
      </w:r>
      <w:r w:rsidRPr="00A348E5">
        <w:rPr>
          <w:noProof/>
        </w:rPr>
      </w:r>
      <w:r w:rsidRPr="00A348E5">
        <w:rPr>
          <w:noProof/>
        </w:rPr>
        <w:fldChar w:fldCharType="separate"/>
      </w:r>
      <w:r w:rsidR="00507214">
        <w:rPr>
          <w:noProof/>
        </w:rPr>
        <w:t>289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FB2B81">
        <w:rPr>
          <w:i/>
          <w:noProof/>
        </w:rPr>
        <w:t xml:space="preserve"> harm prevention charity</w:t>
      </w:r>
      <w:r w:rsidRPr="00A348E5">
        <w:rPr>
          <w:noProof/>
        </w:rPr>
        <w:tab/>
      </w:r>
      <w:r w:rsidRPr="00A348E5">
        <w:rPr>
          <w:noProof/>
        </w:rPr>
        <w:fldChar w:fldCharType="begin"/>
      </w:r>
      <w:r w:rsidRPr="00A348E5">
        <w:rPr>
          <w:noProof/>
        </w:rPr>
        <w:instrText xml:space="preserve"> PAGEREF _Toc389734420 \h </w:instrText>
      </w:r>
      <w:r w:rsidRPr="00A348E5">
        <w:rPr>
          <w:noProof/>
        </w:rPr>
      </w:r>
      <w:r w:rsidRPr="00A348E5">
        <w:rPr>
          <w:noProof/>
        </w:rPr>
        <w:fldChar w:fldCharType="separate"/>
      </w:r>
      <w:r w:rsidR="00507214">
        <w:rPr>
          <w:noProof/>
        </w:rPr>
        <w:t>289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A348E5">
        <w:rPr>
          <w:noProof/>
        </w:rPr>
        <w:tab/>
      </w:r>
      <w:r w:rsidRPr="00A348E5">
        <w:rPr>
          <w:noProof/>
        </w:rPr>
        <w:fldChar w:fldCharType="begin"/>
      </w:r>
      <w:r w:rsidRPr="00A348E5">
        <w:rPr>
          <w:noProof/>
        </w:rPr>
        <w:instrText xml:space="preserve"> PAGEREF _Toc389734421 \h </w:instrText>
      </w:r>
      <w:r w:rsidRPr="00A348E5">
        <w:rPr>
          <w:noProof/>
        </w:rPr>
      </w:r>
      <w:r w:rsidRPr="00A348E5">
        <w:rPr>
          <w:noProof/>
        </w:rPr>
        <w:fldChar w:fldCharType="separate"/>
      </w:r>
      <w:r w:rsidR="00507214">
        <w:rPr>
          <w:noProof/>
        </w:rPr>
        <w:t>290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A348E5">
        <w:rPr>
          <w:noProof/>
        </w:rPr>
        <w:tab/>
      </w:r>
      <w:r w:rsidRPr="00A348E5">
        <w:rPr>
          <w:noProof/>
        </w:rPr>
        <w:fldChar w:fldCharType="begin"/>
      </w:r>
      <w:r w:rsidRPr="00A348E5">
        <w:rPr>
          <w:noProof/>
        </w:rPr>
        <w:instrText xml:space="preserve"> PAGEREF _Toc389734422 \h </w:instrText>
      </w:r>
      <w:r w:rsidRPr="00A348E5">
        <w:rPr>
          <w:noProof/>
        </w:rPr>
      </w:r>
      <w:r w:rsidRPr="00A348E5">
        <w:rPr>
          <w:noProof/>
        </w:rPr>
        <w:fldChar w:fldCharType="separate"/>
      </w:r>
      <w:r w:rsidR="00507214">
        <w:rPr>
          <w:noProof/>
        </w:rPr>
        <w:t>290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A348E5">
        <w:rPr>
          <w:noProof/>
        </w:rPr>
        <w:tab/>
      </w:r>
      <w:r w:rsidRPr="00A348E5">
        <w:rPr>
          <w:noProof/>
        </w:rPr>
        <w:fldChar w:fldCharType="begin"/>
      </w:r>
      <w:r w:rsidRPr="00A348E5">
        <w:rPr>
          <w:noProof/>
        </w:rPr>
        <w:instrText xml:space="preserve"> PAGEREF _Toc389734423 \h </w:instrText>
      </w:r>
      <w:r w:rsidRPr="00A348E5">
        <w:rPr>
          <w:noProof/>
        </w:rPr>
      </w:r>
      <w:r w:rsidRPr="00A348E5">
        <w:rPr>
          <w:noProof/>
        </w:rPr>
        <w:fldChar w:fldCharType="separate"/>
      </w:r>
      <w:r w:rsidR="00507214">
        <w:rPr>
          <w:noProof/>
        </w:rPr>
        <w:t>290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A348E5">
        <w:rPr>
          <w:noProof/>
        </w:rPr>
        <w:tab/>
      </w:r>
      <w:r w:rsidRPr="00A348E5">
        <w:rPr>
          <w:noProof/>
        </w:rPr>
        <w:fldChar w:fldCharType="begin"/>
      </w:r>
      <w:r w:rsidRPr="00A348E5">
        <w:rPr>
          <w:noProof/>
        </w:rPr>
        <w:instrText xml:space="preserve"> PAGEREF _Toc389734424 \h </w:instrText>
      </w:r>
      <w:r w:rsidRPr="00A348E5">
        <w:rPr>
          <w:noProof/>
        </w:rPr>
      </w:r>
      <w:r w:rsidRPr="00A348E5">
        <w:rPr>
          <w:noProof/>
        </w:rPr>
        <w:fldChar w:fldCharType="separate"/>
      </w:r>
      <w:r w:rsidR="00507214">
        <w:rPr>
          <w:noProof/>
        </w:rPr>
        <w:t>291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A348E5">
        <w:rPr>
          <w:b w:val="0"/>
          <w:noProof/>
          <w:sz w:val="18"/>
        </w:rPr>
        <w:tab/>
      </w:r>
      <w:r w:rsidRPr="00A348E5">
        <w:rPr>
          <w:b w:val="0"/>
          <w:noProof/>
          <w:sz w:val="18"/>
        </w:rPr>
        <w:fldChar w:fldCharType="begin"/>
      </w:r>
      <w:r w:rsidRPr="00A348E5">
        <w:rPr>
          <w:b w:val="0"/>
          <w:noProof/>
          <w:sz w:val="18"/>
        </w:rPr>
        <w:instrText xml:space="preserve"> PAGEREF _Toc389734425 \h </w:instrText>
      </w:r>
      <w:r w:rsidRPr="00A348E5">
        <w:rPr>
          <w:b w:val="0"/>
          <w:noProof/>
          <w:sz w:val="18"/>
        </w:rPr>
      </w:r>
      <w:r w:rsidRPr="00A348E5">
        <w:rPr>
          <w:b w:val="0"/>
          <w:noProof/>
          <w:sz w:val="18"/>
        </w:rPr>
        <w:fldChar w:fldCharType="separate"/>
      </w:r>
      <w:r w:rsidR="00507214">
        <w:rPr>
          <w:b w:val="0"/>
          <w:noProof/>
          <w:sz w:val="18"/>
        </w:rPr>
        <w:t>291</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A348E5">
        <w:rPr>
          <w:b w:val="0"/>
          <w:noProof/>
          <w:sz w:val="18"/>
        </w:rPr>
        <w:tab/>
      </w:r>
      <w:r w:rsidRPr="00A348E5">
        <w:rPr>
          <w:b w:val="0"/>
          <w:noProof/>
          <w:sz w:val="18"/>
        </w:rPr>
        <w:fldChar w:fldCharType="begin"/>
      </w:r>
      <w:r w:rsidRPr="00A348E5">
        <w:rPr>
          <w:b w:val="0"/>
          <w:noProof/>
          <w:sz w:val="18"/>
        </w:rPr>
        <w:instrText xml:space="preserve"> PAGEREF _Toc389734426 \h </w:instrText>
      </w:r>
      <w:r w:rsidRPr="00A348E5">
        <w:rPr>
          <w:b w:val="0"/>
          <w:noProof/>
          <w:sz w:val="18"/>
        </w:rPr>
      </w:r>
      <w:r w:rsidRPr="00A348E5">
        <w:rPr>
          <w:b w:val="0"/>
          <w:noProof/>
          <w:sz w:val="18"/>
        </w:rPr>
        <w:fldChar w:fldCharType="separate"/>
      </w:r>
      <w:r w:rsidR="00507214">
        <w:rPr>
          <w:b w:val="0"/>
          <w:noProof/>
          <w:sz w:val="18"/>
        </w:rPr>
        <w:t>291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A348E5">
        <w:rPr>
          <w:noProof/>
        </w:rPr>
        <w:tab/>
      </w:r>
      <w:r w:rsidRPr="00A348E5">
        <w:rPr>
          <w:noProof/>
        </w:rPr>
        <w:fldChar w:fldCharType="begin"/>
      </w:r>
      <w:r w:rsidRPr="00A348E5">
        <w:rPr>
          <w:noProof/>
        </w:rPr>
        <w:instrText xml:space="preserve"> PAGEREF _Toc389734427 \h </w:instrText>
      </w:r>
      <w:r w:rsidRPr="00A348E5">
        <w:rPr>
          <w:noProof/>
        </w:rPr>
      </w:r>
      <w:r w:rsidRPr="00A348E5">
        <w:rPr>
          <w:noProof/>
        </w:rPr>
        <w:fldChar w:fldCharType="separate"/>
      </w:r>
      <w:r w:rsidR="00507214">
        <w:rPr>
          <w:noProof/>
        </w:rPr>
        <w:t>291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_Toc389734428 \h </w:instrText>
      </w:r>
      <w:r w:rsidRPr="00A348E5">
        <w:rPr>
          <w:b w:val="0"/>
          <w:noProof/>
          <w:sz w:val="18"/>
        </w:rPr>
      </w:r>
      <w:r w:rsidRPr="00A348E5">
        <w:rPr>
          <w:b w:val="0"/>
          <w:noProof/>
          <w:sz w:val="18"/>
        </w:rPr>
        <w:fldChar w:fldCharType="separate"/>
      </w:r>
      <w:r w:rsidR="00507214">
        <w:rPr>
          <w:b w:val="0"/>
          <w:noProof/>
          <w:sz w:val="18"/>
        </w:rPr>
        <w:t>292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A348E5">
        <w:rPr>
          <w:noProof/>
        </w:rPr>
        <w:tab/>
      </w:r>
      <w:r w:rsidRPr="00A348E5">
        <w:rPr>
          <w:noProof/>
        </w:rPr>
        <w:fldChar w:fldCharType="begin"/>
      </w:r>
      <w:r w:rsidRPr="00A348E5">
        <w:rPr>
          <w:noProof/>
        </w:rPr>
        <w:instrText xml:space="preserve"> PAGEREF _Toc389734429 \h </w:instrText>
      </w:r>
      <w:r w:rsidRPr="00A348E5">
        <w:rPr>
          <w:noProof/>
        </w:rPr>
      </w:r>
      <w:r w:rsidRPr="00A348E5">
        <w:rPr>
          <w:noProof/>
        </w:rPr>
        <w:fldChar w:fldCharType="separate"/>
      </w:r>
      <w:r w:rsidR="00507214">
        <w:rPr>
          <w:noProof/>
        </w:rPr>
        <w:t>292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FB2B81">
        <w:rPr>
          <w:i/>
          <w:noProof/>
        </w:rPr>
        <w:t xml:space="preserve"> cultural organisation</w:t>
      </w:r>
      <w:r w:rsidRPr="00A348E5">
        <w:rPr>
          <w:noProof/>
        </w:rPr>
        <w:tab/>
      </w:r>
      <w:r w:rsidRPr="00A348E5">
        <w:rPr>
          <w:noProof/>
        </w:rPr>
        <w:fldChar w:fldCharType="begin"/>
      </w:r>
      <w:r w:rsidRPr="00A348E5">
        <w:rPr>
          <w:noProof/>
        </w:rPr>
        <w:instrText xml:space="preserve"> PAGEREF _Toc389734430 \h </w:instrText>
      </w:r>
      <w:r w:rsidRPr="00A348E5">
        <w:rPr>
          <w:noProof/>
        </w:rPr>
      </w:r>
      <w:r w:rsidRPr="00A348E5">
        <w:rPr>
          <w:noProof/>
        </w:rPr>
        <w:fldChar w:fldCharType="separate"/>
      </w:r>
      <w:r w:rsidR="00507214">
        <w:rPr>
          <w:noProof/>
        </w:rPr>
        <w:t>292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A348E5">
        <w:rPr>
          <w:noProof/>
        </w:rPr>
        <w:tab/>
      </w:r>
      <w:r w:rsidRPr="00A348E5">
        <w:rPr>
          <w:noProof/>
        </w:rPr>
        <w:fldChar w:fldCharType="begin"/>
      </w:r>
      <w:r w:rsidRPr="00A348E5">
        <w:rPr>
          <w:noProof/>
        </w:rPr>
        <w:instrText xml:space="preserve"> PAGEREF _Toc389734431 \h </w:instrText>
      </w:r>
      <w:r w:rsidRPr="00A348E5">
        <w:rPr>
          <w:noProof/>
        </w:rPr>
      </w:r>
      <w:r w:rsidRPr="00A348E5">
        <w:rPr>
          <w:noProof/>
        </w:rPr>
        <w:fldChar w:fldCharType="separate"/>
      </w:r>
      <w:r w:rsidR="00507214">
        <w:rPr>
          <w:noProof/>
        </w:rPr>
        <w:t>293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A348E5">
        <w:rPr>
          <w:noProof/>
        </w:rPr>
        <w:tab/>
      </w:r>
      <w:r w:rsidRPr="00A348E5">
        <w:rPr>
          <w:noProof/>
        </w:rPr>
        <w:fldChar w:fldCharType="begin"/>
      </w:r>
      <w:r w:rsidRPr="00A348E5">
        <w:rPr>
          <w:noProof/>
        </w:rPr>
        <w:instrText xml:space="preserve"> PAGEREF _Toc389734432 \h </w:instrText>
      </w:r>
      <w:r w:rsidRPr="00A348E5">
        <w:rPr>
          <w:noProof/>
        </w:rPr>
      </w:r>
      <w:r w:rsidRPr="00A348E5">
        <w:rPr>
          <w:noProof/>
        </w:rPr>
        <w:fldChar w:fldCharType="separate"/>
      </w:r>
      <w:r w:rsidR="00507214">
        <w:rPr>
          <w:noProof/>
        </w:rPr>
        <w:t>293</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A348E5">
        <w:rPr>
          <w:b w:val="0"/>
          <w:noProof/>
          <w:sz w:val="18"/>
        </w:rPr>
        <w:tab/>
      </w:r>
      <w:r w:rsidRPr="00A348E5">
        <w:rPr>
          <w:b w:val="0"/>
          <w:noProof/>
          <w:sz w:val="18"/>
        </w:rPr>
        <w:fldChar w:fldCharType="begin"/>
      </w:r>
      <w:r w:rsidRPr="00A348E5">
        <w:rPr>
          <w:b w:val="0"/>
          <w:noProof/>
          <w:sz w:val="18"/>
        </w:rPr>
        <w:instrText xml:space="preserve"> PAGEREF _Toc389734433 \h </w:instrText>
      </w:r>
      <w:r w:rsidRPr="00A348E5">
        <w:rPr>
          <w:b w:val="0"/>
          <w:noProof/>
          <w:sz w:val="18"/>
        </w:rPr>
      </w:r>
      <w:r w:rsidRPr="00A348E5">
        <w:rPr>
          <w:b w:val="0"/>
          <w:noProof/>
          <w:sz w:val="18"/>
        </w:rPr>
        <w:fldChar w:fldCharType="separate"/>
      </w:r>
      <w:r w:rsidR="00507214">
        <w:rPr>
          <w:b w:val="0"/>
          <w:noProof/>
          <w:sz w:val="18"/>
        </w:rPr>
        <w:t>293</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A348E5">
        <w:rPr>
          <w:noProof/>
        </w:rPr>
        <w:tab/>
      </w:r>
      <w:r w:rsidRPr="00A348E5">
        <w:rPr>
          <w:noProof/>
        </w:rPr>
        <w:fldChar w:fldCharType="begin"/>
      </w:r>
      <w:r w:rsidRPr="00A348E5">
        <w:rPr>
          <w:noProof/>
        </w:rPr>
        <w:instrText xml:space="preserve"> PAGEREF _Toc389734434 \h </w:instrText>
      </w:r>
      <w:r w:rsidRPr="00A348E5">
        <w:rPr>
          <w:noProof/>
        </w:rPr>
      </w:r>
      <w:r w:rsidRPr="00A348E5">
        <w:rPr>
          <w:noProof/>
        </w:rPr>
        <w:fldChar w:fldCharType="separate"/>
      </w:r>
      <w:r w:rsidR="00507214">
        <w:rPr>
          <w:noProof/>
        </w:rPr>
        <w:t>293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A348E5">
        <w:rPr>
          <w:noProof/>
        </w:rPr>
        <w:tab/>
      </w:r>
      <w:r w:rsidRPr="00A348E5">
        <w:rPr>
          <w:noProof/>
        </w:rPr>
        <w:fldChar w:fldCharType="begin"/>
      </w:r>
      <w:r w:rsidRPr="00A348E5">
        <w:rPr>
          <w:noProof/>
        </w:rPr>
        <w:instrText xml:space="preserve"> PAGEREF _Toc389734435 \h </w:instrText>
      </w:r>
      <w:r w:rsidRPr="00A348E5">
        <w:rPr>
          <w:noProof/>
        </w:rPr>
      </w:r>
      <w:r w:rsidRPr="00A348E5">
        <w:rPr>
          <w:noProof/>
        </w:rPr>
        <w:fldChar w:fldCharType="separate"/>
      </w:r>
      <w:r w:rsidR="00507214">
        <w:rPr>
          <w:noProof/>
        </w:rPr>
        <w:t>303</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31—Conservation covenants</w:t>
      </w:r>
      <w:r w:rsidRPr="00A348E5">
        <w:rPr>
          <w:b w:val="0"/>
          <w:noProof/>
          <w:sz w:val="18"/>
        </w:rPr>
        <w:tab/>
      </w:r>
      <w:r w:rsidRPr="00A348E5">
        <w:rPr>
          <w:b w:val="0"/>
          <w:noProof/>
          <w:sz w:val="18"/>
        </w:rPr>
        <w:fldChar w:fldCharType="begin"/>
      </w:r>
      <w:r w:rsidRPr="00A348E5">
        <w:rPr>
          <w:b w:val="0"/>
          <w:noProof/>
          <w:sz w:val="18"/>
        </w:rPr>
        <w:instrText xml:space="preserve"> PAGEREF _Toc389734436 \h </w:instrText>
      </w:r>
      <w:r w:rsidRPr="00A348E5">
        <w:rPr>
          <w:b w:val="0"/>
          <w:noProof/>
          <w:sz w:val="18"/>
        </w:rPr>
      </w:r>
      <w:r w:rsidRPr="00A348E5">
        <w:rPr>
          <w:b w:val="0"/>
          <w:noProof/>
          <w:sz w:val="18"/>
        </w:rPr>
        <w:fldChar w:fldCharType="separate"/>
      </w:r>
      <w:r w:rsidR="00507214">
        <w:rPr>
          <w:b w:val="0"/>
          <w:noProof/>
          <w:sz w:val="18"/>
        </w:rPr>
        <w:t>304</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A348E5">
        <w:rPr>
          <w:b w:val="0"/>
          <w:noProof/>
          <w:sz w:val="18"/>
        </w:rPr>
        <w:t>304</w:t>
      </w:r>
    </w:p>
    <w:p w:rsidR="00A348E5" w:rsidRDefault="00A348E5">
      <w:pPr>
        <w:pStyle w:val="TOC5"/>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_Toc389734438 \h </w:instrText>
      </w:r>
      <w:r w:rsidRPr="00A348E5">
        <w:rPr>
          <w:noProof/>
        </w:rPr>
      </w:r>
      <w:r w:rsidRPr="00A348E5">
        <w:rPr>
          <w:noProof/>
        </w:rPr>
        <w:fldChar w:fldCharType="separate"/>
      </w:r>
      <w:r w:rsidR="00507214">
        <w:rPr>
          <w:noProof/>
        </w:rPr>
        <w:t>304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_Toc389734439 \h </w:instrText>
      </w:r>
      <w:r w:rsidRPr="00A348E5">
        <w:rPr>
          <w:b w:val="0"/>
          <w:noProof/>
          <w:sz w:val="18"/>
        </w:rPr>
      </w:r>
      <w:r w:rsidRPr="00A348E5">
        <w:rPr>
          <w:b w:val="0"/>
          <w:noProof/>
          <w:sz w:val="18"/>
        </w:rPr>
        <w:fldChar w:fldCharType="separate"/>
      </w:r>
      <w:r w:rsidR="00507214">
        <w:rPr>
          <w:b w:val="0"/>
          <w:noProof/>
          <w:sz w:val="18"/>
        </w:rPr>
        <w:t>304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A348E5">
        <w:rPr>
          <w:noProof/>
        </w:rPr>
        <w:tab/>
      </w:r>
      <w:r w:rsidRPr="00A348E5">
        <w:rPr>
          <w:noProof/>
        </w:rPr>
        <w:fldChar w:fldCharType="begin"/>
      </w:r>
      <w:r w:rsidRPr="00A348E5">
        <w:rPr>
          <w:noProof/>
        </w:rPr>
        <w:instrText xml:space="preserve"> PAGEREF _Toc389734440 \h </w:instrText>
      </w:r>
      <w:r w:rsidRPr="00A348E5">
        <w:rPr>
          <w:noProof/>
        </w:rPr>
      </w:r>
      <w:r w:rsidRPr="00A348E5">
        <w:rPr>
          <w:noProof/>
        </w:rPr>
        <w:fldChar w:fldCharType="separate"/>
      </w:r>
      <w:r w:rsidR="00507214">
        <w:rPr>
          <w:noProof/>
        </w:rPr>
        <w:t>304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A348E5">
        <w:rPr>
          <w:noProof/>
        </w:rPr>
        <w:tab/>
      </w:r>
      <w:r w:rsidRPr="00A348E5">
        <w:rPr>
          <w:noProof/>
        </w:rPr>
        <w:fldChar w:fldCharType="begin"/>
      </w:r>
      <w:r w:rsidRPr="00A348E5">
        <w:rPr>
          <w:noProof/>
        </w:rPr>
        <w:instrText xml:space="preserve"> PAGEREF _Toc389734441 \h </w:instrText>
      </w:r>
      <w:r w:rsidRPr="00A348E5">
        <w:rPr>
          <w:noProof/>
        </w:rPr>
      </w:r>
      <w:r w:rsidRPr="00A348E5">
        <w:rPr>
          <w:noProof/>
        </w:rPr>
        <w:fldChar w:fldCharType="separate"/>
      </w:r>
      <w:r w:rsidR="00507214">
        <w:rPr>
          <w:noProof/>
        </w:rPr>
        <w:t>305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A348E5">
        <w:rPr>
          <w:noProof/>
        </w:rPr>
        <w:tab/>
      </w:r>
      <w:r w:rsidRPr="00A348E5">
        <w:rPr>
          <w:noProof/>
        </w:rPr>
        <w:fldChar w:fldCharType="begin"/>
      </w:r>
      <w:r w:rsidRPr="00A348E5">
        <w:rPr>
          <w:noProof/>
        </w:rPr>
        <w:instrText xml:space="preserve"> PAGEREF _Toc389734442 \h </w:instrText>
      </w:r>
      <w:r w:rsidRPr="00A348E5">
        <w:rPr>
          <w:noProof/>
        </w:rPr>
      </w:r>
      <w:r w:rsidRPr="00A348E5">
        <w:rPr>
          <w:noProof/>
        </w:rPr>
        <w:fldChar w:fldCharType="separate"/>
      </w:r>
      <w:r w:rsidR="00507214">
        <w:rPr>
          <w:noProof/>
        </w:rPr>
        <w:t>306</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32—Entertainment expenses</w:t>
      </w:r>
      <w:r w:rsidRPr="00A348E5">
        <w:rPr>
          <w:b w:val="0"/>
          <w:noProof/>
          <w:sz w:val="18"/>
        </w:rPr>
        <w:tab/>
      </w:r>
      <w:r w:rsidRPr="00A348E5">
        <w:rPr>
          <w:b w:val="0"/>
          <w:noProof/>
          <w:sz w:val="18"/>
        </w:rPr>
        <w:fldChar w:fldCharType="begin"/>
      </w:r>
      <w:r w:rsidRPr="00A348E5">
        <w:rPr>
          <w:b w:val="0"/>
          <w:noProof/>
          <w:sz w:val="18"/>
        </w:rPr>
        <w:instrText xml:space="preserve"> PAGEREF _Toc389734443 \h </w:instrText>
      </w:r>
      <w:r w:rsidRPr="00A348E5">
        <w:rPr>
          <w:b w:val="0"/>
          <w:noProof/>
          <w:sz w:val="18"/>
        </w:rPr>
      </w:r>
      <w:r w:rsidRPr="00A348E5">
        <w:rPr>
          <w:b w:val="0"/>
          <w:noProof/>
          <w:sz w:val="18"/>
        </w:rPr>
        <w:fldChar w:fldCharType="separate"/>
      </w:r>
      <w:r w:rsidR="00507214">
        <w:rPr>
          <w:b w:val="0"/>
          <w:noProof/>
          <w:sz w:val="18"/>
        </w:rPr>
        <w:t>307</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A348E5">
        <w:rPr>
          <w:b w:val="0"/>
          <w:noProof/>
          <w:sz w:val="18"/>
        </w:rPr>
        <w:t>307</w:t>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_Toc389734445 \h </w:instrText>
      </w:r>
      <w:r w:rsidRPr="00A348E5">
        <w:rPr>
          <w:noProof/>
        </w:rPr>
      </w:r>
      <w:r w:rsidRPr="00A348E5">
        <w:rPr>
          <w:noProof/>
        </w:rPr>
        <w:fldChar w:fldCharType="separate"/>
      </w:r>
      <w:r w:rsidR="00507214">
        <w:rPr>
          <w:noProof/>
        </w:rPr>
        <w:t>307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A348E5">
        <w:rPr>
          <w:b w:val="0"/>
          <w:noProof/>
          <w:sz w:val="18"/>
        </w:rPr>
        <w:tab/>
      </w:r>
      <w:r w:rsidRPr="00A348E5">
        <w:rPr>
          <w:b w:val="0"/>
          <w:noProof/>
          <w:sz w:val="18"/>
        </w:rPr>
        <w:fldChar w:fldCharType="begin"/>
      </w:r>
      <w:r w:rsidRPr="00A348E5">
        <w:rPr>
          <w:b w:val="0"/>
          <w:noProof/>
          <w:sz w:val="18"/>
        </w:rPr>
        <w:instrText xml:space="preserve"> PAGEREF _Toc389734446 \h </w:instrText>
      </w:r>
      <w:r w:rsidRPr="00A348E5">
        <w:rPr>
          <w:b w:val="0"/>
          <w:noProof/>
          <w:sz w:val="18"/>
        </w:rPr>
      </w:r>
      <w:r w:rsidRPr="00A348E5">
        <w:rPr>
          <w:b w:val="0"/>
          <w:noProof/>
          <w:sz w:val="18"/>
        </w:rPr>
        <w:fldChar w:fldCharType="separate"/>
      </w:r>
      <w:r w:rsidR="00507214">
        <w:rPr>
          <w:b w:val="0"/>
          <w:noProof/>
          <w:sz w:val="18"/>
        </w:rPr>
        <w:t>307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A348E5">
        <w:rPr>
          <w:noProof/>
        </w:rPr>
        <w:tab/>
      </w:r>
      <w:r w:rsidRPr="00A348E5">
        <w:rPr>
          <w:noProof/>
        </w:rPr>
        <w:fldChar w:fldCharType="begin"/>
      </w:r>
      <w:r w:rsidRPr="00A348E5">
        <w:rPr>
          <w:noProof/>
        </w:rPr>
        <w:instrText xml:space="preserve"> PAGEREF _Toc389734447 \h </w:instrText>
      </w:r>
      <w:r w:rsidRPr="00A348E5">
        <w:rPr>
          <w:noProof/>
        </w:rPr>
      </w:r>
      <w:r w:rsidRPr="00A348E5">
        <w:rPr>
          <w:noProof/>
        </w:rPr>
        <w:fldChar w:fldCharType="separate"/>
      </w:r>
      <w:r w:rsidR="00507214">
        <w:rPr>
          <w:noProof/>
        </w:rPr>
        <w:t>307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FB2B81">
        <w:rPr>
          <w:i/>
          <w:noProof/>
        </w:rPr>
        <w:t>entertainment</w:t>
      </w:r>
      <w:r w:rsidRPr="00A348E5">
        <w:rPr>
          <w:noProof/>
        </w:rPr>
        <w:tab/>
      </w:r>
      <w:r w:rsidRPr="00A348E5">
        <w:rPr>
          <w:noProof/>
        </w:rPr>
        <w:fldChar w:fldCharType="begin"/>
      </w:r>
      <w:r w:rsidRPr="00A348E5">
        <w:rPr>
          <w:noProof/>
        </w:rPr>
        <w:instrText xml:space="preserve"> PAGEREF _Toc389734448 \h </w:instrText>
      </w:r>
      <w:r w:rsidRPr="00A348E5">
        <w:rPr>
          <w:noProof/>
        </w:rPr>
      </w:r>
      <w:r w:rsidRPr="00A348E5">
        <w:rPr>
          <w:noProof/>
        </w:rPr>
        <w:fldChar w:fldCharType="separate"/>
      </w:r>
      <w:r w:rsidR="00507214">
        <w:rPr>
          <w:noProof/>
        </w:rPr>
        <w:t>308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15</w:t>
      </w:r>
      <w:r>
        <w:rPr>
          <w:noProof/>
        </w:rPr>
        <w:tab/>
        <w:t>No deduction for property used for providing entertainment</w:t>
      </w:r>
      <w:r w:rsidRPr="00A348E5">
        <w:rPr>
          <w:noProof/>
        </w:rPr>
        <w:tab/>
      </w:r>
      <w:r w:rsidRPr="00A348E5">
        <w:rPr>
          <w:noProof/>
        </w:rPr>
        <w:fldChar w:fldCharType="begin"/>
      </w:r>
      <w:r w:rsidRPr="00A348E5">
        <w:rPr>
          <w:noProof/>
        </w:rPr>
        <w:instrText xml:space="preserve"> PAGEREF _Toc389734449 \h </w:instrText>
      </w:r>
      <w:r w:rsidRPr="00A348E5">
        <w:rPr>
          <w:noProof/>
        </w:rPr>
      </w:r>
      <w:r w:rsidRPr="00A348E5">
        <w:rPr>
          <w:noProof/>
        </w:rPr>
        <w:fldChar w:fldCharType="separate"/>
      </w:r>
      <w:r w:rsidR="00507214">
        <w:rPr>
          <w:noProof/>
        </w:rPr>
        <w:t>308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A348E5">
        <w:rPr>
          <w:b w:val="0"/>
          <w:noProof/>
          <w:sz w:val="18"/>
        </w:rPr>
        <w:tab/>
      </w:r>
      <w:r w:rsidRPr="00A348E5">
        <w:rPr>
          <w:b w:val="0"/>
          <w:noProof/>
          <w:sz w:val="18"/>
        </w:rPr>
        <w:fldChar w:fldCharType="begin"/>
      </w:r>
      <w:r w:rsidRPr="00A348E5">
        <w:rPr>
          <w:b w:val="0"/>
          <w:noProof/>
          <w:sz w:val="18"/>
        </w:rPr>
        <w:instrText xml:space="preserve"> PAGEREF _Toc389734450 \h </w:instrText>
      </w:r>
      <w:r w:rsidRPr="00A348E5">
        <w:rPr>
          <w:b w:val="0"/>
          <w:noProof/>
          <w:sz w:val="18"/>
        </w:rPr>
      </w:r>
      <w:r w:rsidRPr="00A348E5">
        <w:rPr>
          <w:b w:val="0"/>
          <w:noProof/>
          <w:sz w:val="18"/>
        </w:rPr>
        <w:fldChar w:fldCharType="separate"/>
      </w:r>
      <w:r w:rsidR="00507214">
        <w:rPr>
          <w:b w:val="0"/>
          <w:noProof/>
          <w:sz w:val="18"/>
        </w:rPr>
        <w:t>308</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20</w:t>
      </w:r>
      <w:r>
        <w:rPr>
          <w:noProof/>
        </w:rPr>
        <w:tab/>
        <w:t>The main exception—fringe benefits</w:t>
      </w:r>
      <w:r w:rsidRPr="00A348E5">
        <w:rPr>
          <w:noProof/>
        </w:rPr>
        <w:tab/>
      </w:r>
      <w:r w:rsidRPr="00A348E5">
        <w:rPr>
          <w:noProof/>
        </w:rPr>
        <w:fldChar w:fldCharType="begin"/>
      </w:r>
      <w:r w:rsidRPr="00A348E5">
        <w:rPr>
          <w:noProof/>
        </w:rPr>
        <w:instrText xml:space="preserve"> PAGEREF _Toc389734451 \h </w:instrText>
      </w:r>
      <w:r w:rsidRPr="00A348E5">
        <w:rPr>
          <w:noProof/>
        </w:rPr>
      </w:r>
      <w:r w:rsidRPr="00A348E5">
        <w:rPr>
          <w:noProof/>
        </w:rPr>
        <w:fldChar w:fldCharType="separate"/>
      </w:r>
      <w:r w:rsidR="00507214">
        <w:rPr>
          <w:noProof/>
        </w:rPr>
        <w:t>309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A348E5">
        <w:rPr>
          <w:noProof/>
        </w:rPr>
        <w:tab/>
      </w:r>
      <w:r w:rsidRPr="00A348E5">
        <w:rPr>
          <w:noProof/>
        </w:rPr>
        <w:fldChar w:fldCharType="begin"/>
      </w:r>
      <w:r w:rsidRPr="00A348E5">
        <w:rPr>
          <w:noProof/>
        </w:rPr>
        <w:instrText xml:space="preserve"> PAGEREF _Toc389734452 \h </w:instrText>
      </w:r>
      <w:r w:rsidRPr="00A348E5">
        <w:rPr>
          <w:noProof/>
        </w:rPr>
      </w:r>
      <w:r w:rsidRPr="00A348E5">
        <w:rPr>
          <w:noProof/>
        </w:rPr>
        <w:fldChar w:fldCharType="separate"/>
      </w:r>
      <w:r w:rsidR="00507214">
        <w:rPr>
          <w:noProof/>
        </w:rPr>
        <w:t>309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A348E5">
        <w:rPr>
          <w:noProof/>
        </w:rPr>
        <w:tab/>
      </w:r>
      <w:r w:rsidRPr="00A348E5">
        <w:rPr>
          <w:noProof/>
        </w:rPr>
        <w:fldChar w:fldCharType="begin"/>
      </w:r>
      <w:r w:rsidRPr="00A348E5">
        <w:rPr>
          <w:noProof/>
        </w:rPr>
        <w:instrText xml:space="preserve"> PAGEREF _Toc389734453 \h </w:instrText>
      </w:r>
      <w:r w:rsidRPr="00A348E5">
        <w:rPr>
          <w:noProof/>
        </w:rPr>
      </w:r>
      <w:r w:rsidRPr="00A348E5">
        <w:rPr>
          <w:noProof/>
        </w:rPr>
        <w:fldChar w:fldCharType="separate"/>
      </w:r>
      <w:r w:rsidR="00507214">
        <w:rPr>
          <w:noProof/>
        </w:rPr>
        <w:t>309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A348E5">
        <w:rPr>
          <w:noProof/>
        </w:rPr>
        <w:tab/>
      </w:r>
      <w:r w:rsidRPr="00A348E5">
        <w:rPr>
          <w:noProof/>
        </w:rPr>
        <w:fldChar w:fldCharType="begin"/>
      </w:r>
      <w:r w:rsidRPr="00A348E5">
        <w:rPr>
          <w:noProof/>
        </w:rPr>
        <w:instrText xml:space="preserve"> PAGEREF _Toc389734454 \h </w:instrText>
      </w:r>
      <w:r w:rsidRPr="00A348E5">
        <w:rPr>
          <w:noProof/>
        </w:rPr>
      </w:r>
      <w:r w:rsidRPr="00A348E5">
        <w:rPr>
          <w:noProof/>
        </w:rPr>
        <w:fldChar w:fldCharType="separate"/>
      </w:r>
      <w:r w:rsidR="00507214">
        <w:rPr>
          <w:noProof/>
        </w:rPr>
        <w:t>312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A348E5">
        <w:rPr>
          <w:noProof/>
        </w:rPr>
        <w:tab/>
      </w:r>
      <w:r w:rsidRPr="00A348E5">
        <w:rPr>
          <w:noProof/>
        </w:rPr>
        <w:fldChar w:fldCharType="begin"/>
      </w:r>
      <w:r w:rsidRPr="00A348E5">
        <w:rPr>
          <w:noProof/>
        </w:rPr>
        <w:instrText xml:space="preserve"> PAGEREF _Toc389734455 \h </w:instrText>
      </w:r>
      <w:r w:rsidRPr="00A348E5">
        <w:rPr>
          <w:noProof/>
        </w:rPr>
      </w:r>
      <w:r w:rsidRPr="00A348E5">
        <w:rPr>
          <w:noProof/>
        </w:rPr>
        <w:fldChar w:fldCharType="separate"/>
      </w:r>
      <w:r w:rsidR="00507214">
        <w:rPr>
          <w:noProof/>
        </w:rPr>
        <w:t>312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A348E5">
        <w:rPr>
          <w:noProof/>
        </w:rPr>
        <w:tab/>
      </w:r>
      <w:r w:rsidRPr="00A348E5">
        <w:rPr>
          <w:noProof/>
        </w:rPr>
        <w:fldChar w:fldCharType="begin"/>
      </w:r>
      <w:r w:rsidRPr="00A348E5">
        <w:rPr>
          <w:noProof/>
        </w:rPr>
        <w:instrText xml:space="preserve"> PAGEREF _Toc389734456 \h </w:instrText>
      </w:r>
      <w:r w:rsidRPr="00A348E5">
        <w:rPr>
          <w:noProof/>
        </w:rPr>
      </w:r>
      <w:r w:rsidRPr="00A348E5">
        <w:rPr>
          <w:noProof/>
        </w:rPr>
        <w:fldChar w:fldCharType="separate"/>
      </w:r>
      <w:r w:rsidR="00507214">
        <w:rPr>
          <w:noProof/>
        </w:rPr>
        <w:t>313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A348E5">
        <w:rPr>
          <w:noProof/>
        </w:rPr>
        <w:tab/>
      </w:r>
      <w:r w:rsidRPr="00A348E5">
        <w:rPr>
          <w:noProof/>
        </w:rPr>
        <w:fldChar w:fldCharType="begin"/>
      </w:r>
      <w:r w:rsidRPr="00A348E5">
        <w:rPr>
          <w:noProof/>
        </w:rPr>
        <w:instrText xml:space="preserve"> PAGEREF _Toc389734457 \h </w:instrText>
      </w:r>
      <w:r w:rsidRPr="00A348E5">
        <w:rPr>
          <w:noProof/>
        </w:rPr>
      </w:r>
      <w:r w:rsidRPr="00A348E5">
        <w:rPr>
          <w:noProof/>
        </w:rPr>
        <w:fldChar w:fldCharType="separate"/>
      </w:r>
      <w:r w:rsidR="00507214">
        <w:rPr>
          <w:noProof/>
        </w:rPr>
        <w:t>313</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A348E5">
        <w:rPr>
          <w:b w:val="0"/>
          <w:noProof/>
          <w:sz w:val="18"/>
        </w:rPr>
        <w:tab/>
      </w:r>
      <w:r w:rsidRPr="00A348E5">
        <w:rPr>
          <w:b w:val="0"/>
          <w:noProof/>
          <w:sz w:val="18"/>
        </w:rPr>
        <w:fldChar w:fldCharType="begin"/>
      </w:r>
      <w:r w:rsidRPr="00A348E5">
        <w:rPr>
          <w:b w:val="0"/>
          <w:noProof/>
          <w:sz w:val="18"/>
        </w:rPr>
        <w:instrText xml:space="preserve"> PAGEREF _Toc389734458 \h </w:instrText>
      </w:r>
      <w:r w:rsidRPr="00A348E5">
        <w:rPr>
          <w:b w:val="0"/>
          <w:noProof/>
          <w:sz w:val="18"/>
        </w:rPr>
      </w:r>
      <w:r w:rsidRPr="00A348E5">
        <w:rPr>
          <w:b w:val="0"/>
          <w:noProof/>
          <w:sz w:val="18"/>
        </w:rPr>
        <w:fldChar w:fldCharType="separate"/>
      </w:r>
      <w:r w:rsidR="00507214">
        <w:rPr>
          <w:b w:val="0"/>
          <w:noProof/>
          <w:sz w:val="18"/>
        </w:rPr>
        <w:t>314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A348E5">
        <w:rPr>
          <w:noProof/>
        </w:rPr>
        <w:tab/>
      </w:r>
      <w:r w:rsidRPr="00A348E5">
        <w:rPr>
          <w:noProof/>
        </w:rPr>
        <w:fldChar w:fldCharType="begin"/>
      </w:r>
      <w:r w:rsidRPr="00A348E5">
        <w:rPr>
          <w:noProof/>
        </w:rPr>
        <w:instrText xml:space="preserve"> PAGEREF _Toc389734459 \h </w:instrText>
      </w:r>
      <w:r w:rsidRPr="00A348E5">
        <w:rPr>
          <w:noProof/>
        </w:rPr>
      </w:r>
      <w:r w:rsidRPr="00A348E5">
        <w:rPr>
          <w:noProof/>
        </w:rPr>
        <w:fldChar w:fldCharType="separate"/>
      </w:r>
      <w:r w:rsidR="00507214">
        <w:rPr>
          <w:noProof/>
        </w:rPr>
        <w:t>314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A348E5">
        <w:rPr>
          <w:noProof/>
        </w:rPr>
        <w:tab/>
      </w:r>
      <w:r w:rsidRPr="00A348E5">
        <w:rPr>
          <w:noProof/>
        </w:rPr>
        <w:fldChar w:fldCharType="begin"/>
      </w:r>
      <w:r w:rsidRPr="00A348E5">
        <w:rPr>
          <w:noProof/>
        </w:rPr>
        <w:instrText xml:space="preserve"> PAGEREF _Toc389734460 \h </w:instrText>
      </w:r>
      <w:r w:rsidRPr="00A348E5">
        <w:rPr>
          <w:noProof/>
        </w:rPr>
      </w:r>
      <w:r w:rsidRPr="00A348E5">
        <w:rPr>
          <w:noProof/>
        </w:rPr>
        <w:fldChar w:fldCharType="separate"/>
      </w:r>
      <w:r w:rsidR="00507214">
        <w:rPr>
          <w:noProof/>
        </w:rPr>
        <w:t>314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A348E5">
        <w:rPr>
          <w:noProof/>
        </w:rPr>
        <w:tab/>
      </w:r>
      <w:r w:rsidRPr="00A348E5">
        <w:rPr>
          <w:noProof/>
        </w:rPr>
        <w:fldChar w:fldCharType="begin"/>
      </w:r>
      <w:r w:rsidRPr="00A348E5">
        <w:rPr>
          <w:noProof/>
        </w:rPr>
        <w:instrText xml:space="preserve"> PAGEREF _Toc389734461 \h </w:instrText>
      </w:r>
      <w:r w:rsidRPr="00A348E5">
        <w:rPr>
          <w:noProof/>
        </w:rPr>
      </w:r>
      <w:r w:rsidRPr="00A348E5">
        <w:rPr>
          <w:noProof/>
        </w:rPr>
        <w:fldChar w:fldCharType="separate"/>
      </w:r>
      <w:r w:rsidR="00507214">
        <w:rPr>
          <w:noProof/>
        </w:rPr>
        <w:t>315</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A348E5">
        <w:rPr>
          <w:b w:val="0"/>
          <w:noProof/>
          <w:sz w:val="18"/>
        </w:rPr>
        <w:tab/>
      </w:r>
      <w:r w:rsidRPr="00A348E5">
        <w:rPr>
          <w:b w:val="0"/>
          <w:noProof/>
          <w:sz w:val="18"/>
        </w:rPr>
        <w:fldChar w:fldCharType="begin"/>
      </w:r>
      <w:r w:rsidRPr="00A348E5">
        <w:rPr>
          <w:b w:val="0"/>
          <w:noProof/>
          <w:sz w:val="18"/>
        </w:rPr>
        <w:instrText xml:space="preserve"> PAGEREF _Toc389734462 \h </w:instrText>
      </w:r>
      <w:r w:rsidRPr="00A348E5">
        <w:rPr>
          <w:b w:val="0"/>
          <w:noProof/>
          <w:sz w:val="18"/>
        </w:rPr>
      </w:r>
      <w:r w:rsidRPr="00A348E5">
        <w:rPr>
          <w:b w:val="0"/>
          <w:noProof/>
          <w:sz w:val="18"/>
        </w:rPr>
        <w:fldChar w:fldCharType="separate"/>
      </w:r>
      <w:r w:rsidR="00507214">
        <w:rPr>
          <w:b w:val="0"/>
          <w:noProof/>
          <w:sz w:val="18"/>
        </w:rPr>
        <w:t>316</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A348E5">
        <w:rPr>
          <w:noProof/>
        </w:rPr>
        <w:tab/>
      </w:r>
      <w:r w:rsidRPr="00A348E5">
        <w:rPr>
          <w:noProof/>
        </w:rPr>
        <w:fldChar w:fldCharType="begin"/>
      </w:r>
      <w:r w:rsidRPr="00A348E5">
        <w:rPr>
          <w:noProof/>
        </w:rPr>
        <w:instrText xml:space="preserve"> PAGEREF _Toc389734463 \h </w:instrText>
      </w:r>
      <w:r w:rsidRPr="00A348E5">
        <w:rPr>
          <w:noProof/>
        </w:rPr>
      </w:r>
      <w:r w:rsidRPr="00A348E5">
        <w:rPr>
          <w:noProof/>
        </w:rPr>
        <w:fldChar w:fldCharType="separate"/>
      </w:r>
      <w:r w:rsidR="00507214">
        <w:rPr>
          <w:noProof/>
        </w:rPr>
        <w:t>316</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A348E5">
        <w:rPr>
          <w:b w:val="0"/>
          <w:noProof/>
          <w:sz w:val="18"/>
        </w:rPr>
        <w:tab/>
      </w:r>
      <w:r w:rsidRPr="00A348E5">
        <w:rPr>
          <w:b w:val="0"/>
          <w:noProof/>
          <w:sz w:val="18"/>
        </w:rPr>
        <w:fldChar w:fldCharType="begin"/>
      </w:r>
      <w:r w:rsidRPr="00A348E5">
        <w:rPr>
          <w:b w:val="0"/>
          <w:noProof/>
          <w:sz w:val="18"/>
        </w:rPr>
        <w:instrText xml:space="preserve"> PAGEREF _Toc389734464 \h </w:instrText>
      </w:r>
      <w:r w:rsidRPr="00A348E5">
        <w:rPr>
          <w:b w:val="0"/>
          <w:noProof/>
          <w:sz w:val="18"/>
        </w:rPr>
      </w:r>
      <w:r w:rsidRPr="00A348E5">
        <w:rPr>
          <w:b w:val="0"/>
          <w:noProof/>
          <w:sz w:val="18"/>
        </w:rPr>
        <w:fldChar w:fldCharType="separate"/>
      </w:r>
      <w:r w:rsidR="00507214">
        <w:rPr>
          <w:b w:val="0"/>
          <w:noProof/>
          <w:sz w:val="18"/>
        </w:rPr>
        <w:t>317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A348E5">
        <w:rPr>
          <w:noProof/>
        </w:rPr>
        <w:tab/>
      </w:r>
      <w:r w:rsidRPr="00A348E5">
        <w:rPr>
          <w:noProof/>
        </w:rPr>
        <w:fldChar w:fldCharType="begin"/>
      </w:r>
      <w:r w:rsidRPr="00A348E5">
        <w:rPr>
          <w:noProof/>
        </w:rPr>
        <w:instrText xml:space="preserve"> PAGEREF _Toc389734465 \h </w:instrText>
      </w:r>
      <w:r w:rsidRPr="00A348E5">
        <w:rPr>
          <w:noProof/>
        </w:rPr>
      </w:r>
      <w:r w:rsidRPr="00A348E5">
        <w:rPr>
          <w:noProof/>
        </w:rPr>
        <w:fldChar w:fldCharType="separate"/>
      </w:r>
      <w:r w:rsidR="00507214">
        <w:rPr>
          <w:noProof/>
        </w:rPr>
        <w:t>317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A348E5">
        <w:rPr>
          <w:b w:val="0"/>
          <w:noProof/>
          <w:sz w:val="18"/>
        </w:rPr>
        <w:tab/>
      </w:r>
      <w:r w:rsidRPr="00A348E5">
        <w:rPr>
          <w:b w:val="0"/>
          <w:noProof/>
          <w:sz w:val="18"/>
        </w:rPr>
        <w:fldChar w:fldCharType="begin"/>
      </w:r>
      <w:r w:rsidRPr="00A348E5">
        <w:rPr>
          <w:b w:val="0"/>
          <w:noProof/>
          <w:sz w:val="18"/>
        </w:rPr>
        <w:instrText xml:space="preserve"> PAGEREF _Toc389734466 \h </w:instrText>
      </w:r>
      <w:r w:rsidRPr="00A348E5">
        <w:rPr>
          <w:b w:val="0"/>
          <w:noProof/>
          <w:sz w:val="18"/>
        </w:rPr>
      </w:r>
      <w:r w:rsidRPr="00A348E5">
        <w:rPr>
          <w:b w:val="0"/>
          <w:noProof/>
          <w:sz w:val="18"/>
        </w:rPr>
        <w:fldChar w:fldCharType="separate"/>
      </w:r>
      <w:r w:rsidR="00507214">
        <w:rPr>
          <w:b w:val="0"/>
          <w:noProof/>
          <w:sz w:val="18"/>
        </w:rPr>
        <w:t>317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A348E5">
        <w:rPr>
          <w:noProof/>
        </w:rPr>
        <w:tab/>
      </w:r>
      <w:r w:rsidRPr="00A348E5">
        <w:rPr>
          <w:noProof/>
        </w:rPr>
        <w:fldChar w:fldCharType="begin"/>
      </w:r>
      <w:r w:rsidRPr="00A348E5">
        <w:rPr>
          <w:noProof/>
        </w:rPr>
        <w:instrText xml:space="preserve"> PAGEREF _Toc389734467 \h </w:instrText>
      </w:r>
      <w:r w:rsidRPr="00A348E5">
        <w:rPr>
          <w:noProof/>
        </w:rPr>
      </w:r>
      <w:r w:rsidRPr="00A348E5">
        <w:rPr>
          <w:noProof/>
        </w:rPr>
        <w:fldChar w:fldCharType="separate"/>
      </w:r>
      <w:r w:rsidR="00507214">
        <w:rPr>
          <w:noProof/>
        </w:rPr>
        <w:t>317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A348E5">
        <w:rPr>
          <w:noProof/>
        </w:rPr>
        <w:tab/>
      </w:r>
      <w:r w:rsidRPr="00A348E5">
        <w:rPr>
          <w:noProof/>
        </w:rPr>
        <w:fldChar w:fldCharType="begin"/>
      </w:r>
      <w:r w:rsidRPr="00A348E5">
        <w:rPr>
          <w:noProof/>
        </w:rPr>
        <w:instrText xml:space="preserve"> PAGEREF _Toc389734468 \h </w:instrText>
      </w:r>
      <w:r w:rsidRPr="00A348E5">
        <w:rPr>
          <w:noProof/>
        </w:rPr>
      </w:r>
      <w:r w:rsidRPr="00A348E5">
        <w:rPr>
          <w:noProof/>
        </w:rPr>
        <w:fldChar w:fldCharType="separate"/>
      </w:r>
      <w:r w:rsidR="00507214">
        <w:rPr>
          <w:noProof/>
        </w:rPr>
        <w:t>318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A348E5">
        <w:rPr>
          <w:noProof/>
        </w:rPr>
        <w:tab/>
      </w:r>
      <w:r w:rsidRPr="00A348E5">
        <w:rPr>
          <w:noProof/>
        </w:rPr>
        <w:fldChar w:fldCharType="begin"/>
      </w:r>
      <w:r w:rsidRPr="00A348E5">
        <w:rPr>
          <w:noProof/>
        </w:rPr>
        <w:instrText xml:space="preserve"> PAGEREF _Toc389734469 \h </w:instrText>
      </w:r>
      <w:r w:rsidRPr="00A348E5">
        <w:rPr>
          <w:noProof/>
        </w:rPr>
      </w:r>
      <w:r w:rsidRPr="00A348E5">
        <w:rPr>
          <w:noProof/>
        </w:rPr>
        <w:fldChar w:fldCharType="separate"/>
      </w:r>
      <w:r w:rsidR="00507214">
        <w:rPr>
          <w:noProof/>
        </w:rPr>
        <w:t>319</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A348E5">
        <w:rPr>
          <w:b w:val="0"/>
          <w:noProof/>
          <w:sz w:val="18"/>
        </w:rPr>
        <w:tab/>
      </w:r>
      <w:r w:rsidRPr="00A348E5">
        <w:rPr>
          <w:b w:val="0"/>
          <w:noProof/>
          <w:sz w:val="18"/>
        </w:rPr>
        <w:fldChar w:fldCharType="begin"/>
      </w:r>
      <w:r w:rsidRPr="00A348E5">
        <w:rPr>
          <w:b w:val="0"/>
          <w:noProof/>
          <w:sz w:val="18"/>
        </w:rPr>
        <w:instrText xml:space="preserve"> PAGEREF _Toc389734470 \h </w:instrText>
      </w:r>
      <w:r w:rsidRPr="00A348E5">
        <w:rPr>
          <w:b w:val="0"/>
          <w:noProof/>
          <w:sz w:val="18"/>
        </w:rPr>
      </w:r>
      <w:r w:rsidRPr="00A348E5">
        <w:rPr>
          <w:b w:val="0"/>
          <w:noProof/>
          <w:sz w:val="18"/>
        </w:rPr>
        <w:fldChar w:fldCharType="separate"/>
      </w:r>
      <w:r w:rsidR="00507214">
        <w:rPr>
          <w:b w:val="0"/>
          <w:noProof/>
          <w:sz w:val="18"/>
        </w:rPr>
        <w:t>320</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A348E5">
        <w:rPr>
          <w:b w:val="0"/>
          <w:noProof/>
          <w:sz w:val="18"/>
        </w:rPr>
        <w:t>320</w:t>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_Toc389734472 \h </w:instrText>
      </w:r>
      <w:r w:rsidRPr="00A348E5">
        <w:rPr>
          <w:noProof/>
        </w:rPr>
      </w:r>
      <w:r w:rsidRPr="00A348E5">
        <w:rPr>
          <w:noProof/>
        </w:rPr>
        <w:fldChar w:fldCharType="separate"/>
      </w:r>
      <w:r w:rsidR="00507214">
        <w:rPr>
          <w:noProof/>
        </w:rPr>
        <w:t>320</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A348E5">
        <w:rPr>
          <w:noProof/>
        </w:rPr>
        <w:tab/>
      </w:r>
      <w:r w:rsidRPr="00A348E5">
        <w:rPr>
          <w:noProof/>
        </w:rPr>
        <w:fldChar w:fldCharType="begin"/>
      </w:r>
      <w:r w:rsidRPr="00A348E5">
        <w:rPr>
          <w:noProof/>
        </w:rPr>
        <w:instrText xml:space="preserve"> PAGEREF _Toc389734473 \h </w:instrText>
      </w:r>
      <w:r w:rsidRPr="00A348E5">
        <w:rPr>
          <w:noProof/>
        </w:rPr>
      </w:r>
      <w:r w:rsidRPr="00A348E5">
        <w:rPr>
          <w:noProof/>
        </w:rPr>
        <w:fldChar w:fldCharType="separate"/>
      </w:r>
      <w:r w:rsidR="00507214">
        <w:rPr>
          <w:noProof/>
        </w:rPr>
        <w:t>320</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A348E5">
        <w:rPr>
          <w:b w:val="0"/>
          <w:noProof/>
          <w:sz w:val="18"/>
        </w:rPr>
        <w:tab/>
      </w:r>
      <w:r w:rsidRPr="00A348E5">
        <w:rPr>
          <w:b w:val="0"/>
          <w:noProof/>
          <w:sz w:val="18"/>
        </w:rPr>
        <w:fldChar w:fldCharType="begin"/>
      </w:r>
      <w:r w:rsidRPr="00A348E5">
        <w:rPr>
          <w:b w:val="0"/>
          <w:noProof/>
          <w:sz w:val="18"/>
        </w:rPr>
        <w:instrText xml:space="preserve"> PAGEREF _Toc389734474 \h </w:instrText>
      </w:r>
      <w:r w:rsidRPr="00A348E5">
        <w:rPr>
          <w:b w:val="0"/>
          <w:noProof/>
          <w:sz w:val="18"/>
        </w:rPr>
      </w:r>
      <w:r w:rsidRPr="00A348E5">
        <w:rPr>
          <w:b w:val="0"/>
          <w:noProof/>
          <w:sz w:val="18"/>
        </w:rPr>
        <w:fldChar w:fldCharType="separate"/>
      </w:r>
      <w:r w:rsidR="00507214">
        <w:rPr>
          <w:b w:val="0"/>
          <w:noProof/>
          <w:sz w:val="18"/>
        </w:rPr>
        <w:t>321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A348E5">
        <w:rPr>
          <w:noProof/>
        </w:rPr>
        <w:tab/>
      </w:r>
      <w:r w:rsidRPr="00A348E5">
        <w:rPr>
          <w:noProof/>
        </w:rPr>
        <w:fldChar w:fldCharType="begin"/>
      </w:r>
      <w:r w:rsidRPr="00A348E5">
        <w:rPr>
          <w:noProof/>
        </w:rPr>
        <w:instrText xml:space="preserve"> PAGEREF _Toc389734475 \h </w:instrText>
      </w:r>
      <w:r w:rsidRPr="00A348E5">
        <w:rPr>
          <w:noProof/>
        </w:rPr>
      </w:r>
      <w:r w:rsidRPr="00A348E5">
        <w:rPr>
          <w:noProof/>
        </w:rPr>
        <w:fldChar w:fldCharType="separate"/>
      </w:r>
      <w:r w:rsidR="00507214">
        <w:rPr>
          <w:noProof/>
        </w:rPr>
        <w:t>321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A348E5">
        <w:rPr>
          <w:noProof/>
        </w:rPr>
        <w:tab/>
      </w:r>
      <w:r w:rsidRPr="00A348E5">
        <w:rPr>
          <w:noProof/>
        </w:rPr>
        <w:fldChar w:fldCharType="begin"/>
      </w:r>
      <w:r w:rsidRPr="00A348E5">
        <w:rPr>
          <w:noProof/>
        </w:rPr>
        <w:instrText xml:space="preserve"> PAGEREF _Toc389734476 \h </w:instrText>
      </w:r>
      <w:r w:rsidRPr="00A348E5">
        <w:rPr>
          <w:noProof/>
        </w:rPr>
      </w:r>
      <w:r w:rsidRPr="00A348E5">
        <w:rPr>
          <w:noProof/>
        </w:rPr>
        <w:fldChar w:fldCharType="separate"/>
      </w:r>
      <w:r w:rsidR="00507214">
        <w:rPr>
          <w:noProof/>
        </w:rPr>
        <w:t>322</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A348E5">
        <w:rPr>
          <w:b w:val="0"/>
          <w:noProof/>
          <w:sz w:val="18"/>
        </w:rPr>
        <w:tab/>
      </w:r>
      <w:r w:rsidRPr="00A348E5">
        <w:rPr>
          <w:b w:val="0"/>
          <w:noProof/>
          <w:sz w:val="18"/>
        </w:rPr>
        <w:fldChar w:fldCharType="begin"/>
      </w:r>
      <w:r w:rsidRPr="00A348E5">
        <w:rPr>
          <w:b w:val="0"/>
          <w:noProof/>
          <w:sz w:val="18"/>
        </w:rPr>
        <w:instrText xml:space="preserve"> PAGEREF _Toc389734477 \h </w:instrText>
      </w:r>
      <w:r w:rsidRPr="00A348E5">
        <w:rPr>
          <w:b w:val="0"/>
          <w:noProof/>
          <w:sz w:val="18"/>
        </w:rPr>
      </w:r>
      <w:r w:rsidRPr="00A348E5">
        <w:rPr>
          <w:b w:val="0"/>
          <w:noProof/>
          <w:sz w:val="18"/>
        </w:rPr>
        <w:fldChar w:fldCharType="separate"/>
      </w:r>
      <w:r w:rsidR="00507214">
        <w:rPr>
          <w:b w:val="0"/>
          <w:noProof/>
          <w:sz w:val="18"/>
        </w:rPr>
        <w:t>322</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A348E5">
        <w:rPr>
          <w:noProof/>
        </w:rPr>
        <w:tab/>
      </w:r>
      <w:r w:rsidRPr="00A348E5">
        <w:rPr>
          <w:noProof/>
        </w:rPr>
        <w:fldChar w:fldCharType="begin"/>
      </w:r>
      <w:r w:rsidRPr="00A348E5">
        <w:rPr>
          <w:noProof/>
        </w:rPr>
        <w:instrText xml:space="preserve"> PAGEREF _Toc389734478 \h </w:instrText>
      </w:r>
      <w:r w:rsidRPr="00A348E5">
        <w:rPr>
          <w:noProof/>
        </w:rPr>
      </w:r>
      <w:r w:rsidRPr="00A348E5">
        <w:rPr>
          <w:noProof/>
        </w:rPr>
        <w:fldChar w:fldCharType="separate"/>
      </w:r>
      <w:r w:rsidR="00507214">
        <w:rPr>
          <w:noProof/>
        </w:rPr>
        <w:t>322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FB2B81">
        <w:rPr>
          <w:i/>
          <w:noProof/>
        </w:rPr>
        <w:t>non</w:t>
      </w:r>
      <w:r w:rsidRPr="00FB2B81">
        <w:rPr>
          <w:i/>
          <w:noProof/>
        </w:rPr>
        <w:noBreakHyphen/>
        <w:t>compulsory</w:t>
      </w:r>
      <w:r>
        <w:rPr>
          <w:noProof/>
        </w:rPr>
        <w:t xml:space="preserve"> uniform?</w:t>
      </w:r>
      <w:r w:rsidRPr="00A348E5">
        <w:rPr>
          <w:noProof/>
        </w:rPr>
        <w:tab/>
      </w:r>
      <w:r w:rsidRPr="00A348E5">
        <w:rPr>
          <w:noProof/>
        </w:rPr>
        <w:fldChar w:fldCharType="begin"/>
      </w:r>
      <w:r w:rsidRPr="00A348E5">
        <w:rPr>
          <w:noProof/>
        </w:rPr>
        <w:instrText xml:space="preserve"> PAGEREF _Toc389734479 \h </w:instrText>
      </w:r>
      <w:r w:rsidRPr="00A348E5">
        <w:rPr>
          <w:noProof/>
        </w:rPr>
      </w:r>
      <w:r w:rsidRPr="00A348E5">
        <w:rPr>
          <w:noProof/>
        </w:rPr>
        <w:fldChar w:fldCharType="separate"/>
      </w:r>
      <w:r w:rsidR="00507214">
        <w:rPr>
          <w:noProof/>
        </w:rPr>
        <w:t>323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20</w:t>
      </w:r>
      <w:r>
        <w:rPr>
          <w:noProof/>
        </w:rPr>
        <w:tab/>
        <w:t xml:space="preserve">What are </w:t>
      </w:r>
      <w:r w:rsidRPr="00FB2B81">
        <w:rPr>
          <w:i/>
          <w:noProof/>
        </w:rPr>
        <w:t xml:space="preserve">occupation specific clothing </w:t>
      </w:r>
      <w:r>
        <w:rPr>
          <w:noProof/>
        </w:rPr>
        <w:t>and</w:t>
      </w:r>
      <w:r w:rsidRPr="00FB2B81">
        <w:rPr>
          <w:i/>
          <w:noProof/>
        </w:rPr>
        <w:t xml:space="preserve"> protective clothing</w:t>
      </w:r>
      <w:r>
        <w:rPr>
          <w:noProof/>
        </w:rPr>
        <w:t>?</w:t>
      </w:r>
      <w:r w:rsidRPr="00A348E5">
        <w:rPr>
          <w:noProof/>
        </w:rPr>
        <w:tab/>
      </w:r>
      <w:r w:rsidRPr="00A348E5">
        <w:rPr>
          <w:noProof/>
        </w:rPr>
        <w:fldChar w:fldCharType="begin"/>
      </w:r>
      <w:r w:rsidRPr="00A348E5">
        <w:rPr>
          <w:noProof/>
        </w:rPr>
        <w:instrText xml:space="preserve"> PAGEREF _Toc389734480 \h </w:instrText>
      </w:r>
      <w:r w:rsidRPr="00A348E5">
        <w:rPr>
          <w:noProof/>
        </w:rPr>
      </w:r>
      <w:r w:rsidRPr="00A348E5">
        <w:rPr>
          <w:noProof/>
        </w:rPr>
        <w:fldChar w:fldCharType="separate"/>
      </w:r>
      <w:r w:rsidR="00507214">
        <w:rPr>
          <w:noProof/>
        </w:rPr>
        <w:t>323</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A348E5">
        <w:rPr>
          <w:b w:val="0"/>
          <w:noProof/>
          <w:sz w:val="18"/>
        </w:rPr>
        <w:tab/>
      </w:r>
      <w:r w:rsidRPr="00A348E5">
        <w:rPr>
          <w:b w:val="0"/>
          <w:noProof/>
          <w:sz w:val="18"/>
        </w:rPr>
        <w:fldChar w:fldCharType="begin"/>
      </w:r>
      <w:r w:rsidRPr="00A348E5">
        <w:rPr>
          <w:b w:val="0"/>
          <w:noProof/>
          <w:sz w:val="18"/>
        </w:rPr>
        <w:instrText xml:space="preserve"> PAGEREF _Toc389734481 \h </w:instrText>
      </w:r>
      <w:r w:rsidRPr="00A348E5">
        <w:rPr>
          <w:b w:val="0"/>
          <w:noProof/>
          <w:sz w:val="18"/>
        </w:rPr>
      </w:r>
      <w:r w:rsidRPr="00A348E5">
        <w:rPr>
          <w:b w:val="0"/>
          <w:noProof/>
          <w:sz w:val="18"/>
        </w:rPr>
        <w:fldChar w:fldCharType="separate"/>
      </w:r>
      <w:r w:rsidR="00507214">
        <w:rPr>
          <w:b w:val="0"/>
          <w:noProof/>
          <w:sz w:val="18"/>
        </w:rPr>
        <w:t>324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25</w:t>
      </w:r>
      <w:r>
        <w:rPr>
          <w:noProof/>
        </w:rPr>
        <w:tab/>
        <w:t>Application to register the design</w:t>
      </w:r>
      <w:r w:rsidRPr="00A348E5">
        <w:rPr>
          <w:noProof/>
        </w:rPr>
        <w:tab/>
      </w:r>
      <w:r w:rsidRPr="00A348E5">
        <w:rPr>
          <w:noProof/>
        </w:rPr>
        <w:fldChar w:fldCharType="begin"/>
      </w:r>
      <w:r w:rsidRPr="00A348E5">
        <w:rPr>
          <w:noProof/>
        </w:rPr>
        <w:instrText xml:space="preserve"> PAGEREF _Toc389734482 \h </w:instrText>
      </w:r>
      <w:r w:rsidRPr="00A348E5">
        <w:rPr>
          <w:noProof/>
        </w:rPr>
      </w:r>
      <w:r w:rsidRPr="00A348E5">
        <w:rPr>
          <w:noProof/>
        </w:rPr>
        <w:fldChar w:fldCharType="separate"/>
      </w:r>
      <w:r w:rsidR="00507214">
        <w:rPr>
          <w:noProof/>
        </w:rPr>
        <w:t>324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A348E5">
        <w:rPr>
          <w:noProof/>
        </w:rPr>
        <w:tab/>
      </w:r>
      <w:r w:rsidRPr="00A348E5">
        <w:rPr>
          <w:noProof/>
        </w:rPr>
        <w:fldChar w:fldCharType="begin"/>
      </w:r>
      <w:r w:rsidRPr="00A348E5">
        <w:rPr>
          <w:noProof/>
        </w:rPr>
        <w:instrText xml:space="preserve"> PAGEREF _Toc389734483 \h </w:instrText>
      </w:r>
      <w:r w:rsidRPr="00A348E5">
        <w:rPr>
          <w:noProof/>
        </w:rPr>
      </w:r>
      <w:r w:rsidRPr="00A348E5">
        <w:rPr>
          <w:noProof/>
        </w:rPr>
        <w:fldChar w:fldCharType="separate"/>
      </w:r>
      <w:r w:rsidR="00507214">
        <w:rPr>
          <w:noProof/>
        </w:rPr>
        <w:t>325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A348E5">
        <w:rPr>
          <w:noProof/>
        </w:rPr>
        <w:tab/>
      </w:r>
      <w:r w:rsidRPr="00A348E5">
        <w:rPr>
          <w:noProof/>
        </w:rPr>
        <w:fldChar w:fldCharType="begin"/>
      </w:r>
      <w:r w:rsidRPr="00A348E5">
        <w:rPr>
          <w:noProof/>
        </w:rPr>
        <w:instrText xml:space="preserve"> PAGEREF _Toc389734484 \h </w:instrText>
      </w:r>
      <w:r w:rsidRPr="00A348E5">
        <w:rPr>
          <w:noProof/>
        </w:rPr>
      </w:r>
      <w:r w:rsidRPr="00A348E5">
        <w:rPr>
          <w:noProof/>
        </w:rPr>
        <w:fldChar w:fldCharType="separate"/>
      </w:r>
      <w:r w:rsidR="00507214">
        <w:rPr>
          <w:noProof/>
        </w:rPr>
        <w:t>326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A348E5">
        <w:rPr>
          <w:noProof/>
        </w:rPr>
        <w:tab/>
      </w:r>
      <w:r w:rsidRPr="00A348E5">
        <w:rPr>
          <w:noProof/>
        </w:rPr>
        <w:fldChar w:fldCharType="begin"/>
      </w:r>
      <w:r w:rsidRPr="00A348E5">
        <w:rPr>
          <w:noProof/>
        </w:rPr>
        <w:instrText xml:space="preserve"> PAGEREF _Toc389734485 \h </w:instrText>
      </w:r>
      <w:r w:rsidRPr="00A348E5">
        <w:rPr>
          <w:noProof/>
        </w:rPr>
      </w:r>
      <w:r w:rsidRPr="00A348E5">
        <w:rPr>
          <w:noProof/>
        </w:rPr>
        <w:fldChar w:fldCharType="separate"/>
      </w:r>
      <w:r w:rsidR="00507214">
        <w:rPr>
          <w:noProof/>
        </w:rPr>
        <w:t>327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A348E5">
        <w:rPr>
          <w:b w:val="0"/>
          <w:noProof/>
          <w:sz w:val="18"/>
        </w:rPr>
        <w:tab/>
      </w:r>
      <w:r w:rsidRPr="00A348E5">
        <w:rPr>
          <w:b w:val="0"/>
          <w:noProof/>
          <w:sz w:val="18"/>
        </w:rPr>
        <w:fldChar w:fldCharType="begin"/>
      </w:r>
      <w:r w:rsidRPr="00A348E5">
        <w:rPr>
          <w:b w:val="0"/>
          <w:noProof/>
          <w:sz w:val="18"/>
        </w:rPr>
        <w:instrText xml:space="preserve"> PAGEREF _Toc389734486 \h </w:instrText>
      </w:r>
      <w:r w:rsidRPr="00A348E5">
        <w:rPr>
          <w:b w:val="0"/>
          <w:noProof/>
          <w:sz w:val="18"/>
        </w:rPr>
      </w:r>
      <w:r w:rsidRPr="00A348E5">
        <w:rPr>
          <w:b w:val="0"/>
          <w:noProof/>
          <w:sz w:val="18"/>
        </w:rPr>
        <w:fldChar w:fldCharType="separate"/>
      </w:r>
      <w:r w:rsidR="00507214">
        <w:rPr>
          <w:b w:val="0"/>
          <w:noProof/>
          <w:sz w:val="18"/>
        </w:rPr>
        <w:t>327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A348E5">
        <w:rPr>
          <w:noProof/>
        </w:rPr>
        <w:tab/>
      </w:r>
      <w:r w:rsidRPr="00A348E5">
        <w:rPr>
          <w:noProof/>
        </w:rPr>
        <w:fldChar w:fldCharType="begin"/>
      </w:r>
      <w:r w:rsidRPr="00A348E5">
        <w:rPr>
          <w:noProof/>
        </w:rPr>
        <w:instrText xml:space="preserve"> PAGEREF _Toc389734487 \h </w:instrText>
      </w:r>
      <w:r w:rsidRPr="00A348E5">
        <w:rPr>
          <w:noProof/>
        </w:rPr>
      </w:r>
      <w:r w:rsidRPr="00A348E5">
        <w:rPr>
          <w:noProof/>
        </w:rPr>
        <w:fldChar w:fldCharType="separate"/>
      </w:r>
      <w:r w:rsidR="00507214">
        <w:rPr>
          <w:noProof/>
        </w:rPr>
        <w:t>327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A348E5">
        <w:rPr>
          <w:b w:val="0"/>
          <w:noProof/>
          <w:sz w:val="18"/>
        </w:rPr>
        <w:tab/>
      </w:r>
      <w:r w:rsidRPr="00A348E5">
        <w:rPr>
          <w:b w:val="0"/>
          <w:noProof/>
          <w:sz w:val="18"/>
        </w:rPr>
        <w:fldChar w:fldCharType="begin"/>
      </w:r>
      <w:r w:rsidRPr="00A348E5">
        <w:rPr>
          <w:b w:val="0"/>
          <w:noProof/>
          <w:sz w:val="18"/>
        </w:rPr>
        <w:instrText xml:space="preserve"> PAGEREF _Toc389734488 \h </w:instrText>
      </w:r>
      <w:r w:rsidRPr="00A348E5">
        <w:rPr>
          <w:b w:val="0"/>
          <w:noProof/>
          <w:sz w:val="18"/>
        </w:rPr>
      </w:r>
      <w:r w:rsidRPr="00A348E5">
        <w:rPr>
          <w:b w:val="0"/>
          <w:noProof/>
          <w:sz w:val="18"/>
        </w:rPr>
        <w:fldChar w:fldCharType="separate"/>
      </w:r>
      <w:r w:rsidR="00507214">
        <w:rPr>
          <w:b w:val="0"/>
          <w:noProof/>
          <w:sz w:val="18"/>
        </w:rPr>
        <w:t>327</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A348E5">
        <w:rPr>
          <w:noProof/>
        </w:rPr>
        <w:tab/>
      </w:r>
      <w:r w:rsidRPr="00A348E5">
        <w:rPr>
          <w:noProof/>
        </w:rPr>
        <w:fldChar w:fldCharType="begin"/>
      </w:r>
      <w:r w:rsidRPr="00A348E5">
        <w:rPr>
          <w:noProof/>
        </w:rPr>
        <w:instrText xml:space="preserve"> PAGEREF _Toc389734489 \h </w:instrText>
      </w:r>
      <w:r w:rsidRPr="00A348E5">
        <w:rPr>
          <w:noProof/>
        </w:rPr>
      </w:r>
      <w:r w:rsidRPr="00A348E5">
        <w:rPr>
          <w:noProof/>
        </w:rPr>
        <w:fldChar w:fldCharType="separate"/>
      </w:r>
      <w:r w:rsidR="00507214">
        <w:rPr>
          <w:noProof/>
        </w:rPr>
        <w:t>327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A348E5">
        <w:rPr>
          <w:noProof/>
        </w:rPr>
        <w:tab/>
      </w:r>
      <w:r w:rsidRPr="00A348E5">
        <w:rPr>
          <w:noProof/>
        </w:rPr>
        <w:fldChar w:fldCharType="begin"/>
      </w:r>
      <w:r w:rsidRPr="00A348E5">
        <w:rPr>
          <w:noProof/>
        </w:rPr>
        <w:instrText xml:space="preserve"> PAGEREF _Toc389734490 \h </w:instrText>
      </w:r>
      <w:r w:rsidRPr="00A348E5">
        <w:rPr>
          <w:noProof/>
        </w:rPr>
      </w:r>
      <w:r w:rsidRPr="00A348E5">
        <w:rPr>
          <w:noProof/>
        </w:rPr>
        <w:fldChar w:fldCharType="separate"/>
      </w:r>
      <w:r w:rsidR="00507214">
        <w:rPr>
          <w:noProof/>
        </w:rPr>
        <w:t>328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A348E5">
        <w:rPr>
          <w:b w:val="0"/>
          <w:noProof/>
          <w:sz w:val="18"/>
        </w:rPr>
        <w:tab/>
      </w:r>
      <w:r w:rsidRPr="00A348E5">
        <w:rPr>
          <w:b w:val="0"/>
          <w:noProof/>
          <w:sz w:val="18"/>
        </w:rPr>
        <w:fldChar w:fldCharType="begin"/>
      </w:r>
      <w:r w:rsidRPr="00A348E5">
        <w:rPr>
          <w:b w:val="0"/>
          <w:noProof/>
          <w:sz w:val="18"/>
        </w:rPr>
        <w:instrText xml:space="preserve"> PAGEREF _Toc389734491 \h </w:instrText>
      </w:r>
      <w:r w:rsidRPr="00A348E5">
        <w:rPr>
          <w:b w:val="0"/>
          <w:noProof/>
          <w:sz w:val="18"/>
        </w:rPr>
      </w:r>
      <w:r w:rsidRPr="00A348E5">
        <w:rPr>
          <w:b w:val="0"/>
          <w:noProof/>
          <w:sz w:val="18"/>
        </w:rPr>
        <w:fldChar w:fldCharType="separate"/>
      </w:r>
      <w:r w:rsidR="00507214">
        <w:rPr>
          <w:b w:val="0"/>
          <w:noProof/>
          <w:sz w:val="18"/>
        </w:rPr>
        <w:t>328</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A348E5">
        <w:rPr>
          <w:noProof/>
        </w:rPr>
        <w:tab/>
      </w:r>
      <w:r w:rsidRPr="00A348E5">
        <w:rPr>
          <w:noProof/>
        </w:rPr>
        <w:fldChar w:fldCharType="begin"/>
      </w:r>
      <w:r w:rsidRPr="00A348E5">
        <w:rPr>
          <w:noProof/>
        </w:rPr>
        <w:instrText xml:space="preserve"> PAGEREF _Toc389734492 \h </w:instrText>
      </w:r>
      <w:r w:rsidRPr="00A348E5">
        <w:rPr>
          <w:noProof/>
        </w:rPr>
      </w:r>
      <w:r w:rsidRPr="00A348E5">
        <w:rPr>
          <w:noProof/>
        </w:rPr>
        <w:fldChar w:fldCharType="separate"/>
      </w:r>
      <w:r w:rsidR="00507214">
        <w:rPr>
          <w:noProof/>
        </w:rPr>
        <w:t>328</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A348E5">
        <w:rPr>
          <w:b w:val="0"/>
          <w:noProof/>
          <w:sz w:val="18"/>
        </w:rPr>
        <w:tab/>
      </w:r>
      <w:r w:rsidRPr="00A348E5">
        <w:rPr>
          <w:b w:val="0"/>
          <w:noProof/>
          <w:sz w:val="18"/>
        </w:rPr>
        <w:fldChar w:fldCharType="begin"/>
      </w:r>
      <w:r w:rsidRPr="00A348E5">
        <w:rPr>
          <w:b w:val="0"/>
          <w:noProof/>
          <w:sz w:val="18"/>
        </w:rPr>
        <w:instrText xml:space="preserve"> PAGEREF _Toc389734493 \h </w:instrText>
      </w:r>
      <w:r w:rsidRPr="00A348E5">
        <w:rPr>
          <w:b w:val="0"/>
          <w:noProof/>
          <w:sz w:val="18"/>
        </w:rPr>
      </w:r>
      <w:r w:rsidRPr="00A348E5">
        <w:rPr>
          <w:b w:val="0"/>
          <w:noProof/>
          <w:sz w:val="18"/>
        </w:rPr>
        <w:fldChar w:fldCharType="separate"/>
      </w:r>
      <w:r w:rsidR="00507214">
        <w:rPr>
          <w:b w:val="0"/>
          <w:noProof/>
          <w:sz w:val="18"/>
        </w:rPr>
        <w:t>329</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A348E5">
        <w:rPr>
          <w:noProof/>
        </w:rPr>
        <w:tab/>
      </w:r>
      <w:r w:rsidRPr="00A348E5">
        <w:rPr>
          <w:noProof/>
        </w:rPr>
        <w:fldChar w:fldCharType="begin"/>
      </w:r>
      <w:r w:rsidRPr="00A348E5">
        <w:rPr>
          <w:noProof/>
        </w:rPr>
        <w:instrText xml:space="preserve"> PAGEREF _Toc389734494 \h </w:instrText>
      </w:r>
      <w:r w:rsidRPr="00A348E5">
        <w:rPr>
          <w:noProof/>
        </w:rPr>
      </w:r>
      <w:r w:rsidRPr="00A348E5">
        <w:rPr>
          <w:noProof/>
        </w:rPr>
        <w:fldChar w:fldCharType="separate"/>
      </w:r>
      <w:r w:rsidR="00507214">
        <w:rPr>
          <w:noProof/>
        </w:rPr>
        <w:t>329</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A348E5">
        <w:rPr>
          <w:noProof/>
        </w:rPr>
        <w:tab/>
      </w:r>
      <w:r w:rsidRPr="00A348E5">
        <w:rPr>
          <w:noProof/>
        </w:rPr>
        <w:fldChar w:fldCharType="begin"/>
      </w:r>
      <w:r w:rsidRPr="00A348E5">
        <w:rPr>
          <w:noProof/>
        </w:rPr>
        <w:instrText xml:space="preserve"> PAGEREF _Toc389734495 \h </w:instrText>
      </w:r>
      <w:r w:rsidRPr="00A348E5">
        <w:rPr>
          <w:noProof/>
        </w:rPr>
      </w:r>
      <w:r w:rsidRPr="00A348E5">
        <w:rPr>
          <w:noProof/>
        </w:rPr>
        <w:fldChar w:fldCharType="separate"/>
      </w:r>
      <w:r w:rsidR="00507214">
        <w:rPr>
          <w:noProof/>
        </w:rPr>
        <w:t>329</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A348E5">
        <w:rPr>
          <w:b w:val="0"/>
          <w:noProof/>
          <w:sz w:val="18"/>
        </w:rPr>
        <w:tab/>
      </w:r>
      <w:r w:rsidRPr="00A348E5">
        <w:rPr>
          <w:b w:val="0"/>
          <w:noProof/>
          <w:sz w:val="18"/>
        </w:rPr>
        <w:fldChar w:fldCharType="begin"/>
      </w:r>
      <w:r w:rsidRPr="00A348E5">
        <w:rPr>
          <w:b w:val="0"/>
          <w:noProof/>
          <w:sz w:val="18"/>
        </w:rPr>
        <w:instrText xml:space="preserve"> PAGEREF _Toc389734496 \h </w:instrText>
      </w:r>
      <w:r w:rsidRPr="00A348E5">
        <w:rPr>
          <w:b w:val="0"/>
          <w:noProof/>
          <w:sz w:val="18"/>
        </w:rPr>
      </w:r>
      <w:r w:rsidRPr="00A348E5">
        <w:rPr>
          <w:b w:val="0"/>
          <w:noProof/>
          <w:sz w:val="18"/>
        </w:rPr>
        <w:fldChar w:fldCharType="separate"/>
      </w:r>
      <w:r w:rsidR="00507214">
        <w:rPr>
          <w:b w:val="0"/>
          <w:noProof/>
          <w:sz w:val="18"/>
        </w:rPr>
        <w:t>330</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A348E5">
        <w:rPr>
          <w:b w:val="0"/>
          <w:noProof/>
          <w:sz w:val="18"/>
        </w:rPr>
        <w:t>330</w:t>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_Toc389734498 \h </w:instrText>
      </w:r>
      <w:r w:rsidRPr="00A348E5">
        <w:rPr>
          <w:noProof/>
        </w:rPr>
      </w:r>
      <w:r w:rsidRPr="00A348E5">
        <w:rPr>
          <w:noProof/>
        </w:rPr>
        <w:fldChar w:fldCharType="separate"/>
      </w:r>
      <w:r w:rsidR="00507214">
        <w:rPr>
          <w:noProof/>
        </w:rPr>
        <w:t>330</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_Toc389734499 \h </w:instrText>
      </w:r>
      <w:r w:rsidRPr="00A348E5">
        <w:rPr>
          <w:b w:val="0"/>
          <w:noProof/>
          <w:sz w:val="18"/>
        </w:rPr>
      </w:r>
      <w:r w:rsidRPr="00A348E5">
        <w:rPr>
          <w:b w:val="0"/>
          <w:noProof/>
          <w:sz w:val="18"/>
        </w:rPr>
        <w:fldChar w:fldCharType="separate"/>
      </w:r>
      <w:r w:rsidR="00507214">
        <w:rPr>
          <w:b w:val="0"/>
          <w:noProof/>
          <w:sz w:val="18"/>
        </w:rPr>
        <w:t>331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A348E5">
        <w:rPr>
          <w:noProof/>
        </w:rPr>
        <w:tab/>
      </w:r>
      <w:r w:rsidRPr="00A348E5">
        <w:rPr>
          <w:noProof/>
        </w:rPr>
        <w:fldChar w:fldCharType="begin"/>
      </w:r>
      <w:r w:rsidRPr="00A348E5">
        <w:rPr>
          <w:noProof/>
        </w:rPr>
        <w:instrText xml:space="preserve"> PAGEREF _Toc389734500 \h </w:instrText>
      </w:r>
      <w:r w:rsidRPr="00A348E5">
        <w:rPr>
          <w:noProof/>
        </w:rPr>
      </w:r>
      <w:r w:rsidRPr="00A348E5">
        <w:rPr>
          <w:noProof/>
        </w:rPr>
        <w:fldChar w:fldCharType="separate"/>
      </w:r>
      <w:r w:rsidR="00507214">
        <w:rPr>
          <w:noProof/>
        </w:rPr>
        <w:t>331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A348E5">
        <w:rPr>
          <w:noProof/>
        </w:rPr>
        <w:tab/>
      </w:r>
      <w:r w:rsidRPr="00A348E5">
        <w:rPr>
          <w:noProof/>
        </w:rPr>
        <w:fldChar w:fldCharType="begin"/>
      </w:r>
      <w:r w:rsidRPr="00A348E5">
        <w:rPr>
          <w:noProof/>
        </w:rPr>
        <w:instrText xml:space="preserve"> PAGEREF _Toc389734501 \h </w:instrText>
      </w:r>
      <w:r w:rsidRPr="00A348E5">
        <w:rPr>
          <w:noProof/>
        </w:rPr>
      </w:r>
      <w:r w:rsidRPr="00A348E5">
        <w:rPr>
          <w:noProof/>
        </w:rPr>
        <w:fldChar w:fldCharType="separate"/>
      </w:r>
      <w:r w:rsidR="00507214">
        <w:rPr>
          <w:noProof/>
        </w:rPr>
        <w:t>331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A348E5">
        <w:rPr>
          <w:noProof/>
        </w:rPr>
        <w:tab/>
      </w:r>
      <w:r w:rsidRPr="00A348E5">
        <w:rPr>
          <w:noProof/>
        </w:rPr>
        <w:fldChar w:fldCharType="begin"/>
      </w:r>
      <w:r w:rsidRPr="00A348E5">
        <w:rPr>
          <w:noProof/>
        </w:rPr>
        <w:instrText xml:space="preserve"> PAGEREF _Toc389734502 \h </w:instrText>
      </w:r>
      <w:r w:rsidRPr="00A348E5">
        <w:rPr>
          <w:noProof/>
        </w:rPr>
      </w:r>
      <w:r w:rsidRPr="00A348E5">
        <w:rPr>
          <w:noProof/>
        </w:rPr>
        <w:fldChar w:fldCharType="separate"/>
      </w:r>
      <w:r w:rsidR="00507214">
        <w:rPr>
          <w:noProof/>
        </w:rPr>
        <w:t>334</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A348E5">
        <w:rPr>
          <w:noProof/>
        </w:rPr>
        <w:tab/>
      </w:r>
      <w:r w:rsidRPr="00A348E5">
        <w:rPr>
          <w:noProof/>
        </w:rPr>
        <w:fldChar w:fldCharType="begin"/>
      </w:r>
      <w:r w:rsidRPr="00A348E5">
        <w:rPr>
          <w:noProof/>
        </w:rPr>
        <w:instrText xml:space="preserve"> PAGEREF _Toc389734503 \h </w:instrText>
      </w:r>
      <w:r w:rsidRPr="00A348E5">
        <w:rPr>
          <w:noProof/>
        </w:rPr>
      </w:r>
      <w:r w:rsidRPr="00A348E5">
        <w:rPr>
          <w:noProof/>
        </w:rPr>
        <w:fldChar w:fldCharType="separate"/>
      </w:r>
      <w:r w:rsidR="00507214">
        <w:rPr>
          <w:noProof/>
        </w:rPr>
        <w:t>335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A348E5">
        <w:rPr>
          <w:noProof/>
        </w:rPr>
        <w:tab/>
      </w:r>
      <w:r w:rsidRPr="00A348E5">
        <w:rPr>
          <w:noProof/>
        </w:rPr>
        <w:fldChar w:fldCharType="begin"/>
      </w:r>
      <w:r w:rsidRPr="00A348E5">
        <w:rPr>
          <w:noProof/>
        </w:rPr>
        <w:instrText xml:space="preserve"> PAGEREF _Toc389734504 \h </w:instrText>
      </w:r>
      <w:r w:rsidRPr="00A348E5">
        <w:rPr>
          <w:noProof/>
        </w:rPr>
      </w:r>
      <w:r w:rsidRPr="00A348E5">
        <w:rPr>
          <w:noProof/>
        </w:rPr>
        <w:fldChar w:fldCharType="separate"/>
      </w:r>
      <w:r w:rsidR="00507214">
        <w:rPr>
          <w:noProof/>
        </w:rPr>
        <w:t>335</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A348E5">
        <w:rPr>
          <w:noProof/>
        </w:rPr>
        <w:tab/>
      </w:r>
      <w:r w:rsidRPr="00A348E5">
        <w:rPr>
          <w:noProof/>
        </w:rPr>
        <w:fldChar w:fldCharType="begin"/>
      </w:r>
      <w:r w:rsidRPr="00A348E5">
        <w:rPr>
          <w:noProof/>
        </w:rPr>
        <w:instrText xml:space="preserve"> PAGEREF _Toc389734505 \h </w:instrText>
      </w:r>
      <w:r w:rsidRPr="00A348E5">
        <w:rPr>
          <w:noProof/>
        </w:rPr>
      </w:r>
      <w:r w:rsidRPr="00A348E5">
        <w:rPr>
          <w:noProof/>
        </w:rPr>
        <w:fldChar w:fldCharType="separate"/>
      </w:r>
      <w:r w:rsidR="00507214">
        <w:rPr>
          <w:noProof/>
        </w:rPr>
        <w:t>336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A348E5">
        <w:rPr>
          <w:noProof/>
        </w:rPr>
        <w:tab/>
      </w:r>
      <w:r w:rsidRPr="00A348E5">
        <w:rPr>
          <w:noProof/>
        </w:rPr>
        <w:fldChar w:fldCharType="begin"/>
      </w:r>
      <w:r w:rsidRPr="00A348E5">
        <w:rPr>
          <w:noProof/>
        </w:rPr>
        <w:instrText xml:space="preserve"> PAGEREF _Toc389734506 \h </w:instrText>
      </w:r>
      <w:r w:rsidRPr="00A348E5">
        <w:rPr>
          <w:noProof/>
        </w:rPr>
      </w:r>
      <w:r w:rsidRPr="00A348E5">
        <w:rPr>
          <w:noProof/>
        </w:rPr>
        <w:fldChar w:fldCharType="separate"/>
      </w:r>
      <w:r w:rsidR="00507214">
        <w:rPr>
          <w:noProof/>
        </w:rPr>
        <w:t>336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A348E5">
        <w:rPr>
          <w:noProof/>
        </w:rPr>
        <w:tab/>
      </w:r>
      <w:r w:rsidRPr="00A348E5">
        <w:rPr>
          <w:noProof/>
        </w:rPr>
        <w:fldChar w:fldCharType="begin"/>
      </w:r>
      <w:r w:rsidRPr="00A348E5">
        <w:rPr>
          <w:noProof/>
        </w:rPr>
        <w:instrText xml:space="preserve"> PAGEREF _Toc389734507 \h </w:instrText>
      </w:r>
      <w:r w:rsidRPr="00A348E5">
        <w:rPr>
          <w:noProof/>
        </w:rPr>
      </w:r>
      <w:r w:rsidRPr="00A348E5">
        <w:rPr>
          <w:noProof/>
        </w:rPr>
        <w:fldChar w:fldCharType="separate"/>
      </w:r>
      <w:r w:rsidR="00507214">
        <w:rPr>
          <w:noProof/>
        </w:rPr>
        <w:t>337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A348E5">
        <w:rPr>
          <w:noProof/>
        </w:rPr>
        <w:tab/>
      </w:r>
      <w:r w:rsidRPr="00A348E5">
        <w:rPr>
          <w:noProof/>
        </w:rPr>
        <w:fldChar w:fldCharType="begin"/>
      </w:r>
      <w:r w:rsidRPr="00A348E5">
        <w:rPr>
          <w:noProof/>
        </w:rPr>
        <w:instrText xml:space="preserve"> PAGEREF _Toc389734508 \h </w:instrText>
      </w:r>
      <w:r w:rsidRPr="00A348E5">
        <w:rPr>
          <w:noProof/>
        </w:rPr>
      </w:r>
      <w:r w:rsidRPr="00A348E5">
        <w:rPr>
          <w:noProof/>
        </w:rPr>
        <w:fldChar w:fldCharType="separate"/>
      </w:r>
      <w:r w:rsidR="00507214">
        <w:rPr>
          <w:noProof/>
        </w:rPr>
        <w:t>337</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A348E5">
        <w:rPr>
          <w:noProof/>
        </w:rPr>
        <w:tab/>
      </w:r>
      <w:r w:rsidRPr="00A348E5">
        <w:rPr>
          <w:noProof/>
        </w:rPr>
        <w:fldChar w:fldCharType="begin"/>
      </w:r>
      <w:r w:rsidRPr="00A348E5">
        <w:rPr>
          <w:noProof/>
        </w:rPr>
        <w:instrText xml:space="preserve"> PAGEREF _Toc389734509 \h </w:instrText>
      </w:r>
      <w:r w:rsidRPr="00A348E5">
        <w:rPr>
          <w:noProof/>
        </w:rPr>
      </w:r>
      <w:r w:rsidRPr="00A348E5">
        <w:rPr>
          <w:noProof/>
        </w:rPr>
        <w:fldChar w:fldCharType="separate"/>
      </w:r>
      <w:r w:rsidR="00507214">
        <w:rPr>
          <w:noProof/>
        </w:rPr>
        <w:t>338</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A348E5">
        <w:rPr>
          <w:noProof/>
        </w:rPr>
        <w:tab/>
      </w:r>
      <w:r w:rsidRPr="00A348E5">
        <w:rPr>
          <w:noProof/>
        </w:rPr>
        <w:fldChar w:fldCharType="begin"/>
      </w:r>
      <w:r w:rsidRPr="00A348E5">
        <w:rPr>
          <w:noProof/>
        </w:rPr>
        <w:instrText xml:space="preserve"> PAGEREF _Toc389734510 \h </w:instrText>
      </w:r>
      <w:r w:rsidRPr="00A348E5">
        <w:rPr>
          <w:noProof/>
        </w:rPr>
      </w:r>
      <w:r w:rsidRPr="00A348E5">
        <w:rPr>
          <w:noProof/>
        </w:rPr>
        <w:fldChar w:fldCharType="separate"/>
      </w:r>
      <w:r w:rsidR="00507214">
        <w:rPr>
          <w:noProof/>
        </w:rPr>
        <w:t>338</w:t>
      </w:r>
      <w:r w:rsidRPr="00A348E5">
        <w:rPr>
          <w:noProof/>
        </w:rPr>
        <w:fldChar w:fldCharType="end"/>
      </w:r>
    </w:p>
    <w:p w:rsidR="00A348E5" w:rsidRDefault="00A348E5">
      <w:pPr>
        <w:pStyle w:val="TOC3"/>
        <w:rPr>
          <w:rFonts w:asciiTheme="minorHAnsi" w:eastAsiaTheme="minorEastAsia" w:hAnsiTheme="minorHAnsi" w:cstheme="minorBidi"/>
          <w:b w:val="0"/>
          <w:noProof/>
          <w:kern w:val="0"/>
          <w:szCs w:val="22"/>
        </w:rPr>
      </w:pPr>
      <w:r>
        <w:rPr>
          <w:noProof/>
        </w:rPr>
        <w:t>Division 36—Tax losses of earlier income years</w:t>
      </w:r>
      <w:r w:rsidRPr="00A348E5">
        <w:rPr>
          <w:b w:val="0"/>
          <w:noProof/>
          <w:sz w:val="18"/>
        </w:rPr>
        <w:tab/>
      </w:r>
      <w:r w:rsidRPr="00A348E5">
        <w:rPr>
          <w:b w:val="0"/>
          <w:noProof/>
          <w:sz w:val="18"/>
        </w:rPr>
        <w:fldChar w:fldCharType="begin"/>
      </w:r>
      <w:r w:rsidRPr="00A348E5">
        <w:rPr>
          <w:b w:val="0"/>
          <w:noProof/>
          <w:sz w:val="18"/>
        </w:rPr>
        <w:instrText xml:space="preserve"> PAGEREF _Toc389734511 \h </w:instrText>
      </w:r>
      <w:r w:rsidRPr="00A348E5">
        <w:rPr>
          <w:b w:val="0"/>
          <w:noProof/>
          <w:sz w:val="18"/>
        </w:rPr>
      </w:r>
      <w:r w:rsidRPr="00A348E5">
        <w:rPr>
          <w:b w:val="0"/>
          <w:noProof/>
          <w:sz w:val="18"/>
        </w:rPr>
        <w:fldChar w:fldCharType="separate"/>
      </w:r>
      <w:r w:rsidR="00507214">
        <w:rPr>
          <w:b w:val="0"/>
          <w:noProof/>
          <w:sz w:val="18"/>
        </w:rPr>
        <w:t>341</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A348E5">
        <w:rPr>
          <w:b w:val="0"/>
          <w:noProof/>
          <w:sz w:val="18"/>
        </w:rPr>
        <w:t>341</w:t>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A348E5">
        <w:rPr>
          <w:noProof/>
        </w:rPr>
        <w:tab/>
      </w:r>
      <w:r w:rsidRPr="00A348E5">
        <w:rPr>
          <w:noProof/>
        </w:rPr>
        <w:fldChar w:fldCharType="begin"/>
      </w:r>
      <w:r w:rsidRPr="00A348E5">
        <w:rPr>
          <w:noProof/>
        </w:rPr>
        <w:instrText xml:space="preserve"> PAGEREF _Toc389734513 \h </w:instrText>
      </w:r>
      <w:r w:rsidRPr="00A348E5">
        <w:rPr>
          <w:noProof/>
        </w:rPr>
      </w:r>
      <w:r w:rsidRPr="00A348E5">
        <w:rPr>
          <w:noProof/>
        </w:rPr>
        <w:fldChar w:fldCharType="separate"/>
      </w:r>
      <w:r w:rsidR="00507214">
        <w:rPr>
          <w:noProof/>
        </w:rPr>
        <w:t>341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36</w:t>
      </w:r>
      <w:r>
        <w:rPr>
          <w:noProof/>
        </w:rPr>
        <w:noBreakHyphen/>
        <w:t>A—Deductions for tax losses of earlier income years</w:t>
      </w:r>
      <w:r w:rsidRPr="00A348E5">
        <w:rPr>
          <w:b w:val="0"/>
          <w:noProof/>
          <w:sz w:val="18"/>
        </w:rPr>
        <w:tab/>
      </w:r>
      <w:r w:rsidRPr="00A348E5">
        <w:rPr>
          <w:b w:val="0"/>
          <w:noProof/>
          <w:sz w:val="18"/>
        </w:rPr>
        <w:fldChar w:fldCharType="begin"/>
      </w:r>
      <w:r w:rsidRPr="00A348E5">
        <w:rPr>
          <w:b w:val="0"/>
          <w:noProof/>
          <w:sz w:val="18"/>
        </w:rPr>
        <w:instrText xml:space="preserve"> PAGEREF _Toc389734514 \h </w:instrText>
      </w:r>
      <w:r w:rsidRPr="00A348E5">
        <w:rPr>
          <w:b w:val="0"/>
          <w:noProof/>
          <w:sz w:val="18"/>
        </w:rPr>
      </w:r>
      <w:r w:rsidRPr="00A348E5">
        <w:rPr>
          <w:b w:val="0"/>
          <w:noProof/>
          <w:sz w:val="18"/>
        </w:rPr>
        <w:fldChar w:fldCharType="separate"/>
      </w:r>
      <w:r w:rsidR="00507214">
        <w:rPr>
          <w:b w:val="0"/>
          <w:noProof/>
          <w:sz w:val="18"/>
        </w:rPr>
        <w:t>341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A348E5">
        <w:rPr>
          <w:noProof/>
        </w:rPr>
        <w:tab/>
      </w:r>
      <w:r w:rsidRPr="00A348E5">
        <w:rPr>
          <w:noProof/>
        </w:rPr>
        <w:fldChar w:fldCharType="begin"/>
      </w:r>
      <w:r w:rsidRPr="00A348E5">
        <w:rPr>
          <w:noProof/>
        </w:rPr>
        <w:instrText xml:space="preserve"> PAGEREF _Toc389734515 \h </w:instrText>
      </w:r>
      <w:r w:rsidRPr="00A348E5">
        <w:rPr>
          <w:noProof/>
        </w:rPr>
      </w:r>
      <w:r w:rsidRPr="00A348E5">
        <w:rPr>
          <w:noProof/>
        </w:rPr>
        <w:fldChar w:fldCharType="separate"/>
      </w:r>
      <w:r w:rsidR="00507214">
        <w:rPr>
          <w:noProof/>
        </w:rPr>
        <w:t>341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A348E5">
        <w:rPr>
          <w:noProof/>
        </w:rPr>
        <w:tab/>
      </w:r>
      <w:r w:rsidRPr="00A348E5">
        <w:rPr>
          <w:noProof/>
        </w:rPr>
        <w:fldChar w:fldCharType="begin"/>
      </w:r>
      <w:r w:rsidRPr="00A348E5">
        <w:rPr>
          <w:noProof/>
        </w:rPr>
        <w:instrText xml:space="preserve"> PAGEREF _Toc389734516 \h </w:instrText>
      </w:r>
      <w:r w:rsidRPr="00A348E5">
        <w:rPr>
          <w:noProof/>
        </w:rPr>
      </w:r>
      <w:r w:rsidRPr="00A348E5">
        <w:rPr>
          <w:noProof/>
        </w:rPr>
        <w:fldChar w:fldCharType="separate"/>
      </w:r>
      <w:r w:rsidR="00507214">
        <w:rPr>
          <w:noProof/>
        </w:rPr>
        <w:t>342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A348E5">
        <w:rPr>
          <w:noProof/>
        </w:rPr>
        <w:tab/>
      </w:r>
      <w:r w:rsidRPr="00A348E5">
        <w:rPr>
          <w:noProof/>
        </w:rPr>
        <w:fldChar w:fldCharType="begin"/>
      </w:r>
      <w:r w:rsidRPr="00A348E5">
        <w:rPr>
          <w:noProof/>
        </w:rPr>
        <w:instrText xml:space="preserve"> PAGEREF _Toc389734517 \h </w:instrText>
      </w:r>
      <w:r w:rsidRPr="00A348E5">
        <w:rPr>
          <w:noProof/>
        </w:rPr>
      </w:r>
      <w:r w:rsidRPr="00A348E5">
        <w:rPr>
          <w:noProof/>
        </w:rPr>
        <w:fldChar w:fldCharType="separate"/>
      </w:r>
      <w:r w:rsidR="00507214">
        <w:rPr>
          <w:noProof/>
        </w:rPr>
        <w:t>343</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A348E5">
        <w:rPr>
          <w:noProof/>
        </w:rPr>
        <w:tab/>
      </w:r>
      <w:r w:rsidRPr="00A348E5">
        <w:rPr>
          <w:noProof/>
        </w:rPr>
        <w:fldChar w:fldCharType="begin"/>
      </w:r>
      <w:r w:rsidRPr="00A348E5">
        <w:rPr>
          <w:noProof/>
        </w:rPr>
        <w:instrText xml:space="preserve"> PAGEREF _Toc389734518 \h </w:instrText>
      </w:r>
      <w:r w:rsidRPr="00A348E5">
        <w:rPr>
          <w:noProof/>
        </w:rPr>
      </w:r>
      <w:r w:rsidRPr="00A348E5">
        <w:rPr>
          <w:noProof/>
        </w:rPr>
        <w:fldChar w:fldCharType="separate"/>
      </w:r>
      <w:r w:rsidR="00507214">
        <w:rPr>
          <w:noProof/>
        </w:rPr>
        <w:t>346</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A348E5">
        <w:rPr>
          <w:noProof/>
        </w:rPr>
        <w:tab/>
      </w:r>
      <w:r w:rsidRPr="00A348E5">
        <w:rPr>
          <w:noProof/>
        </w:rPr>
        <w:fldChar w:fldCharType="begin"/>
      </w:r>
      <w:r w:rsidRPr="00A348E5">
        <w:rPr>
          <w:noProof/>
        </w:rPr>
        <w:instrText xml:space="preserve"> PAGEREF _Toc389734519 \h </w:instrText>
      </w:r>
      <w:r w:rsidRPr="00A348E5">
        <w:rPr>
          <w:noProof/>
        </w:rPr>
      </w:r>
      <w:r w:rsidRPr="00A348E5">
        <w:rPr>
          <w:noProof/>
        </w:rPr>
        <w:fldChar w:fldCharType="separate"/>
      </w:r>
      <w:r w:rsidR="00507214">
        <w:rPr>
          <w:noProof/>
        </w:rPr>
        <w:t>347</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A348E5">
        <w:rPr>
          <w:b w:val="0"/>
          <w:noProof/>
          <w:sz w:val="18"/>
        </w:rPr>
        <w:tab/>
      </w:r>
      <w:r w:rsidRPr="00A348E5">
        <w:rPr>
          <w:b w:val="0"/>
          <w:noProof/>
          <w:sz w:val="18"/>
        </w:rPr>
        <w:fldChar w:fldCharType="begin"/>
      </w:r>
      <w:r w:rsidRPr="00A348E5">
        <w:rPr>
          <w:b w:val="0"/>
          <w:noProof/>
          <w:sz w:val="18"/>
        </w:rPr>
        <w:instrText xml:space="preserve"> PAGEREF _Toc389734520 \h </w:instrText>
      </w:r>
      <w:r w:rsidRPr="00A348E5">
        <w:rPr>
          <w:b w:val="0"/>
          <w:noProof/>
          <w:sz w:val="18"/>
        </w:rPr>
      </w:r>
      <w:r w:rsidRPr="00A348E5">
        <w:rPr>
          <w:b w:val="0"/>
          <w:noProof/>
          <w:sz w:val="18"/>
        </w:rPr>
        <w:fldChar w:fldCharType="separate"/>
      </w:r>
      <w:r w:rsidR="00507214">
        <w:rPr>
          <w:b w:val="0"/>
          <w:noProof/>
          <w:sz w:val="18"/>
        </w:rPr>
        <w:t>351</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A348E5">
        <w:rPr>
          <w:b w:val="0"/>
          <w:noProof/>
          <w:sz w:val="18"/>
        </w:rPr>
        <w:tab/>
      </w:r>
      <w:r w:rsidRPr="00A348E5">
        <w:rPr>
          <w:b w:val="0"/>
          <w:noProof/>
          <w:sz w:val="18"/>
        </w:rPr>
        <w:fldChar w:fldCharType="begin"/>
      </w:r>
      <w:r w:rsidRPr="00A348E5">
        <w:rPr>
          <w:b w:val="0"/>
          <w:noProof/>
          <w:sz w:val="18"/>
        </w:rPr>
        <w:instrText xml:space="preserve"> PAGEREF _Toc389734521 \h </w:instrText>
      </w:r>
      <w:r w:rsidRPr="00A348E5">
        <w:rPr>
          <w:b w:val="0"/>
          <w:noProof/>
          <w:sz w:val="18"/>
        </w:rPr>
      </w:r>
      <w:r w:rsidRPr="00A348E5">
        <w:rPr>
          <w:b w:val="0"/>
          <w:noProof/>
          <w:sz w:val="18"/>
        </w:rPr>
        <w:fldChar w:fldCharType="separate"/>
      </w:r>
      <w:r w:rsidR="00507214">
        <w:rPr>
          <w:b w:val="0"/>
          <w:noProof/>
          <w:sz w:val="18"/>
        </w:rPr>
        <w:t>351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A348E5">
        <w:rPr>
          <w:noProof/>
        </w:rPr>
        <w:tab/>
      </w:r>
      <w:r w:rsidRPr="00A348E5">
        <w:rPr>
          <w:noProof/>
        </w:rPr>
        <w:fldChar w:fldCharType="begin"/>
      </w:r>
      <w:r w:rsidRPr="00A348E5">
        <w:rPr>
          <w:noProof/>
        </w:rPr>
        <w:instrText xml:space="preserve"> PAGEREF _Toc389734522 \h </w:instrText>
      </w:r>
      <w:r w:rsidRPr="00A348E5">
        <w:rPr>
          <w:noProof/>
        </w:rPr>
      </w:r>
      <w:r w:rsidRPr="00A348E5">
        <w:rPr>
          <w:noProof/>
        </w:rPr>
        <w:fldChar w:fldCharType="separate"/>
      </w:r>
      <w:r w:rsidR="00507214">
        <w:rPr>
          <w:noProof/>
        </w:rPr>
        <w:t>351</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provisions</w:t>
      </w:r>
      <w:r w:rsidRPr="00A348E5">
        <w:rPr>
          <w:b w:val="0"/>
          <w:noProof/>
          <w:sz w:val="18"/>
        </w:rPr>
        <w:tab/>
      </w:r>
      <w:r w:rsidRPr="00A348E5">
        <w:rPr>
          <w:b w:val="0"/>
          <w:noProof/>
          <w:sz w:val="18"/>
        </w:rPr>
        <w:fldChar w:fldCharType="begin"/>
      </w:r>
      <w:r w:rsidRPr="00A348E5">
        <w:rPr>
          <w:b w:val="0"/>
          <w:noProof/>
          <w:sz w:val="18"/>
        </w:rPr>
        <w:instrText xml:space="preserve"> PAGEREF _Toc389734523 \h </w:instrText>
      </w:r>
      <w:r w:rsidRPr="00A348E5">
        <w:rPr>
          <w:b w:val="0"/>
          <w:noProof/>
          <w:sz w:val="18"/>
        </w:rPr>
      </w:r>
      <w:r w:rsidRPr="00A348E5">
        <w:rPr>
          <w:b w:val="0"/>
          <w:noProof/>
          <w:sz w:val="18"/>
        </w:rPr>
        <w:fldChar w:fldCharType="separate"/>
      </w:r>
      <w:r w:rsidR="00507214">
        <w:rPr>
          <w:b w:val="0"/>
          <w:noProof/>
          <w:sz w:val="18"/>
        </w:rPr>
        <w:t>351</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A348E5">
        <w:rPr>
          <w:noProof/>
        </w:rPr>
        <w:tab/>
      </w:r>
      <w:r w:rsidRPr="00A348E5">
        <w:rPr>
          <w:noProof/>
        </w:rPr>
        <w:fldChar w:fldCharType="begin"/>
      </w:r>
      <w:r w:rsidRPr="00A348E5">
        <w:rPr>
          <w:noProof/>
        </w:rPr>
        <w:instrText xml:space="preserve"> PAGEREF _Toc389734524 \h </w:instrText>
      </w:r>
      <w:r w:rsidRPr="00A348E5">
        <w:rPr>
          <w:noProof/>
        </w:rPr>
      </w:r>
      <w:r w:rsidRPr="00A348E5">
        <w:rPr>
          <w:noProof/>
        </w:rPr>
        <w:fldChar w:fldCharType="separate"/>
      </w:r>
      <w:r w:rsidR="00507214">
        <w:rPr>
          <w:noProof/>
        </w:rPr>
        <w:t>351</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A348E5">
        <w:rPr>
          <w:noProof/>
        </w:rPr>
        <w:tab/>
      </w:r>
      <w:r w:rsidRPr="00A348E5">
        <w:rPr>
          <w:noProof/>
        </w:rPr>
        <w:fldChar w:fldCharType="begin"/>
      </w:r>
      <w:r w:rsidRPr="00A348E5">
        <w:rPr>
          <w:noProof/>
        </w:rPr>
        <w:instrText xml:space="preserve"> PAGEREF _Toc389734525 \h </w:instrText>
      </w:r>
      <w:r w:rsidRPr="00A348E5">
        <w:rPr>
          <w:noProof/>
        </w:rPr>
      </w:r>
      <w:r w:rsidRPr="00A348E5">
        <w:rPr>
          <w:noProof/>
        </w:rPr>
        <w:fldChar w:fldCharType="separate"/>
      </w:r>
      <w:r w:rsidR="00507214">
        <w:rPr>
          <w:noProof/>
        </w:rPr>
        <w:t>352</w:t>
      </w:r>
      <w:r w:rsidRPr="00A348E5">
        <w:rPr>
          <w:noProof/>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A348E5">
        <w:rPr>
          <w:noProof/>
        </w:rPr>
        <w:tab/>
      </w:r>
      <w:r w:rsidRPr="00A348E5">
        <w:rPr>
          <w:noProof/>
        </w:rPr>
        <w:fldChar w:fldCharType="begin"/>
      </w:r>
      <w:r w:rsidRPr="00A348E5">
        <w:rPr>
          <w:noProof/>
        </w:rPr>
        <w:instrText xml:space="preserve"> PAGEREF _Toc389734526 \h </w:instrText>
      </w:r>
      <w:r w:rsidRPr="00A348E5">
        <w:rPr>
          <w:noProof/>
        </w:rPr>
      </w:r>
      <w:r w:rsidRPr="00A348E5">
        <w:rPr>
          <w:noProof/>
        </w:rPr>
        <w:fldChar w:fldCharType="separate"/>
      </w:r>
      <w:r w:rsidR="00507214">
        <w:rPr>
          <w:noProof/>
        </w:rPr>
        <w:t>354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A348E5">
        <w:rPr>
          <w:b w:val="0"/>
          <w:noProof/>
          <w:sz w:val="18"/>
        </w:rPr>
        <w:tab/>
      </w:r>
      <w:r w:rsidRPr="00A348E5">
        <w:rPr>
          <w:b w:val="0"/>
          <w:noProof/>
          <w:sz w:val="18"/>
        </w:rPr>
        <w:fldChar w:fldCharType="begin"/>
      </w:r>
      <w:r w:rsidRPr="00A348E5">
        <w:rPr>
          <w:b w:val="0"/>
          <w:noProof/>
          <w:sz w:val="18"/>
        </w:rPr>
        <w:instrText xml:space="preserve"> PAGEREF _Toc389734527 \h </w:instrText>
      </w:r>
      <w:r w:rsidRPr="00A348E5">
        <w:rPr>
          <w:b w:val="0"/>
          <w:noProof/>
          <w:sz w:val="18"/>
        </w:rPr>
      </w:r>
      <w:r w:rsidRPr="00A348E5">
        <w:rPr>
          <w:b w:val="0"/>
          <w:noProof/>
          <w:sz w:val="18"/>
        </w:rPr>
        <w:fldChar w:fldCharType="separate"/>
      </w:r>
      <w:r w:rsidR="00507214">
        <w:rPr>
          <w:b w:val="0"/>
          <w:noProof/>
          <w:sz w:val="18"/>
        </w:rPr>
        <w:t>354</w:t>
      </w:r>
      <w:r w:rsidRPr="00A348E5">
        <w:rPr>
          <w:b w:val="0"/>
          <w:noProof/>
          <w:sz w:val="18"/>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A348E5">
        <w:rPr>
          <w:b w:val="0"/>
          <w:noProof/>
          <w:sz w:val="18"/>
        </w:rPr>
        <w:tab/>
      </w:r>
      <w:r w:rsidRPr="00A348E5">
        <w:rPr>
          <w:b w:val="0"/>
          <w:noProof/>
          <w:sz w:val="18"/>
        </w:rPr>
        <w:fldChar w:fldCharType="begin"/>
      </w:r>
      <w:r w:rsidRPr="00A348E5">
        <w:rPr>
          <w:b w:val="0"/>
          <w:noProof/>
          <w:sz w:val="18"/>
        </w:rPr>
        <w:instrText xml:space="preserve"> PAGEREF _Toc389734528 \h </w:instrText>
      </w:r>
      <w:r w:rsidRPr="00A348E5">
        <w:rPr>
          <w:b w:val="0"/>
          <w:noProof/>
          <w:sz w:val="18"/>
        </w:rPr>
      </w:r>
      <w:r w:rsidRPr="00A348E5">
        <w:rPr>
          <w:b w:val="0"/>
          <w:noProof/>
          <w:sz w:val="18"/>
        </w:rPr>
        <w:fldChar w:fldCharType="separate"/>
      </w:r>
      <w:r w:rsidR="00507214">
        <w:rPr>
          <w:b w:val="0"/>
          <w:noProof/>
          <w:sz w:val="18"/>
        </w:rPr>
        <w:t>354</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A348E5">
        <w:rPr>
          <w:noProof/>
        </w:rPr>
        <w:tab/>
      </w:r>
      <w:r w:rsidRPr="00A348E5">
        <w:rPr>
          <w:noProof/>
        </w:rPr>
        <w:fldChar w:fldCharType="begin"/>
      </w:r>
      <w:r w:rsidRPr="00A348E5">
        <w:rPr>
          <w:noProof/>
        </w:rPr>
        <w:instrText xml:space="preserve"> PAGEREF _Toc389734529 \h </w:instrText>
      </w:r>
      <w:r w:rsidRPr="00A348E5">
        <w:rPr>
          <w:noProof/>
        </w:rPr>
      </w:r>
      <w:r w:rsidRPr="00A348E5">
        <w:rPr>
          <w:noProof/>
        </w:rPr>
        <w:fldChar w:fldCharType="separate"/>
      </w:r>
      <w:r w:rsidR="00507214">
        <w:rPr>
          <w:noProof/>
        </w:rPr>
        <w:t>354</w:t>
      </w:r>
      <w:r w:rsidRPr="00A348E5">
        <w:rPr>
          <w:noProof/>
        </w:rPr>
        <w:fldChar w:fldCharType="end"/>
      </w:r>
    </w:p>
    <w:p w:rsidR="00A348E5" w:rsidRDefault="00A348E5">
      <w:pPr>
        <w:pStyle w:val="TOC4"/>
        <w:rPr>
          <w:rFonts w:asciiTheme="minorHAnsi" w:eastAsiaTheme="minorEastAsia" w:hAnsiTheme="minorHAnsi" w:cstheme="minorBidi"/>
          <w:b w:val="0"/>
          <w:noProof/>
          <w:kern w:val="0"/>
          <w:sz w:val="22"/>
          <w:szCs w:val="22"/>
        </w:rPr>
      </w:pPr>
      <w:r>
        <w:rPr>
          <w:noProof/>
        </w:rPr>
        <w:t>Operative provision</w:t>
      </w:r>
      <w:r w:rsidRPr="00A348E5">
        <w:rPr>
          <w:b w:val="0"/>
          <w:noProof/>
          <w:sz w:val="18"/>
        </w:rPr>
        <w:tab/>
      </w:r>
      <w:r w:rsidRPr="00A348E5">
        <w:rPr>
          <w:b w:val="0"/>
          <w:noProof/>
          <w:sz w:val="18"/>
        </w:rPr>
        <w:fldChar w:fldCharType="begin"/>
      </w:r>
      <w:r w:rsidRPr="00A348E5">
        <w:rPr>
          <w:b w:val="0"/>
          <w:noProof/>
          <w:sz w:val="18"/>
        </w:rPr>
        <w:instrText xml:space="preserve"> PAGEREF _Toc389734530 \h </w:instrText>
      </w:r>
      <w:r w:rsidRPr="00A348E5">
        <w:rPr>
          <w:b w:val="0"/>
          <w:noProof/>
          <w:sz w:val="18"/>
        </w:rPr>
      </w:r>
      <w:r w:rsidRPr="00A348E5">
        <w:rPr>
          <w:b w:val="0"/>
          <w:noProof/>
          <w:sz w:val="18"/>
        </w:rPr>
        <w:fldChar w:fldCharType="separate"/>
      </w:r>
      <w:r w:rsidR="00507214">
        <w:rPr>
          <w:b w:val="0"/>
          <w:noProof/>
          <w:sz w:val="18"/>
        </w:rPr>
        <w:t>355</w:t>
      </w:r>
      <w:r w:rsidRPr="00A348E5">
        <w:rPr>
          <w:b w:val="0"/>
          <w:noProof/>
          <w:sz w:val="18"/>
        </w:rPr>
        <w:fldChar w:fldCharType="end"/>
      </w:r>
    </w:p>
    <w:p w:rsidR="00A348E5" w:rsidRDefault="00A348E5">
      <w:pPr>
        <w:pStyle w:val="TOC5"/>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A348E5">
        <w:rPr>
          <w:noProof/>
        </w:rPr>
        <w:tab/>
      </w:r>
      <w:r w:rsidRPr="00A348E5">
        <w:rPr>
          <w:noProof/>
        </w:rPr>
        <w:fldChar w:fldCharType="begin"/>
      </w:r>
      <w:r w:rsidRPr="00A348E5">
        <w:rPr>
          <w:noProof/>
        </w:rPr>
        <w:instrText xml:space="preserve"> PAGEREF _Toc389734531 \h </w:instrText>
      </w:r>
      <w:r w:rsidRPr="00A348E5">
        <w:rPr>
          <w:noProof/>
        </w:rPr>
      </w:r>
      <w:r w:rsidRPr="00A348E5">
        <w:rPr>
          <w:noProof/>
        </w:rPr>
        <w:fldChar w:fldCharType="separate"/>
      </w:r>
      <w:r w:rsidR="00507214">
        <w:rPr>
          <w:noProof/>
        </w:rPr>
        <w:t>355</w:t>
      </w:r>
      <w:r w:rsidRPr="00A348E5">
        <w:rPr>
          <w:noProof/>
        </w:rPr>
        <w:fldChar w:fldCharType="end"/>
      </w:r>
    </w:p>
    <w:p w:rsidR="00EF3C14" w:rsidRPr="00B1619B" w:rsidRDefault="00A526E6" w:rsidP="00EF3C14">
      <w:pPr>
        <w:sectPr w:rsidR="00EF3C14" w:rsidRPr="00B1619B" w:rsidSect="001638C9">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B1619B">
        <w:fldChar w:fldCharType="end"/>
      </w:r>
    </w:p>
    <w:p w:rsidR="000A7BD9" w:rsidRPr="00B1619B" w:rsidRDefault="000A7BD9" w:rsidP="000A7BD9">
      <w:pPr>
        <w:pStyle w:val="LongT"/>
        <w:spacing w:line="240" w:lineRule="atLeast"/>
      </w:pPr>
      <w:r w:rsidRPr="00B1619B">
        <w:t>An Act about income tax and related matters</w:t>
      </w:r>
    </w:p>
    <w:p w:rsidR="000A7BD9" w:rsidRPr="00B1619B" w:rsidRDefault="000A7BD9" w:rsidP="000A7BD9">
      <w:pPr>
        <w:pStyle w:val="ActHead1"/>
        <w:spacing w:before="360"/>
      </w:pPr>
      <w:bookmarkStart w:id="0" w:name="_Toc389734011"/>
      <w:r w:rsidRPr="00B1619B">
        <w:rPr>
          <w:rStyle w:val="CharChapNo"/>
        </w:rPr>
        <w:t>Chapter</w:t>
      </w:r>
      <w:r w:rsidR="00B1619B">
        <w:rPr>
          <w:rStyle w:val="CharChapNo"/>
        </w:rPr>
        <w:t> </w:t>
      </w:r>
      <w:r w:rsidRPr="00B1619B">
        <w:rPr>
          <w:rStyle w:val="CharChapNo"/>
        </w:rPr>
        <w:t>1</w:t>
      </w:r>
      <w:r w:rsidRPr="00B1619B">
        <w:t>—</w:t>
      </w:r>
      <w:r w:rsidRPr="00B1619B">
        <w:rPr>
          <w:rStyle w:val="CharChapText"/>
        </w:rPr>
        <w:t>Introduction and core provisions</w:t>
      </w:r>
      <w:bookmarkEnd w:id="0"/>
    </w:p>
    <w:p w:rsidR="000A7BD9" w:rsidRPr="00B1619B" w:rsidRDefault="000A7BD9" w:rsidP="000A7BD9">
      <w:pPr>
        <w:pStyle w:val="ActHead2"/>
      </w:pPr>
      <w:bookmarkStart w:id="1" w:name="_Toc389734012"/>
      <w:r w:rsidRPr="00B1619B">
        <w:rPr>
          <w:rStyle w:val="CharPartNo"/>
        </w:rPr>
        <w:t>Part</w:t>
      </w:r>
      <w:r w:rsidR="00B1619B">
        <w:rPr>
          <w:rStyle w:val="CharPartNo"/>
        </w:rPr>
        <w:t> </w:t>
      </w:r>
      <w:r w:rsidRPr="00B1619B">
        <w:rPr>
          <w:rStyle w:val="CharPartNo"/>
        </w:rPr>
        <w:t>1</w:t>
      </w:r>
      <w:r w:rsidR="00B1619B">
        <w:rPr>
          <w:rStyle w:val="CharPartNo"/>
        </w:rPr>
        <w:noBreakHyphen/>
      </w:r>
      <w:r w:rsidRPr="00B1619B">
        <w:rPr>
          <w:rStyle w:val="CharPartNo"/>
        </w:rPr>
        <w:t>1</w:t>
      </w:r>
      <w:r w:rsidRPr="00B1619B">
        <w:t>—</w:t>
      </w:r>
      <w:r w:rsidRPr="00B1619B">
        <w:rPr>
          <w:rStyle w:val="CharPartText"/>
        </w:rPr>
        <w:t>Preliminary</w:t>
      </w:r>
      <w:bookmarkEnd w:id="1"/>
    </w:p>
    <w:p w:rsidR="000A7BD9" w:rsidRPr="00B1619B" w:rsidRDefault="000A7BD9" w:rsidP="000A7BD9">
      <w:pPr>
        <w:pStyle w:val="ActHead3"/>
      </w:pPr>
      <w:bookmarkStart w:id="2" w:name="_Toc389734013"/>
      <w:r w:rsidRPr="00B1619B">
        <w:rPr>
          <w:rStyle w:val="CharDivNo"/>
        </w:rPr>
        <w:t>Division</w:t>
      </w:r>
      <w:r w:rsidR="00B1619B">
        <w:rPr>
          <w:rStyle w:val="CharDivNo"/>
        </w:rPr>
        <w:t> </w:t>
      </w:r>
      <w:r w:rsidRPr="00B1619B">
        <w:rPr>
          <w:rStyle w:val="CharDivNo"/>
        </w:rPr>
        <w:t>1</w:t>
      </w:r>
      <w:r w:rsidRPr="00B1619B">
        <w:t>—</w:t>
      </w:r>
      <w:r w:rsidRPr="00B1619B">
        <w:rPr>
          <w:rStyle w:val="CharDivText"/>
        </w:rPr>
        <w:t>Preliminary</w:t>
      </w:r>
      <w:bookmarkEnd w:id="2"/>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1</w:t>
      </w:r>
      <w:r w:rsidR="00B1619B">
        <w:noBreakHyphen/>
      </w:r>
      <w:r w:rsidRPr="00B1619B">
        <w:t>1</w:t>
      </w:r>
      <w:r w:rsidRPr="00B1619B">
        <w:tab/>
        <w:t>Short title</w:t>
      </w:r>
    </w:p>
    <w:p w:rsidR="000A7BD9" w:rsidRPr="00B1619B" w:rsidRDefault="000A7BD9" w:rsidP="000A7BD9">
      <w:pPr>
        <w:pStyle w:val="TofSectsSection"/>
      </w:pPr>
      <w:r w:rsidRPr="00B1619B">
        <w:t>1</w:t>
      </w:r>
      <w:r w:rsidR="00B1619B">
        <w:noBreakHyphen/>
      </w:r>
      <w:r w:rsidRPr="00B1619B">
        <w:t>2</w:t>
      </w:r>
      <w:r w:rsidRPr="00B1619B">
        <w:tab/>
        <w:t>Commencement</w:t>
      </w:r>
    </w:p>
    <w:p w:rsidR="000A7BD9" w:rsidRPr="00B1619B" w:rsidRDefault="000A7BD9" w:rsidP="000A7BD9">
      <w:pPr>
        <w:pStyle w:val="TofSectsSection"/>
      </w:pPr>
      <w:r w:rsidRPr="00B1619B">
        <w:t>1</w:t>
      </w:r>
      <w:r w:rsidR="00B1619B">
        <w:noBreakHyphen/>
      </w:r>
      <w:r w:rsidRPr="00B1619B">
        <w:t>3</w:t>
      </w:r>
      <w:r w:rsidRPr="00B1619B">
        <w:tab/>
        <w:t>Differences in style not to affect meaning</w:t>
      </w:r>
    </w:p>
    <w:p w:rsidR="000A7BD9" w:rsidRPr="00B1619B" w:rsidRDefault="000A7BD9" w:rsidP="000A7BD9">
      <w:pPr>
        <w:pStyle w:val="TofSectsSection"/>
      </w:pPr>
      <w:r w:rsidRPr="00B1619B">
        <w:t>1</w:t>
      </w:r>
      <w:r w:rsidR="00B1619B">
        <w:noBreakHyphen/>
      </w:r>
      <w:r w:rsidRPr="00B1619B">
        <w:t>7</w:t>
      </w:r>
      <w:r w:rsidRPr="00B1619B">
        <w:tab/>
        <w:t>Administration of this Act</w:t>
      </w:r>
    </w:p>
    <w:p w:rsidR="000A7BD9" w:rsidRPr="00B1619B" w:rsidRDefault="000A7BD9" w:rsidP="000A7BD9">
      <w:pPr>
        <w:pStyle w:val="ActHead5"/>
      </w:pPr>
      <w:bookmarkStart w:id="3" w:name="_Toc389734014"/>
      <w:r w:rsidRPr="00B1619B">
        <w:rPr>
          <w:rStyle w:val="CharSectno"/>
        </w:rPr>
        <w:t>1</w:t>
      </w:r>
      <w:r w:rsidR="00B1619B">
        <w:rPr>
          <w:rStyle w:val="CharSectno"/>
        </w:rPr>
        <w:noBreakHyphen/>
      </w:r>
      <w:r w:rsidRPr="00B1619B">
        <w:rPr>
          <w:rStyle w:val="CharSectno"/>
        </w:rPr>
        <w:t>1</w:t>
      </w:r>
      <w:r w:rsidRPr="00B1619B">
        <w:t xml:space="preserve">  Short title</w:t>
      </w:r>
      <w:bookmarkEnd w:id="3"/>
    </w:p>
    <w:p w:rsidR="000A7BD9" w:rsidRPr="00B1619B" w:rsidRDefault="000A7BD9" w:rsidP="000A7BD9">
      <w:pPr>
        <w:pStyle w:val="subsection"/>
      </w:pPr>
      <w:r w:rsidRPr="00B1619B">
        <w:tab/>
      </w:r>
      <w:r w:rsidRPr="00B1619B">
        <w:tab/>
        <w:t xml:space="preserve">This Act may be cited as the </w:t>
      </w:r>
      <w:r w:rsidRPr="00B1619B">
        <w:rPr>
          <w:i/>
        </w:rPr>
        <w:t>Income Tax Assessment Act 1997</w:t>
      </w:r>
      <w:r w:rsidRPr="00B1619B">
        <w:t>.</w:t>
      </w:r>
    </w:p>
    <w:p w:rsidR="000A7BD9" w:rsidRPr="00B1619B" w:rsidRDefault="000A7BD9" w:rsidP="000A7BD9">
      <w:pPr>
        <w:pStyle w:val="ActHead5"/>
      </w:pPr>
      <w:bookmarkStart w:id="4" w:name="_Toc389734015"/>
      <w:r w:rsidRPr="00B1619B">
        <w:rPr>
          <w:rStyle w:val="CharSectno"/>
        </w:rPr>
        <w:t>1</w:t>
      </w:r>
      <w:r w:rsidR="00B1619B">
        <w:rPr>
          <w:rStyle w:val="CharSectno"/>
        </w:rPr>
        <w:noBreakHyphen/>
      </w:r>
      <w:r w:rsidRPr="00B1619B">
        <w:rPr>
          <w:rStyle w:val="CharSectno"/>
        </w:rPr>
        <w:t>2</w:t>
      </w:r>
      <w:r w:rsidRPr="00B1619B">
        <w:t xml:space="preserve">  Commencement</w:t>
      </w:r>
      <w:bookmarkEnd w:id="4"/>
    </w:p>
    <w:p w:rsidR="000A7BD9" w:rsidRPr="00B1619B" w:rsidRDefault="000A7BD9" w:rsidP="000A7BD9">
      <w:pPr>
        <w:pStyle w:val="subsection"/>
      </w:pPr>
      <w:r w:rsidRPr="00B1619B">
        <w:tab/>
      </w:r>
      <w:r w:rsidRPr="00B1619B">
        <w:tab/>
        <w:t>This Act commences on 1</w:t>
      </w:r>
      <w:r w:rsidR="00B1619B">
        <w:t> </w:t>
      </w:r>
      <w:r w:rsidRPr="00B1619B">
        <w:t>July 1997.</w:t>
      </w:r>
    </w:p>
    <w:p w:rsidR="000A7BD9" w:rsidRPr="00B1619B" w:rsidRDefault="000A7BD9" w:rsidP="000A7BD9">
      <w:pPr>
        <w:pStyle w:val="ActHead5"/>
      </w:pPr>
      <w:bookmarkStart w:id="5" w:name="_Toc389734016"/>
      <w:r w:rsidRPr="00B1619B">
        <w:rPr>
          <w:rStyle w:val="CharSectno"/>
        </w:rPr>
        <w:t>1</w:t>
      </w:r>
      <w:r w:rsidR="00B1619B">
        <w:rPr>
          <w:rStyle w:val="CharSectno"/>
        </w:rPr>
        <w:noBreakHyphen/>
      </w:r>
      <w:r w:rsidRPr="00B1619B">
        <w:rPr>
          <w:rStyle w:val="CharSectno"/>
        </w:rPr>
        <w:t>3</w:t>
      </w:r>
      <w:r w:rsidRPr="00B1619B">
        <w:t xml:space="preserve">  Differences in style not to affect meaning</w:t>
      </w:r>
      <w:bookmarkEnd w:id="5"/>
    </w:p>
    <w:p w:rsidR="000A7BD9" w:rsidRPr="00B1619B" w:rsidRDefault="000A7BD9" w:rsidP="000A7BD9">
      <w:pPr>
        <w:pStyle w:val="subsection"/>
      </w:pPr>
      <w:r w:rsidRPr="00B1619B">
        <w:tab/>
        <w:t>(1)</w:t>
      </w:r>
      <w:r w:rsidRPr="00B1619B">
        <w:tab/>
        <w:t xml:space="preserve">This Act contains provisions of the </w:t>
      </w:r>
      <w:r w:rsidRPr="00B1619B">
        <w:rPr>
          <w:i/>
        </w:rPr>
        <w:t>Income Tax Assessment Act 1936</w:t>
      </w:r>
      <w:r w:rsidRPr="00B1619B">
        <w:t xml:space="preserve"> in a rewritten form. </w:t>
      </w:r>
    </w:p>
    <w:p w:rsidR="000A7BD9" w:rsidRPr="00B1619B" w:rsidRDefault="000A7BD9" w:rsidP="000A7BD9">
      <w:pPr>
        <w:pStyle w:val="subsection"/>
      </w:pPr>
      <w:r w:rsidRPr="00B1619B">
        <w:tab/>
        <w:t>(2)</w:t>
      </w:r>
      <w:r w:rsidRPr="00B1619B">
        <w:tab/>
        <w:t>If:</w:t>
      </w:r>
    </w:p>
    <w:p w:rsidR="000A7BD9" w:rsidRPr="00B1619B" w:rsidRDefault="000A7BD9" w:rsidP="000A7BD9">
      <w:pPr>
        <w:pStyle w:val="paragraph"/>
      </w:pPr>
      <w:r w:rsidRPr="00B1619B">
        <w:tab/>
        <w:t>(a)</w:t>
      </w:r>
      <w:r w:rsidRPr="00B1619B">
        <w:tab/>
        <w:t>that Act expressed an idea in a particular form of words; and</w:t>
      </w:r>
    </w:p>
    <w:p w:rsidR="000A7BD9" w:rsidRPr="00B1619B" w:rsidRDefault="000A7BD9" w:rsidP="000A7BD9">
      <w:pPr>
        <w:pStyle w:val="paragraph"/>
      </w:pPr>
      <w:r w:rsidRPr="00B1619B">
        <w:tab/>
        <w:t>(b)</w:t>
      </w:r>
      <w:r w:rsidRPr="00B1619B">
        <w:tab/>
        <w:t>this Act appears to have expressed the same idea in a different form of words in order to use a clearer or simpler style;</w:t>
      </w:r>
    </w:p>
    <w:p w:rsidR="000A7BD9" w:rsidRPr="00B1619B" w:rsidRDefault="000A7BD9" w:rsidP="000A7BD9">
      <w:pPr>
        <w:pStyle w:val="subsection2"/>
      </w:pPr>
      <w:r w:rsidRPr="00B1619B">
        <w:t>the ideas are not to be taken to be different just because different forms of words were used.</w:t>
      </w:r>
    </w:p>
    <w:p w:rsidR="000A7BD9" w:rsidRPr="00B1619B" w:rsidRDefault="000A7BD9" w:rsidP="000A7BD9">
      <w:pPr>
        <w:pStyle w:val="notetext"/>
      </w:pPr>
      <w:r w:rsidRPr="00B1619B">
        <w:t>Note:</w:t>
      </w:r>
      <w:r w:rsidRPr="00B1619B">
        <w:tab/>
        <w:t xml:space="preserve">A public or private ruling about a provision of the </w:t>
      </w:r>
      <w:r w:rsidRPr="00B1619B">
        <w:rPr>
          <w:i/>
        </w:rPr>
        <w:t>Income Tax Assessment Act 1936</w:t>
      </w:r>
      <w:r w:rsidRPr="00B1619B">
        <w:t xml:space="preserve"> is taken also to be a ruling about the corresponding provision of this Act, so far as the 2 provisions express the same ideas: see section</w:t>
      </w:r>
      <w:r w:rsidR="00B1619B">
        <w:t> </w:t>
      </w:r>
      <w:r w:rsidRPr="00B1619B">
        <w:t>357</w:t>
      </w:r>
      <w:r w:rsidR="00B1619B">
        <w:noBreakHyphen/>
      </w:r>
      <w:r w:rsidRPr="00B1619B">
        <w:t>85 in Schedule</w:t>
      </w:r>
      <w:r w:rsidR="00B1619B">
        <w:t> </w:t>
      </w:r>
      <w:r w:rsidRPr="00B1619B">
        <w:t xml:space="preserve">1 to the </w:t>
      </w:r>
      <w:r w:rsidRPr="00B1619B">
        <w:rPr>
          <w:i/>
        </w:rPr>
        <w:t>Taxation Administration Act 1953</w:t>
      </w:r>
      <w:r w:rsidRPr="00B1619B">
        <w:t>.</w:t>
      </w:r>
    </w:p>
    <w:p w:rsidR="000A7BD9" w:rsidRPr="00B1619B" w:rsidRDefault="000A7BD9" w:rsidP="000A7BD9">
      <w:pPr>
        <w:pStyle w:val="ActHead5"/>
      </w:pPr>
      <w:bookmarkStart w:id="6" w:name="_Toc389734017"/>
      <w:r w:rsidRPr="00B1619B">
        <w:rPr>
          <w:rStyle w:val="CharSectno"/>
        </w:rPr>
        <w:t>1</w:t>
      </w:r>
      <w:r w:rsidR="00B1619B">
        <w:rPr>
          <w:rStyle w:val="CharSectno"/>
        </w:rPr>
        <w:noBreakHyphen/>
      </w:r>
      <w:r w:rsidRPr="00B1619B">
        <w:rPr>
          <w:rStyle w:val="CharSectno"/>
        </w:rPr>
        <w:t>7</w:t>
      </w:r>
      <w:r w:rsidRPr="00B1619B">
        <w:t xml:space="preserve">  Administration of this Act</w:t>
      </w:r>
      <w:bookmarkEnd w:id="6"/>
    </w:p>
    <w:p w:rsidR="000A7BD9" w:rsidRPr="00B1619B" w:rsidRDefault="000A7BD9" w:rsidP="000A7BD9">
      <w:pPr>
        <w:pStyle w:val="subsection"/>
      </w:pPr>
      <w:r w:rsidRPr="00B1619B">
        <w:tab/>
      </w:r>
      <w:r w:rsidRPr="00B1619B">
        <w:tab/>
        <w:t>The Commissioner has the general administration of this Act.</w:t>
      </w:r>
    </w:p>
    <w:p w:rsidR="000A7BD9" w:rsidRPr="00B1619B" w:rsidRDefault="000A7BD9" w:rsidP="000A7BD9">
      <w:pPr>
        <w:pStyle w:val="notetext"/>
      </w:pPr>
      <w:r w:rsidRPr="00B1619B">
        <w:t>Note:</w:t>
      </w:r>
      <w:r w:rsidRPr="00B1619B">
        <w:tab/>
        <w:t>An effect of this provision is that people who acquire information under this Act are subject to the confidentiality obligations and exceptions in Division</w:t>
      </w:r>
      <w:r w:rsidR="00B1619B">
        <w:t> </w:t>
      </w:r>
      <w:r w:rsidRPr="00B1619B">
        <w:t>355 in Schedule</w:t>
      </w:r>
      <w:r w:rsidR="00B1619B">
        <w:t> </w:t>
      </w:r>
      <w:r w:rsidRPr="00B1619B">
        <w:t xml:space="preserve">1 to the </w:t>
      </w:r>
      <w:r w:rsidRPr="00B1619B">
        <w:rPr>
          <w:i/>
        </w:rPr>
        <w:t>Taxation Administration Act 1953</w:t>
      </w:r>
      <w:r w:rsidRPr="00B1619B">
        <w:t>.</w:t>
      </w:r>
    </w:p>
    <w:p w:rsidR="000A7BD9" w:rsidRPr="00B1619B" w:rsidRDefault="000A7BD9" w:rsidP="00E824D9">
      <w:pPr>
        <w:pStyle w:val="ActHead2"/>
        <w:pageBreakBefore/>
      </w:pPr>
      <w:bookmarkStart w:id="7" w:name="_Toc389734018"/>
      <w:r w:rsidRPr="00B1619B">
        <w:rPr>
          <w:rStyle w:val="CharPartNo"/>
        </w:rPr>
        <w:t>Part</w:t>
      </w:r>
      <w:r w:rsidR="00B1619B">
        <w:rPr>
          <w:rStyle w:val="CharPartNo"/>
        </w:rPr>
        <w:t> </w:t>
      </w:r>
      <w:r w:rsidRPr="00B1619B">
        <w:rPr>
          <w:rStyle w:val="CharPartNo"/>
        </w:rPr>
        <w:t>1</w:t>
      </w:r>
      <w:r w:rsidR="00B1619B">
        <w:rPr>
          <w:rStyle w:val="CharPartNo"/>
        </w:rPr>
        <w:noBreakHyphen/>
      </w:r>
      <w:r w:rsidRPr="00B1619B">
        <w:rPr>
          <w:rStyle w:val="CharPartNo"/>
        </w:rPr>
        <w:t>2</w:t>
      </w:r>
      <w:r w:rsidRPr="00B1619B">
        <w:t>—</w:t>
      </w:r>
      <w:r w:rsidRPr="00B1619B">
        <w:rPr>
          <w:rStyle w:val="CharPartText"/>
        </w:rPr>
        <w:t>A Guide to this Act</w:t>
      </w:r>
      <w:bookmarkEnd w:id="7"/>
    </w:p>
    <w:p w:rsidR="000A7BD9" w:rsidRPr="00B1619B" w:rsidRDefault="000A7BD9" w:rsidP="000A7BD9">
      <w:pPr>
        <w:pStyle w:val="ActHead3"/>
      </w:pPr>
      <w:bookmarkStart w:id="8" w:name="_Toc389734019"/>
      <w:r w:rsidRPr="00B1619B">
        <w:rPr>
          <w:rStyle w:val="CharDivNo"/>
        </w:rPr>
        <w:t>Division</w:t>
      </w:r>
      <w:r w:rsidR="00B1619B">
        <w:rPr>
          <w:rStyle w:val="CharDivNo"/>
        </w:rPr>
        <w:t> </w:t>
      </w:r>
      <w:r w:rsidRPr="00B1619B">
        <w:rPr>
          <w:rStyle w:val="CharDivNo"/>
        </w:rPr>
        <w:t>2</w:t>
      </w:r>
      <w:r w:rsidRPr="00B1619B">
        <w:t>—</w:t>
      </w:r>
      <w:r w:rsidRPr="00B1619B">
        <w:rPr>
          <w:rStyle w:val="CharDivText"/>
        </w:rPr>
        <w:t>How to use this Act</w:t>
      </w:r>
      <w:bookmarkEnd w:id="8"/>
    </w:p>
    <w:p w:rsidR="000A7BD9" w:rsidRPr="00B1619B" w:rsidRDefault="000A7BD9" w:rsidP="000A7BD9">
      <w:pPr>
        <w:pStyle w:val="TofSectsHeading"/>
      </w:pPr>
      <w:r w:rsidRPr="00B1619B">
        <w:t>Table of Subdivisions</w:t>
      </w:r>
    </w:p>
    <w:p w:rsidR="000A7BD9" w:rsidRPr="00B1619B" w:rsidRDefault="000A7BD9" w:rsidP="000A7BD9">
      <w:pPr>
        <w:pStyle w:val="TofSectsSubdiv"/>
      </w:pPr>
      <w:r w:rsidRPr="00B1619B">
        <w:t>2</w:t>
      </w:r>
      <w:r w:rsidR="00B1619B">
        <w:noBreakHyphen/>
      </w:r>
      <w:r w:rsidRPr="00B1619B">
        <w:t>A</w:t>
      </w:r>
      <w:r w:rsidRPr="00B1619B">
        <w:tab/>
        <w:t>How to find your way around</w:t>
      </w:r>
    </w:p>
    <w:p w:rsidR="000A7BD9" w:rsidRPr="00B1619B" w:rsidRDefault="000A7BD9" w:rsidP="000A7BD9">
      <w:pPr>
        <w:pStyle w:val="TofSectsSubdiv"/>
      </w:pPr>
      <w:r w:rsidRPr="00B1619B">
        <w:t>2</w:t>
      </w:r>
      <w:r w:rsidR="00B1619B">
        <w:noBreakHyphen/>
      </w:r>
      <w:r w:rsidRPr="00B1619B">
        <w:t>B</w:t>
      </w:r>
      <w:r w:rsidRPr="00B1619B">
        <w:tab/>
        <w:t>How the Act is arranged</w:t>
      </w:r>
    </w:p>
    <w:p w:rsidR="000A7BD9" w:rsidRPr="00B1619B" w:rsidRDefault="000A7BD9" w:rsidP="000A7BD9">
      <w:pPr>
        <w:pStyle w:val="TofSectsSubdiv"/>
      </w:pPr>
      <w:r w:rsidRPr="00B1619B">
        <w:t>2</w:t>
      </w:r>
      <w:r w:rsidR="00B1619B">
        <w:noBreakHyphen/>
      </w:r>
      <w:r w:rsidRPr="00B1619B">
        <w:t>C</w:t>
      </w:r>
      <w:r w:rsidRPr="00B1619B">
        <w:tab/>
        <w:t>How to identify defined terms and find the definitions</w:t>
      </w:r>
    </w:p>
    <w:p w:rsidR="000A7BD9" w:rsidRPr="00B1619B" w:rsidRDefault="000A7BD9" w:rsidP="000A7BD9">
      <w:pPr>
        <w:pStyle w:val="TofSectsSubdiv"/>
      </w:pPr>
      <w:r w:rsidRPr="00B1619B">
        <w:t>2</w:t>
      </w:r>
      <w:r w:rsidR="00B1619B">
        <w:noBreakHyphen/>
      </w:r>
      <w:r w:rsidRPr="00B1619B">
        <w:t>D</w:t>
      </w:r>
      <w:r w:rsidRPr="00B1619B">
        <w:tab/>
        <w:t>The numbering system</w:t>
      </w:r>
    </w:p>
    <w:p w:rsidR="000A7BD9" w:rsidRPr="00B1619B" w:rsidRDefault="000A7BD9" w:rsidP="000A7BD9">
      <w:pPr>
        <w:pStyle w:val="TofSectsSubdiv"/>
      </w:pPr>
      <w:r w:rsidRPr="00B1619B">
        <w:t>2</w:t>
      </w:r>
      <w:r w:rsidR="00B1619B">
        <w:noBreakHyphen/>
      </w:r>
      <w:r w:rsidRPr="00B1619B">
        <w:t>E</w:t>
      </w:r>
      <w:r w:rsidRPr="00B1619B">
        <w:tab/>
        <w:t>Status of Guides and other non</w:t>
      </w:r>
      <w:r w:rsidR="00B1619B">
        <w:noBreakHyphen/>
      </w:r>
      <w:r w:rsidRPr="00B1619B">
        <w:t>operative material</w:t>
      </w:r>
    </w:p>
    <w:p w:rsidR="000A7BD9" w:rsidRPr="00B1619B" w:rsidRDefault="000A7BD9" w:rsidP="000A7BD9">
      <w:pPr>
        <w:pStyle w:val="ActHead4"/>
      </w:pPr>
      <w:bookmarkStart w:id="9" w:name="_Toc389734020"/>
      <w:r w:rsidRPr="00B1619B">
        <w:rPr>
          <w:rStyle w:val="CharSubdNo"/>
        </w:rPr>
        <w:t>Subdivision</w:t>
      </w:r>
      <w:r w:rsidR="00B1619B">
        <w:rPr>
          <w:rStyle w:val="CharSubdNo"/>
        </w:rPr>
        <w:t> </w:t>
      </w:r>
      <w:r w:rsidRPr="00B1619B">
        <w:rPr>
          <w:rStyle w:val="CharSubdNo"/>
        </w:rPr>
        <w:t>2</w:t>
      </w:r>
      <w:r w:rsidR="00B1619B">
        <w:rPr>
          <w:rStyle w:val="CharSubdNo"/>
        </w:rPr>
        <w:noBreakHyphen/>
      </w:r>
      <w:r w:rsidRPr="00B1619B">
        <w:rPr>
          <w:rStyle w:val="CharSubdNo"/>
        </w:rPr>
        <w:t>A</w:t>
      </w:r>
      <w:r w:rsidRPr="00B1619B">
        <w:t>—</w:t>
      </w:r>
      <w:r w:rsidRPr="00B1619B">
        <w:rPr>
          <w:rStyle w:val="CharSubdText"/>
        </w:rPr>
        <w:t>How to find your way around</w:t>
      </w:r>
      <w:bookmarkEnd w:id="9"/>
    </w:p>
    <w:p w:rsidR="000A7BD9" w:rsidRPr="00B1619B" w:rsidRDefault="000A7BD9" w:rsidP="000A7BD9">
      <w:pPr>
        <w:pStyle w:val="ActHead5"/>
      </w:pPr>
      <w:bookmarkStart w:id="10" w:name="_Toc389734021"/>
      <w:r w:rsidRPr="00B1619B">
        <w:rPr>
          <w:rStyle w:val="CharSectno"/>
        </w:rPr>
        <w:t>2</w:t>
      </w:r>
      <w:r w:rsidR="00B1619B">
        <w:rPr>
          <w:rStyle w:val="CharSectno"/>
        </w:rPr>
        <w:noBreakHyphen/>
      </w:r>
      <w:r w:rsidRPr="00B1619B">
        <w:rPr>
          <w:rStyle w:val="CharSectno"/>
        </w:rPr>
        <w:t>1</w:t>
      </w:r>
      <w:r w:rsidRPr="00B1619B">
        <w:t xml:space="preserve">  The design</w:t>
      </w:r>
      <w:bookmarkEnd w:id="10"/>
    </w:p>
    <w:p w:rsidR="000A7BD9" w:rsidRPr="00B1619B" w:rsidRDefault="000A7BD9" w:rsidP="000A7BD9">
      <w:pPr>
        <w:pStyle w:val="subsection"/>
      </w:pPr>
      <w:r w:rsidRPr="00B1619B">
        <w:tab/>
      </w:r>
      <w:r w:rsidRPr="00B1619B">
        <w:tab/>
        <w:t>This Act is designed to help you identify accurately and quickly the provisions that are relevant to your purpose in reading the income tax law.</w:t>
      </w:r>
    </w:p>
    <w:p w:rsidR="000A7BD9" w:rsidRPr="00B1619B" w:rsidRDefault="000A7BD9" w:rsidP="000A7BD9">
      <w:pPr>
        <w:pStyle w:val="subsection"/>
      </w:pPr>
      <w:r w:rsidRPr="00B1619B">
        <w:tab/>
      </w:r>
      <w:r w:rsidRPr="00B1619B">
        <w:tab/>
        <w:t>The Act contains tables, diagrams and signposts to help you navigate your way.</w:t>
      </w:r>
    </w:p>
    <w:p w:rsidR="000A7BD9" w:rsidRPr="00B1619B" w:rsidRDefault="000A7BD9" w:rsidP="000A7BD9">
      <w:pPr>
        <w:pStyle w:val="subsection"/>
      </w:pPr>
      <w:r w:rsidRPr="00B1619B">
        <w:tab/>
      </w:r>
      <w:r w:rsidRPr="00B1619B">
        <w:tab/>
        <w:t>You can start at Division</w:t>
      </w:r>
      <w:r w:rsidR="00B1619B">
        <w:t> </w:t>
      </w:r>
      <w:r w:rsidRPr="00B1619B">
        <w:t>3 (What this Act is about) and follow the signposts as far into the Act as you need to go. You may also encounter signposts to several areas of the law that are relevant to you. Each one should be followed.</w:t>
      </w:r>
    </w:p>
    <w:p w:rsidR="000A7BD9" w:rsidRPr="00B1619B" w:rsidRDefault="000A7BD9" w:rsidP="000A7BD9">
      <w:pPr>
        <w:pStyle w:val="subsection"/>
      </w:pPr>
      <w:r w:rsidRPr="00B1619B">
        <w:tab/>
      </w:r>
      <w:r w:rsidRPr="00B1619B">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0A7BD9" w:rsidRPr="00B1619B" w:rsidRDefault="000A7BD9" w:rsidP="000A7BD9">
      <w:pPr>
        <w:pStyle w:val="ActHead4"/>
      </w:pPr>
      <w:bookmarkStart w:id="11" w:name="_Toc389734022"/>
      <w:r w:rsidRPr="00B1619B">
        <w:rPr>
          <w:rStyle w:val="CharSubdNo"/>
        </w:rPr>
        <w:t>Subdivision</w:t>
      </w:r>
      <w:r w:rsidR="00B1619B">
        <w:rPr>
          <w:rStyle w:val="CharSubdNo"/>
        </w:rPr>
        <w:t> </w:t>
      </w:r>
      <w:r w:rsidRPr="00B1619B">
        <w:rPr>
          <w:rStyle w:val="CharSubdNo"/>
        </w:rPr>
        <w:t>2</w:t>
      </w:r>
      <w:r w:rsidR="00B1619B">
        <w:rPr>
          <w:rStyle w:val="CharSubdNo"/>
        </w:rPr>
        <w:noBreakHyphen/>
      </w:r>
      <w:r w:rsidRPr="00B1619B">
        <w:rPr>
          <w:rStyle w:val="CharSubdNo"/>
        </w:rPr>
        <w:t>B</w:t>
      </w:r>
      <w:r w:rsidRPr="00B1619B">
        <w:t>—</w:t>
      </w:r>
      <w:r w:rsidRPr="00B1619B">
        <w:rPr>
          <w:rStyle w:val="CharSubdText"/>
        </w:rPr>
        <w:t>How the Act is arranged</w:t>
      </w:r>
      <w:bookmarkEnd w:id="11"/>
    </w:p>
    <w:p w:rsidR="000A7BD9" w:rsidRPr="00B1619B" w:rsidRDefault="000A7BD9" w:rsidP="000A7BD9">
      <w:pPr>
        <w:pStyle w:val="ActHead5"/>
      </w:pPr>
      <w:bookmarkStart w:id="12" w:name="_Toc389734023"/>
      <w:r w:rsidRPr="00B1619B">
        <w:rPr>
          <w:rStyle w:val="CharSectno"/>
        </w:rPr>
        <w:t>2</w:t>
      </w:r>
      <w:r w:rsidR="00B1619B">
        <w:rPr>
          <w:rStyle w:val="CharSectno"/>
        </w:rPr>
        <w:noBreakHyphen/>
      </w:r>
      <w:r w:rsidRPr="00B1619B">
        <w:rPr>
          <w:rStyle w:val="CharSectno"/>
        </w:rPr>
        <w:t>5</w:t>
      </w:r>
      <w:r w:rsidRPr="00B1619B">
        <w:t xml:space="preserve">  The pyramid</w:t>
      </w:r>
      <w:bookmarkEnd w:id="12"/>
    </w:p>
    <w:p w:rsidR="000A7BD9" w:rsidRPr="00B1619B" w:rsidRDefault="000A7BD9" w:rsidP="000A7BD9">
      <w:pPr>
        <w:pStyle w:val="subsection"/>
      </w:pPr>
      <w:r w:rsidRPr="00B1619B">
        <w:tab/>
      </w:r>
      <w:r w:rsidRPr="00B1619B">
        <w:tab/>
        <w:t>This Act is arranged in a way that reflects the principle of moving from the general case to the particular.</w:t>
      </w:r>
    </w:p>
    <w:p w:rsidR="000A7BD9" w:rsidRPr="00B1619B" w:rsidRDefault="000A7BD9" w:rsidP="000A7BD9">
      <w:pPr>
        <w:pStyle w:val="subsection"/>
      </w:pPr>
      <w:r w:rsidRPr="00B1619B">
        <w:tab/>
      </w:r>
      <w:r w:rsidRPr="00B1619B">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0A7BD9" w:rsidRPr="00B1619B" w:rsidRDefault="000A7BD9" w:rsidP="000A7BD9">
      <w:pPr>
        <w:pStyle w:val="subsection"/>
      </w:pPr>
    </w:p>
    <w:p w:rsidR="000A7BD9" w:rsidRPr="00B1619B" w:rsidRDefault="000A7BD9" w:rsidP="000A7BD9">
      <w:pPr>
        <w:tabs>
          <w:tab w:val="left" w:pos="7040"/>
        </w:tabs>
        <w:ind w:left="1080"/>
      </w:pPr>
      <w:r w:rsidRPr="00B1619B">
        <w:rPr>
          <w:noProof/>
          <w:lang w:eastAsia="en-AU"/>
        </w:rPr>
        <w:drawing>
          <wp:inline distT="0" distB="0" distL="0" distR="0" wp14:anchorId="2184C1B4" wp14:editId="7D07D45A">
            <wp:extent cx="388620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0A7BD9" w:rsidRPr="00B1619B" w:rsidRDefault="000A7BD9" w:rsidP="000A7BD9">
      <w:pPr>
        <w:ind w:left="1080"/>
      </w:pPr>
    </w:p>
    <w:p w:rsidR="000A7BD9" w:rsidRPr="00B1619B" w:rsidRDefault="000A7BD9" w:rsidP="000A7BD9">
      <w:pPr>
        <w:pStyle w:val="notetext"/>
      </w:pPr>
      <w:r w:rsidRPr="00B1619B">
        <w:t>Note:</w:t>
      </w:r>
      <w:r w:rsidRPr="00B1619B">
        <w:tab/>
        <w:t xml:space="preserve">The </w:t>
      </w:r>
      <w:r w:rsidRPr="00B1619B">
        <w:rPr>
          <w:i/>
        </w:rPr>
        <w:t>Taxation Administration Act 1953</w:t>
      </w:r>
      <w:r w:rsidRPr="00B1619B">
        <w:t xml:space="preserve"> contains the provisions on collection and recovery of tax and provisions on administration.</w:t>
      </w:r>
    </w:p>
    <w:p w:rsidR="000A7BD9" w:rsidRPr="00B1619B" w:rsidRDefault="000A7BD9" w:rsidP="000A7BD9">
      <w:pPr>
        <w:pStyle w:val="ActHead4"/>
      </w:pPr>
      <w:bookmarkStart w:id="13" w:name="_Toc389734024"/>
      <w:r w:rsidRPr="00B1619B">
        <w:rPr>
          <w:rStyle w:val="CharSubdNo"/>
        </w:rPr>
        <w:t>Subdivision</w:t>
      </w:r>
      <w:r w:rsidR="00B1619B">
        <w:rPr>
          <w:rStyle w:val="CharSubdNo"/>
        </w:rPr>
        <w:t> </w:t>
      </w:r>
      <w:r w:rsidRPr="00B1619B">
        <w:rPr>
          <w:rStyle w:val="CharSubdNo"/>
        </w:rPr>
        <w:t>2</w:t>
      </w:r>
      <w:r w:rsidR="00B1619B">
        <w:rPr>
          <w:rStyle w:val="CharSubdNo"/>
        </w:rPr>
        <w:noBreakHyphen/>
      </w:r>
      <w:r w:rsidRPr="00B1619B">
        <w:rPr>
          <w:rStyle w:val="CharSubdNo"/>
        </w:rPr>
        <w:t>C</w:t>
      </w:r>
      <w:r w:rsidRPr="00B1619B">
        <w:t>—</w:t>
      </w:r>
      <w:r w:rsidRPr="00B1619B">
        <w:rPr>
          <w:rStyle w:val="CharSubdText"/>
        </w:rPr>
        <w:t>How to identify defined terms and find the definitions</w:t>
      </w:r>
      <w:bookmarkEnd w:id="13"/>
    </w:p>
    <w:p w:rsidR="000A7BD9" w:rsidRPr="00B1619B" w:rsidRDefault="000A7BD9" w:rsidP="000A7BD9">
      <w:pPr>
        <w:pStyle w:val="TofSectsHeading"/>
        <w:keepNext/>
      </w:pPr>
      <w:r w:rsidRPr="00B1619B">
        <w:t>Table of sections</w:t>
      </w:r>
    </w:p>
    <w:p w:rsidR="000A7BD9" w:rsidRPr="00B1619B" w:rsidRDefault="000A7BD9" w:rsidP="000A7BD9">
      <w:pPr>
        <w:pStyle w:val="TofSectsSection"/>
      </w:pPr>
      <w:r w:rsidRPr="00B1619B">
        <w:t>2</w:t>
      </w:r>
      <w:r w:rsidR="00B1619B">
        <w:noBreakHyphen/>
      </w:r>
      <w:r w:rsidRPr="00B1619B">
        <w:t>10</w:t>
      </w:r>
      <w:r w:rsidRPr="00B1619B">
        <w:tab/>
        <w:t>When defined terms are identified</w:t>
      </w:r>
    </w:p>
    <w:p w:rsidR="000A7BD9" w:rsidRPr="00B1619B" w:rsidRDefault="000A7BD9" w:rsidP="000A7BD9">
      <w:pPr>
        <w:pStyle w:val="TofSectsSection"/>
      </w:pPr>
      <w:r w:rsidRPr="00B1619B">
        <w:t>2</w:t>
      </w:r>
      <w:r w:rsidR="00B1619B">
        <w:noBreakHyphen/>
      </w:r>
      <w:r w:rsidRPr="00B1619B">
        <w:t>15</w:t>
      </w:r>
      <w:r w:rsidRPr="00B1619B">
        <w:tab/>
        <w:t xml:space="preserve">When terms are </w:t>
      </w:r>
      <w:r w:rsidRPr="00B1619B">
        <w:rPr>
          <w:i/>
        </w:rPr>
        <w:t>not</w:t>
      </w:r>
      <w:r w:rsidRPr="00B1619B">
        <w:t xml:space="preserve"> identified</w:t>
      </w:r>
    </w:p>
    <w:p w:rsidR="000A7BD9" w:rsidRPr="00B1619B" w:rsidRDefault="000A7BD9" w:rsidP="000A7BD9">
      <w:pPr>
        <w:pStyle w:val="TofSectsSection"/>
      </w:pPr>
      <w:r w:rsidRPr="00B1619B">
        <w:t>2</w:t>
      </w:r>
      <w:r w:rsidR="00B1619B">
        <w:noBreakHyphen/>
      </w:r>
      <w:r w:rsidRPr="00B1619B">
        <w:t>20</w:t>
      </w:r>
      <w:r w:rsidRPr="00B1619B">
        <w:tab/>
        <w:t>Identifying the defined term in a definition</w:t>
      </w:r>
    </w:p>
    <w:p w:rsidR="000A7BD9" w:rsidRPr="00B1619B" w:rsidRDefault="000A7BD9" w:rsidP="000A7BD9">
      <w:pPr>
        <w:pStyle w:val="ActHead5"/>
      </w:pPr>
      <w:bookmarkStart w:id="14" w:name="_Toc389734025"/>
      <w:r w:rsidRPr="00B1619B">
        <w:rPr>
          <w:rStyle w:val="CharSectno"/>
        </w:rPr>
        <w:t>2</w:t>
      </w:r>
      <w:r w:rsidR="00B1619B">
        <w:rPr>
          <w:rStyle w:val="CharSectno"/>
        </w:rPr>
        <w:noBreakHyphen/>
      </w:r>
      <w:r w:rsidRPr="00B1619B">
        <w:rPr>
          <w:rStyle w:val="CharSectno"/>
        </w:rPr>
        <w:t>10</w:t>
      </w:r>
      <w:r w:rsidRPr="00B1619B">
        <w:t xml:space="preserve">  When defined terms are identified</w:t>
      </w:r>
      <w:bookmarkEnd w:id="14"/>
    </w:p>
    <w:p w:rsidR="000A7BD9" w:rsidRPr="00B1619B" w:rsidRDefault="000A7BD9" w:rsidP="000A7BD9">
      <w:pPr>
        <w:pStyle w:val="subsection"/>
      </w:pPr>
      <w:r w:rsidRPr="00B1619B">
        <w:tab/>
        <w:t>(1)</w:t>
      </w:r>
      <w:r w:rsidRPr="00B1619B">
        <w:tab/>
        <w:t>Many of the terms used in the income tax law are defined.</w:t>
      </w:r>
    </w:p>
    <w:p w:rsidR="000A7BD9" w:rsidRPr="00B1619B" w:rsidRDefault="000A7BD9" w:rsidP="000A7BD9">
      <w:pPr>
        <w:pStyle w:val="subsection"/>
      </w:pPr>
      <w:r w:rsidRPr="00B1619B">
        <w:tab/>
        <w:t>(2)</w:t>
      </w:r>
      <w:r w:rsidRPr="00B1619B">
        <w:tab/>
        <w:t>Most defined terms in this Act are identified by an asterisk appearing at the start of the term: as in “</w:t>
      </w:r>
      <w:r w:rsidR="00B1619B" w:rsidRPr="00B1619B">
        <w:rPr>
          <w:position w:val="6"/>
          <w:sz w:val="16"/>
        </w:rPr>
        <w:t>*</w:t>
      </w:r>
      <w:r w:rsidRPr="00B1619B">
        <w:t>business”. The footnote that goes with the asterisk contains a signpost to the Dictionary definitions starting at section</w:t>
      </w:r>
      <w:r w:rsidR="00B1619B">
        <w:t> </w:t>
      </w:r>
      <w:r w:rsidRPr="00B1619B">
        <w:t>995</w:t>
      </w:r>
      <w:r w:rsidR="00B1619B">
        <w:noBreakHyphen/>
      </w:r>
      <w:r w:rsidRPr="00B1619B">
        <w:t>1.</w:t>
      </w:r>
    </w:p>
    <w:p w:rsidR="000A7BD9" w:rsidRPr="00B1619B" w:rsidRDefault="000A7BD9" w:rsidP="000A7BD9">
      <w:pPr>
        <w:pStyle w:val="ActHead5"/>
      </w:pPr>
      <w:bookmarkStart w:id="15" w:name="_Toc389734026"/>
      <w:r w:rsidRPr="00B1619B">
        <w:rPr>
          <w:rStyle w:val="CharSectno"/>
        </w:rPr>
        <w:t>2</w:t>
      </w:r>
      <w:r w:rsidR="00B1619B">
        <w:rPr>
          <w:rStyle w:val="CharSectno"/>
        </w:rPr>
        <w:noBreakHyphen/>
      </w:r>
      <w:r w:rsidRPr="00B1619B">
        <w:rPr>
          <w:rStyle w:val="CharSectno"/>
        </w:rPr>
        <w:t>15</w:t>
      </w:r>
      <w:r w:rsidRPr="00B1619B">
        <w:t xml:space="preserve">  When terms are </w:t>
      </w:r>
      <w:r w:rsidRPr="00B1619B">
        <w:rPr>
          <w:i/>
        </w:rPr>
        <w:t>not</w:t>
      </w:r>
      <w:r w:rsidRPr="00B1619B">
        <w:t xml:space="preserve"> identified</w:t>
      </w:r>
      <w:bookmarkEnd w:id="15"/>
    </w:p>
    <w:p w:rsidR="000A7BD9" w:rsidRPr="00B1619B" w:rsidRDefault="000A7BD9" w:rsidP="000A7BD9">
      <w:pPr>
        <w:pStyle w:val="subsection"/>
      </w:pPr>
      <w:r w:rsidRPr="00B1619B">
        <w:tab/>
        <w:t>(1)</w:t>
      </w:r>
      <w:r w:rsidRPr="00B1619B">
        <w:tab/>
        <w:t xml:space="preserve">Once a defined term has been identified by an asterisk, later occurrences of the term in the same subsection are </w:t>
      </w:r>
      <w:r w:rsidRPr="00B1619B">
        <w:rPr>
          <w:i/>
        </w:rPr>
        <w:t>not</w:t>
      </w:r>
      <w:r w:rsidRPr="00B1619B">
        <w:t xml:space="preserve"> usually asterisked.</w:t>
      </w:r>
    </w:p>
    <w:p w:rsidR="000A7BD9" w:rsidRPr="00B1619B" w:rsidRDefault="000A7BD9" w:rsidP="000A7BD9">
      <w:pPr>
        <w:pStyle w:val="subsection"/>
      </w:pPr>
      <w:r w:rsidRPr="00B1619B">
        <w:tab/>
        <w:t>(2)</w:t>
      </w:r>
      <w:r w:rsidRPr="00B1619B">
        <w:tab/>
        <w:t xml:space="preserve">Terms are </w:t>
      </w:r>
      <w:r w:rsidRPr="00B1619B">
        <w:rPr>
          <w:i/>
        </w:rPr>
        <w:t>not</w:t>
      </w:r>
      <w:r w:rsidRPr="00B1619B">
        <w:t xml:space="preserve"> asterisked in the non</w:t>
      </w:r>
      <w:r w:rsidR="00B1619B">
        <w:noBreakHyphen/>
      </w:r>
      <w:r w:rsidRPr="00B1619B">
        <w:t>operative material contained in this Act.</w:t>
      </w:r>
    </w:p>
    <w:p w:rsidR="000A7BD9" w:rsidRPr="00B1619B" w:rsidRDefault="000A7BD9" w:rsidP="000A7BD9">
      <w:pPr>
        <w:pStyle w:val="notetext"/>
      </w:pPr>
      <w:r w:rsidRPr="00B1619B">
        <w:t>Note:</w:t>
      </w:r>
      <w:r w:rsidRPr="00B1619B">
        <w:tab/>
        <w:t>The non</w:t>
      </w:r>
      <w:r w:rsidR="00B1619B">
        <w:noBreakHyphen/>
      </w:r>
      <w:r w:rsidRPr="00B1619B">
        <w:t>operative material is described in Subdivision</w:t>
      </w:r>
      <w:r w:rsidR="00B1619B">
        <w:t> </w:t>
      </w:r>
      <w:r w:rsidRPr="00B1619B">
        <w:t>2</w:t>
      </w:r>
      <w:r w:rsidR="00B1619B">
        <w:noBreakHyphen/>
      </w:r>
      <w:r w:rsidRPr="00B1619B">
        <w:t>E.</w:t>
      </w:r>
    </w:p>
    <w:p w:rsidR="000A7BD9" w:rsidRPr="00B1619B" w:rsidRDefault="000A7BD9" w:rsidP="000A7BD9">
      <w:pPr>
        <w:pStyle w:val="subsection"/>
      </w:pPr>
      <w:r w:rsidRPr="00B1619B">
        <w:tab/>
        <w:t>(3)</w:t>
      </w:r>
      <w:r w:rsidRPr="00B1619B">
        <w:tab/>
        <w:t xml:space="preserve">The following basic terms used throughout the Act are </w:t>
      </w:r>
      <w:r w:rsidRPr="00B1619B">
        <w:rPr>
          <w:i/>
        </w:rPr>
        <w:t>not</w:t>
      </w:r>
      <w:r w:rsidRPr="00B1619B">
        <w:t xml:space="preserve"> identified with an asterisk. They fall into 2 groups:</w:t>
      </w:r>
    </w:p>
    <w:p w:rsidR="000A7BD9" w:rsidRPr="00B1619B" w:rsidRDefault="000A7BD9" w:rsidP="000A7BD9">
      <w:pPr>
        <w:pStyle w:val="SubsectionHead"/>
      </w:pPr>
      <w:r w:rsidRPr="00B1619B">
        <w:t>Key participants in the income tax system</w:t>
      </w:r>
    </w:p>
    <w:p w:rsidR="000A7BD9" w:rsidRPr="00B1619B" w:rsidRDefault="000A7BD9" w:rsidP="000A7BD9">
      <w:pPr>
        <w:pStyle w:val="Tabletext"/>
      </w:pPr>
    </w:p>
    <w:tbl>
      <w:tblPr>
        <w:tblW w:w="0" w:type="auto"/>
        <w:tblInd w:w="1276" w:type="dxa"/>
        <w:tblLayout w:type="fixed"/>
        <w:tblLook w:val="0000" w:firstRow="0" w:lastRow="0" w:firstColumn="0" w:lastColumn="0" w:noHBand="0" w:noVBand="0"/>
      </w:tblPr>
      <w:tblGrid>
        <w:gridCol w:w="675"/>
        <w:gridCol w:w="1985"/>
        <w:gridCol w:w="1701"/>
      </w:tblGrid>
      <w:tr w:rsidR="000A7BD9" w:rsidRPr="00B1619B" w:rsidTr="00B93A98">
        <w:trPr>
          <w:cantSplit/>
          <w:tblHeader/>
        </w:trPr>
        <w:tc>
          <w:tcPr>
            <w:tcW w:w="675" w:type="dxa"/>
            <w:tcBorders>
              <w:top w:val="single" w:sz="12" w:space="0" w:color="auto"/>
              <w:bottom w:val="single" w:sz="12" w:space="0" w:color="auto"/>
            </w:tcBorders>
          </w:tcPr>
          <w:p w:rsidR="000A7BD9" w:rsidRPr="00B1619B" w:rsidRDefault="000A7BD9" w:rsidP="00B93A98">
            <w:pPr>
              <w:pStyle w:val="Tabletext"/>
            </w:pPr>
            <w:r w:rsidRPr="00B1619B">
              <w:rPr>
                <w:b/>
              </w:rPr>
              <w:t>Item</w:t>
            </w:r>
          </w:p>
        </w:tc>
        <w:tc>
          <w:tcPr>
            <w:tcW w:w="1985" w:type="dxa"/>
            <w:tcBorders>
              <w:top w:val="single" w:sz="12" w:space="0" w:color="auto"/>
              <w:bottom w:val="single" w:sz="12" w:space="0" w:color="auto"/>
            </w:tcBorders>
          </w:tcPr>
          <w:p w:rsidR="000A7BD9" w:rsidRPr="00B1619B" w:rsidRDefault="000A7BD9" w:rsidP="00B93A98">
            <w:pPr>
              <w:pStyle w:val="Tabletext"/>
            </w:pPr>
            <w:r w:rsidRPr="00B1619B">
              <w:rPr>
                <w:b/>
              </w:rPr>
              <w:t>This term:</w:t>
            </w:r>
          </w:p>
        </w:tc>
        <w:tc>
          <w:tcPr>
            <w:tcW w:w="1701" w:type="dxa"/>
            <w:tcBorders>
              <w:top w:val="single" w:sz="12" w:space="0" w:color="auto"/>
              <w:bottom w:val="single" w:sz="12" w:space="0" w:color="auto"/>
            </w:tcBorders>
          </w:tcPr>
          <w:p w:rsidR="000A7BD9" w:rsidRPr="00B1619B" w:rsidRDefault="000A7BD9" w:rsidP="00B93A98">
            <w:pPr>
              <w:pStyle w:val="Tabletext"/>
            </w:pPr>
            <w:r w:rsidRPr="00B1619B">
              <w:rPr>
                <w:b/>
              </w:rPr>
              <w:t>is defined in:</w:t>
            </w:r>
          </w:p>
        </w:tc>
      </w:tr>
      <w:tr w:rsidR="000A7BD9" w:rsidRPr="00B1619B" w:rsidTr="00B93A98">
        <w:trPr>
          <w:cantSplit/>
        </w:trPr>
        <w:tc>
          <w:tcPr>
            <w:tcW w:w="675"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1985"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Australian resident</w:t>
            </w:r>
          </w:p>
        </w:tc>
        <w:tc>
          <w:tcPr>
            <w:tcW w:w="170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Commissioner</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company</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entity</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960</w:t>
            </w:r>
            <w:r w:rsidR="00B1619B">
              <w:noBreakHyphen/>
            </w:r>
            <w:r w:rsidRPr="00B1619B">
              <w:t>100</w:t>
            </w:r>
          </w:p>
        </w:tc>
      </w:tr>
      <w:tr w:rsidR="000A7BD9" w:rsidRPr="00B1619B" w:rsidTr="00B93A98">
        <w:tblPrEx>
          <w:tblCellMar>
            <w:left w:w="107" w:type="dxa"/>
            <w:right w:w="107" w:type="dxa"/>
          </w:tblCellMar>
        </w:tblPrEx>
        <w:trPr>
          <w:cantSplit/>
          <w:trHeight w:val="195"/>
        </w:trPr>
        <w:tc>
          <w:tcPr>
            <w:tcW w:w="67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4A.</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foreign resident</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5.</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individual</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partnership</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7.</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person</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8.</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trustee</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12" w:space="0" w:color="auto"/>
            </w:tcBorders>
          </w:tcPr>
          <w:p w:rsidR="000A7BD9" w:rsidRPr="00B1619B" w:rsidRDefault="000A7BD9" w:rsidP="00B93A98">
            <w:pPr>
              <w:pStyle w:val="Tabletext"/>
            </w:pPr>
            <w:r w:rsidRPr="00B1619B">
              <w:t>9.</w:t>
            </w:r>
          </w:p>
        </w:tc>
        <w:tc>
          <w:tcPr>
            <w:tcW w:w="1985" w:type="dxa"/>
            <w:tcBorders>
              <w:top w:val="single" w:sz="2" w:space="0" w:color="auto"/>
              <w:bottom w:val="single" w:sz="12" w:space="0" w:color="auto"/>
            </w:tcBorders>
          </w:tcPr>
          <w:p w:rsidR="000A7BD9" w:rsidRPr="00B1619B" w:rsidRDefault="000A7BD9" w:rsidP="00B93A98">
            <w:pPr>
              <w:pStyle w:val="Tabletext"/>
            </w:pPr>
            <w:r w:rsidRPr="00B1619B">
              <w:t>you</w:t>
            </w:r>
          </w:p>
        </w:tc>
        <w:tc>
          <w:tcPr>
            <w:tcW w:w="1701" w:type="dxa"/>
            <w:tcBorders>
              <w:top w:val="single" w:sz="2" w:space="0" w:color="auto"/>
              <w:bottom w:val="single" w:sz="12" w:space="0" w:color="auto"/>
            </w:tcBorders>
          </w:tcPr>
          <w:p w:rsidR="000A7BD9" w:rsidRPr="00B1619B" w:rsidRDefault="000A7BD9" w:rsidP="00B93A98">
            <w:pPr>
              <w:pStyle w:val="Tabletext"/>
            </w:pPr>
            <w:r w:rsidRPr="00B1619B">
              <w:t>section</w:t>
            </w:r>
            <w:r w:rsidR="00B1619B">
              <w:t> </w:t>
            </w:r>
            <w:r w:rsidRPr="00B1619B">
              <w:t>4</w:t>
            </w:r>
            <w:r w:rsidR="00B1619B">
              <w:noBreakHyphen/>
            </w:r>
            <w:r w:rsidRPr="00B1619B">
              <w:t>5</w:t>
            </w:r>
          </w:p>
        </w:tc>
      </w:tr>
    </w:tbl>
    <w:p w:rsidR="000A7BD9" w:rsidRPr="00B1619B" w:rsidRDefault="000A7BD9" w:rsidP="000A7BD9">
      <w:pPr>
        <w:pStyle w:val="SubsectionHead"/>
      </w:pPr>
      <w:r w:rsidRPr="00B1619B">
        <w:t>Core concepts</w:t>
      </w:r>
    </w:p>
    <w:p w:rsidR="000A7BD9" w:rsidRPr="00B1619B" w:rsidRDefault="000A7BD9" w:rsidP="000A7BD9">
      <w:pPr>
        <w:pStyle w:val="Tabletext"/>
        <w:keepNext/>
      </w:pPr>
    </w:p>
    <w:tbl>
      <w:tblPr>
        <w:tblW w:w="0" w:type="auto"/>
        <w:tblInd w:w="1276" w:type="dxa"/>
        <w:tblLayout w:type="fixed"/>
        <w:tblLook w:val="0000" w:firstRow="0" w:lastRow="0" w:firstColumn="0" w:lastColumn="0" w:noHBand="0" w:noVBand="0"/>
      </w:tblPr>
      <w:tblGrid>
        <w:gridCol w:w="675"/>
        <w:gridCol w:w="1985"/>
        <w:gridCol w:w="1701"/>
      </w:tblGrid>
      <w:tr w:rsidR="000A7BD9" w:rsidRPr="00B1619B" w:rsidTr="00B93A98">
        <w:trPr>
          <w:cantSplit/>
          <w:tblHeader/>
        </w:trPr>
        <w:tc>
          <w:tcPr>
            <w:tcW w:w="675" w:type="dxa"/>
            <w:tcBorders>
              <w:top w:val="single" w:sz="12" w:space="0" w:color="auto"/>
              <w:bottom w:val="single" w:sz="12" w:space="0" w:color="auto"/>
            </w:tcBorders>
          </w:tcPr>
          <w:p w:rsidR="000A7BD9" w:rsidRPr="00B1619B" w:rsidRDefault="000A7BD9" w:rsidP="00B93A98">
            <w:pPr>
              <w:pStyle w:val="Tabletext"/>
            </w:pPr>
            <w:r w:rsidRPr="00B1619B">
              <w:rPr>
                <w:b/>
              </w:rPr>
              <w:t>Item</w:t>
            </w:r>
          </w:p>
        </w:tc>
        <w:tc>
          <w:tcPr>
            <w:tcW w:w="1985" w:type="dxa"/>
            <w:tcBorders>
              <w:top w:val="single" w:sz="12" w:space="0" w:color="auto"/>
              <w:bottom w:val="single" w:sz="12" w:space="0" w:color="auto"/>
            </w:tcBorders>
          </w:tcPr>
          <w:p w:rsidR="000A7BD9" w:rsidRPr="00B1619B" w:rsidRDefault="000A7BD9" w:rsidP="00B93A98">
            <w:pPr>
              <w:pStyle w:val="Tabletext"/>
            </w:pPr>
            <w:r w:rsidRPr="00B1619B">
              <w:rPr>
                <w:b/>
              </w:rPr>
              <w:t>This term:</w:t>
            </w:r>
          </w:p>
        </w:tc>
        <w:tc>
          <w:tcPr>
            <w:tcW w:w="1701" w:type="dxa"/>
            <w:tcBorders>
              <w:top w:val="single" w:sz="12" w:space="0" w:color="auto"/>
              <w:bottom w:val="single" w:sz="12" w:space="0" w:color="auto"/>
            </w:tcBorders>
          </w:tcPr>
          <w:p w:rsidR="000A7BD9" w:rsidRPr="00B1619B" w:rsidRDefault="000A7BD9" w:rsidP="00B93A98">
            <w:pPr>
              <w:pStyle w:val="Tabletext"/>
            </w:pPr>
            <w:r w:rsidRPr="00B1619B">
              <w:rPr>
                <w:b/>
              </w:rPr>
              <w:t>is defined in:</w:t>
            </w:r>
          </w:p>
        </w:tc>
      </w:tr>
      <w:tr w:rsidR="000A7BD9" w:rsidRPr="00B1619B" w:rsidTr="00B93A98">
        <w:trPr>
          <w:cantSplit/>
        </w:trPr>
        <w:tc>
          <w:tcPr>
            <w:tcW w:w="675"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1985"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amount</w:t>
            </w:r>
          </w:p>
        </w:tc>
        <w:tc>
          <w:tcPr>
            <w:tcW w:w="170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assessable income</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Division</w:t>
            </w:r>
            <w:r w:rsidR="00B1619B">
              <w:t> </w:t>
            </w:r>
            <w:r w:rsidRPr="00B1619B">
              <w:t>6</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assessment</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deduct, deduction</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Division</w:t>
            </w:r>
            <w:r w:rsidR="00B1619B">
              <w:t> </w:t>
            </w:r>
            <w:r w:rsidRPr="00B1619B">
              <w:t>8</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5.</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income tax</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 xml:space="preserve">1 </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income year</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r w:rsidR="000A7BD9" w:rsidRPr="00B1619B" w:rsidTr="00B93A98">
        <w:trPr>
          <w:cantSplit/>
        </w:trPr>
        <w:tc>
          <w:tcPr>
            <w:tcW w:w="67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7.</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taxable income</w:t>
            </w:r>
          </w:p>
        </w:tc>
        <w:tc>
          <w:tcPr>
            <w:tcW w:w="17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4</w:t>
            </w:r>
            <w:r w:rsidR="00B1619B">
              <w:noBreakHyphen/>
            </w:r>
            <w:r w:rsidRPr="00B1619B">
              <w:t>15</w:t>
            </w:r>
          </w:p>
        </w:tc>
      </w:tr>
      <w:tr w:rsidR="000A7BD9" w:rsidRPr="00B1619B" w:rsidTr="00B93A98">
        <w:trPr>
          <w:cantSplit/>
        </w:trPr>
        <w:tc>
          <w:tcPr>
            <w:tcW w:w="675" w:type="dxa"/>
            <w:tcBorders>
              <w:top w:val="single" w:sz="2" w:space="0" w:color="auto"/>
              <w:bottom w:val="single" w:sz="12" w:space="0" w:color="auto"/>
            </w:tcBorders>
          </w:tcPr>
          <w:p w:rsidR="000A7BD9" w:rsidRPr="00B1619B" w:rsidRDefault="000A7BD9" w:rsidP="00B93A98">
            <w:pPr>
              <w:pStyle w:val="Tabletext"/>
            </w:pPr>
            <w:r w:rsidRPr="00B1619B">
              <w:t>8.</w:t>
            </w:r>
          </w:p>
        </w:tc>
        <w:tc>
          <w:tcPr>
            <w:tcW w:w="1985" w:type="dxa"/>
            <w:tcBorders>
              <w:top w:val="single" w:sz="2" w:space="0" w:color="auto"/>
              <w:bottom w:val="single" w:sz="12" w:space="0" w:color="auto"/>
            </w:tcBorders>
          </w:tcPr>
          <w:p w:rsidR="000A7BD9" w:rsidRPr="00B1619B" w:rsidRDefault="000A7BD9" w:rsidP="00B93A98">
            <w:pPr>
              <w:pStyle w:val="Tabletext"/>
            </w:pPr>
            <w:r w:rsidRPr="00B1619B">
              <w:t>this Act</w:t>
            </w:r>
          </w:p>
        </w:tc>
        <w:tc>
          <w:tcPr>
            <w:tcW w:w="1701" w:type="dxa"/>
            <w:tcBorders>
              <w:top w:val="single" w:sz="2" w:space="0" w:color="auto"/>
              <w:bottom w:val="single" w:sz="12" w:space="0" w:color="auto"/>
            </w:tcBorders>
          </w:tcPr>
          <w:p w:rsidR="000A7BD9" w:rsidRPr="00B1619B" w:rsidRDefault="000A7BD9" w:rsidP="00B93A98">
            <w:pPr>
              <w:pStyle w:val="Tabletext"/>
            </w:pPr>
            <w:r w:rsidRPr="00B1619B">
              <w:t>section</w:t>
            </w:r>
            <w:r w:rsidR="00B1619B">
              <w:t> </w:t>
            </w:r>
            <w:r w:rsidRPr="00B1619B">
              <w:t>995</w:t>
            </w:r>
            <w:r w:rsidR="00B1619B">
              <w:noBreakHyphen/>
            </w:r>
            <w:r w:rsidRPr="00B1619B">
              <w:t>1</w:t>
            </w:r>
          </w:p>
        </w:tc>
      </w:tr>
    </w:tbl>
    <w:p w:rsidR="000A7BD9" w:rsidRPr="00B1619B" w:rsidRDefault="000A7BD9" w:rsidP="000A7BD9">
      <w:pPr>
        <w:pStyle w:val="ActHead5"/>
      </w:pPr>
      <w:bookmarkStart w:id="16" w:name="_Toc389734027"/>
      <w:r w:rsidRPr="00B1619B">
        <w:rPr>
          <w:rStyle w:val="CharSectno"/>
        </w:rPr>
        <w:t>2</w:t>
      </w:r>
      <w:r w:rsidR="00B1619B">
        <w:rPr>
          <w:rStyle w:val="CharSectno"/>
        </w:rPr>
        <w:noBreakHyphen/>
      </w:r>
      <w:r w:rsidRPr="00B1619B">
        <w:rPr>
          <w:rStyle w:val="CharSectno"/>
        </w:rPr>
        <w:t>20</w:t>
      </w:r>
      <w:r w:rsidRPr="00B1619B">
        <w:t xml:space="preserve">  Identifying the defined term in a definition</w:t>
      </w:r>
      <w:bookmarkEnd w:id="16"/>
    </w:p>
    <w:p w:rsidR="000A7BD9" w:rsidRPr="00B1619B" w:rsidRDefault="000A7BD9" w:rsidP="000A7BD9">
      <w:pPr>
        <w:pStyle w:val="subsection"/>
      </w:pPr>
      <w:r w:rsidRPr="00B1619B">
        <w:tab/>
      </w:r>
      <w:r w:rsidRPr="00B1619B">
        <w:tab/>
        <w:t xml:space="preserve">Within a definition, the defined term is identified by </w:t>
      </w:r>
      <w:r w:rsidRPr="00B1619B">
        <w:rPr>
          <w:b/>
          <w:i/>
        </w:rPr>
        <w:t>bold italics</w:t>
      </w:r>
      <w:r w:rsidRPr="00B1619B">
        <w:t>.</w:t>
      </w:r>
    </w:p>
    <w:p w:rsidR="000A7BD9" w:rsidRPr="00B1619B" w:rsidRDefault="000A7BD9" w:rsidP="000A7BD9">
      <w:pPr>
        <w:pStyle w:val="ActHead4"/>
      </w:pPr>
      <w:bookmarkStart w:id="17" w:name="_Toc389734028"/>
      <w:r w:rsidRPr="00B1619B">
        <w:rPr>
          <w:rStyle w:val="CharSubdNo"/>
        </w:rPr>
        <w:t>Subdivision</w:t>
      </w:r>
      <w:r w:rsidR="00B1619B">
        <w:rPr>
          <w:rStyle w:val="CharSubdNo"/>
        </w:rPr>
        <w:t> </w:t>
      </w:r>
      <w:r w:rsidRPr="00B1619B">
        <w:rPr>
          <w:rStyle w:val="CharSubdNo"/>
        </w:rPr>
        <w:t>2</w:t>
      </w:r>
      <w:r w:rsidR="00B1619B">
        <w:rPr>
          <w:rStyle w:val="CharSubdNo"/>
        </w:rPr>
        <w:noBreakHyphen/>
      </w:r>
      <w:r w:rsidRPr="00B1619B">
        <w:rPr>
          <w:rStyle w:val="CharSubdNo"/>
        </w:rPr>
        <w:t>D</w:t>
      </w:r>
      <w:r w:rsidRPr="00B1619B">
        <w:t>—</w:t>
      </w:r>
      <w:r w:rsidRPr="00B1619B">
        <w:rPr>
          <w:rStyle w:val="CharSubdText"/>
        </w:rPr>
        <w:t>The numbering system</w:t>
      </w:r>
      <w:bookmarkEnd w:id="17"/>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w:t>
      </w:r>
      <w:r w:rsidR="00B1619B">
        <w:noBreakHyphen/>
      </w:r>
      <w:r w:rsidRPr="00B1619B">
        <w:t>25</w:t>
      </w:r>
      <w:r w:rsidRPr="00B1619B">
        <w:tab/>
        <w:t>Purposes</w:t>
      </w:r>
    </w:p>
    <w:p w:rsidR="000A7BD9" w:rsidRPr="00B1619B" w:rsidRDefault="000A7BD9" w:rsidP="000A7BD9">
      <w:pPr>
        <w:pStyle w:val="TofSectsSection"/>
      </w:pPr>
      <w:r w:rsidRPr="00B1619B">
        <w:t>2</w:t>
      </w:r>
      <w:r w:rsidR="00B1619B">
        <w:noBreakHyphen/>
      </w:r>
      <w:r w:rsidRPr="00B1619B">
        <w:t>30</w:t>
      </w:r>
      <w:r w:rsidRPr="00B1619B">
        <w:tab/>
        <w:t>Gaps in the numbering</w:t>
      </w:r>
    </w:p>
    <w:p w:rsidR="000A7BD9" w:rsidRPr="00B1619B" w:rsidRDefault="000A7BD9" w:rsidP="000A7BD9">
      <w:pPr>
        <w:pStyle w:val="ActHead5"/>
      </w:pPr>
      <w:bookmarkStart w:id="18" w:name="_Toc389734029"/>
      <w:r w:rsidRPr="00B1619B">
        <w:rPr>
          <w:rStyle w:val="CharSectno"/>
        </w:rPr>
        <w:t>2</w:t>
      </w:r>
      <w:r w:rsidR="00B1619B">
        <w:rPr>
          <w:rStyle w:val="CharSectno"/>
        </w:rPr>
        <w:noBreakHyphen/>
      </w:r>
      <w:r w:rsidRPr="00B1619B">
        <w:rPr>
          <w:rStyle w:val="CharSectno"/>
        </w:rPr>
        <w:t>25</w:t>
      </w:r>
      <w:r w:rsidRPr="00B1619B">
        <w:t xml:space="preserve">  Purposes</w:t>
      </w:r>
      <w:bookmarkEnd w:id="18"/>
    </w:p>
    <w:p w:rsidR="000A7BD9" w:rsidRPr="00B1619B" w:rsidRDefault="000A7BD9" w:rsidP="000A7BD9">
      <w:pPr>
        <w:pStyle w:val="subsection"/>
      </w:pPr>
      <w:r w:rsidRPr="00B1619B">
        <w:tab/>
      </w:r>
      <w:r w:rsidRPr="00B1619B">
        <w:tab/>
        <w:t>Two main purposes of the numbering system in this Act are:</w:t>
      </w:r>
    </w:p>
    <w:p w:rsidR="00D84DBF" w:rsidRPr="00B1619B" w:rsidRDefault="00D84DBF" w:rsidP="00D84DBF">
      <w:pPr>
        <w:pStyle w:val="parabullet"/>
        <w:numPr>
          <w:ilvl w:val="0"/>
          <w:numId w:val="28"/>
        </w:numPr>
        <w:ind w:left="1919"/>
      </w:pPr>
      <w:r w:rsidRPr="00B1619B">
        <w:t>To indicate the relationship between units at different levels.</w:t>
      </w:r>
    </w:p>
    <w:p w:rsidR="00D84DBF" w:rsidRPr="00B1619B" w:rsidRDefault="00D84DBF" w:rsidP="00D84DBF">
      <w:pPr>
        <w:pStyle w:val="notetext"/>
      </w:pPr>
      <w:r w:rsidRPr="00B1619B">
        <w:tab/>
        <w:t>For example, the number of Part</w:t>
      </w:r>
      <w:r w:rsidR="00B1619B">
        <w:t> </w:t>
      </w:r>
      <w:r w:rsidRPr="00B1619B">
        <w:t>2</w:t>
      </w:r>
      <w:r w:rsidR="00B1619B">
        <w:noBreakHyphen/>
      </w:r>
      <w:r w:rsidRPr="00B1619B">
        <w:t>15 indicates that the Part is in Chapter</w:t>
      </w:r>
      <w:r w:rsidR="00B1619B">
        <w:t> </w:t>
      </w:r>
      <w:r w:rsidRPr="00B1619B">
        <w:t>2. Similarly, the number of section</w:t>
      </w:r>
      <w:r w:rsidR="00B1619B">
        <w:t> </w:t>
      </w:r>
      <w:r w:rsidRPr="00B1619B">
        <w:t>165</w:t>
      </w:r>
      <w:r w:rsidR="00B1619B">
        <w:noBreakHyphen/>
      </w:r>
      <w:r w:rsidRPr="00B1619B">
        <w:t>70 indicates that the section is in Division</w:t>
      </w:r>
      <w:r w:rsidR="00B1619B">
        <w:t> </w:t>
      </w:r>
      <w:r w:rsidRPr="00B1619B">
        <w:t>165.</w:t>
      </w:r>
    </w:p>
    <w:p w:rsidR="00D84DBF" w:rsidRPr="00B1619B" w:rsidRDefault="00D84DBF" w:rsidP="00D84DBF">
      <w:pPr>
        <w:pStyle w:val="parabullet"/>
        <w:numPr>
          <w:ilvl w:val="0"/>
          <w:numId w:val="28"/>
        </w:numPr>
        <w:ind w:left="1919"/>
      </w:pPr>
      <w:r w:rsidRPr="00B1619B">
        <w:t>To allow for future expansion of the Act. The main technique here is leaving gaps between numbers.</w:t>
      </w:r>
    </w:p>
    <w:p w:rsidR="000A7BD9" w:rsidRPr="00B1619B" w:rsidRDefault="000A7BD9" w:rsidP="000A7BD9">
      <w:pPr>
        <w:pStyle w:val="ActHead5"/>
      </w:pPr>
      <w:bookmarkStart w:id="19" w:name="_Toc389734030"/>
      <w:r w:rsidRPr="00B1619B">
        <w:rPr>
          <w:rStyle w:val="CharSectno"/>
        </w:rPr>
        <w:t>2</w:t>
      </w:r>
      <w:r w:rsidR="00B1619B">
        <w:rPr>
          <w:rStyle w:val="CharSectno"/>
        </w:rPr>
        <w:noBreakHyphen/>
      </w:r>
      <w:r w:rsidRPr="00B1619B">
        <w:rPr>
          <w:rStyle w:val="CharSectno"/>
        </w:rPr>
        <w:t>30</w:t>
      </w:r>
      <w:r w:rsidRPr="00B1619B">
        <w:t xml:space="preserve">  Gaps in the numbering</w:t>
      </w:r>
      <w:bookmarkEnd w:id="19"/>
    </w:p>
    <w:p w:rsidR="000A7BD9" w:rsidRPr="00B1619B" w:rsidRDefault="000A7BD9" w:rsidP="000A7BD9">
      <w:pPr>
        <w:pStyle w:val="subsection"/>
      </w:pPr>
      <w:r w:rsidRPr="00B1619B">
        <w:tab/>
      </w:r>
      <w:r w:rsidRPr="00B1619B">
        <w:tab/>
        <w:t>There are gaps in the numbering system to allow for the insertion of new Divisions and sections.</w:t>
      </w:r>
    </w:p>
    <w:p w:rsidR="000A7BD9" w:rsidRPr="00B1619B" w:rsidRDefault="000A7BD9" w:rsidP="000A7BD9">
      <w:pPr>
        <w:pStyle w:val="ActHead4"/>
      </w:pPr>
      <w:bookmarkStart w:id="20" w:name="_Toc389734031"/>
      <w:r w:rsidRPr="00B1619B">
        <w:rPr>
          <w:rStyle w:val="CharSubdNo"/>
        </w:rPr>
        <w:t>Subdivision</w:t>
      </w:r>
      <w:r w:rsidR="00B1619B">
        <w:rPr>
          <w:rStyle w:val="CharSubdNo"/>
        </w:rPr>
        <w:t> </w:t>
      </w:r>
      <w:r w:rsidRPr="00B1619B">
        <w:rPr>
          <w:rStyle w:val="CharSubdNo"/>
        </w:rPr>
        <w:t>2</w:t>
      </w:r>
      <w:r w:rsidR="00B1619B">
        <w:rPr>
          <w:rStyle w:val="CharSubdNo"/>
        </w:rPr>
        <w:noBreakHyphen/>
      </w:r>
      <w:r w:rsidRPr="00B1619B">
        <w:rPr>
          <w:rStyle w:val="CharSubdNo"/>
        </w:rPr>
        <w:t>E</w:t>
      </w:r>
      <w:r w:rsidRPr="00B1619B">
        <w:t>—</w:t>
      </w:r>
      <w:r w:rsidRPr="00B1619B">
        <w:rPr>
          <w:rStyle w:val="CharSubdText"/>
        </w:rPr>
        <w:t>Status of Guides and other non</w:t>
      </w:r>
      <w:r w:rsidR="00B1619B">
        <w:rPr>
          <w:rStyle w:val="CharSubdText"/>
        </w:rPr>
        <w:noBreakHyphen/>
      </w:r>
      <w:r w:rsidRPr="00B1619B">
        <w:rPr>
          <w:rStyle w:val="CharSubdText"/>
        </w:rPr>
        <w:t>operative material</w:t>
      </w:r>
      <w:bookmarkEnd w:id="20"/>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w:t>
      </w:r>
      <w:r w:rsidR="00B1619B">
        <w:noBreakHyphen/>
      </w:r>
      <w:r w:rsidRPr="00B1619B">
        <w:t>35</w:t>
      </w:r>
      <w:r w:rsidRPr="00B1619B">
        <w:tab/>
        <w:t>Non</w:t>
      </w:r>
      <w:r w:rsidR="00B1619B">
        <w:noBreakHyphen/>
      </w:r>
      <w:r w:rsidRPr="00B1619B">
        <w:t>operative material</w:t>
      </w:r>
    </w:p>
    <w:p w:rsidR="000A7BD9" w:rsidRPr="00B1619B" w:rsidRDefault="000A7BD9" w:rsidP="000A7BD9">
      <w:pPr>
        <w:pStyle w:val="TofSectsSection"/>
      </w:pPr>
      <w:r w:rsidRPr="00B1619B">
        <w:t>2</w:t>
      </w:r>
      <w:r w:rsidR="00B1619B">
        <w:noBreakHyphen/>
      </w:r>
      <w:r w:rsidRPr="00B1619B">
        <w:t>40</w:t>
      </w:r>
      <w:r w:rsidRPr="00B1619B">
        <w:tab/>
        <w:t>Guides</w:t>
      </w:r>
    </w:p>
    <w:p w:rsidR="000A7BD9" w:rsidRPr="00B1619B" w:rsidRDefault="000A7BD9" w:rsidP="000A7BD9">
      <w:pPr>
        <w:pStyle w:val="TofSectsSection"/>
      </w:pPr>
      <w:r w:rsidRPr="00B1619B">
        <w:t>2</w:t>
      </w:r>
      <w:r w:rsidR="00B1619B">
        <w:noBreakHyphen/>
      </w:r>
      <w:r w:rsidRPr="00B1619B">
        <w:t>45</w:t>
      </w:r>
      <w:r w:rsidRPr="00B1619B">
        <w:tab/>
        <w:t>Other material</w:t>
      </w:r>
    </w:p>
    <w:p w:rsidR="000A7BD9" w:rsidRPr="00B1619B" w:rsidRDefault="000A7BD9" w:rsidP="000A7BD9">
      <w:pPr>
        <w:pStyle w:val="ActHead5"/>
      </w:pPr>
      <w:bookmarkStart w:id="21" w:name="_Toc389734032"/>
      <w:r w:rsidRPr="00B1619B">
        <w:rPr>
          <w:rStyle w:val="CharSectno"/>
        </w:rPr>
        <w:t>2</w:t>
      </w:r>
      <w:r w:rsidR="00B1619B">
        <w:rPr>
          <w:rStyle w:val="CharSectno"/>
        </w:rPr>
        <w:noBreakHyphen/>
      </w:r>
      <w:r w:rsidRPr="00B1619B">
        <w:rPr>
          <w:rStyle w:val="CharSectno"/>
        </w:rPr>
        <w:t>35</w:t>
      </w:r>
      <w:r w:rsidRPr="00B1619B">
        <w:t xml:space="preserve">  Non</w:t>
      </w:r>
      <w:r w:rsidR="00B1619B">
        <w:noBreakHyphen/>
      </w:r>
      <w:r w:rsidRPr="00B1619B">
        <w:t>operative material</w:t>
      </w:r>
      <w:bookmarkEnd w:id="21"/>
    </w:p>
    <w:p w:rsidR="000A7BD9" w:rsidRPr="00B1619B" w:rsidRDefault="000A7BD9" w:rsidP="000A7BD9">
      <w:pPr>
        <w:pStyle w:val="subsection"/>
      </w:pPr>
      <w:r w:rsidRPr="00B1619B">
        <w:tab/>
      </w:r>
      <w:r w:rsidRPr="00B1619B">
        <w:tab/>
        <w:t>In addition to the operative provisions themselves, this Act contains other material to help you identify accurately and quickly the provisions that are relevant to you and to help you understand them.</w:t>
      </w:r>
    </w:p>
    <w:p w:rsidR="000A7BD9" w:rsidRPr="00B1619B" w:rsidRDefault="000A7BD9" w:rsidP="000A7BD9">
      <w:pPr>
        <w:pStyle w:val="subsection"/>
      </w:pPr>
      <w:r w:rsidRPr="00B1619B">
        <w:tab/>
      </w:r>
      <w:r w:rsidRPr="00B1619B">
        <w:tab/>
        <w:t>This other material falls into 2 main categories.</w:t>
      </w:r>
    </w:p>
    <w:p w:rsidR="000A7BD9" w:rsidRPr="00B1619B" w:rsidRDefault="000A7BD9" w:rsidP="000A7BD9">
      <w:pPr>
        <w:pStyle w:val="ActHead5"/>
      </w:pPr>
      <w:bookmarkStart w:id="22" w:name="_Toc389734033"/>
      <w:r w:rsidRPr="00B1619B">
        <w:rPr>
          <w:rStyle w:val="CharSectno"/>
        </w:rPr>
        <w:t>2</w:t>
      </w:r>
      <w:r w:rsidR="00B1619B">
        <w:rPr>
          <w:rStyle w:val="CharSectno"/>
        </w:rPr>
        <w:noBreakHyphen/>
      </w:r>
      <w:r w:rsidRPr="00B1619B">
        <w:rPr>
          <w:rStyle w:val="CharSectno"/>
        </w:rPr>
        <w:t>40</w:t>
      </w:r>
      <w:r w:rsidRPr="00B1619B">
        <w:t xml:space="preserve">  Guides</w:t>
      </w:r>
      <w:bookmarkEnd w:id="22"/>
    </w:p>
    <w:p w:rsidR="000A7BD9" w:rsidRPr="00B1619B" w:rsidRDefault="000A7BD9" w:rsidP="000A7BD9">
      <w:pPr>
        <w:pStyle w:val="subsection"/>
      </w:pPr>
      <w:r w:rsidRPr="00B1619B">
        <w:tab/>
      </w:r>
      <w:r w:rsidRPr="00B1619B">
        <w:tab/>
        <w:t xml:space="preserve">The first is the “Guides”. A </w:t>
      </w:r>
      <w:r w:rsidRPr="00B1619B">
        <w:rPr>
          <w:b/>
          <w:i/>
        </w:rPr>
        <w:t>Guide</w:t>
      </w:r>
      <w:r w:rsidRPr="00B1619B">
        <w:t xml:space="preserve"> consists of sections under a heading indicating that what follows is a Guide to a particular Subdivision, Division etc.</w:t>
      </w:r>
    </w:p>
    <w:p w:rsidR="000A7BD9" w:rsidRPr="00B1619B" w:rsidRDefault="000A7BD9" w:rsidP="000A7BD9">
      <w:pPr>
        <w:pStyle w:val="subsection"/>
      </w:pPr>
      <w:r w:rsidRPr="00B1619B">
        <w:tab/>
      </w:r>
      <w:r w:rsidRPr="00B1619B">
        <w:tab/>
        <w:t>Guides form part of this Act but are kept separate from the operative provisions. In interpreting an operative provision, a Guide may only be considered for limited purposes. These are set out in section</w:t>
      </w:r>
      <w:r w:rsidR="00B1619B">
        <w:t> </w:t>
      </w:r>
      <w:r w:rsidRPr="00B1619B">
        <w:t>950</w:t>
      </w:r>
      <w:r w:rsidR="00B1619B">
        <w:noBreakHyphen/>
      </w:r>
      <w:r w:rsidRPr="00B1619B">
        <w:t>150.</w:t>
      </w:r>
    </w:p>
    <w:p w:rsidR="000A7BD9" w:rsidRPr="00B1619B" w:rsidRDefault="000A7BD9" w:rsidP="000A7BD9">
      <w:pPr>
        <w:pStyle w:val="ActHead5"/>
      </w:pPr>
      <w:bookmarkStart w:id="23" w:name="_Toc389734034"/>
      <w:r w:rsidRPr="00B1619B">
        <w:rPr>
          <w:rStyle w:val="CharSectno"/>
        </w:rPr>
        <w:t>2</w:t>
      </w:r>
      <w:r w:rsidR="00B1619B">
        <w:rPr>
          <w:rStyle w:val="CharSectno"/>
        </w:rPr>
        <w:noBreakHyphen/>
      </w:r>
      <w:r w:rsidRPr="00B1619B">
        <w:rPr>
          <w:rStyle w:val="CharSectno"/>
        </w:rPr>
        <w:t>45</w:t>
      </w:r>
      <w:r w:rsidRPr="00B1619B">
        <w:t xml:space="preserve">  Other material</w:t>
      </w:r>
      <w:bookmarkEnd w:id="23"/>
    </w:p>
    <w:p w:rsidR="000A7BD9" w:rsidRPr="00B1619B" w:rsidRDefault="000A7BD9" w:rsidP="000A7BD9">
      <w:pPr>
        <w:pStyle w:val="subsection"/>
      </w:pPr>
      <w:r w:rsidRPr="00B1619B">
        <w:tab/>
      </w:r>
      <w:r w:rsidRPr="00B1619B">
        <w:tab/>
        <w:t>The other category consists of material such as notes and examples. These also form part of the Act. They are distinguished by type size from the operative provisions, but are not kept separate from them.</w:t>
      </w:r>
    </w:p>
    <w:p w:rsidR="000A7BD9" w:rsidRPr="00B1619B" w:rsidRDefault="000A7BD9" w:rsidP="00E824D9">
      <w:pPr>
        <w:pStyle w:val="ActHead3"/>
        <w:pageBreakBefore/>
      </w:pPr>
      <w:bookmarkStart w:id="24" w:name="_Toc389734035"/>
      <w:r w:rsidRPr="00B1619B">
        <w:rPr>
          <w:rStyle w:val="CharDivNo"/>
        </w:rPr>
        <w:t>Division</w:t>
      </w:r>
      <w:r w:rsidR="00B1619B">
        <w:rPr>
          <w:rStyle w:val="CharDivNo"/>
        </w:rPr>
        <w:t> </w:t>
      </w:r>
      <w:r w:rsidRPr="00B1619B">
        <w:rPr>
          <w:rStyle w:val="CharDivNo"/>
        </w:rPr>
        <w:t>3</w:t>
      </w:r>
      <w:r w:rsidRPr="00B1619B">
        <w:t>—</w:t>
      </w:r>
      <w:r w:rsidRPr="00B1619B">
        <w:rPr>
          <w:rStyle w:val="CharDivText"/>
        </w:rPr>
        <w:t>What this Act is about</w:t>
      </w:r>
      <w:bookmarkEnd w:id="24"/>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w:t>
      </w:r>
      <w:r w:rsidR="00B1619B">
        <w:noBreakHyphen/>
      </w:r>
      <w:r w:rsidRPr="00B1619B">
        <w:t>5</w:t>
      </w:r>
      <w:r w:rsidRPr="00B1619B">
        <w:tab/>
        <w:t>Annual income tax</w:t>
      </w:r>
    </w:p>
    <w:p w:rsidR="000A7BD9" w:rsidRPr="00B1619B" w:rsidRDefault="000A7BD9" w:rsidP="000A7BD9">
      <w:pPr>
        <w:pStyle w:val="TofSectsSection"/>
      </w:pPr>
      <w:r w:rsidRPr="00B1619B">
        <w:t>3</w:t>
      </w:r>
      <w:r w:rsidR="00B1619B">
        <w:noBreakHyphen/>
      </w:r>
      <w:r w:rsidRPr="00B1619B">
        <w:t>10</w:t>
      </w:r>
      <w:r w:rsidRPr="00B1619B">
        <w:tab/>
        <w:t>Your other obligations as a taxpayer</w:t>
      </w:r>
    </w:p>
    <w:p w:rsidR="000A7BD9" w:rsidRPr="00B1619B" w:rsidRDefault="000A7BD9" w:rsidP="000A7BD9">
      <w:pPr>
        <w:pStyle w:val="TofSectsSection"/>
      </w:pPr>
      <w:r w:rsidRPr="00B1619B">
        <w:t>3</w:t>
      </w:r>
      <w:r w:rsidR="00B1619B">
        <w:noBreakHyphen/>
      </w:r>
      <w:r w:rsidRPr="00B1619B">
        <w:t>15</w:t>
      </w:r>
      <w:r w:rsidRPr="00B1619B">
        <w:tab/>
        <w:t xml:space="preserve">Your obligations </w:t>
      </w:r>
      <w:r w:rsidRPr="00B1619B">
        <w:rPr>
          <w:i/>
        </w:rPr>
        <w:t>other than</w:t>
      </w:r>
      <w:r w:rsidRPr="00B1619B">
        <w:t xml:space="preserve"> as a taxpayer</w:t>
      </w:r>
    </w:p>
    <w:p w:rsidR="000A7BD9" w:rsidRPr="00B1619B" w:rsidRDefault="000A7BD9" w:rsidP="000A7BD9">
      <w:pPr>
        <w:pStyle w:val="ActHead5"/>
      </w:pPr>
      <w:bookmarkStart w:id="25" w:name="_Toc389734036"/>
      <w:r w:rsidRPr="00B1619B">
        <w:rPr>
          <w:rStyle w:val="CharSectno"/>
        </w:rPr>
        <w:t>3</w:t>
      </w:r>
      <w:r w:rsidR="00B1619B">
        <w:rPr>
          <w:rStyle w:val="CharSectno"/>
        </w:rPr>
        <w:noBreakHyphen/>
      </w:r>
      <w:r w:rsidRPr="00B1619B">
        <w:rPr>
          <w:rStyle w:val="CharSectno"/>
        </w:rPr>
        <w:t>5</w:t>
      </w:r>
      <w:r w:rsidRPr="00B1619B">
        <w:t xml:space="preserve">  Annual income tax</w:t>
      </w:r>
      <w:bookmarkEnd w:id="25"/>
    </w:p>
    <w:p w:rsidR="000A7BD9" w:rsidRPr="00B1619B" w:rsidRDefault="000A7BD9" w:rsidP="000A7BD9">
      <w:pPr>
        <w:pStyle w:val="subsection"/>
      </w:pPr>
      <w:r w:rsidRPr="00B1619B">
        <w:tab/>
        <w:t>(1)</w:t>
      </w:r>
      <w:r w:rsidRPr="00B1619B">
        <w:tab/>
        <w:t>Income tax is payable for each year by each individual and company, and by some other entities.</w:t>
      </w:r>
    </w:p>
    <w:p w:rsidR="000A7BD9" w:rsidRPr="00B1619B" w:rsidRDefault="000A7BD9" w:rsidP="000A7BD9">
      <w:pPr>
        <w:pStyle w:val="notetext"/>
      </w:pPr>
      <w:r w:rsidRPr="00B1619B">
        <w:t>Note 1:</w:t>
      </w:r>
      <w:r w:rsidRPr="00B1619B">
        <w:tab/>
        <w:t xml:space="preserve">Individuals who are Australian residents, and some trustees, are also liable to pay Medicare levy for each year. See the </w:t>
      </w:r>
      <w:r w:rsidRPr="00B1619B">
        <w:rPr>
          <w:i/>
        </w:rPr>
        <w:t>Medicare Levy Act 1986</w:t>
      </w:r>
      <w:r w:rsidRPr="00B1619B">
        <w:t xml:space="preserve"> and Part VIIB of the </w:t>
      </w:r>
      <w:r w:rsidRPr="00B1619B">
        <w:rPr>
          <w:i/>
        </w:rPr>
        <w:t>Income Tax Assessment Act 1936</w:t>
      </w:r>
      <w:r w:rsidRPr="00B1619B">
        <w:t>.</w:t>
      </w:r>
    </w:p>
    <w:p w:rsidR="000A7BD9" w:rsidRPr="00B1619B" w:rsidRDefault="000A7BD9" w:rsidP="000A7BD9">
      <w:pPr>
        <w:pStyle w:val="notetext"/>
      </w:pPr>
      <w:r w:rsidRPr="00B1619B">
        <w:t>Note 2:</w:t>
      </w:r>
      <w:r w:rsidRPr="00B1619B">
        <w:tab/>
        <w:t xml:space="preserve">Income tax is imposed by the </w:t>
      </w:r>
      <w:r w:rsidRPr="00B1619B">
        <w:rPr>
          <w:i/>
        </w:rPr>
        <w:t>Income Tax Act 1986</w:t>
      </w:r>
      <w:r w:rsidRPr="00B1619B">
        <w:t xml:space="preserve"> and the other Acts referred to in the definition of </w:t>
      </w:r>
      <w:r w:rsidRPr="00B1619B">
        <w:rPr>
          <w:b/>
          <w:i/>
        </w:rPr>
        <w:t>income tax</w:t>
      </w:r>
      <w:r w:rsidRPr="00B1619B">
        <w:t xml:space="preserve"> in section</w:t>
      </w:r>
      <w:r w:rsidR="00B1619B">
        <w:t> </w:t>
      </w:r>
      <w:r w:rsidRPr="00B1619B">
        <w:t>995</w:t>
      </w:r>
      <w:r w:rsidR="00B1619B">
        <w:noBreakHyphen/>
      </w:r>
      <w:r w:rsidRPr="00B1619B">
        <w:t>1.</w:t>
      </w:r>
    </w:p>
    <w:p w:rsidR="000A7BD9" w:rsidRPr="00B1619B" w:rsidRDefault="000A7BD9" w:rsidP="000A7BD9">
      <w:pPr>
        <w:pStyle w:val="subsection"/>
      </w:pPr>
      <w:r w:rsidRPr="00B1619B">
        <w:tab/>
        <w:t>(2)</w:t>
      </w:r>
      <w:r w:rsidRPr="00B1619B">
        <w:tab/>
        <w:t xml:space="preserve">Most entities have to pay </w:t>
      </w:r>
      <w:r w:rsidRPr="00B1619B">
        <w:rPr>
          <w:i/>
        </w:rPr>
        <w:t>instalments</w:t>
      </w:r>
      <w:r w:rsidRPr="00B1619B">
        <w:t xml:space="preserve"> of income tax before the income tax they </w:t>
      </w:r>
      <w:r w:rsidRPr="00B1619B">
        <w:rPr>
          <w:i/>
        </w:rPr>
        <w:t>actually</w:t>
      </w:r>
      <w:r w:rsidRPr="00B1619B">
        <w:t xml:space="preserve"> have to pay can be worked out.</w:t>
      </w:r>
    </w:p>
    <w:p w:rsidR="000A7BD9" w:rsidRPr="00B1619B" w:rsidRDefault="000A7BD9" w:rsidP="000A7BD9">
      <w:pPr>
        <w:pStyle w:val="subsection"/>
      </w:pPr>
      <w:r w:rsidRPr="00B1619B">
        <w:tab/>
        <w:t>(3)</w:t>
      </w:r>
      <w:r w:rsidRPr="00B1619B">
        <w:tab/>
        <w:t>This Act answers these questions:</w:t>
      </w:r>
    </w:p>
    <w:p w:rsidR="000A7BD9" w:rsidRPr="00B1619B" w:rsidRDefault="000A7BD9" w:rsidP="000A7BD9">
      <w:pPr>
        <w:pStyle w:val="paragraph"/>
        <w:keepNext/>
      </w:pPr>
      <w:r w:rsidRPr="00B1619B">
        <w:tab/>
        <w:t>1.</w:t>
      </w:r>
      <w:r w:rsidRPr="00B1619B">
        <w:tab/>
        <w:t>What instalments of income tax do you have to pay? When and how do you pay them?</w:t>
      </w:r>
    </w:p>
    <w:p w:rsidR="000A7BD9" w:rsidRPr="00B1619B" w:rsidRDefault="000A7BD9" w:rsidP="000A7BD9">
      <w:pPr>
        <w:pStyle w:val="TLPnoteright"/>
      </w:pPr>
      <w:r w:rsidRPr="00B1619B">
        <w:t>See Schedule</w:t>
      </w:r>
      <w:r w:rsidR="00B1619B">
        <w:t> </w:t>
      </w:r>
      <w:r w:rsidRPr="00B1619B">
        <w:t xml:space="preserve">1 to the </w:t>
      </w:r>
      <w:r w:rsidRPr="00B1619B">
        <w:rPr>
          <w:i/>
        </w:rPr>
        <w:t>Taxation Administration Act 1953</w:t>
      </w:r>
      <w:r w:rsidRPr="00B1619B">
        <w:t>.</w:t>
      </w:r>
    </w:p>
    <w:p w:rsidR="000A7BD9" w:rsidRPr="00B1619B" w:rsidRDefault="000A7BD9" w:rsidP="000A7BD9">
      <w:pPr>
        <w:pStyle w:val="paragraph"/>
        <w:keepNext/>
      </w:pPr>
      <w:r w:rsidRPr="00B1619B">
        <w:tab/>
        <w:t>2.</w:t>
      </w:r>
      <w:r w:rsidRPr="00B1619B">
        <w:tab/>
        <w:t>How do you work out how much income tax you must pay?</w:t>
      </w:r>
    </w:p>
    <w:p w:rsidR="000A7BD9" w:rsidRPr="00B1619B" w:rsidRDefault="000A7BD9" w:rsidP="000A7BD9">
      <w:pPr>
        <w:pStyle w:val="TLPnoteright"/>
      </w:pPr>
      <w:r w:rsidRPr="00B1619B">
        <w:t>See Division</w:t>
      </w:r>
      <w:r w:rsidR="00B1619B">
        <w:t> </w:t>
      </w:r>
      <w:r w:rsidRPr="00B1619B">
        <w:t>4, starting at section</w:t>
      </w:r>
      <w:r w:rsidR="00B1619B">
        <w:t> </w:t>
      </w:r>
      <w:r w:rsidRPr="00B1619B">
        <w:t>4</w:t>
      </w:r>
      <w:r w:rsidR="00B1619B">
        <w:noBreakHyphen/>
      </w:r>
      <w:r w:rsidRPr="00B1619B">
        <w:t>1.</w:t>
      </w:r>
    </w:p>
    <w:p w:rsidR="000A7BD9" w:rsidRPr="00B1619B" w:rsidRDefault="000A7BD9" w:rsidP="000A7BD9">
      <w:pPr>
        <w:pStyle w:val="paragraph"/>
        <w:keepNext/>
      </w:pPr>
      <w:r w:rsidRPr="00B1619B">
        <w:tab/>
        <w:t>3.</w:t>
      </w:r>
      <w:r w:rsidRPr="00B1619B">
        <w:tab/>
        <w:t xml:space="preserve">What happens if your income tax is </w:t>
      </w:r>
      <w:r w:rsidRPr="00B1619B">
        <w:rPr>
          <w:i/>
        </w:rPr>
        <w:t>more</w:t>
      </w:r>
      <w:r w:rsidRPr="00B1619B">
        <w:t xml:space="preserve"> than the instalments you have paid? When and how must you pay the rest? </w:t>
      </w:r>
    </w:p>
    <w:p w:rsidR="000A7BD9" w:rsidRPr="00B1619B" w:rsidRDefault="000A7BD9" w:rsidP="000A7BD9">
      <w:pPr>
        <w:pStyle w:val="TLPnoteright"/>
      </w:pPr>
      <w:r w:rsidRPr="00B1619B">
        <w:tab/>
        <w:t>See Division</w:t>
      </w:r>
      <w:r w:rsidR="00B1619B">
        <w:t> </w:t>
      </w:r>
      <w:r w:rsidRPr="00B1619B">
        <w:t>5 of this Act</w:t>
      </w:r>
      <w:r w:rsidRPr="00B1619B">
        <w:rPr>
          <w:i/>
        </w:rPr>
        <w:t xml:space="preserve"> </w:t>
      </w:r>
      <w:r w:rsidRPr="00B1619B">
        <w:t>and Part</w:t>
      </w:r>
      <w:r w:rsidR="00B1619B">
        <w:t> </w:t>
      </w:r>
      <w:r w:rsidRPr="00B1619B">
        <w:t>4</w:t>
      </w:r>
      <w:r w:rsidR="00B1619B">
        <w:noBreakHyphen/>
      </w:r>
      <w:r w:rsidRPr="00B1619B">
        <w:t>15 in Schedule</w:t>
      </w:r>
      <w:r w:rsidR="00B1619B">
        <w:t> </w:t>
      </w:r>
      <w:r w:rsidRPr="00B1619B">
        <w:t xml:space="preserve">1 to the </w:t>
      </w:r>
      <w:r w:rsidRPr="00B1619B">
        <w:rPr>
          <w:i/>
        </w:rPr>
        <w:t>Taxation Administration Act 1953</w:t>
      </w:r>
      <w:r w:rsidRPr="00B1619B">
        <w:t>.</w:t>
      </w:r>
    </w:p>
    <w:p w:rsidR="000A7BD9" w:rsidRPr="00B1619B" w:rsidRDefault="000A7BD9" w:rsidP="000A7BD9">
      <w:pPr>
        <w:pStyle w:val="paragraph"/>
        <w:keepNext/>
      </w:pPr>
      <w:r w:rsidRPr="00B1619B">
        <w:tab/>
        <w:t>4.</w:t>
      </w:r>
      <w:r w:rsidRPr="00B1619B">
        <w:tab/>
        <w:t xml:space="preserve">What happens if your income tax is </w:t>
      </w:r>
      <w:r w:rsidRPr="00B1619B">
        <w:rPr>
          <w:i/>
        </w:rPr>
        <w:t>less</w:t>
      </w:r>
      <w:r w:rsidRPr="00B1619B">
        <w:t xml:space="preserve"> than the instalments you have paid? How do you get a refund?</w:t>
      </w:r>
    </w:p>
    <w:p w:rsidR="000A7BD9" w:rsidRPr="00B1619B" w:rsidRDefault="000A7BD9" w:rsidP="000A7BD9">
      <w:pPr>
        <w:pStyle w:val="TLPnoteright"/>
      </w:pPr>
      <w:r w:rsidRPr="00B1619B">
        <w:t>See Division</w:t>
      </w:r>
      <w:r w:rsidR="00B1619B">
        <w:t> </w:t>
      </w:r>
      <w:r w:rsidRPr="00B1619B">
        <w:t xml:space="preserve">3A of Part IIB of the </w:t>
      </w:r>
      <w:r w:rsidRPr="00B1619B">
        <w:rPr>
          <w:i/>
        </w:rPr>
        <w:t>Taxation Administration Act 1953</w:t>
      </w:r>
      <w:r w:rsidRPr="00B1619B">
        <w:t>.</w:t>
      </w:r>
    </w:p>
    <w:p w:rsidR="000A7BD9" w:rsidRPr="00B1619B" w:rsidRDefault="000A7BD9" w:rsidP="000A7BD9">
      <w:pPr>
        <w:pStyle w:val="paragraph"/>
        <w:keepNext/>
        <w:keepLines/>
      </w:pPr>
      <w:r w:rsidRPr="00B1619B">
        <w:tab/>
        <w:t>5.</w:t>
      </w:r>
      <w:r w:rsidRPr="00B1619B">
        <w:tab/>
        <w:t xml:space="preserve">What are your </w:t>
      </w:r>
      <w:r w:rsidRPr="00B1619B">
        <w:rPr>
          <w:i/>
        </w:rPr>
        <w:t>other</w:t>
      </w:r>
      <w:r w:rsidRPr="00B1619B">
        <w:t xml:space="preserve"> obligations as a taxpayer, besides paying instalments and the rest of your income tax?</w:t>
      </w:r>
    </w:p>
    <w:p w:rsidR="000A7BD9" w:rsidRPr="00B1619B" w:rsidRDefault="000A7BD9" w:rsidP="00BC5627">
      <w:pPr>
        <w:pStyle w:val="TLPnoteright"/>
        <w:keepLines/>
      </w:pPr>
      <w:r w:rsidRPr="00B1619B">
        <w:tab/>
        <w:t>See section</w:t>
      </w:r>
      <w:r w:rsidR="00B1619B">
        <w:t> </w:t>
      </w:r>
      <w:r w:rsidRPr="00B1619B">
        <w:t>3</w:t>
      </w:r>
      <w:r w:rsidR="00B1619B">
        <w:noBreakHyphen/>
      </w:r>
      <w:r w:rsidRPr="00B1619B">
        <w:t>10.</w:t>
      </w:r>
    </w:p>
    <w:p w:rsidR="000A7BD9" w:rsidRPr="00B1619B" w:rsidRDefault="000A7BD9" w:rsidP="000A7BD9">
      <w:pPr>
        <w:pStyle w:val="paragraph"/>
        <w:keepNext/>
      </w:pPr>
      <w:r w:rsidRPr="00B1619B">
        <w:tab/>
        <w:t>6.</w:t>
      </w:r>
      <w:r w:rsidRPr="00B1619B">
        <w:tab/>
        <w:t>Do you have any other obligations under the income tax law?</w:t>
      </w:r>
    </w:p>
    <w:p w:rsidR="000A7BD9" w:rsidRPr="00B1619B" w:rsidRDefault="000A7BD9" w:rsidP="000A7BD9">
      <w:pPr>
        <w:pStyle w:val="TLPnoteright"/>
      </w:pPr>
      <w:r w:rsidRPr="00B1619B">
        <w:tab/>
        <w:t>See section</w:t>
      </w:r>
      <w:r w:rsidR="00B1619B">
        <w:t> </w:t>
      </w:r>
      <w:r w:rsidRPr="00B1619B">
        <w:t>3</w:t>
      </w:r>
      <w:r w:rsidR="00B1619B">
        <w:noBreakHyphen/>
      </w:r>
      <w:r w:rsidRPr="00B1619B">
        <w:t>15.</w:t>
      </w:r>
    </w:p>
    <w:p w:rsidR="000A7BD9" w:rsidRPr="00B1619B" w:rsidRDefault="000A7BD9" w:rsidP="000A7BD9">
      <w:pPr>
        <w:pStyle w:val="paragraph"/>
        <w:keepNext/>
      </w:pPr>
      <w:r w:rsidRPr="00B1619B">
        <w:tab/>
        <w:t>7.</w:t>
      </w:r>
      <w:r w:rsidRPr="00B1619B">
        <w:tab/>
        <w:t>If a dispute between you and the Commissioner of Taxation cannot be settled by agreement, what procedures for objection, review and appeal are available?</w:t>
      </w:r>
    </w:p>
    <w:p w:rsidR="000A7BD9" w:rsidRPr="00B1619B" w:rsidRDefault="000A7BD9" w:rsidP="000A7BD9">
      <w:pPr>
        <w:pStyle w:val="TLPnoteright"/>
      </w:pPr>
      <w:r w:rsidRPr="00B1619B">
        <w:tab/>
        <w:t>See Part IVC (sections</w:t>
      </w:r>
      <w:r w:rsidR="00B1619B">
        <w:rPr>
          <w:i/>
        </w:rPr>
        <w:t> </w:t>
      </w:r>
      <w:r w:rsidRPr="00B1619B">
        <w:t>14ZL to 14ZZS) of the</w:t>
      </w:r>
      <w:r w:rsidRPr="00B1619B">
        <w:rPr>
          <w:i/>
        </w:rPr>
        <w:t xml:space="preserve"> Taxation Administration Act 1953</w:t>
      </w:r>
      <w:r w:rsidRPr="00B1619B">
        <w:t>.</w:t>
      </w:r>
    </w:p>
    <w:p w:rsidR="000A7BD9" w:rsidRPr="00B1619B" w:rsidRDefault="000A7BD9" w:rsidP="000A7BD9">
      <w:pPr>
        <w:pStyle w:val="ActHead5"/>
      </w:pPr>
      <w:bookmarkStart w:id="26" w:name="_Toc389734037"/>
      <w:r w:rsidRPr="00B1619B">
        <w:rPr>
          <w:rStyle w:val="CharSectno"/>
        </w:rPr>
        <w:t>3</w:t>
      </w:r>
      <w:r w:rsidR="00B1619B">
        <w:rPr>
          <w:rStyle w:val="CharSectno"/>
        </w:rPr>
        <w:noBreakHyphen/>
      </w:r>
      <w:r w:rsidRPr="00B1619B">
        <w:rPr>
          <w:rStyle w:val="CharSectno"/>
        </w:rPr>
        <w:t>10</w:t>
      </w:r>
      <w:r w:rsidRPr="00B1619B">
        <w:t xml:space="preserve">  Your other obligations as a taxpayer</w:t>
      </w:r>
      <w:bookmarkEnd w:id="26"/>
    </w:p>
    <w:p w:rsidR="000A7BD9" w:rsidRPr="00B1619B" w:rsidRDefault="000A7BD9" w:rsidP="000A7BD9">
      <w:pPr>
        <w:pStyle w:val="subsection"/>
      </w:pPr>
      <w:r w:rsidRPr="00B1619B">
        <w:tab/>
        <w:t>(1)</w:t>
      </w:r>
      <w:r w:rsidRPr="00B1619B">
        <w:tab/>
        <w:t>Besides paying instalments and the rest of your income tax, your main obligations as a taxpayer are:</w:t>
      </w:r>
    </w:p>
    <w:p w:rsidR="000A7BD9" w:rsidRPr="00B1619B" w:rsidRDefault="000A7BD9" w:rsidP="000A7BD9">
      <w:pPr>
        <w:pStyle w:val="paragraph"/>
      </w:pPr>
      <w:r w:rsidRPr="00B1619B">
        <w:tab/>
        <w:t>(a)</w:t>
      </w:r>
      <w:r w:rsidRPr="00B1619B">
        <w:tab/>
        <w:t>to keep records and provide information as required by:</w:t>
      </w:r>
    </w:p>
    <w:p w:rsidR="000A7BD9" w:rsidRPr="00B1619B" w:rsidRDefault="000A7BD9" w:rsidP="000A7BD9">
      <w:pPr>
        <w:pStyle w:val="parabullet"/>
        <w:numPr>
          <w:ilvl w:val="0"/>
          <w:numId w:val="27"/>
        </w:numPr>
        <w:ind w:left="1920"/>
      </w:pPr>
      <w:r w:rsidRPr="00B1619B">
        <w:t xml:space="preserve">the </w:t>
      </w:r>
      <w:r w:rsidRPr="00B1619B">
        <w:rPr>
          <w:i/>
        </w:rPr>
        <w:t>Income Tax Assessment Act 1936</w:t>
      </w:r>
      <w:r w:rsidRPr="00B1619B">
        <w:t>; and</w:t>
      </w:r>
    </w:p>
    <w:p w:rsidR="000A7BD9" w:rsidRPr="00B1619B" w:rsidRDefault="000A7BD9" w:rsidP="000A7BD9">
      <w:pPr>
        <w:pStyle w:val="parabullet"/>
        <w:numPr>
          <w:ilvl w:val="0"/>
          <w:numId w:val="27"/>
        </w:numPr>
        <w:ind w:left="1920"/>
      </w:pPr>
      <w:r w:rsidRPr="00B1619B">
        <w:t>Division</w:t>
      </w:r>
      <w:r w:rsidR="00B1619B">
        <w:t> </w:t>
      </w:r>
      <w:r w:rsidRPr="00B1619B">
        <w:t>900 (which sets out substantiation rules) of this Act; and</w:t>
      </w:r>
    </w:p>
    <w:p w:rsidR="000A7BD9" w:rsidRPr="00B1619B" w:rsidRDefault="000A7BD9" w:rsidP="000A7BD9">
      <w:pPr>
        <w:pStyle w:val="paragraph"/>
        <w:keepNext/>
      </w:pPr>
      <w:r w:rsidRPr="00B1619B">
        <w:tab/>
        <w:t>(b)</w:t>
      </w:r>
      <w:r w:rsidRPr="00B1619B">
        <w:tab/>
        <w:t>to lodge income tax returns as required by:</w:t>
      </w:r>
    </w:p>
    <w:p w:rsidR="000A7BD9" w:rsidRPr="00B1619B" w:rsidRDefault="000A7BD9" w:rsidP="000A7BD9">
      <w:pPr>
        <w:pStyle w:val="parabullet"/>
        <w:numPr>
          <w:ilvl w:val="0"/>
          <w:numId w:val="27"/>
        </w:numPr>
        <w:ind w:left="1985" w:hanging="425"/>
      </w:pPr>
      <w:r w:rsidRPr="00B1619B">
        <w:t xml:space="preserve">the </w:t>
      </w:r>
      <w:r w:rsidRPr="00B1619B">
        <w:rPr>
          <w:i/>
        </w:rPr>
        <w:t>Income Tax Assessment Act 1936</w:t>
      </w:r>
      <w:r w:rsidRPr="00B1619B">
        <w:t>.</w:t>
      </w:r>
    </w:p>
    <w:p w:rsidR="000A7BD9" w:rsidRPr="00B1619B" w:rsidRDefault="000A7BD9" w:rsidP="000A7BD9">
      <w:pPr>
        <w:pStyle w:val="SubsectionHead"/>
      </w:pPr>
      <w:r w:rsidRPr="00B1619B">
        <w:t>Tax file numbers</w:t>
      </w:r>
    </w:p>
    <w:p w:rsidR="000A7BD9" w:rsidRPr="00B1619B" w:rsidRDefault="000A7BD9" w:rsidP="000A7BD9">
      <w:pPr>
        <w:pStyle w:val="subsection"/>
      </w:pPr>
      <w:r w:rsidRPr="00B1619B">
        <w:tab/>
        <w:t>(2)</w:t>
      </w:r>
      <w:r w:rsidRPr="00B1619B">
        <w:tab/>
        <w:t xml:space="preserve">Under </w:t>
      </w:r>
      <w:smartTag w:uri="urn:schemas-microsoft-com:office:smarttags" w:element="place">
        <w:smartTag w:uri="urn:schemas-microsoft-com:office:smarttags" w:element="City">
          <w:r w:rsidRPr="00B1619B">
            <w:t>Part</w:t>
          </w:r>
        </w:smartTag>
        <w:r w:rsidRPr="00B1619B">
          <w:t> </w:t>
        </w:r>
        <w:smartTag w:uri="urn:schemas-microsoft-com:office:smarttags" w:element="time">
          <w:r w:rsidRPr="00B1619B">
            <w:t>VA</w:t>
          </w:r>
        </w:smartTag>
      </w:smartTag>
      <w:r w:rsidRPr="00B1619B">
        <w:t xml:space="preserve"> of the </w:t>
      </w:r>
      <w:r w:rsidRPr="00B1619B">
        <w:rPr>
          <w:i/>
        </w:rPr>
        <w:t>Income Tax Assessment Act 1936</w:t>
      </w:r>
      <w:r w:rsidRPr="00B1619B">
        <w:t>, a tax file number can be issued to you. You are not obliged to apply for a tax file number. However, if you do not quote one in certain situations:</w:t>
      </w:r>
    </w:p>
    <w:p w:rsidR="000A7BD9" w:rsidRPr="00B1619B" w:rsidRDefault="000A7BD9" w:rsidP="000A7BD9">
      <w:pPr>
        <w:pStyle w:val="parabullet"/>
        <w:keepNext/>
        <w:numPr>
          <w:ilvl w:val="0"/>
          <w:numId w:val="27"/>
        </w:numPr>
      </w:pPr>
      <w:r w:rsidRPr="00B1619B">
        <w:t>you may become liable for instalments of income tax that would not otherwise have been payable;</w:t>
      </w:r>
    </w:p>
    <w:p w:rsidR="000A7BD9" w:rsidRPr="00B1619B" w:rsidRDefault="000A7BD9" w:rsidP="000A7BD9">
      <w:pPr>
        <w:pStyle w:val="parabullet"/>
        <w:numPr>
          <w:ilvl w:val="0"/>
          <w:numId w:val="27"/>
        </w:numPr>
      </w:pPr>
      <w:r w:rsidRPr="00B1619B">
        <w:t>the amount of certain of your instalments of income tax may be increased.</w:t>
      </w:r>
    </w:p>
    <w:p w:rsidR="000A7BD9" w:rsidRPr="00B1619B" w:rsidRDefault="000A7BD9" w:rsidP="000A7BD9">
      <w:pPr>
        <w:pStyle w:val="ActHead5"/>
      </w:pPr>
      <w:bookmarkStart w:id="27" w:name="_Toc389734038"/>
      <w:r w:rsidRPr="00B1619B">
        <w:rPr>
          <w:rStyle w:val="CharSectno"/>
        </w:rPr>
        <w:t>3</w:t>
      </w:r>
      <w:r w:rsidR="00B1619B">
        <w:rPr>
          <w:rStyle w:val="CharSectno"/>
        </w:rPr>
        <w:noBreakHyphen/>
      </w:r>
      <w:r w:rsidRPr="00B1619B">
        <w:rPr>
          <w:rStyle w:val="CharSectno"/>
        </w:rPr>
        <w:t>15</w:t>
      </w:r>
      <w:r w:rsidRPr="00B1619B">
        <w:t xml:space="preserve">  Your obligations </w:t>
      </w:r>
      <w:r w:rsidRPr="00B1619B">
        <w:rPr>
          <w:i/>
        </w:rPr>
        <w:t>other than</w:t>
      </w:r>
      <w:r w:rsidRPr="00B1619B">
        <w:t xml:space="preserve"> as a taxpayer</w:t>
      </w:r>
      <w:bookmarkEnd w:id="27"/>
    </w:p>
    <w:p w:rsidR="000A7BD9" w:rsidRPr="00B1619B" w:rsidRDefault="000A7BD9" w:rsidP="000A7BD9">
      <w:pPr>
        <w:pStyle w:val="subsection"/>
      </w:pPr>
      <w:r w:rsidRPr="00B1619B">
        <w:tab/>
      </w:r>
      <w:r w:rsidRPr="00B1619B">
        <w:tab/>
        <w:t>Your main obligations under the income tax law, other than as a taxpayer are:</w:t>
      </w:r>
    </w:p>
    <w:p w:rsidR="000A7BD9" w:rsidRPr="00B1619B" w:rsidRDefault="000A7BD9" w:rsidP="000A7BD9">
      <w:pPr>
        <w:pStyle w:val="parabullet"/>
        <w:keepNext/>
        <w:numPr>
          <w:ilvl w:val="0"/>
          <w:numId w:val="27"/>
        </w:numPr>
      </w:pPr>
      <w:r w:rsidRPr="00B1619B">
        <w:t>in certain situations, to deduct from money you owe to another person, and to remit to the Commissioner, instalments of income tax payable by that person.</w:t>
      </w:r>
    </w:p>
    <w:p w:rsidR="000A7BD9" w:rsidRPr="00B1619B" w:rsidRDefault="000A7BD9" w:rsidP="000A7BD9">
      <w:pPr>
        <w:pStyle w:val="TLPnoteright"/>
      </w:pPr>
      <w:r w:rsidRPr="00B1619B">
        <w:t>See Part</w:t>
      </w:r>
      <w:r w:rsidR="00B1619B">
        <w:t> </w:t>
      </w:r>
      <w:r w:rsidRPr="00B1619B">
        <w:t>4</w:t>
      </w:r>
      <w:r w:rsidR="00B1619B">
        <w:noBreakHyphen/>
      </w:r>
      <w:r w:rsidRPr="00B1619B">
        <w:t xml:space="preserve">5 (Collection of income tax instalments), </w:t>
      </w:r>
      <w:r w:rsidRPr="00B1619B">
        <w:br/>
        <w:t>starting at section</w:t>
      </w:r>
      <w:r w:rsidR="00B1619B">
        <w:t> </w:t>
      </w:r>
      <w:r w:rsidRPr="00B1619B">
        <w:t>750</w:t>
      </w:r>
      <w:r w:rsidR="00B1619B">
        <w:noBreakHyphen/>
      </w:r>
      <w:r w:rsidRPr="00B1619B">
        <w:t>1.</w:t>
      </w:r>
    </w:p>
    <w:p w:rsidR="000A7BD9" w:rsidRPr="00B1619B" w:rsidRDefault="000A7BD9" w:rsidP="00D0553E">
      <w:pPr>
        <w:pStyle w:val="ActHead2"/>
        <w:pageBreakBefore/>
      </w:pPr>
      <w:bookmarkStart w:id="28" w:name="_Toc389734039"/>
      <w:r w:rsidRPr="00B1619B">
        <w:rPr>
          <w:rStyle w:val="CharPartNo"/>
        </w:rPr>
        <w:t>Part</w:t>
      </w:r>
      <w:r w:rsidR="00B1619B">
        <w:rPr>
          <w:rStyle w:val="CharPartNo"/>
        </w:rPr>
        <w:t> </w:t>
      </w:r>
      <w:r w:rsidRPr="00B1619B">
        <w:rPr>
          <w:rStyle w:val="CharPartNo"/>
        </w:rPr>
        <w:t>1</w:t>
      </w:r>
      <w:r w:rsidR="00B1619B">
        <w:rPr>
          <w:rStyle w:val="CharPartNo"/>
        </w:rPr>
        <w:noBreakHyphen/>
      </w:r>
      <w:r w:rsidRPr="00B1619B">
        <w:rPr>
          <w:rStyle w:val="CharPartNo"/>
        </w:rPr>
        <w:t>3</w:t>
      </w:r>
      <w:r w:rsidRPr="00B1619B">
        <w:t>—</w:t>
      </w:r>
      <w:r w:rsidRPr="00B1619B">
        <w:rPr>
          <w:rStyle w:val="CharPartText"/>
        </w:rPr>
        <w:t>Core provisions</w:t>
      </w:r>
      <w:bookmarkEnd w:id="28"/>
    </w:p>
    <w:p w:rsidR="000A7BD9" w:rsidRPr="00B1619B" w:rsidRDefault="000A7BD9" w:rsidP="000A7BD9">
      <w:pPr>
        <w:pStyle w:val="ActHead3"/>
      </w:pPr>
      <w:bookmarkStart w:id="29" w:name="_Toc389734040"/>
      <w:r w:rsidRPr="00B1619B">
        <w:rPr>
          <w:rStyle w:val="CharDivNo"/>
        </w:rPr>
        <w:t>Division</w:t>
      </w:r>
      <w:r w:rsidR="00B1619B">
        <w:rPr>
          <w:rStyle w:val="CharDivNo"/>
        </w:rPr>
        <w:t> </w:t>
      </w:r>
      <w:r w:rsidRPr="00B1619B">
        <w:rPr>
          <w:rStyle w:val="CharDivNo"/>
        </w:rPr>
        <w:t>4</w:t>
      </w:r>
      <w:r w:rsidRPr="00B1619B">
        <w:t>—</w:t>
      </w:r>
      <w:r w:rsidRPr="00B1619B">
        <w:rPr>
          <w:rStyle w:val="CharDivText"/>
        </w:rPr>
        <w:t>How to work out the income tax payable on your taxable income</w:t>
      </w:r>
      <w:bookmarkEnd w:id="29"/>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4</w:t>
      </w:r>
      <w:r w:rsidR="00B1619B">
        <w:noBreakHyphen/>
      </w:r>
      <w:r w:rsidRPr="00B1619B">
        <w:t>1</w:t>
      </w:r>
      <w:r w:rsidRPr="00B1619B">
        <w:tab/>
        <w:t>Who must pay income tax</w:t>
      </w:r>
    </w:p>
    <w:p w:rsidR="000A7BD9" w:rsidRPr="00B1619B" w:rsidRDefault="000A7BD9" w:rsidP="000A7BD9">
      <w:pPr>
        <w:pStyle w:val="TofSectsSection"/>
      </w:pPr>
      <w:r w:rsidRPr="00B1619B">
        <w:t>4</w:t>
      </w:r>
      <w:r w:rsidR="00B1619B">
        <w:noBreakHyphen/>
      </w:r>
      <w:r w:rsidRPr="00B1619B">
        <w:t>5</w:t>
      </w:r>
      <w:r w:rsidRPr="00B1619B">
        <w:tab/>
        <w:t xml:space="preserve">Meaning of </w:t>
      </w:r>
      <w:r w:rsidRPr="00B1619B">
        <w:rPr>
          <w:i/>
        </w:rPr>
        <w:t>you</w:t>
      </w:r>
    </w:p>
    <w:p w:rsidR="000A7BD9" w:rsidRPr="00B1619B" w:rsidRDefault="000A7BD9" w:rsidP="000A7BD9">
      <w:pPr>
        <w:pStyle w:val="TofSectsSection"/>
      </w:pPr>
      <w:r w:rsidRPr="00B1619B">
        <w:t>4</w:t>
      </w:r>
      <w:r w:rsidR="00B1619B">
        <w:noBreakHyphen/>
      </w:r>
      <w:r w:rsidRPr="00B1619B">
        <w:t>10</w:t>
      </w:r>
      <w:r w:rsidRPr="00B1619B">
        <w:tab/>
        <w:t>How to work out how much income tax you must pay</w:t>
      </w:r>
    </w:p>
    <w:p w:rsidR="000A7BD9" w:rsidRPr="00B1619B" w:rsidRDefault="000A7BD9" w:rsidP="000A7BD9">
      <w:pPr>
        <w:pStyle w:val="TofSectsSection"/>
      </w:pPr>
      <w:r w:rsidRPr="00B1619B">
        <w:t>4</w:t>
      </w:r>
      <w:r w:rsidR="00B1619B">
        <w:noBreakHyphen/>
      </w:r>
      <w:r w:rsidRPr="00B1619B">
        <w:t>15</w:t>
      </w:r>
      <w:r w:rsidRPr="00B1619B">
        <w:tab/>
        <w:t>How to work out your taxable income</w:t>
      </w:r>
    </w:p>
    <w:p w:rsidR="000A7BD9" w:rsidRPr="00B1619B" w:rsidRDefault="000A7BD9" w:rsidP="000A7BD9">
      <w:pPr>
        <w:pStyle w:val="TofSectsSection"/>
      </w:pPr>
      <w:r w:rsidRPr="00B1619B">
        <w:t>4</w:t>
      </w:r>
      <w:r w:rsidR="00B1619B">
        <w:noBreakHyphen/>
      </w:r>
      <w:r w:rsidRPr="00B1619B">
        <w:t>25</w:t>
      </w:r>
      <w:r w:rsidRPr="00B1619B">
        <w:tab/>
        <w:t>Special provisions for working out your basic income tax liability</w:t>
      </w:r>
    </w:p>
    <w:p w:rsidR="000A7BD9" w:rsidRPr="00B1619B" w:rsidRDefault="000A7BD9" w:rsidP="000A7BD9">
      <w:pPr>
        <w:pStyle w:val="ActHead5"/>
      </w:pPr>
      <w:bookmarkStart w:id="30" w:name="_Toc389734041"/>
      <w:r w:rsidRPr="00B1619B">
        <w:rPr>
          <w:rStyle w:val="CharSectno"/>
        </w:rPr>
        <w:t>4</w:t>
      </w:r>
      <w:r w:rsidR="00B1619B">
        <w:rPr>
          <w:rStyle w:val="CharSectno"/>
        </w:rPr>
        <w:noBreakHyphen/>
      </w:r>
      <w:r w:rsidRPr="00B1619B">
        <w:rPr>
          <w:rStyle w:val="CharSectno"/>
        </w:rPr>
        <w:t>1</w:t>
      </w:r>
      <w:r w:rsidRPr="00B1619B">
        <w:t xml:space="preserve">  Who must pay income tax</w:t>
      </w:r>
      <w:bookmarkEnd w:id="30"/>
    </w:p>
    <w:p w:rsidR="000A7BD9" w:rsidRPr="00B1619B" w:rsidRDefault="000A7BD9" w:rsidP="000A7BD9">
      <w:pPr>
        <w:pStyle w:val="subsection"/>
      </w:pPr>
      <w:r w:rsidRPr="00B1619B">
        <w:tab/>
      </w:r>
      <w:r w:rsidRPr="00B1619B">
        <w:tab/>
        <w:t>Income tax is payable by each individual and company, and by some other entities.</w:t>
      </w:r>
    </w:p>
    <w:p w:rsidR="000A7BD9" w:rsidRPr="00B1619B" w:rsidRDefault="000A7BD9" w:rsidP="000A7BD9">
      <w:pPr>
        <w:pStyle w:val="notetext"/>
      </w:pPr>
      <w:r w:rsidRPr="00B1619B">
        <w:t>Note:</w:t>
      </w:r>
      <w:r w:rsidRPr="00B1619B">
        <w:tab/>
        <w:t>The actual amount of income tax payable may be nil.</w:t>
      </w:r>
    </w:p>
    <w:p w:rsidR="000A7BD9" w:rsidRPr="00B1619B" w:rsidRDefault="000A7BD9" w:rsidP="000A7BD9">
      <w:pPr>
        <w:pStyle w:val="TLPnoteright"/>
      </w:pPr>
      <w:r w:rsidRPr="00B1619B">
        <w:t>For a list of the entities that must pay income tax,</w:t>
      </w:r>
      <w:r w:rsidRPr="00B1619B">
        <w:br/>
        <w:t>see Division</w:t>
      </w:r>
      <w:r w:rsidR="00B1619B">
        <w:t> </w:t>
      </w:r>
      <w:r w:rsidRPr="00B1619B">
        <w:t>9, starting at section</w:t>
      </w:r>
      <w:r w:rsidR="00B1619B">
        <w:t> </w:t>
      </w:r>
      <w:r w:rsidRPr="00B1619B">
        <w:t>9</w:t>
      </w:r>
      <w:r w:rsidR="00B1619B">
        <w:noBreakHyphen/>
      </w:r>
      <w:r w:rsidRPr="00B1619B">
        <w:t>1.</w:t>
      </w:r>
    </w:p>
    <w:p w:rsidR="000A7BD9" w:rsidRPr="00B1619B" w:rsidRDefault="000A7BD9" w:rsidP="000A7BD9">
      <w:pPr>
        <w:pStyle w:val="ActHead5"/>
      </w:pPr>
      <w:bookmarkStart w:id="31" w:name="_Toc389734042"/>
      <w:r w:rsidRPr="00B1619B">
        <w:rPr>
          <w:rStyle w:val="CharSectno"/>
        </w:rPr>
        <w:t>4</w:t>
      </w:r>
      <w:r w:rsidR="00B1619B">
        <w:rPr>
          <w:rStyle w:val="CharSectno"/>
        </w:rPr>
        <w:noBreakHyphen/>
      </w:r>
      <w:r w:rsidRPr="00B1619B">
        <w:rPr>
          <w:rStyle w:val="CharSectno"/>
        </w:rPr>
        <w:t>5</w:t>
      </w:r>
      <w:r w:rsidRPr="00B1619B">
        <w:t xml:space="preserve">  Meaning of </w:t>
      </w:r>
      <w:r w:rsidRPr="00B1619B">
        <w:rPr>
          <w:i/>
        </w:rPr>
        <w:t>you</w:t>
      </w:r>
      <w:bookmarkEnd w:id="31"/>
    </w:p>
    <w:p w:rsidR="000A7BD9" w:rsidRPr="00B1619B" w:rsidRDefault="000A7BD9" w:rsidP="000A7BD9">
      <w:pPr>
        <w:pStyle w:val="subsection"/>
      </w:pPr>
      <w:r w:rsidRPr="00B1619B">
        <w:tab/>
      </w:r>
      <w:r w:rsidRPr="00B1619B">
        <w:tab/>
        <w:t xml:space="preserve">If a provision of this Act uses the expression </w:t>
      </w:r>
      <w:r w:rsidRPr="00B1619B">
        <w:rPr>
          <w:b/>
          <w:i/>
        </w:rPr>
        <w:t>you</w:t>
      </w:r>
      <w:r w:rsidRPr="00B1619B">
        <w:t>, it applies to entities generally, unless its application is expressly limited.</w:t>
      </w:r>
    </w:p>
    <w:p w:rsidR="000A7BD9" w:rsidRPr="00B1619B" w:rsidRDefault="000A7BD9" w:rsidP="000A7BD9">
      <w:pPr>
        <w:pStyle w:val="notetext"/>
      </w:pPr>
      <w:r w:rsidRPr="00B1619B">
        <w:t>Note 1:</w:t>
      </w:r>
      <w:r w:rsidRPr="00B1619B">
        <w:tab/>
        <w:t xml:space="preserve">The expression </w:t>
      </w:r>
      <w:r w:rsidRPr="00B1619B">
        <w:rPr>
          <w:b/>
          <w:i/>
        </w:rPr>
        <w:t>you</w:t>
      </w:r>
      <w:r w:rsidRPr="00B1619B">
        <w:t xml:space="preserve"> is not used in provisions that apply only to entities that are not individuals.</w:t>
      </w:r>
    </w:p>
    <w:p w:rsidR="000A7BD9" w:rsidRPr="00B1619B" w:rsidRDefault="000A7BD9" w:rsidP="000A7BD9">
      <w:pPr>
        <w:pStyle w:val="notetext"/>
      </w:pPr>
      <w:r w:rsidRPr="00B1619B">
        <w:t>Note 2:</w:t>
      </w:r>
      <w:r w:rsidRPr="00B1619B">
        <w:tab/>
        <w:t xml:space="preserve">For circumstances in which the identity of an entity that is a managed investment scheme for the purposes of the </w:t>
      </w:r>
      <w:r w:rsidRPr="00B1619B">
        <w:rPr>
          <w:i/>
        </w:rPr>
        <w:t>Corporations Act 2001</w:t>
      </w:r>
      <w:r w:rsidRPr="00B1619B">
        <w:t xml:space="preserve"> is not affected by changes to the scheme, see Subdivision</w:t>
      </w:r>
      <w:r w:rsidR="00B1619B">
        <w:t> </w:t>
      </w:r>
      <w:r w:rsidRPr="00B1619B">
        <w:t>960</w:t>
      </w:r>
      <w:r w:rsidR="00B1619B">
        <w:noBreakHyphen/>
      </w:r>
      <w:r w:rsidRPr="00B1619B">
        <w:t xml:space="preserve">E of the </w:t>
      </w:r>
      <w:r w:rsidRPr="00B1619B">
        <w:rPr>
          <w:i/>
        </w:rPr>
        <w:t>Income Tax (Transitional Provisions) Act 1997</w:t>
      </w:r>
      <w:r w:rsidRPr="00B1619B">
        <w:t>.</w:t>
      </w:r>
    </w:p>
    <w:p w:rsidR="000A7BD9" w:rsidRPr="00B1619B" w:rsidRDefault="000A7BD9" w:rsidP="000A7BD9">
      <w:pPr>
        <w:pStyle w:val="ActHead5"/>
      </w:pPr>
      <w:bookmarkStart w:id="32" w:name="_Toc389734043"/>
      <w:r w:rsidRPr="00B1619B">
        <w:rPr>
          <w:rStyle w:val="CharSectno"/>
        </w:rPr>
        <w:t>4</w:t>
      </w:r>
      <w:r w:rsidR="00B1619B">
        <w:rPr>
          <w:rStyle w:val="CharSectno"/>
        </w:rPr>
        <w:noBreakHyphen/>
      </w:r>
      <w:r w:rsidRPr="00B1619B">
        <w:rPr>
          <w:rStyle w:val="CharSectno"/>
        </w:rPr>
        <w:t>10</w:t>
      </w:r>
      <w:r w:rsidRPr="00B1619B">
        <w:t xml:space="preserve">  How to work out how much income tax you must pay</w:t>
      </w:r>
      <w:bookmarkEnd w:id="32"/>
    </w:p>
    <w:p w:rsidR="000A7BD9" w:rsidRPr="00B1619B" w:rsidRDefault="000A7BD9" w:rsidP="000A7BD9">
      <w:pPr>
        <w:pStyle w:val="subsection"/>
      </w:pPr>
      <w:r w:rsidRPr="00B1619B">
        <w:tab/>
        <w:t>(1)</w:t>
      </w:r>
      <w:r w:rsidRPr="00B1619B">
        <w:tab/>
        <w:t xml:space="preserve">You must pay income tax for each </w:t>
      </w:r>
      <w:r w:rsidR="00B1619B" w:rsidRPr="00B1619B">
        <w:rPr>
          <w:position w:val="6"/>
          <w:sz w:val="16"/>
        </w:rPr>
        <w:t>*</w:t>
      </w:r>
      <w:r w:rsidRPr="00B1619B">
        <w:t>financial year.</w:t>
      </w:r>
    </w:p>
    <w:p w:rsidR="000A7BD9" w:rsidRPr="00B1619B" w:rsidRDefault="000A7BD9" w:rsidP="000A7BD9">
      <w:pPr>
        <w:pStyle w:val="subsection"/>
      </w:pPr>
      <w:r w:rsidRPr="00B1619B">
        <w:tab/>
        <w:t>(2)</w:t>
      </w:r>
      <w:r w:rsidRPr="00B1619B">
        <w:tab/>
        <w:t xml:space="preserve">Your income tax is worked out by reference to your taxable income for the </w:t>
      </w:r>
      <w:r w:rsidRPr="00B1619B">
        <w:rPr>
          <w:b/>
          <w:i/>
        </w:rPr>
        <w:t>income year</w:t>
      </w:r>
      <w:r w:rsidRPr="00B1619B">
        <w:t xml:space="preserve">. The income year is the same as the </w:t>
      </w:r>
      <w:r w:rsidR="00B1619B" w:rsidRPr="00B1619B">
        <w:rPr>
          <w:position w:val="6"/>
          <w:sz w:val="16"/>
        </w:rPr>
        <w:t>*</w:t>
      </w:r>
      <w:r w:rsidRPr="00B1619B">
        <w:t>financial year, except in these cases:</w:t>
      </w:r>
    </w:p>
    <w:p w:rsidR="000A7BD9" w:rsidRPr="00B1619B" w:rsidRDefault="000A7BD9" w:rsidP="000A7BD9">
      <w:pPr>
        <w:pStyle w:val="paragraph"/>
      </w:pPr>
      <w:r w:rsidRPr="00B1619B">
        <w:tab/>
        <w:t>(a)</w:t>
      </w:r>
      <w:r w:rsidRPr="00B1619B">
        <w:tab/>
        <w:t xml:space="preserve">for a company, the income year is the </w:t>
      </w:r>
      <w:r w:rsidRPr="00B1619B">
        <w:rPr>
          <w:i/>
        </w:rPr>
        <w:t>previous</w:t>
      </w:r>
      <w:r w:rsidRPr="00B1619B">
        <w:t xml:space="preserve"> financial year;</w:t>
      </w:r>
    </w:p>
    <w:p w:rsidR="000A7BD9" w:rsidRPr="00B1619B" w:rsidRDefault="000A7BD9" w:rsidP="000A7BD9">
      <w:pPr>
        <w:pStyle w:val="paragraph"/>
      </w:pPr>
      <w:r w:rsidRPr="00B1619B">
        <w:tab/>
        <w:t>(b)</w:t>
      </w:r>
      <w:r w:rsidRPr="00B1619B">
        <w:tab/>
        <w:t>if you have an accounting period that is not the same as the financial year, each such accounting period or, for a company, each previous accounting period is an income year.</w:t>
      </w:r>
    </w:p>
    <w:p w:rsidR="000A7BD9" w:rsidRPr="00B1619B" w:rsidRDefault="000A7BD9" w:rsidP="000A7BD9">
      <w:pPr>
        <w:pStyle w:val="notetext"/>
      </w:pPr>
      <w:r w:rsidRPr="00B1619B">
        <w:t>Note 1:</w:t>
      </w:r>
      <w:r w:rsidRPr="00B1619B">
        <w:tab/>
        <w:t>The Commissioner can allow you to adopt an accounting period ending on a day other than 30</w:t>
      </w:r>
      <w:r w:rsidR="00B1619B">
        <w:t> </w:t>
      </w:r>
      <w:r w:rsidRPr="00B1619B">
        <w:t>June. See section</w:t>
      </w:r>
      <w:r w:rsidR="00B1619B">
        <w:t> </w:t>
      </w:r>
      <w:r w:rsidRPr="00B1619B">
        <w:t xml:space="preserve">18 of the </w:t>
      </w:r>
      <w:r w:rsidRPr="00B1619B">
        <w:rPr>
          <w:i/>
        </w:rPr>
        <w:t>Income Tax Assessment Act 1936</w:t>
      </w:r>
      <w:r w:rsidRPr="00B1619B">
        <w:t>.</w:t>
      </w:r>
    </w:p>
    <w:p w:rsidR="000A7BD9" w:rsidRPr="00B1619B" w:rsidRDefault="000A7BD9" w:rsidP="000A7BD9">
      <w:pPr>
        <w:pStyle w:val="notetext"/>
      </w:pPr>
      <w:r w:rsidRPr="00B1619B">
        <w:t>Note 2:</w:t>
      </w:r>
      <w:r w:rsidRPr="00B1619B">
        <w:tab/>
        <w:t>An accounting period ends, and a new accounting period starts, when a partnership becomes, or ceases to be, a VCLP, an ESVCLP, an AFOF or a VCMP. See section</w:t>
      </w:r>
      <w:r w:rsidR="00B1619B">
        <w:t> </w:t>
      </w:r>
      <w:r w:rsidRPr="00B1619B">
        <w:t xml:space="preserve">18A of the </w:t>
      </w:r>
      <w:r w:rsidRPr="00B1619B">
        <w:rPr>
          <w:i/>
        </w:rPr>
        <w:t>Income Tax Assessment Act 1936</w:t>
      </w:r>
      <w:r w:rsidRPr="00B1619B">
        <w:t>.</w:t>
      </w:r>
    </w:p>
    <w:p w:rsidR="000A7BD9" w:rsidRPr="00B1619B" w:rsidRDefault="000A7BD9" w:rsidP="000A7BD9">
      <w:pPr>
        <w:pStyle w:val="subsection"/>
      </w:pPr>
      <w:r w:rsidRPr="00B1619B">
        <w:tab/>
        <w:t>(3)</w:t>
      </w:r>
      <w:r w:rsidRPr="00B1619B">
        <w:tab/>
        <w:t xml:space="preserve">Work out your income tax for the </w:t>
      </w:r>
      <w:r w:rsidR="00B1619B" w:rsidRPr="00B1619B">
        <w:rPr>
          <w:position w:val="6"/>
          <w:sz w:val="16"/>
        </w:rPr>
        <w:t>*</w:t>
      </w:r>
      <w:r w:rsidRPr="00B1619B">
        <w:t>financial year as follows:</w:t>
      </w:r>
    </w:p>
    <w:p w:rsidR="000A7BD9" w:rsidRPr="00B1619B" w:rsidRDefault="000A7BD9" w:rsidP="000A7BD9">
      <w:pPr>
        <w:pStyle w:val="Formula"/>
      </w:pPr>
      <w:r w:rsidRPr="00B1619B">
        <w:rPr>
          <w:noProof/>
        </w:rPr>
        <w:drawing>
          <wp:inline distT="0" distB="0" distL="0" distR="0" wp14:anchorId="59C7B10D" wp14:editId="5CE01969">
            <wp:extent cx="2933700"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0A7BD9" w:rsidRPr="00B1619B" w:rsidRDefault="000A7BD9" w:rsidP="000A7BD9">
      <w:pPr>
        <w:pStyle w:val="BoxHeadItalic"/>
        <w:spacing w:before="120"/>
      </w:pPr>
      <w:r w:rsidRPr="00B1619B">
        <w:t>Method statement</w:t>
      </w:r>
    </w:p>
    <w:p w:rsidR="000A7BD9" w:rsidRPr="00B1619B" w:rsidRDefault="000A7BD9" w:rsidP="000A7BD9">
      <w:pPr>
        <w:pStyle w:val="BoxStep"/>
        <w:spacing w:before="180"/>
      </w:pPr>
      <w:r w:rsidRPr="00B1619B">
        <w:rPr>
          <w:szCs w:val="22"/>
        </w:rPr>
        <w:t>Step 1.</w:t>
      </w:r>
      <w:r w:rsidRPr="00B1619B">
        <w:rPr>
          <w:i/>
        </w:rPr>
        <w:tab/>
      </w:r>
      <w:r w:rsidRPr="00B1619B">
        <w:t>Work out your taxable income for the income year.</w:t>
      </w:r>
    </w:p>
    <w:p w:rsidR="000A7BD9" w:rsidRPr="00B1619B" w:rsidRDefault="000A7BD9" w:rsidP="000A7BD9">
      <w:pPr>
        <w:pStyle w:val="TLPBoxTextnote"/>
        <w:spacing w:before="180" w:line="260" w:lineRule="atLeast"/>
      </w:pPr>
      <w:r w:rsidRPr="00B1619B">
        <w:t>To do this, see section</w:t>
      </w:r>
      <w:r w:rsidR="00B1619B">
        <w:t> </w:t>
      </w:r>
      <w:r w:rsidRPr="00B1619B">
        <w:t>4</w:t>
      </w:r>
      <w:r w:rsidR="00B1619B">
        <w:noBreakHyphen/>
      </w:r>
      <w:r w:rsidRPr="00B1619B">
        <w:t>15.</w:t>
      </w:r>
    </w:p>
    <w:p w:rsidR="000A7BD9" w:rsidRPr="00B1619B" w:rsidRDefault="000A7BD9" w:rsidP="000A7BD9">
      <w:pPr>
        <w:pStyle w:val="BoxStep"/>
        <w:spacing w:before="180"/>
      </w:pPr>
      <w:r w:rsidRPr="00B1619B">
        <w:t>Step 2.</w:t>
      </w:r>
      <w:r w:rsidRPr="00B1619B">
        <w:tab/>
        <w:t>Work out your basic income tax liability on your taxable income using:</w:t>
      </w:r>
    </w:p>
    <w:p w:rsidR="000A7BD9" w:rsidRPr="00B1619B" w:rsidRDefault="000A7BD9" w:rsidP="000A7BD9">
      <w:pPr>
        <w:pStyle w:val="BoxPara"/>
        <w:spacing w:before="180"/>
      </w:pPr>
      <w:r w:rsidRPr="00B1619B">
        <w:tab/>
        <w:t>(a)</w:t>
      </w:r>
      <w:r w:rsidRPr="00B1619B">
        <w:tab/>
        <w:t>the income tax rate or rates that apply to you for the income year; and</w:t>
      </w:r>
    </w:p>
    <w:p w:rsidR="000A7BD9" w:rsidRPr="00B1619B" w:rsidRDefault="000A7BD9" w:rsidP="000A7BD9">
      <w:pPr>
        <w:pStyle w:val="BoxPara"/>
        <w:spacing w:before="180"/>
      </w:pPr>
      <w:r w:rsidRPr="00B1619B">
        <w:tab/>
        <w:t>(b)</w:t>
      </w:r>
      <w:r w:rsidRPr="00B1619B">
        <w:tab/>
        <w:t>any special provisions that apply to working out that liability.</w:t>
      </w:r>
    </w:p>
    <w:p w:rsidR="000A7BD9" w:rsidRPr="00B1619B" w:rsidRDefault="000A7BD9" w:rsidP="000A7BD9">
      <w:pPr>
        <w:pStyle w:val="TLPBoxTextnote"/>
        <w:spacing w:before="180" w:line="260" w:lineRule="atLeast"/>
      </w:pPr>
      <w:r w:rsidRPr="00B1619B">
        <w:t>See the</w:t>
      </w:r>
      <w:r w:rsidRPr="00B1619B">
        <w:rPr>
          <w:i/>
        </w:rPr>
        <w:t xml:space="preserve"> Income Tax Rates Act 1986 </w:t>
      </w:r>
      <w:r w:rsidRPr="00B1619B">
        <w:t>and section</w:t>
      </w:r>
      <w:r w:rsidR="00B1619B">
        <w:t> </w:t>
      </w:r>
      <w:r w:rsidRPr="00B1619B">
        <w:t>4</w:t>
      </w:r>
      <w:r w:rsidR="00B1619B">
        <w:noBreakHyphen/>
      </w:r>
      <w:r w:rsidRPr="00B1619B">
        <w:t>25.</w:t>
      </w:r>
    </w:p>
    <w:p w:rsidR="000A7BD9" w:rsidRPr="00B1619B" w:rsidRDefault="000A7BD9" w:rsidP="000A7BD9">
      <w:pPr>
        <w:pStyle w:val="BoxStep"/>
        <w:keepNext/>
        <w:spacing w:before="180"/>
      </w:pPr>
      <w:r w:rsidRPr="00B1619B">
        <w:rPr>
          <w:szCs w:val="22"/>
        </w:rPr>
        <w:t>Step 3.</w:t>
      </w:r>
      <w:r w:rsidRPr="00B1619B">
        <w:tab/>
        <w:t xml:space="preserve">Work out your tax offsets for the income year. A </w:t>
      </w:r>
      <w:r w:rsidRPr="00B1619B">
        <w:rPr>
          <w:b/>
          <w:i/>
        </w:rPr>
        <w:t>tax offset</w:t>
      </w:r>
      <w:r w:rsidRPr="00B1619B">
        <w:t xml:space="preserve"> reduces the amount of income tax you have to pay.</w:t>
      </w:r>
    </w:p>
    <w:p w:rsidR="000A7BD9" w:rsidRPr="00B1619B" w:rsidRDefault="000A7BD9" w:rsidP="000A7BD9">
      <w:pPr>
        <w:pStyle w:val="TLPBoxTextnote"/>
        <w:spacing w:before="180" w:line="260" w:lineRule="atLeast"/>
      </w:pPr>
      <w:r w:rsidRPr="00B1619B">
        <w:t>For the list of tax offsets, see section</w:t>
      </w:r>
      <w:r w:rsidR="00B1619B">
        <w:t> </w:t>
      </w:r>
      <w:r w:rsidRPr="00B1619B">
        <w:t>13</w:t>
      </w:r>
      <w:r w:rsidR="00B1619B">
        <w:noBreakHyphen/>
      </w:r>
      <w:r w:rsidRPr="00B1619B">
        <w:t>1.</w:t>
      </w:r>
    </w:p>
    <w:p w:rsidR="000A7BD9" w:rsidRPr="00B1619B" w:rsidRDefault="000A7BD9" w:rsidP="000A7BD9">
      <w:pPr>
        <w:pStyle w:val="BoxStep"/>
        <w:spacing w:before="180"/>
      </w:pPr>
      <w:r w:rsidRPr="00B1619B">
        <w:rPr>
          <w:szCs w:val="22"/>
        </w:rPr>
        <w:t>Step 4.</w:t>
      </w:r>
      <w:r w:rsidRPr="00B1619B">
        <w:tab/>
        <w:t xml:space="preserve">Subtract your </w:t>
      </w:r>
      <w:r w:rsidR="00B1619B" w:rsidRPr="00B1619B">
        <w:rPr>
          <w:position w:val="6"/>
          <w:sz w:val="16"/>
        </w:rPr>
        <w:t>*</w:t>
      </w:r>
      <w:r w:rsidRPr="00B1619B">
        <w:t xml:space="preserve">tax offsets from your basic income tax liability. The result is how much income tax you owe for the </w:t>
      </w:r>
      <w:r w:rsidR="00B1619B" w:rsidRPr="00B1619B">
        <w:rPr>
          <w:position w:val="6"/>
          <w:sz w:val="16"/>
        </w:rPr>
        <w:t>*</w:t>
      </w:r>
      <w:r w:rsidRPr="00B1619B">
        <w:t>financial year.</w:t>
      </w:r>
    </w:p>
    <w:p w:rsidR="000A7BD9" w:rsidRPr="00B1619B" w:rsidRDefault="000A7BD9" w:rsidP="000A7BD9">
      <w:pPr>
        <w:pStyle w:val="notetext"/>
      </w:pPr>
      <w:r w:rsidRPr="00B1619B">
        <w:t>Note 1:</w:t>
      </w:r>
      <w:r w:rsidRPr="00B1619B">
        <w:tab/>
        <w:t>Division</w:t>
      </w:r>
      <w:r w:rsidR="00B1619B">
        <w:t> </w:t>
      </w:r>
      <w:r w:rsidRPr="00B1619B">
        <w:t>63 explains what happens if your tax offsets exceed your basic income tax liability. How the excess is treated depends on the type of tax offset.</w:t>
      </w:r>
    </w:p>
    <w:p w:rsidR="000A7BD9" w:rsidRPr="00B1619B" w:rsidRDefault="000A7BD9" w:rsidP="000A7BD9">
      <w:pPr>
        <w:pStyle w:val="notetext"/>
      </w:pPr>
      <w:r w:rsidRPr="00B1619B">
        <w:t>Note 2:</w:t>
      </w:r>
      <w:r w:rsidRPr="00B1619B">
        <w:tab/>
        <w:t xml:space="preserve">In addition to the income tax worked out under this section, you may also have to pay additional income tax (known as temporary flood </w:t>
      </w:r>
      <w:r w:rsidRPr="00B1619B">
        <w:rPr>
          <w:color w:val="000000"/>
        </w:rPr>
        <w:t>and cyclone</w:t>
      </w:r>
      <w:r w:rsidRPr="00B1619B">
        <w:t xml:space="preserve"> reconstruction levy) for the 2011</w:t>
      </w:r>
      <w:r w:rsidR="00B1619B">
        <w:noBreakHyphen/>
      </w:r>
      <w:r w:rsidRPr="00B1619B">
        <w:t>12 financial year. See section</w:t>
      </w:r>
      <w:r w:rsidR="00B1619B">
        <w:t> </w:t>
      </w:r>
      <w:r w:rsidRPr="00B1619B">
        <w:t>4</w:t>
      </w:r>
      <w:r w:rsidR="00B1619B">
        <w:noBreakHyphen/>
      </w:r>
      <w:r w:rsidRPr="00B1619B">
        <w:t xml:space="preserve">10 of the </w:t>
      </w:r>
      <w:r w:rsidRPr="00B1619B">
        <w:rPr>
          <w:i/>
        </w:rPr>
        <w:t>Income Tax (Transitional Provisions) Act 1997</w:t>
      </w:r>
      <w:r w:rsidRPr="00B1619B">
        <w:t>.</w:t>
      </w:r>
    </w:p>
    <w:p w:rsidR="000A7BD9" w:rsidRPr="00B1619B" w:rsidRDefault="000A7BD9" w:rsidP="000A7BD9">
      <w:pPr>
        <w:pStyle w:val="SubsectionHead"/>
      </w:pPr>
      <w:r w:rsidRPr="00B1619B">
        <w:t>Income tax worked out on another basis</w:t>
      </w:r>
    </w:p>
    <w:p w:rsidR="000A7BD9" w:rsidRPr="00B1619B" w:rsidRDefault="000A7BD9" w:rsidP="000A7BD9">
      <w:pPr>
        <w:pStyle w:val="subsection"/>
      </w:pPr>
      <w:r w:rsidRPr="00B1619B">
        <w:tab/>
        <w:t>(4)</w:t>
      </w:r>
      <w:r w:rsidRPr="00B1619B">
        <w:tab/>
        <w:t xml:space="preserve">For some entities, some or all of their income tax for the </w:t>
      </w:r>
      <w:r w:rsidR="00B1619B" w:rsidRPr="00B1619B">
        <w:rPr>
          <w:position w:val="6"/>
          <w:sz w:val="16"/>
        </w:rPr>
        <w:t>*</w:t>
      </w:r>
      <w:r w:rsidRPr="00B1619B">
        <w:t>financial year is worked out by reference to something other than taxable income for the income year.</w:t>
      </w:r>
    </w:p>
    <w:p w:rsidR="000A7BD9" w:rsidRPr="00B1619B" w:rsidRDefault="000A7BD9" w:rsidP="000A7BD9">
      <w:pPr>
        <w:pStyle w:val="TLPnoteright"/>
      </w:pPr>
      <w:r w:rsidRPr="00B1619B">
        <w:t>See section</w:t>
      </w:r>
      <w:r w:rsidR="00B1619B">
        <w:t> </w:t>
      </w:r>
      <w:r w:rsidRPr="00B1619B">
        <w:t>9</w:t>
      </w:r>
      <w:r w:rsidR="00B1619B">
        <w:noBreakHyphen/>
      </w:r>
      <w:r w:rsidRPr="00B1619B">
        <w:t>5.</w:t>
      </w:r>
    </w:p>
    <w:p w:rsidR="000A7BD9" w:rsidRPr="00B1619B" w:rsidRDefault="000A7BD9" w:rsidP="000A7BD9">
      <w:pPr>
        <w:pStyle w:val="ActHead5"/>
      </w:pPr>
      <w:bookmarkStart w:id="33" w:name="_Toc389734044"/>
      <w:r w:rsidRPr="00B1619B">
        <w:rPr>
          <w:rStyle w:val="CharSectno"/>
        </w:rPr>
        <w:t>4</w:t>
      </w:r>
      <w:r w:rsidR="00B1619B">
        <w:rPr>
          <w:rStyle w:val="CharSectno"/>
        </w:rPr>
        <w:noBreakHyphen/>
      </w:r>
      <w:r w:rsidRPr="00B1619B">
        <w:rPr>
          <w:rStyle w:val="CharSectno"/>
        </w:rPr>
        <w:t>15</w:t>
      </w:r>
      <w:r w:rsidRPr="00B1619B">
        <w:t xml:space="preserve">  How to work out your taxable income</w:t>
      </w:r>
      <w:bookmarkEnd w:id="33"/>
    </w:p>
    <w:p w:rsidR="000A7BD9" w:rsidRPr="00B1619B" w:rsidRDefault="000A7BD9" w:rsidP="000A7BD9">
      <w:pPr>
        <w:pStyle w:val="subsection"/>
      </w:pPr>
      <w:r w:rsidRPr="00B1619B">
        <w:tab/>
        <w:t>(1)</w:t>
      </w:r>
      <w:r w:rsidRPr="00B1619B">
        <w:tab/>
        <w:t xml:space="preserve">Work out your </w:t>
      </w:r>
      <w:r w:rsidRPr="00B1619B">
        <w:rPr>
          <w:b/>
          <w:i/>
        </w:rPr>
        <w:t>taxable income</w:t>
      </w:r>
      <w:r w:rsidRPr="00B1619B">
        <w:t xml:space="preserve"> for the income year like this:</w:t>
      </w:r>
    </w:p>
    <w:p w:rsidR="000A7BD9" w:rsidRPr="00B1619B" w:rsidRDefault="000A7BD9" w:rsidP="000A7BD9">
      <w:pPr>
        <w:pStyle w:val="Formula"/>
      </w:pPr>
      <w:r w:rsidRPr="00B1619B">
        <w:rPr>
          <w:noProof/>
        </w:rPr>
        <w:drawing>
          <wp:inline distT="0" distB="0" distL="0" distR="0" wp14:anchorId="6C522050" wp14:editId="25AE989F">
            <wp:extent cx="2790825" cy="2762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0A7BD9" w:rsidRPr="00B1619B" w:rsidRDefault="000A7BD9" w:rsidP="000A7BD9">
      <w:pPr>
        <w:pStyle w:val="BoxHeadItalic"/>
        <w:keepNext/>
        <w:spacing w:before="120"/>
      </w:pPr>
      <w:r w:rsidRPr="00B1619B">
        <w:t>Method statement</w:t>
      </w:r>
    </w:p>
    <w:p w:rsidR="000A7BD9" w:rsidRPr="00B1619B" w:rsidRDefault="000A7BD9" w:rsidP="000A7BD9">
      <w:pPr>
        <w:pStyle w:val="BoxStep"/>
        <w:keepNext/>
        <w:spacing w:before="180"/>
      </w:pPr>
      <w:r w:rsidRPr="00B1619B">
        <w:rPr>
          <w:szCs w:val="22"/>
        </w:rPr>
        <w:t>Step 1.</w:t>
      </w:r>
      <w:r w:rsidRPr="00B1619B">
        <w:tab/>
        <w:t>Add up all your assessable income for the income year.</w:t>
      </w:r>
    </w:p>
    <w:p w:rsidR="000A7BD9" w:rsidRPr="00B1619B" w:rsidRDefault="000A7BD9" w:rsidP="000A7BD9">
      <w:pPr>
        <w:pStyle w:val="TLPBoxTextnote"/>
        <w:spacing w:before="180" w:line="260" w:lineRule="atLeast"/>
      </w:pPr>
      <w:r w:rsidRPr="00B1619B">
        <w:t>To find out about your assessable income, see Division</w:t>
      </w:r>
      <w:r w:rsidR="00B1619B">
        <w:t> </w:t>
      </w:r>
      <w:r w:rsidRPr="00B1619B">
        <w:t xml:space="preserve">6. </w:t>
      </w:r>
    </w:p>
    <w:p w:rsidR="000A7BD9" w:rsidRPr="00B1619B" w:rsidRDefault="000A7BD9" w:rsidP="000A7BD9">
      <w:pPr>
        <w:pStyle w:val="BoxStep"/>
        <w:keepNext/>
        <w:spacing w:before="180"/>
      </w:pPr>
      <w:r w:rsidRPr="00B1619B">
        <w:t>Step 2.</w:t>
      </w:r>
      <w:r w:rsidRPr="00B1619B">
        <w:tab/>
        <w:t>Add up your deductions for the income year.</w:t>
      </w:r>
    </w:p>
    <w:p w:rsidR="000A7BD9" w:rsidRPr="00B1619B" w:rsidRDefault="000A7BD9" w:rsidP="000A7BD9">
      <w:pPr>
        <w:pStyle w:val="TLPBoxTextnote"/>
        <w:spacing w:before="180" w:line="260" w:lineRule="atLeast"/>
      </w:pPr>
      <w:r w:rsidRPr="00B1619B">
        <w:t>To find out what you can deduct, see Division</w:t>
      </w:r>
      <w:r w:rsidR="00B1619B">
        <w:t> </w:t>
      </w:r>
      <w:r w:rsidRPr="00B1619B">
        <w:t>8.</w:t>
      </w:r>
    </w:p>
    <w:p w:rsidR="000A7BD9" w:rsidRPr="00B1619B" w:rsidRDefault="000A7BD9" w:rsidP="000A7BD9">
      <w:pPr>
        <w:pStyle w:val="BoxStep"/>
        <w:keepNext/>
        <w:spacing w:before="180"/>
      </w:pPr>
      <w:r w:rsidRPr="00B1619B">
        <w:rPr>
          <w:szCs w:val="22"/>
        </w:rPr>
        <w:t>Step 3.</w:t>
      </w:r>
      <w:r w:rsidRPr="00B1619B">
        <w:tab/>
        <w:t>Subtract your deductions from your assessable income (unless they exceed it). The result is your taxable income. (If the deductions equal or exceed the assessable income, you don’t have a taxable income.)</w:t>
      </w:r>
    </w:p>
    <w:p w:rsidR="000A7BD9" w:rsidRPr="00B1619B" w:rsidRDefault="000A7BD9" w:rsidP="000A7BD9">
      <w:pPr>
        <w:pStyle w:val="notetext"/>
        <w:spacing w:before="240"/>
      </w:pPr>
      <w:r w:rsidRPr="00B1619B">
        <w:t>Note:</w:t>
      </w:r>
      <w:r w:rsidRPr="00B1619B">
        <w:tab/>
        <w:t xml:space="preserve">If the deductions exceed the assessable income, you may have a tax loss which you may be able to </w:t>
      </w:r>
      <w:r w:rsidR="00B12E38" w:rsidRPr="00B1619B">
        <w:t>utilise in that or</w:t>
      </w:r>
      <w:r w:rsidRPr="00B1619B">
        <w:t xml:space="preserve"> a later income year: see Division</w:t>
      </w:r>
      <w:r w:rsidR="00B1619B">
        <w:t> </w:t>
      </w:r>
      <w:r w:rsidRPr="00B1619B">
        <w:t>36.</w:t>
      </w:r>
    </w:p>
    <w:p w:rsidR="000A7BD9" w:rsidRPr="00B1619B" w:rsidRDefault="000A7BD9" w:rsidP="000A7BD9">
      <w:pPr>
        <w:pStyle w:val="subsection"/>
        <w:keepNext/>
        <w:keepLines/>
      </w:pPr>
      <w:r w:rsidRPr="00B1619B">
        <w:tab/>
        <w:t>(2)</w:t>
      </w:r>
      <w:r w:rsidRPr="00B1619B">
        <w:tab/>
        <w:t>There are cases where taxable income is worked out in a special way:</w:t>
      </w:r>
    </w:p>
    <w:p w:rsidR="000A7BD9" w:rsidRPr="00B1619B" w:rsidRDefault="000A7BD9" w:rsidP="000A7BD9">
      <w:pPr>
        <w:pStyle w:val="Tabletext"/>
        <w:keepNext/>
        <w:keepLines/>
      </w:pPr>
    </w:p>
    <w:tbl>
      <w:tblPr>
        <w:tblW w:w="6096" w:type="dxa"/>
        <w:tblInd w:w="1242" w:type="dxa"/>
        <w:tblLayout w:type="fixed"/>
        <w:tblLook w:val="0000" w:firstRow="0" w:lastRow="0" w:firstColumn="0" w:lastColumn="0" w:noHBand="0" w:noVBand="0"/>
      </w:tblPr>
      <w:tblGrid>
        <w:gridCol w:w="680"/>
        <w:gridCol w:w="3431"/>
        <w:gridCol w:w="1985"/>
      </w:tblGrid>
      <w:tr w:rsidR="000A7BD9" w:rsidRPr="00B1619B" w:rsidTr="00BC5627">
        <w:trPr>
          <w:cantSplit/>
          <w:tblHeader/>
        </w:trPr>
        <w:tc>
          <w:tcPr>
            <w:tcW w:w="680" w:type="dxa"/>
            <w:tcBorders>
              <w:top w:val="single" w:sz="12" w:space="0" w:color="auto"/>
              <w:bottom w:val="single" w:sz="12" w:space="0" w:color="auto"/>
            </w:tcBorders>
          </w:tcPr>
          <w:p w:rsidR="000A7BD9" w:rsidRPr="00B1619B" w:rsidRDefault="000A7BD9" w:rsidP="00B93A98">
            <w:pPr>
              <w:pStyle w:val="Tabletext"/>
              <w:keepNext/>
              <w:keepLines/>
            </w:pPr>
            <w:r w:rsidRPr="00B1619B">
              <w:rPr>
                <w:b/>
              </w:rPr>
              <w:t>Item</w:t>
            </w:r>
          </w:p>
        </w:tc>
        <w:tc>
          <w:tcPr>
            <w:tcW w:w="3431" w:type="dxa"/>
            <w:tcBorders>
              <w:top w:val="single" w:sz="12" w:space="0" w:color="auto"/>
              <w:bottom w:val="single" w:sz="12" w:space="0" w:color="auto"/>
            </w:tcBorders>
          </w:tcPr>
          <w:p w:rsidR="000A7BD9" w:rsidRPr="00B1619B" w:rsidRDefault="000A7BD9" w:rsidP="00B93A98">
            <w:pPr>
              <w:pStyle w:val="Tabletext"/>
              <w:keepNext/>
              <w:keepLines/>
            </w:pPr>
            <w:r w:rsidRPr="00B1619B">
              <w:rPr>
                <w:b/>
              </w:rPr>
              <w:t>For this case ...</w:t>
            </w:r>
          </w:p>
        </w:tc>
        <w:tc>
          <w:tcPr>
            <w:tcW w:w="1985" w:type="dxa"/>
            <w:tcBorders>
              <w:top w:val="single" w:sz="12" w:space="0" w:color="auto"/>
              <w:bottom w:val="single" w:sz="12" w:space="0" w:color="auto"/>
            </w:tcBorders>
          </w:tcPr>
          <w:p w:rsidR="000A7BD9" w:rsidRPr="00B1619B" w:rsidRDefault="000A7BD9" w:rsidP="00B93A98">
            <w:pPr>
              <w:pStyle w:val="Tabletext"/>
              <w:keepNext/>
              <w:keepLines/>
            </w:pPr>
            <w:r w:rsidRPr="00B1619B">
              <w:rPr>
                <w:b/>
              </w:rPr>
              <w:t>See:</w:t>
            </w:r>
          </w:p>
        </w:tc>
      </w:tr>
      <w:tr w:rsidR="000A7BD9" w:rsidRPr="00B1619B" w:rsidTr="00BC5627">
        <w:trPr>
          <w:cantSplit/>
        </w:trPr>
        <w:tc>
          <w:tcPr>
            <w:tcW w:w="680"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343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A company does not maintain continuity of ownership and control during the income year and does not satisfy the same business test</w:t>
            </w:r>
          </w:p>
        </w:tc>
        <w:tc>
          <w:tcPr>
            <w:tcW w:w="1985"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Subdivision</w:t>
            </w:r>
            <w:r w:rsidR="00B1619B">
              <w:t> </w:t>
            </w:r>
            <w:r w:rsidRPr="00B1619B">
              <w:t>165</w:t>
            </w:r>
            <w:r w:rsidR="00B1619B">
              <w:noBreakHyphen/>
            </w:r>
            <w:r w:rsidRPr="00B1619B">
              <w:t>B</w:t>
            </w:r>
          </w:p>
        </w:tc>
      </w:tr>
      <w:tr w:rsidR="000A7BD9" w:rsidRPr="00B1619B" w:rsidTr="00BC5627">
        <w:trPr>
          <w:cantSplit/>
        </w:trPr>
        <w:tc>
          <w:tcPr>
            <w:tcW w:w="68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1B.</w:t>
            </w:r>
          </w:p>
        </w:tc>
        <w:tc>
          <w:tcPr>
            <w:tcW w:w="343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An entity is a </w:t>
            </w:r>
            <w:r w:rsidR="00B1619B" w:rsidRPr="00B1619B">
              <w:rPr>
                <w:position w:val="6"/>
                <w:sz w:val="16"/>
              </w:rPr>
              <w:t>*</w:t>
            </w:r>
            <w:r w:rsidRPr="00B1619B">
              <w:t xml:space="preserve">member of a </w:t>
            </w:r>
            <w:r w:rsidR="00B1619B" w:rsidRPr="00B1619B">
              <w:rPr>
                <w:position w:val="6"/>
                <w:sz w:val="16"/>
              </w:rPr>
              <w:t>*</w:t>
            </w:r>
            <w:r w:rsidRPr="00B1619B">
              <w:t>consolidated group at any time in the income year</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Part</w:t>
            </w:r>
            <w:r w:rsidR="00B1619B">
              <w:t> </w:t>
            </w:r>
            <w:r w:rsidRPr="00B1619B">
              <w:t>3</w:t>
            </w:r>
            <w:r w:rsidR="00B1619B">
              <w:noBreakHyphen/>
            </w:r>
            <w:r w:rsidRPr="00B1619B">
              <w:t>90</w:t>
            </w:r>
          </w:p>
        </w:tc>
      </w:tr>
      <w:tr w:rsidR="000A7BD9" w:rsidRPr="00B1619B" w:rsidTr="00BC5627">
        <w:trPr>
          <w:cantSplit/>
        </w:trPr>
        <w:tc>
          <w:tcPr>
            <w:tcW w:w="68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343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company becomes a PDF (pooled development fund) during the income year, and the PDF component for the income year is a nil amount</w:t>
            </w:r>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 xml:space="preserve">124ZTA of the </w:t>
            </w:r>
            <w:r w:rsidRPr="00B1619B">
              <w:rPr>
                <w:i/>
              </w:rPr>
              <w:t xml:space="preserve">Income Tax Assessment Act 1936 </w:t>
            </w:r>
          </w:p>
        </w:tc>
      </w:tr>
      <w:tr w:rsidR="000A7BD9" w:rsidRPr="00B1619B" w:rsidTr="00BC5627">
        <w:trPr>
          <w:cantSplit/>
        </w:trPr>
        <w:tc>
          <w:tcPr>
            <w:tcW w:w="68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343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shipowner or charterer:</w:t>
            </w:r>
          </w:p>
          <w:p w:rsidR="000A7BD9" w:rsidRPr="00B1619B" w:rsidRDefault="000A7BD9" w:rsidP="00B93A98">
            <w:pPr>
              <w:pStyle w:val="TLPTableBullet"/>
            </w:pPr>
            <w:r w:rsidRPr="00B1619B">
              <w:fldChar w:fldCharType="begin"/>
            </w:r>
            <w:r w:rsidRPr="00B1619B">
              <w:instrText>SYMBOL 183 \f "Symbol" \s 10 \h</w:instrText>
            </w:r>
            <w:r w:rsidRPr="00B1619B">
              <w:fldChar w:fldCharType="end"/>
            </w:r>
            <w:r w:rsidRPr="00B1619B">
              <w:tab/>
              <w:t xml:space="preserve">has its principal place of business outside </w:t>
            </w:r>
            <w:smartTag w:uri="urn:schemas-microsoft-com:office:smarttags" w:element="country-region">
              <w:smartTag w:uri="urn:schemas-microsoft-com:office:smarttags" w:element="place">
                <w:r w:rsidRPr="00B1619B">
                  <w:t>Australia</w:t>
                </w:r>
              </w:smartTag>
            </w:smartTag>
            <w:r w:rsidRPr="00B1619B">
              <w:t>; and</w:t>
            </w:r>
          </w:p>
          <w:p w:rsidR="000A7BD9" w:rsidRPr="00B1619B" w:rsidRDefault="000A7BD9" w:rsidP="00B93A98">
            <w:pPr>
              <w:pStyle w:val="TLPTableBullet"/>
            </w:pPr>
            <w:r w:rsidRPr="00B1619B">
              <w:fldChar w:fldCharType="begin"/>
            </w:r>
            <w:r w:rsidRPr="00B1619B">
              <w:instrText>SYMBOL 183 \f "Symbol" \s 10 \h</w:instrText>
            </w:r>
            <w:r w:rsidRPr="00B1619B">
              <w:fldChar w:fldCharType="end"/>
            </w:r>
            <w:r w:rsidRPr="00B1619B">
              <w:tab/>
              <w:t xml:space="preserve">carries passengers, freight or mail shipped in </w:t>
            </w:r>
            <w:smartTag w:uri="urn:schemas-microsoft-com:office:smarttags" w:element="country-region">
              <w:smartTag w:uri="urn:schemas-microsoft-com:office:smarttags" w:element="place">
                <w:r w:rsidRPr="00B1619B">
                  <w:t>Australia</w:t>
                </w:r>
              </w:smartTag>
            </w:smartTag>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129 of the Income</w:t>
            </w:r>
            <w:r w:rsidRPr="00B1619B">
              <w:rPr>
                <w:i/>
              </w:rPr>
              <w:t xml:space="preserve"> Tax Assessment Act 1936 </w:t>
            </w:r>
          </w:p>
        </w:tc>
      </w:tr>
      <w:tr w:rsidR="000A7BD9" w:rsidRPr="00B1619B" w:rsidTr="00BC5627">
        <w:trPr>
          <w:cantSplit/>
        </w:trPr>
        <w:tc>
          <w:tcPr>
            <w:tcW w:w="68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343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An insurer who is a foreign resident enters into insurance contracts connected with </w:t>
            </w:r>
            <w:smartTag w:uri="urn:schemas-microsoft-com:office:smarttags" w:element="country-region">
              <w:smartTag w:uri="urn:schemas-microsoft-com:office:smarttags" w:element="place">
                <w:r w:rsidRPr="00B1619B">
                  <w:t>Australia</w:t>
                </w:r>
              </w:smartTag>
            </w:smartTag>
          </w:p>
        </w:tc>
        <w:tc>
          <w:tcPr>
            <w:tcW w:w="198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sections</w:t>
            </w:r>
            <w:r w:rsidR="00B1619B">
              <w:t> </w:t>
            </w:r>
            <w:r w:rsidRPr="00B1619B">
              <w:t xml:space="preserve">142 and 143 of the </w:t>
            </w:r>
            <w:r w:rsidRPr="00B1619B">
              <w:rPr>
                <w:i/>
              </w:rPr>
              <w:t xml:space="preserve">Income Tax Assessment Act 1936 </w:t>
            </w:r>
          </w:p>
        </w:tc>
      </w:tr>
      <w:tr w:rsidR="000A7BD9" w:rsidRPr="00B1619B" w:rsidTr="00BC5627">
        <w:trPr>
          <w:cantSplit/>
        </w:trPr>
        <w:tc>
          <w:tcPr>
            <w:tcW w:w="680" w:type="dxa"/>
            <w:tcBorders>
              <w:top w:val="single" w:sz="2" w:space="0" w:color="auto"/>
              <w:bottom w:val="single" w:sz="2" w:space="0" w:color="auto"/>
            </w:tcBorders>
          </w:tcPr>
          <w:p w:rsidR="000A7BD9" w:rsidRPr="00B1619B" w:rsidRDefault="000A7BD9" w:rsidP="00B93A98">
            <w:pPr>
              <w:pStyle w:val="Tabletext"/>
            </w:pPr>
            <w:r w:rsidRPr="00B1619B">
              <w:t>5.</w:t>
            </w:r>
          </w:p>
        </w:tc>
        <w:tc>
          <w:tcPr>
            <w:tcW w:w="3431" w:type="dxa"/>
            <w:tcBorders>
              <w:top w:val="single" w:sz="2" w:space="0" w:color="auto"/>
              <w:bottom w:val="single" w:sz="2" w:space="0" w:color="auto"/>
            </w:tcBorders>
          </w:tcPr>
          <w:p w:rsidR="000A7BD9" w:rsidRPr="00B1619B" w:rsidRDefault="000A7BD9" w:rsidP="00B93A98">
            <w:pPr>
              <w:pStyle w:val="Tabletext"/>
            </w:pPr>
            <w:r w:rsidRPr="00B1619B">
              <w:t>The Commissioner makes a default or special assessment of taxable income</w:t>
            </w:r>
          </w:p>
        </w:tc>
        <w:tc>
          <w:tcPr>
            <w:tcW w:w="1985" w:type="dxa"/>
            <w:tcBorders>
              <w:top w:val="single" w:sz="2" w:space="0" w:color="auto"/>
              <w:bottom w:val="single" w:sz="2" w:space="0" w:color="auto"/>
            </w:tcBorders>
          </w:tcPr>
          <w:p w:rsidR="000A7BD9" w:rsidRPr="00B1619B" w:rsidRDefault="000A7BD9" w:rsidP="00B93A98">
            <w:pPr>
              <w:pStyle w:val="Tabletext"/>
            </w:pPr>
            <w:r w:rsidRPr="00B1619B">
              <w:t>sections</w:t>
            </w:r>
            <w:r w:rsidR="00B1619B">
              <w:t> </w:t>
            </w:r>
            <w:r w:rsidRPr="00B1619B">
              <w:t xml:space="preserve">167 and 168 of the </w:t>
            </w:r>
            <w:r w:rsidRPr="00B1619B">
              <w:rPr>
                <w:i/>
              </w:rPr>
              <w:t xml:space="preserve">Income Tax Assessment Act 1936 </w:t>
            </w:r>
          </w:p>
        </w:tc>
      </w:tr>
      <w:tr w:rsidR="000A7BD9" w:rsidRPr="00B1619B" w:rsidTr="00BC5627">
        <w:trPr>
          <w:cantSplit/>
        </w:trPr>
        <w:tc>
          <w:tcPr>
            <w:tcW w:w="680" w:type="dxa"/>
            <w:tcBorders>
              <w:top w:val="single" w:sz="2" w:space="0" w:color="auto"/>
              <w:bottom w:val="single" w:sz="12" w:space="0" w:color="auto"/>
            </w:tcBorders>
          </w:tcPr>
          <w:p w:rsidR="000A7BD9" w:rsidRPr="00B1619B" w:rsidRDefault="000A7BD9" w:rsidP="00B93A98">
            <w:pPr>
              <w:pStyle w:val="Tabletext"/>
            </w:pPr>
            <w:r w:rsidRPr="00B1619B">
              <w:t>6.</w:t>
            </w:r>
          </w:p>
        </w:tc>
        <w:tc>
          <w:tcPr>
            <w:tcW w:w="3431" w:type="dxa"/>
            <w:tcBorders>
              <w:top w:val="single" w:sz="2" w:space="0" w:color="auto"/>
              <w:bottom w:val="single" w:sz="12" w:space="0" w:color="auto"/>
            </w:tcBorders>
          </w:tcPr>
          <w:p w:rsidR="000A7BD9" w:rsidRPr="00B1619B" w:rsidRDefault="000A7BD9" w:rsidP="00B93A98">
            <w:pPr>
              <w:pStyle w:val="Tabletext"/>
            </w:pPr>
            <w:r w:rsidRPr="00B1619B">
              <w:t>The Commissioner makes a determination of the amount of taxable income to prevent double taxation in certain treaty cases</w:t>
            </w:r>
          </w:p>
        </w:tc>
        <w:tc>
          <w:tcPr>
            <w:tcW w:w="1985" w:type="dxa"/>
            <w:tcBorders>
              <w:top w:val="single" w:sz="2" w:space="0" w:color="auto"/>
              <w:bottom w:val="single" w:sz="12" w:space="0" w:color="auto"/>
            </w:tcBorders>
          </w:tcPr>
          <w:p w:rsidR="000A7BD9" w:rsidRPr="00B1619B" w:rsidRDefault="000A7BD9" w:rsidP="00B93A98">
            <w:pPr>
              <w:pStyle w:val="Tabletext"/>
            </w:pPr>
            <w:r w:rsidRPr="00B1619B">
              <w:t>section</w:t>
            </w:r>
            <w:r w:rsidR="00B1619B">
              <w:t> </w:t>
            </w:r>
            <w:r w:rsidRPr="00B1619B">
              <w:t xml:space="preserve">24 of the </w:t>
            </w:r>
            <w:r w:rsidRPr="00B1619B">
              <w:rPr>
                <w:i/>
              </w:rPr>
              <w:t>International Tax Agreements Act 1953</w:t>
            </w:r>
          </w:p>
        </w:tc>
      </w:tr>
    </w:tbl>
    <w:p w:rsidR="000A7BD9" w:rsidRPr="00B1619B" w:rsidRDefault="000A7BD9" w:rsidP="000A7BD9">
      <w:pPr>
        <w:pStyle w:val="notetext"/>
      </w:pPr>
      <w:r w:rsidRPr="00B1619B">
        <w:t>Note:</w:t>
      </w:r>
      <w:r w:rsidRPr="00B1619B">
        <w:tab/>
        <w:t>A life insurance company can have a taxable income of the complying superannuation/FHSA class and/or a taxable income of the ordinary class for the purposes of working out its income tax for an income year: see Subdivision</w:t>
      </w:r>
      <w:r w:rsidR="00B1619B">
        <w:t> </w:t>
      </w:r>
      <w:r w:rsidRPr="00B1619B">
        <w:t>320</w:t>
      </w:r>
      <w:r w:rsidR="00B1619B">
        <w:noBreakHyphen/>
      </w:r>
      <w:r w:rsidRPr="00B1619B">
        <w:t>D.</w:t>
      </w:r>
    </w:p>
    <w:p w:rsidR="000A7BD9" w:rsidRPr="00B1619B" w:rsidRDefault="000A7BD9" w:rsidP="00444EC0">
      <w:pPr>
        <w:pStyle w:val="ActHead5"/>
      </w:pPr>
      <w:bookmarkStart w:id="34" w:name="_Toc389734045"/>
      <w:r w:rsidRPr="00B1619B">
        <w:rPr>
          <w:rStyle w:val="CharSectno"/>
        </w:rPr>
        <w:t>4</w:t>
      </w:r>
      <w:r w:rsidR="00B1619B">
        <w:rPr>
          <w:rStyle w:val="CharSectno"/>
        </w:rPr>
        <w:noBreakHyphen/>
      </w:r>
      <w:r w:rsidRPr="00B1619B">
        <w:rPr>
          <w:rStyle w:val="CharSectno"/>
        </w:rPr>
        <w:t>25</w:t>
      </w:r>
      <w:r w:rsidRPr="00B1619B">
        <w:t xml:space="preserve">  Special provisions for working out your basic income tax liability</w:t>
      </w:r>
      <w:bookmarkEnd w:id="34"/>
    </w:p>
    <w:p w:rsidR="000A7BD9" w:rsidRPr="00B1619B" w:rsidRDefault="000A7BD9" w:rsidP="00444EC0">
      <w:pPr>
        <w:pStyle w:val="subsection"/>
        <w:keepNext/>
        <w:keepLines/>
      </w:pPr>
      <w:r w:rsidRPr="00B1619B">
        <w:tab/>
      </w:r>
      <w:r w:rsidRPr="00B1619B">
        <w:tab/>
        <w:t>The following provisions may increase your basic income tax liability beyond the liability worked out simply by applying the income tax rates to your taxable income:</w:t>
      </w:r>
    </w:p>
    <w:p w:rsidR="000A7BD9" w:rsidRPr="00B1619B" w:rsidRDefault="000A7BD9" w:rsidP="000A7BD9">
      <w:pPr>
        <w:pStyle w:val="paragraph"/>
      </w:pPr>
      <w:r w:rsidRPr="00B1619B">
        <w:tab/>
        <w:t>(a)</w:t>
      </w:r>
      <w:r w:rsidRPr="00B1619B">
        <w:tab/>
        <w:t>Subdivision</w:t>
      </w:r>
      <w:r w:rsidR="00B1619B">
        <w:t> </w:t>
      </w:r>
      <w:r w:rsidRPr="00B1619B">
        <w:t>355</w:t>
      </w:r>
      <w:r w:rsidR="00B1619B">
        <w:noBreakHyphen/>
      </w:r>
      <w:r w:rsidRPr="00B1619B">
        <w:t>G;</w:t>
      </w:r>
    </w:p>
    <w:p w:rsidR="000A7BD9" w:rsidRPr="00B1619B" w:rsidRDefault="000A7BD9" w:rsidP="000A7BD9">
      <w:pPr>
        <w:pStyle w:val="paragraph"/>
      </w:pPr>
      <w:r w:rsidRPr="00B1619B">
        <w:tab/>
        <w:t>(b)</w:t>
      </w:r>
      <w:r w:rsidRPr="00B1619B">
        <w:tab/>
        <w:t>subsection</w:t>
      </w:r>
      <w:r w:rsidR="00B1619B">
        <w:t> </w:t>
      </w:r>
      <w:r w:rsidRPr="00B1619B">
        <w:t>392</w:t>
      </w:r>
      <w:r w:rsidR="00B1619B">
        <w:noBreakHyphen/>
      </w:r>
      <w:r w:rsidRPr="00B1619B">
        <w:t>35(3).</w:t>
      </w:r>
    </w:p>
    <w:p w:rsidR="000A7BD9" w:rsidRPr="00B1619B" w:rsidRDefault="000A7BD9" w:rsidP="000A7BD9">
      <w:pPr>
        <w:pStyle w:val="notetext"/>
      </w:pPr>
      <w:r w:rsidRPr="00B1619B">
        <w:t>Note 1:</w:t>
      </w:r>
      <w:r w:rsidRPr="00B1619B">
        <w:tab/>
        <w:t>Subdivision</w:t>
      </w:r>
      <w:r w:rsidR="00B1619B">
        <w:t> </w:t>
      </w:r>
      <w:r w:rsidRPr="00B1619B">
        <w:t>355</w:t>
      </w:r>
      <w:r w:rsidR="00B1619B">
        <w:noBreakHyphen/>
      </w:r>
      <w:r w:rsidRPr="00B1619B">
        <w:t>G increases some entities’ tax liability by requiring them to pay extra income tax on government recoupments relating to R&amp;D activities for which entitlements to tax offsets arise under Division</w:t>
      </w:r>
      <w:r w:rsidR="00B1619B">
        <w:t> </w:t>
      </w:r>
      <w:r w:rsidRPr="00B1619B">
        <w:t>355.</w:t>
      </w:r>
    </w:p>
    <w:p w:rsidR="000A7BD9" w:rsidRPr="00B1619B" w:rsidRDefault="000A7BD9" w:rsidP="000A7BD9">
      <w:pPr>
        <w:pStyle w:val="notetext"/>
      </w:pPr>
      <w:r w:rsidRPr="00B1619B">
        <w:t>Note 2:</w:t>
      </w:r>
      <w:r w:rsidRPr="00B1619B">
        <w:tab/>
        <w:t>Subsection</w:t>
      </w:r>
      <w:r w:rsidR="00B1619B">
        <w:t> </w:t>
      </w:r>
      <w:r w:rsidRPr="00B1619B">
        <w:t>392</w:t>
      </w:r>
      <w:r w:rsidR="00B1619B">
        <w:noBreakHyphen/>
      </w:r>
      <w:r w:rsidRPr="00B1619B">
        <w:t>35(3) increases some primary producers’ tax liability by requiring them to pay extra income tax on their averaging components worked out under Subdivision</w:t>
      </w:r>
      <w:r w:rsidR="00B1619B">
        <w:t> </w:t>
      </w:r>
      <w:r w:rsidRPr="00B1619B">
        <w:t>392</w:t>
      </w:r>
      <w:r w:rsidR="00B1619B">
        <w:noBreakHyphen/>
      </w:r>
      <w:r w:rsidRPr="00B1619B">
        <w:t>C.</w:t>
      </w:r>
    </w:p>
    <w:p w:rsidR="000A7BD9" w:rsidRPr="00B1619B" w:rsidRDefault="000A7BD9" w:rsidP="00D0553E">
      <w:pPr>
        <w:pStyle w:val="ActHead3"/>
        <w:pageBreakBefore/>
      </w:pPr>
      <w:bookmarkStart w:id="35" w:name="_Toc389734046"/>
      <w:r w:rsidRPr="00B1619B">
        <w:rPr>
          <w:rStyle w:val="CharDivNo"/>
        </w:rPr>
        <w:t>Division</w:t>
      </w:r>
      <w:r w:rsidR="00B1619B">
        <w:rPr>
          <w:rStyle w:val="CharDivNo"/>
        </w:rPr>
        <w:t> </w:t>
      </w:r>
      <w:r w:rsidRPr="00B1619B">
        <w:rPr>
          <w:rStyle w:val="CharDivNo"/>
        </w:rPr>
        <w:t>5</w:t>
      </w:r>
      <w:r w:rsidRPr="00B1619B">
        <w:t>—</w:t>
      </w:r>
      <w:r w:rsidRPr="00B1619B">
        <w:rPr>
          <w:rStyle w:val="CharDivText"/>
        </w:rPr>
        <w:t>How to work out when to pay your income tax</w:t>
      </w:r>
      <w:bookmarkEnd w:id="35"/>
    </w:p>
    <w:p w:rsidR="000A7BD9" w:rsidRPr="00B1619B" w:rsidRDefault="000A7BD9" w:rsidP="000A7BD9">
      <w:pPr>
        <w:pStyle w:val="TofSectsHeading"/>
      </w:pPr>
      <w:r w:rsidRPr="00B1619B">
        <w:t>Table of Subdivisions</w:t>
      </w:r>
    </w:p>
    <w:p w:rsidR="000A7BD9" w:rsidRPr="00B1619B" w:rsidRDefault="000A7BD9" w:rsidP="000A7BD9">
      <w:pPr>
        <w:pStyle w:val="TofSectsSubdiv"/>
      </w:pPr>
      <w:r w:rsidRPr="00B1619B">
        <w:tab/>
        <w:t>Guide to Division</w:t>
      </w:r>
      <w:r w:rsidR="00B1619B">
        <w:t> </w:t>
      </w:r>
      <w:r w:rsidRPr="00B1619B">
        <w:t>5</w:t>
      </w:r>
    </w:p>
    <w:p w:rsidR="000A7BD9" w:rsidRPr="00B1619B" w:rsidRDefault="000A7BD9" w:rsidP="000A7BD9">
      <w:pPr>
        <w:pStyle w:val="TofSectsSubdiv"/>
      </w:pPr>
      <w:r w:rsidRPr="00B1619B">
        <w:t>5</w:t>
      </w:r>
      <w:r w:rsidR="00B1619B">
        <w:noBreakHyphen/>
      </w:r>
      <w:r w:rsidRPr="00B1619B">
        <w:t>A</w:t>
      </w:r>
      <w:r w:rsidRPr="00B1619B">
        <w:tab/>
        <w:t>How to work out when to pay your income tax</w:t>
      </w:r>
    </w:p>
    <w:p w:rsidR="000A7BD9" w:rsidRPr="00B1619B" w:rsidRDefault="000A7BD9" w:rsidP="000A7BD9">
      <w:pPr>
        <w:pStyle w:val="ActHead4"/>
      </w:pPr>
      <w:bookmarkStart w:id="36" w:name="_Toc389734047"/>
      <w:r w:rsidRPr="00B1619B">
        <w:t>Guide to Division</w:t>
      </w:r>
      <w:r w:rsidR="00B1619B">
        <w:t> </w:t>
      </w:r>
      <w:r w:rsidRPr="00B1619B">
        <w:t>5</w:t>
      </w:r>
      <w:bookmarkEnd w:id="36"/>
    </w:p>
    <w:p w:rsidR="000A7BD9" w:rsidRPr="00B1619B" w:rsidRDefault="000A7BD9" w:rsidP="000A7BD9">
      <w:pPr>
        <w:pStyle w:val="ActHead5"/>
      </w:pPr>
      <w:bookmarkStart w:id="37" w:name="_Toc389734048"/>
      <w:r w:rsidRPr="00B1619B">
        <w:rPr>
          <w:rStyle w:val="CharSectno"/>
        </w:rPr>
        <w:t>5</w:t>
      </w:r>
      <w:r w:rsidR="00B1619B">
        <w:rPr>
          <w:rStyle w:val="CharSectno"/>
        </w:rPr>
        <w:noBreakHyphen/>
      </w:r>
      <w:r w:rsidRPr="00B1619B">
        <w:rPr>
          <w:rStyle w:val="CharSectno"/>
        </w:rPr>
        <w:t>1</w:t>
      </w:r>
      <w:r w:rsidRPr="00B1619B">
        <w:t xml:space="preserve">  What this Division is about</w:t>
      </w:r>
      <w:bookmarkEnd w:id="37"/>
    </w:p>
    <w:p w:rsidR="000A7BD9" w:rsidRPr="00B1619B" w:rsidRDefault="000A7BD9" w:rsidP="000A7BD9">
      <w:pPr>
        <w:pStyle w:val="BoxText"/>
      </w:pPr>
      <w:r w:rsidRPr="00B1619B">
        <w:t xml:space="preserve">If your assessed income tax liability exceeds the credits available to you under the PAYG system, this Division explains </w:t>
      </w:r>
      <w:r w:rsidRPr="00B1619B">
        <w:rPr>
          <w:i/>
        </w:rPr>
        <w:t>when</w:t>
      </w:r>
      <w:r w:rsidRPr="00B1619B">
        <w:t xml:space="preserve"> you must pay the excess to the Commissioner.</w:t>
      </w:r>
    </w:p>
    <w:p w:rsidR="000A7BD9" w:rsidRPr="00B1619B" w:rsidRDefault="000A7BD9" w:rsidP="000A7BD9">
      <w:pPr>
        <w:pStyle w:val="BoxText"/>
      </w:pPr>
      <w:r w:rsidRPr="00B1619B">
        <w:t>If your assessment is amended so that you must pay income tax, or pay more income tax than under the previous assessment, this Division explains:</w:t>
      </w:r>
    </w:p>
    <w:p w:rsidR="000A7BD9" w:rsidRPr="00B1619B" w:rsidRDefault="000A7BD9" w:rsidP="000A7BD9">
      <w:pPr>
        <w:pStyle w:val="BoxPara"/>
      </w:pPr>
      <w:r w:rsidRPr="00B1619B">
        <w:tab/>
        <w:t>(a)</w:t>
      </w:r>
      <w:r w:rsidRPr="00B1619B">
        <w:tab/>
      </w:r>
      <w:r w:rsidRPr="00B1619B">
        <w:rPr>
          <w:i/>
        </w:rPr>
        <w:t>when</w:t>
      </w:r>
      <w:r w:rsidRPr="00B1619B">
        <w:t xml:space="preserve"> you must pay the additional tax; and</w:t>
      </w:r>
    </w:p>
    <w:p w:rsidR="000A7BD9" w:rsidRPr="00B1619B" w:rsidRDefault="000A7BD9" w:rsidP="000A7BD9">
      <w:pPr>
        <w:pStyle w:val="BoxPara"/>
      </w:pPr>
      <w:r w:rsidRPr="00B1619B">
        <w:tab/>
        <w:t>(b)</w:t>
      </w:r>
      <w:r w:rsidRPr="00B1619B">
        <w:tab/>
      </w:r>
      <w:r w:rsidRPr="00B1619B">
        <w:rPr>
          <w:i/>
        </w:rPr>
        <w:t>when</w:t>
      </w:r>
      <w:r w:rsidRPr="00B1619B">
        <w:t xml:space="preserve"> any associated interest charges must be paid.</w:t>
      </w:r>
    </w:p>
    <w:p w:rsidR="000A7BD9" w:rsidRPr="00B1619B" w:rsidRDefault="000A7BD9" w:rsidP="000A7BD9">
      <w:pPr>
        <w:pStyle w:val="BoxNote"/>
      </w:pPr>
      <w:r w:rsidRPr="00B1619B">
        <w:tab/>
        <w:t>Note:</w:t>
      </w:r>
      <w:r w:rsidRPr="00B1619B">
        <w:tab/>
        <w:t>For provisions about the collection and recovery of income tax and other tax</w:t>
      </w:r>
      <w:r w:rsidR="00B1619B">
        <w:noBreakHyphen/>
      </w:r>
      <w:r w:rsidRPr="00B1619B">
        <w:t>related liabilities, see Part</w:t>
      </w:r>
      <w:r w:rsidR="00B1619B">
        <w:t> </w:t>
      </w:r>
      <w:r w:rsidRPr="00B1619B">
        <w:t>4</w:t>
      </w:r>
      <w:r w:rsidR="00B1619B">
        <w:noBreakHyphen/>
      </w:r>
      <w:r w:rsidRPr="00B1619B">
        <w:t>15 in Schedule</w:t>
      </w:r>
      <w:r w:rsidR="00B1619B">
        <w:t> </w:t>
      </w:r>
      <w:r w:rsidRPr="00B1619B">
        <w:t xml:space="preserve">1 to the </w:t>
      </w:r>
      <w:r w:rsidRPr="00B1619B">
        <w:rPr>
          <w:i/>
        </w:rPr>
        <w:t>Taxation Administration Act 1953</w:t>
      </w:r>
      <w:r w:rsidRPr="00B1619B">
        <w:t>.</w:t>
      </w:r>
    </w:p>
    <w:p w:rsidR="000A7BD9" w:rsidRPr="00B1619B" w:rsidRDefault="000A7BD9" w:rsidP="000A7BD9">
      <w:pPr>
        <w:pStyle w:val="ActHead4"/>
      </w:pPr>
      <w:bookmarkStart w:id="38" w:name="_Toc389734049"/>
      <w:r w:rsidRPr="00B1619B">
        <w:rPr>
          <w:rStyle w:val="CharSubdNo"/>
        </w:rPr>
        <w:t>Subdivision</w:t>
      </w:r>
      <w:r w:rsidR="00B1619B">
        <w:rPr>
          <w:rStyle w:val="CharSubdNo"/>
        </w:rPr>
        <w:t> </w:t>
      </w:r>
      <w:r w:rsidRPr="00B1619B">
        <w:rPr>
          <w:rStyle w:val="CharSubdNo"/>
        </w:rPr>
        <w:t>5</w:t>
      </w:r>
      <w:r w:rsidR="00B1619B">
        <w:rPr>
          <w:rStyle w:val="CharSubdNo"/>
        </w:rPr>
        <w:noBreakHyphen/>
      </w:r>
      <w:r w:rsidRPr="00B1619B">
        <w:rPr>
          <w:rStyle w:val="CharSubdNo"/>
        </w:rPr>
        <w:t>A</w:t>
      </w:r>
      <w:r w:rsidRPr="00B1619B">
        <w:t>—</w:t>
      </w:r>
      <w:r w:rsidRPr="00B1619B">
        <w:rPr>
          <w:rStyle w:val="CharSubdText"/>
        </w:rPr>
        <w:t>How to work out when to pay your income tax</w:t>
      </w:r>
      <w:bookmarkEnd w:id="38"/>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5</w:t>
      </w:r>
      <w:r w:rsidR="00B1619B">
        <w:noBreakHyphen/>
      </w:r>
      <w:r w:rsidRPr="00B1619B">
        <w:t>5</w:t>
      </w:r>
      <w:r w:rsidRPr="00B1619B">
        <w:tab/>
        <w:t>When income tax is payable</w:t>
      </w:r>
    </w:p>
    <w:p w:rsidR="000A7BD9" w:rsidRPr="00B1619B" w:rsidRDefault="000A7BD9" w:rsidP="000A7BD9">
      <w:pPr>
        <w:pStyle w:val="TofSectsSection"/>
      </w:pPr>
      <w:r w:rsidRPr="00B1619B">
        <w:t>5</w:t>
      </w:r>
      <w:r w:rsidR="00B1619B">
        <w:noBreakHyphen/>
      </w:r>
      <w:r w:rsidRPr="00B1619B">
        <w:t>10</w:t>
      </w:r>
      <w:r w:rsidRPr="00B1619B">
        <w:tab/>
        <w:t>When shortfall interest charge is payable</w:t>
      </w:r>
    </w:p>
    <w:p w:rsidR="000A7BD9" w:rsidRPr="00B1619B" w:rsidRDefault="000A7BD9" w:rsidP="000A7BD9">
      <w:pPr>
        <w:pStyle w:val="TofSectsSection"/>
      </w:pPr>
      <w:r w:rsidRPr="00B1619B">
        <w:t>5</w:t>
      </w:r>
      <w:r w:rsidR="00B1619B">
        <w:noBreakHyphen/>
      </w:r>
      <w:r w:rsidRPr="00B1619B">
        <w:t>15</w:t>
      </w:r>
      <w:r w:rsidRPr="00B1619B">
        <w:tab/>
        <w:t>General interest charge payable on unpaid income tax or shortfall interest charge</w:t>
      </w:r>
    </w:p>
    <w:p w:rsidR="000A7BD9" w:rsidRPr="00B1619B" w:rsidRDefault="000A7BD9" w:rsidP="000A7BD9">
      <w:pPr>
        <w:pStyle w:val="ActHead5"/>
      </w:pPr>
      <w:bookmarkStart w:id="39" w:name="_Toc389734050"/>
      <w:r w:rsidRPr="00B1619B">
        <w:rPr>
          <w:rStyle w:val="CharSectno"/>
        </w:rPr>
        <w:t>5</w:t>
      </w:r>
      <w:r w:rsidR="00B1619B">
        <w:rPr>
          <w:rStyle w:val="CharSectno"/>
        </w:rPr>
        <w:noBreakHyphen/>
      </w:r>
      <w:r w:rsidRPr="00B1619B">
        <w:rPr>
          <w:rStyle w:val="CharSectno"/>
        </w:rPr>
        <w:t>5</w:t>
      </w:r>
      <w:r w:rsidRPr="00B1619B">
        <w:t xml:space="preserve">  When income tax is payable</w:t>
      </w:r>
      <w:bookmarkEnd w:id="39"/>
    </w:p>
    <w:p w:rsidR="000A7BD9" w:rsidRPr="00B1619B" w:rsidRDefault="000A7BD9" w:rsidP="000A7BD9">
      <w:pPr>
        <w:pStyle w:val="SubsectionHead"/>
      </w:pPr>
      <w:r w:rsidRPr="00B1619B">
        <w:t>Scope</w:t>
      </w:r>
    </w:p>
    <w:p w:rsidR="000A7BD9" w:rsidRPr="00B1619B" w:rsidRDefault="000A7BD9" w:rsidP="000A7BD9">
      <w:pPr>
        <w:pStyle w:val="subsection"/>
      </w:pPr>
      <w:r w:rsidRPr="00B1619B">
        <w:tab/>
        <w:t>(1)</w:t>
      </w:r>
      <w:r w:rsidRPr="00B1619B">
        <w:tab/>
        <w:t xml:space="preserve">This section tells you when income tax you must pay for a </w:t>
      </w:r>
      <w:r w:rsidR="00B1619B" w:rsidRPr="00B1619B">
        <w:rPr>
          <w:position w:val="6"/>
          <w:sz w:val="16"/>
        </w:rPr>
        <w:t>*</w:t>
      </w:r>
      <w:r w:rsidRPr="00B1619B">
        <w:t>financial year is due and payable.</w:t>
      </w:r>
    </w:p>
    <w:p w:rsidR="000A7BD9" w:rsidRPr="00B1619B" w:rsidRDefault="000A7BD9" w:rsidP="000A7BD9">
      <w:pPr>
        <w:pStyle w:val="notetext"/>
      </w:pPr>
      <w:r w:rsidRPr="00B1619B">
        <w:t>Note:</w:t>
      </w:r>
      <w:r w:rsidRPr="00B1619B">
        <w:tab/>
        <w:t>The Commissioner may defer the time at which the income tax is due and payable: see section</w:t>
      </w:r>
      <w:r w:rsidR="00B1619B">
        <w:t> </w:t>
      </w:r>
      <w:r w:rsidRPr="00B1619B">
        <w:t>255</w:t>
      </w:r>
      <w:r w:rsidR="00B1619B">
        <w:noBreakHyphen/>
      </w:r>
      <w:r w:rsidRPr="00B1619B">
        <w:t>10 in Schedule</w:t>
      </w:r>
      <w:r w:rsidR="00B1619B">
        <w:t> </w:t>
      </w:r>
      <w:r w:rsidRPr="00B1619B">
        <w:t xml:space="preserve">1 to the </w:t>
      </w:r>
      <w:r w:rsidRPr="00B1619B">
        <w:rPr>
          <w:i/>
        </w:rPr>
        <w:t>Taxation Administration Act 1953</w:t>
      </w:r>
      <w:r w:rsidRPr="00B1619B">
        <w:t>.</w:t>
      </w:r>
    </w:p>
    <w:p w:rsidR="000A7BD9" w:rsidRPr="00B1619B" w:rsidRDefault="000A7BD9" w:rsidP="000A7BD9">
      <w:pPr>
        <w:pStyle w:val="subsection"/>
      </w:pPr>
      <w:r w:rsidRPr="00B1619B">
        <w:tab/>
        <w:t>(2)</w:t>
      </w:r>
      <w:r w:rsidRPr="00B1619B">
        <w:tab/>
        <w:t xml:space="preserve">The income tax is only due and payable if the Commissioner makes an </w:t>
      </w:r>
      <w:r w:rsidR="00B1619B" w:rsidRPr="00B1619B">
        <w:rPr>
          <w:position w:val="6"/>
          <w:sz w:val="16"/>
        </w:rPr>
        <w:t>*</w:t>
      </w:r>
      <w:r w:rsidRPr="00B1619B">
        <w:t>assessment of your income tax for the year.</w:t>
      </w:r>
    </w:p>
    <w:p w:rsidR="000A7BD9" w:rsidRPr="00B1619B" w:rsidRDefault="000A7BD9" w:rsidP="000A7BD9">
      <w:pPr>
        <w:pStyle w:val="subsection"/>
      </w:pPr>
      <w:r w:rsidRPr="00B1619B">
        <w:tab/>
        <w:t>(3)</w:t>
      </w:r>
      <w:r w:rsidRPr="00B1619B">
        <w:tab/>
        <w:t xml:space="preserve">However, if the Commissioner does make an </w:t>
      </w:r>
      <w:r w:rsidR="00B1619B" w:rsidRPr="00B1619B">
        <w:rPr>
          <w:position w:val="6"/>
          <w:sz w:val="16"/>
        </w:rPr>
        <w:t>*</w:t>
      </w:r>
      <w:r w:rsidRPr="00B1619B">
        <w:t>assessment of your income tax for the year, the tax may be taken to have been due and payable at a time before your assessment was made.</w:t>
      </w:r>
    </w:p>
    <w:p w:rsidR="000A7BD9" w:rsidRPr="00B1619B" w:rsidRDefault="000A7BD9" w:rsidP="000A7BD9">
      <w:pPr>
        <w:pStyle w:val="notetext"/>
      </w:pPr>
      <w:r w:rsidRPr="00B1619B">
        <w:t>Note:</w:t>
      </w:r>
      <w:r w:rsidRPr="00B1619B">
        <w:tab/>
        <w:t>This is to ensure that general interest charge begins to accrue from the same date for all like entities. General interest charge on unpaid income tax is calculated from when the tax is due and payable, not from when the assessment is made: see section</w:t>
      </w:r>
      <w:r w:rsidR="00B1619B">
        <w:t> </w:t>
      </w:r>
      <w:r w:rsidRPr="00B1619B">
        <w:t>5</w:t>
      </w:r>
      <w:r w:rsidR="00B1619B">
        <w:noBreakHyphen/>
      </w:r>
      <w:r w:rsidRPr="00B1619B">
        <w:t>15.</w:t>
      </w:r>
    </w:p>
    <w:p w:rsidR="000A7BD9" w:rsidRPr="00B1619B" w:rsidRDefault="000A7BD9" w:rsidP="000A7BD9">
      <w:pPr>
        <w:pStyle w:val="SubsectionHead"/>
      </w:pPr>
      <w:r w:rsidRPr="00B1619B">
        <w:t>Original assessments—self</w:t>
      </w:r>
      <w:r w:rsidR="00B1619B">
        <w:noBreakHyphen/>
      </w:r>
      <w:r w:rsidRPr="00B1619B">
        <w:t>assessment entities</w:t>
      </w:r>
    </w:p>
    <w:p w:rsidR="000A7BD9" w:rsidRPr="00B1619B" w:rsidRDefault="000A7BD9" w:rsidP="000A7BD9">
      <w:pPr>
        <w:pStyle w:val="subsection"/>
      </w:pPr>
      <w:r w:rsidRPr="00B1619B">
        <w:tab/>
        <w:t>(4)</w:t>
      </w:r>
      <w:r w:rsidRPr="00B1619B">
        <w:tab/>
        <w:t xml:space="preserve">If you are a </w:t>
      </w:r>
      <w:r w:rsidR="00B1619B" w:rsidRPr="00B1619B">
        <w:rPr>
          <w:position w:val="6"/>
          <w:sz w:val="16"/>
        </w:rPr>
        <w:t>*</w:t>
      </w:r>
      <w:r w:rsidRPr="00B1619B">
        <w:t>self</w:t>
      </w:r>
      <w:r w:rsidR="00B1619B">
        <w:noBreakHyphen/>
      </w:r>
      <w:r w:rsidRPr="00B1619B">
        <w:t>assessment entity, the income tax is due and payable on the first day of the sixth month after the end of the income year.</w:t>
      </w:r>
    </w:p>
    <w:p w:rsidR="000A7BD9" w:rsidRPr="00B1619B" w:rsidRDefault="000A7BD9" w:rsidP="000A7BD9">
      <w:pPr>
        <w:pStyle w:val="notetext"/>
      </w:pPr>
      <w:r w:rsidRPr="00B1619B">
        <w:t>Example:</w:t>
      </w:r>
      <w:r w:rsidRPr="00B1619B">
        <w:tab/>
        <w:t>If your income year is the same as the financial year, your income tax would be due and payable on 1</w:t>
      </w:r>
      <w:r w:rsidR="00B1619B">
        <w:t> </w:t>
      </w:r>
      <w:r w:rsidRPr="00B1619B">
        <w:t>December.</w:t>
      </w:r>
    </w:p>
    <w:p w:rsidR="000A7BD9" w:rsidRPr="00B1619B" w:rsidRDefault="000A7BD9" w:rsidP="000A7BD9">
      <w:pPr>
        <w:pStyle w:val="SubsectionHead"/>
      </w:pPr>
      <w:r w:rsidRPr="00B1619B">
        <w:t>Original assessments—other entities</w:t>
      </w:r>
    </w:p>
    <w:p w:rsidR="000A7BD9" w:rsidRPr="00B1619B" w:rsidRDefault="000A7BD9" w:rsidP="000A7BD9">
      <w:pPr>
        <w:pStyle w:val="subsection"/>
        <w:spacing w:before="240"/>
      </w:pPr>
      <w:r w:rsidRPr="00B1619B">
        <w:tab/>
        <w:t>(5)</w:t>
      </w:r>
      <w:r w:rsidRPr="00B1619B">
        <w:tab/>
        <w:t xml:space="preserve">If you are </w:t>
      </w:r>
      <w:r w:rsidRPr="00B1619B">
        <w:rPr>
          <w:i/>
        </w:rPr>
        <w:t>not</w:t>
      </w:r>
      <w:r w:rsidRPr="00B1619B">
        <w:t xml:space="preserve"> a </w:t>
      </w:r>
      <w:r w:rsidR="00B1619B" w:rsidRPr="00B1619B">
        <w:rPr>
          <w:position w:val="6"/>
          <w:sz w:val="16"/>
        </w:rPr>
        <w:t>*</w:t>
      </w:r>
      <w:r w:rsidRPr="00B1619B">
        <w:t>self</w:t>
      </w:r>
      <w:r w:rsidR="00B1619B">
        <w:noBreakHyphen/>
      </w:r>
      <w:r w:rsidRPr="00B1619B">
        <w:t xml:space="preserve">assessment entity, the income tax is due and payable 21 days after the day (the </w:t>
      </w:r>
      <w:r w:rsidRPr="00B1619B">
        <w:rPr>
          <w:b/>
          <w:i/>
        </w:rPr>
        <w:t>return day</w:t>
      </w:r>
      <w:r w:rsidRPr="00B1619B">
        <w:t xml:space="preserve">) on or before which you are required to lodge your </w:t>
      </w:r>
      <w:r w:rsidR="00B1619B" w:rsidRPr="00B1619B">
        <w:rPr>
          <w:position w:val="6"/>
          <w:sz w:val="16"/>
        </w:rPr>
        <w:t>*</w:t>
      </w:r>
      <w:r w:rsidRPr="00B1619B">
        <w:t>income tax return with the Commissioner.</w:t>
      </w:r>
    </w:p>
    <w:p w:rsidR="000A7BD9" w:rsidRPr="00B1619B" w:rsidRDefault="000A7BD9" w:rsidP="000A7BD9">
      <w:pPr>
        <w:pStyle w:val="notetext"/>
      </w:pPr>
      <w:r w:rsidRPr="00B1619B">
        <w:t>Note:</w:t>
      </w:r>
      <w:r w:rsidRPr="00B1619B">
        <w:tab/>
        <w:t xml:space="preserve">For rules about income tax returns and when they are due, see Part IV of the </w:t>
      </w:r>
      <w:r w:rsidRPr="00B1619B">
        <w:rPr>
          <w:i/>
        </w:rPr>
        <w:t>Income Tax Assessment Act 1936</w:t>
      </w:r>
      <w:r w:rsidRPr="00B1619B">
        <w:t>.</w:t>
      </w:r>
    </w:p>
    <w:p w:rsidR="000A7BD9" w:rsidRPr="00B1619B" w:rsidRDefault="000A7BD9" w:rsidP="000A7BD9">
      <w:pPr>
        <w:pStyle w:val="subsection"/>
      </w:pPr>
      <w:r w:rsidRPr="00B1619B">
        <w:tab/>
        <w:t>(6)</w:t>
      </w:r>
      <w:r w:rsidRPr="00B1619B">
        <w:tab/>
        <w:t xml:space="preserve">However, if you lodge your return </w:t>
      </w:r>
      <w:r w:rsidRPr="00B1619B">
        <w:rPr>
          <w:i/>
        </w:rPr>
        <w:t>on or before</w:t>
      </w:r>
      <w:r w:rsidRPr="00B1619B">
        <w:t xml:space="preserve"> the return day and the Commissioner gives you a notice of </w:t>
      </w:r>
      <w:r w:rsidR="00B1619B" w:rsidRPr="00B1619B">
        <w:rPr>
          <w:position w:val="6"/>
          <w:sz w:val="16"/>
        </w:rPr>
        <w:t>*</w:t>
      </w:r>
      <w:r w:rsidRPr="00B1619B">
        <w:t xml:space="preserve">assessment (other than an amended assessment) </w:t>
      </w:r>
      <w:r w:rsidRPr="00B1619B">
        <w:rPr>
          <w:i/>
        </w:rPr>
        <w:t>after</w:t>
      </w:r>
      <w:r w:rsidRPr="00B1619B">
        <w:t xml:space="preserve"> the return day, the income tax is due and payable 21 days after the Commissioner gives you the notice.</w:t>
      </w:r>
    </w:p>
    <w:p w:rsidR="000A7BD9" w:rsidRPr="00B1619B" w:rsidRDefault="000A7BD9" w:rsidP="000A7BD9">
      <w:pPr>
        <w:pStyle w:val="SubsectionHead"/>
      </w:pPr>
      <w:r w:rsidRPr="00B1619B">
        <w:t>Amended assessments</w:t>
      </w:r>
    </w:p>
    <w:p w:rsidR="000A7BD9" w:rsidRPr="00B1619B" w:rsidRDefault="000A7BD9" w:rsidP="000A7BD9">
      <w:pPr>
        <w:pStyle w:val="subsection"/>
      </w:pPr>
      <w:r w:rsidRPr="00B1619B">
        <w:tab/>
        <w:t>(7)</w:t>
      </w:r>
      <w:r w:rsidRPr="00B1619B">
        <w:tab/>
        <w:t xml:space="preserve">If the Commissioner amends your </w:t>
      </w:r>
      <w:r w:rsidR="00B1619B" w:rsidRPr="00B1619B">
        <w:rPr>
          <w:position w:val="6"/>
          <w:sz w:val="16"/>
        </w:rPr>
        <w:t>*</w:t>
      </w:r>
      <w:r w:rsidRPr="00B1619B">
        <w:t>assessment, any extra income tax resulting from the amendment is due and payable 21 days after the day on which the Commissioner gives you notice of the amended assessment.</w:t>
      </w:r>
    </w:p>
    <w:p w:rsidR="000A7BD9" w:rsidRPr="00B1619B" w:rsidRDefault="000A7BD9" w:rsidP="000A7BD9">
      <w:pPr>
        <w:pStyle w:val="notetext"/>
      </w:pPr>
      <w:r w:rsidRPr="00B1619B">
        <w:t>Note:</w:t>
      </w:r>
      <w:r w:rsidRPr="00B1619B">
        <w:tab/>
        <w:t>Shortfall interest charge may be payable, on any amount of extra income tax payable as a result of the amended assessment, for each day in the period that:</w:t>
      </w:r>
    </w:p>
    <w:p w:rsidR="000A7BD9" w:rsidRPr="00B1619B" w:rsidRDefault="000A7BD9" w:rsidP="000A7BD9">
      <w:pPr>
        <w:pStyle w:val="notepara"/>
      </w:pPr>
      <w:r w:rsidRPr="00B1619B">
        <w:t>(a)</w:t>
      </w:r>
      <w:r w:rsidRPr="00B1619B">
        <w:tab/>
        <w:t>starts at the time income tax was due and payable on your original assessment; and</w:t>
      </w:r>
    </w:p>
    <w:p w:rsidR="000A7BD9" w:rsidRPr="00B1619B" w:rsidRDefault="000A7BD9" w:rsidP="000A7BD9">
      <w:pPr>
        <w:pStyle w:val="notepara"/>
      </w:pPr>
      <w:r w:rsidRPr="00B1619B">
        <w:t>(b)</w:t>
      </w:r>
      <w:r w:rsidRPr="00B1619B">
        <w:tab/>
        <w:t>ends the day before the day on which the Commissioner gives you notice of the amended assessment.</w:t>
      </w:r>
    </w:p>
    <w:p w:rsidR="000A7BD9" w:rsidRPr="00B1619B" w:rsidRDefault="000A7BD9" w:rsidP="000A7BD9">
      <w:pPr>
        <w:pStyle w:val="ActHead5"/>
      </w:pPr>
      <w:bookmarkStart w:id="40" w:name="_Toc389734051"/>
      <w:r w:rsidRPr="00B1619B">
        <w:rPr>
          <w:rStyle w:val="CharSectno"/>
        </w:rPr>
        <w:t>5</w:t>
      </w:r>
      <w:r w:rsidR="00B1619B">
        <w:rPr>
          <w:rStyle w:val="CharSectno"/>
        </w:rPr>
        <w:noBreakHyphen/>
      </w:r>
      <w:r w:rsidRPr="00B1619B">
        <w:rPr>
          <w:rStyle w:val="CharSectno"/>
        </w:rPr>
        <w:t>10</w:t>
      </w:r>
      <w:r w:rsidRPr="00B1619B">
        <w:t xml:space="preserve">  When shortfall interest charge is payable</w:t>
      </w:r>
      <w:bookmarkEnd w:id="40"/>
    </w:p>
    <w:p w:rsidR="000A7BD9" w:rsidRPr="00B1619B" w:rsidRDefault="000A7BD9" w:rsidP="000A7BD9">
      <w:pPr>
        <w:pStyle w:val="subsection"/>
      </w:pPr>
      <w:r w:rsidRPr="00B1619B">
        <w:tab/>
      </w:r>
      <w:r w:rsidRPr="00B1619B">
        <w:tab/>
        <w:t xml:space="preserve">An amount of </w:t>
      </w:r>
      <w:r w:rsidR="00B1619B" w:rsidRPr="00B1619B">
        <w:rPr>
          <w:position w:val="6"/>
          <w:sz w:val="16"/>
        </w:rPr>
        <w:t>*</w:t>
      </w:r>
      <w:r w:rsidRPr="00B1619B">
        <w:t>shortfall interest charge that you are liable to pay is due and payable 21 days after the day on which the Commissioner gives you notice of the charge.</w:t>
      </w:r>
    </w:p>
    <w:p w:rsidR="000A7BD9" w:rsidRPr="00B1619B" w:rsidRDefault="000A7BD9" w:rsidP="000A7BD9">
      <w:pPr>
        <w:pStyle w:val="notetext"/>
      </w:pPr>
      <w:r w:rsidRPr="00B1619B">
        <w:t>Note:</w:t>
      </w:r>
      <w:r w:rsidRPr="00B1619B">
        <w:tab/>
        <w:t>Shortfall interest charge is imposed if the Commissioner amends an assessment and the amended assessment results in an increase in some tax payable. For provisions about liability for shortfall interest charge, see Division</w:t>
      </w:r>
      <w:r w:rsidR="00B1619B">
        <w:t> </w:t>
      </w:r>
      <w:r w:rsidRPr="00B1619B">
        <w:t>280 in Schedule</w:t>
      </w:r>
      <w:r w:rsidR="00B1619B">
        <w:t> </w:t>
      </w:r>
      <w:r w:rsidRPr="00B1619B">
        <w:t xml:space="preserve">1 to the </w:t>
      </w:r>
      <w:r w:rsidRPr="00B1619B">
        <w:rPr>
          <w:i/>
        </w:rPr>
        <w:t>Taxation Administration Act 1953</w:t>
      </w:r>
      <w:r w:rsidRPr="00B1619B">
        <w:t>.</w:t>
      </w:r>
    </w:p>
    <w:p w:rsidR="000A7BD9" w:rsidRPr="00B1619B" w:rsidRDefault="000A7BD9" w:rsidP="000A7BD9">
      <w:pPr>
        <w:pStyle w:val="ActHead5"/>
      </w:pPr>
      <w:bookmarkStart w:id="41" w:name="_Toc389734052"/>
      <w:r w:rsidRPr="00B1619B">
        <w:rPr>
          <w:rStyle w:val="CharSectno"/>
        </w:rPr>
        <w:t>5</w:t>
      </w:r>
      <w:r w:rsidR="00B1619B">
        <w:rPr>
          <w:rStyle w:val="CharSectno"/>
        </w:rPr>
        <w:noBreakHyphen/>
      </w:r>
      <w:r w:rsidRPr="00B1619B">
        <w:rPr>
          <w:rStyle w:val="CharSectno"/>
        </w:rPr>
        <w:t>15</w:t>
      </w:r>
      <w:r w:rsidRPr="00B1619B">
        <w:t xml:space="preserve">  General interest charge payable on unpaid income tax or shortfall interest charge</w:t>
      </w:r>
      <w:bookmarkEnd w:id="41"/>
    </w:p>
    <w:p w:rsidR="000A7BD9" w:rsidRPr="00B1619B" w:rsidRDefault="000A7BD9" w:rsidP="000A7BD9">
      <w:pPr>
        <w:pStyle w:val="subsection"/>
      </w:pPr>
      <w:r w:rsidRPr="00B1619B">
        <w:tab/>
      </w:r>
      <w:r w:rsidRPr="00B1619B">
        <w:tab/>
        <w:t xml:space="preserve">If an amount of income tax or </w:t>
      </w:r>
      <w:r w:rsidR="00B1619B" w:rsidRPr="00B1619B">
        <w:rPr>
          <w:position w:val="6"/>
          <w:sz w:val="16"/>
        </w:rPr>
        <w:t>*</w:t>
      </w:r>
      <w:r w:rsidRPr="00B1619B">
        <w:t xml:space="preserve">shortfall interest charge that you are liable to pay remains unpaid after the time by which it is due to be paid, you are liable to pay the </w:t>
      </w:r>
      <w:r w:rsidR="00B1619B" w:rsidRPr="00B1619B">
        <w:rPr>
          <w:position w:val="6"/>
          <w:sz w:val="16"/>
        </w:rPr>
        <w:t>*</w:t>
      </w:r>
      <w:r w:rsidRPr="00B1619B">
        <w:t>general interest charge on the unpaid amount for each day in the period that:</w:t>
      </w:r>
    </w:p>
    <w:p w:rsidR="000A7BD9" w:rsidRPr="00B1619B" w:rsidRDefault="000A7BD9" w:rsidP="000A7BD9">
      <w:pPr>
        <w:pStyle w:val="paragraph"/>
      </w:pPr>
      <w:r w:rsidRPr="00B1619B">
        <w:tab/>
        <w:t>(a)</w:t>
      </w:r>
      <w:r w:rsidRPr="00B1619B">
        <w:tab/>
        <w:t>starts at the beginning of the day on which the amount was due to be paid; and</w:t>
      </w:r>
    </w:p>
    <w:p w:rsidR="000A7BD9" w:rsidRPr="00B1619B" w:rsidRDefault="000A7BD9" w:rsidP="000A7BD9">
      <w:pPr>
        <w:pStyle w:val="paragraph"/>
      </w:pPr>
      <w:r w:rsidRPr="00B1619B">
        <w:tab/>
        <w:t>(b)</w:t>
      </w:r>
      <w:r w:rsidRPr="00B1619B">
        <w:tab/>
        <w:t>finishes at the end of the last day on which, at the end of the day, any of the following remains unpaid:</w:t>
      </w:r>
    </w:p>
    <w:p w:rsidR="000A7BD9" w:rsidRPr="00B1619B" w:rsidRDefault="000A7BD9" w:rsidP="000A7BD9">
      <w:pPr>
        <w:pStyle w:val="paragraphsub"/>
      </w:pPr>
      <w:r w:rsidRPr="00B1619B">
        <w:tab/>
        <w:t>(i)</w:t>
      </w:r>
      <w:r w:rsidRPr="00B1619B">
        <w:tab/>
        <w:t>the income tax or shortfall interest charge;</w:t>
      </w:r>
    </w:p>
    <w:p w:rsidR="000A7BD9" w:rsidRPr="00B1619B" w:rsidRDefault="000A7BD9" w:rsidP="000A7BD9">
      <w:pPr>
        <w:pStyle w:val="paragraphsub"/>
      </w:pPr>
      <w:r w:rsidRPr="00B1619B">
        <w:tab/>
        <w:t>(ii)</w:t>
      </w:r>
      <w:r w:rsidRPr="00B1619B">
        <w:tab/>
        <w:t>general interest charge on any of the income tax or shortfall interest charge.</w:t>
      </w:r>
    </w:p>
    <w:p w:rsidR="000A7BD9" w:rsidRPr="00B1619B" w:rsidRDefault="000A7BD9" w:rsidP="000A7BD9">
      <w:pPr>
        <w:pStyle w:val="notetext"/>
      </w:pPr>
      <w:r w:rsidRPr="00B1619B">
        <w:t>Note 1:</w:t>
      </w:r>
      <w:r w:rsidRPr="00B1619B">
        <w:tab/>
        <w:t xml:space="preserve">The general interest charge is worked out under Part IIA of the </w:t>
      </w:r>
      <w:r w:rsidRPr="00B1619B">
        <w:rPr>
          <w:i/>
        </w:rPr>
        <w:t>Taxation Administration Act 1953</w:t>
      </w:r>
      <w:r w:rsidRPr="00B1619B">
        <w:t>.</w:t>
      </w:r>
    </w:p>
    <w:p w:rsidR="000A7BD9" w:rsidRPr="00B1619B" w:rsidRDefault="000A7BD9" w:rsidP="000A7BD9">
      <w:pPr>
        <w:pStyle w:val="notetext"/>
      </w:pPr>
      <w:r w:rsidRPr="00B1619B">
        <w:t>Note 2:</w:t>
      </w:r>
      <w:r w:rsidRPr="00B1619B">
        <w:tab/>
        <w:t>Shortfall interest charge is worked out under Division</w:t>
      </w:r>
      <w:r w:rsidR="00B1619B">
        <w:t> </w:t>
      </w:r>
      <w:r w:rsidRPr="00B1619B">
        <w:t>280 in Schedule</w:t>
      </w:r>
      <w:r w:rsidR="00B1619B">
        <w:t> </w:t>
      </w:r>
      <w:r w:rsidRPr="00B1619B">
        <w:t>1 to that Act.</w:t>
      </w:r>
    </w:p>
    <w:p w:rsidR="000A7BD9" w:rsidRPr="00B1619B" w:rsidRDefault="000A7BD9" w:rsidP="00D0553E">
      <w:pPr>
        <w:pStyle w:val="ActHead3"/>
        <w:pageBreakBefore/>
      </w:pPr>
      <w:bookmarkStart w:id="42" w:name="_Toc389734053"/>
      <w:r w:rsidRPr="00B1619B">
        <w:rPr>
          <w:rStyle w:val="CharDivNo"/>
        </w:rPr>
        <w:t>Division</w:t>
      </w:r>
      <w:r w:rsidR="00B1619B">
        <w:rPr>
          <w:rStyle w:val="CharDivNo"/>
        </w:rPr>
        <w:t> </w:t>
      </w:r>
      <w:r w:rsidRPr="00B1619B">
        <w:rPr>
          <w:rStyle w:val="CharDivNo"/>
        </w:rPr>
        <w:t>6</w:t>
      </w:r>
      <w:r w:rsidRPr="00B1619B">
        <w:t>—</w:t>
      </w:r>
      <w:r w:rsidRPr="00B1619B">
        <w:rPr>
          <w:rStyle w:val="CharDivText"/>
        </w:rPr>
        <w:t>Assessable income and exempt income</w:t>
      </w:r>
      <w:bookmarkEnd w:id="42"/>
    </w:p>
    <w:p w:rsidR="000A7BD9" w:rsidRPr="00B1619B" w:rsidRDefault="000A7BD9" w:rsidP="000A7BD9">
      <w:pPr>
        <w:pStyle w:val="ActHead4"/>
      </w:pPr>
      <w:bookmarkStart w:id="43" w:name="_Toc389734054"/>
      <w:r w:rsidRPr="00B1619B">
        <w:t>Guide to Division</w:t>
      </w:r>
      <w:r w:rsidR="00B1619B">
        <w:t> </w:t>
      </w:r>
      <w:r w:rsidRPr="00B1619B">
        <w:t>6</w:t>
      </w:r>
      <w:bookmarkEnd w:id="43"/>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6</w:t>
      </w:r>
      <w:r w:rsidR="00B1619B">
        <w:noBreakHyphen/>
      </w:r>
      <w:r w:rsidRPr="00B1619B">
        <w:t>1</w:t>
      </w:r>
      <w:r w:rsidRPr="00B1619B">
        <w:tab/>
        <w:t>Diagram showing relationships among concepts in this Division</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6</w:t>
      </w:r>
      <w:r w:rsidR="00B1619B">
        <w:noBreakHyphen/>
      </w:r>
      <w:r w:rsidRPr="00B1619B">
        <w:t>5</w:t>
      </w:r>
      <w:r w:rsidRPr="00B1619B">
        <w:tab/>
        <w:t>Income according to ordinary concepts (</w:t>
      </w:r>
      <w:r w:rsidRPr="00B1619B">
        <w:rPr>
          <w:i/>
        </w:rPr>
        <w:t>ordinary income</w:t>
      </w:r>
      <w:r w:rsidRPr="00B1619B">
        <w:t>)</w:t>
      </w:r>
    </w:p>
    <w:p w:rsidR="000A7BD9" w:rsidRPr="00B1619B" w:rsidRDefault="000A7BD9" w:rsidP="000A7BD9">
      <w:pPr>
        <w:pStyle w:val="TofSectsSection"/>
      </w:pPr>
      <w:r w:rsidRPr="00B1619B">
        <w:t>6</w:t>
      </w:r>
      <w:r w:rsidR="00B1619B">
        <w:noBreakHyphen/>
      </w:r>
      <w:r w:rsidRPr="00B1619B">
        <w:t>10</w:t>
      </w:r>
      <w:r w:rsidRPr="00B1619B">
        <w:tab/>
        <w:t>Other assessable income (</w:t>
      </w:r>
      <w:r w:rsidRPr="00B1619B">
        <w:rPr>
          <w:i/>
        </w:rPr>
        <w:t>statutory income</w:t>
      </w:r>
      <w:r w:rsidRPr="00B1619B">
        <w:t>)</w:t>
      </w:r>
    </w:p>
    <w:p w:rsidR="000A7BD9" w:rsidRPr="00B1619B" w:rsidRDefault="000A7BD9" w:rsidP="000A7BD9">
      <w:pPr>
        <w:pStyle w:val="TofSectsSection"/>
      </w:pPr>
      <w:r w:rsidRPr="00B1619B">
        <w:t>6</w:t>
      </w:r>
      <w:r w:rsidR="00B1619B">
        <w:noBreakHyphen/>
      </w:r>
      <w:r w:rsidRPr="00B1619B">
        <w:t>15</w:t>
      </w:r>
      <w:r w:rsidRPr="00B1619B">
        <w:tab/>
        <w:t xml:space="preserve">What is </w:t>
      </w:r>
      <w:r w:rsidRPr="00B1619B">
        <w:rPr>
          <w:i/>
        </w:rPr>
        <w:t>not</w:t>
      </w:r>
      <w:r w:rsidRPr="00B1619B">
        <w:t xml:space="preserve"> assessable income</w:t>
      </w:r>
    </w:p>
    <w:p w:rsidR="000A7BD9" w:rsidRPr="00B1619B" w:rsidRDefault="000A7BD9" w:rsidP="000A7BD9">
      <w:pPr>
        <w:pStyle w:val="TofSectsSection"/>
      </w:pPr>
      <w:r w:rsidRPr="00B1619B">
        <w:t>6</w:t>
      </w:r>
      <w:r w:rsidR="00B1619B">
        <w:noBreakHyphen/>
      </w:r>
      <w:r w:rsidRPr="00B1619B">
        <w:t>20</w:t>
      </w:r>
      <w:r w:rsidRPr="00B1619B">
        <w:tab/>
        <w:t>Exempt income</w:t>
      </w:r>
    </w:p>
    <w:p w:rsidR="000A7BD9" w:rsidRPr="00B1619B" w:rsidRDefault="000A7BD9" w:rsidP="000A7BD9">
      <w:pPr>
        <w:pStyle w:val="TofSectsSection"/>
      </w:pPr>
      <w:r w:rsidRPr="00B1619B">
        <w:t>6</w:t>
      </w:r>
      <w:r w:rsidR="00B1619B">
        <w:noBreakHyphen/>
      </w:r>
      <w:r w:rsidRPr="00B1619B">
        <w:t>23</w:t>
      </w:r>
      <w:r w:rsidRPr="00B1619B">
        <w:tab/>
        <w:t>Non</w:t>
      </w:r>
      <w:r w:rsidR="00B1619B">
        <w:noBreakHyphen/>
      </w:r>
      <w:r w:rsidRPr="00B1619B">
        <w:t>assessable non</w:t>
      </w:r>
      <w:r w:rsidR="00B1619B">
        <w:noBreakHyphen/>
      </w:r>
      <w:r w:rsidRPr="00B1619B">
        <w:t>exempt income</w:t>
      </w:r>
    </w:p>
    <w:p w:rsidR="000A7BD9" w:rsidRPr="00B1619B" w:rsidRDefault="000A7BD9" w:rsidP="000A7BD9">
      <w:pPr>
        <w:pStyle w:val="TofSectsSection"/>
      </w:pPr>
      <w:r w:rsidRPr="00B1619B">
        <w:t>6</w:t>
      </w:r>
      <w:r w:rsidR="00B1619B">
        <w:noBreakHyphen/>
      </w:r>
      <w:r w:rsidRPr="00B1619B">
        <w:t>25</w:t>
      </w:r>
      <w:r w:rsidRPr="00B1619B">
        <w:tab/>
        <w:t>Relationships among various rules about ordinary income</w:t>
      </w:r>
    </w:p>
    <w:p w:rsidR="000A7BD9" w:rsidRPr="00B1619B" w:rsidRDefault="000A7BD9" w:rsidP="000A7BD9">
      <w:pPr>
        <w:pStyle w:val="ActHead5"/>
      </w:pPr>
      <w:bookmarkStart w:id="44" w:name="_Toc389734055"/>
      <w:r w:rsidRPr="00B1619B">
        <w:rPr>
          <w:rStyle w:val="CharSectno"/>
        </w:rPr>
        <w:t>6</w:t>
      </w:r>
      <w:r w:rsidR="00B1619B">
        <w:rPr>
          <w:rStyle w:val="CharSectno"/>
        </w:rPr>
        <w:noBreakHyphen/>
      </w:r>
      <w:r w:rsidRPr="00B1619B">
        <w:rPr>
          <w:rStyle w:val="CharSectno"/>
        </w:rPr>
        <w:t>1</w:t>
      </w:r>
      <w:r w:rsidRPr="00B1619B">
        <w:t xml:space="preserve">  Diagram showing relationships among concepts in this Division</w:t>
      </w:r>
      <w:bookmarkEnd w:id="44"/>
    </w:p>
    <w:p w:rsidR="000A7BD9" w:rsidRPr="00B1619B" w:rsidRDefault="000A7BD9" w:rsidP="000A7BD9">
      <w:pPr>
        <w:spacing w:before="240"/>
        <w:ind w:left="567"/>
      </w:pPr>
      <w:r w:rsidRPr="00B1619B">
        <w:object w:dxaOrig="7130" w:dyaOrig="5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pt;height:228pt" o:ole="" fillcolor="window">
            <v:imagedata r:id="rId24" o:title=""/>
          </v:shape>
          <o:OLEObject Type="Embed" ProgID="Word.Picture.8" ShapeID="_x0000_i1025" DrawAspect="Content" ObjectID="_1530524198" r:id="rId25"/>
        </w:object>
      </w:r>
    </w:p>
    <w:p w:rsidR="000A7BD9" w:rsidRPr="00B1619B" w:rsidRDefault="000A7BD9" w:rsidP="000A7BD9">
      <w:pPr>
        <w:pStyle w:val="subsection"/>
      </w:pPr>
      <w:r w:rsidRPr="00B1619B">
        <w:tab/>
        <w:t>(1)</w:t>
      </w:r>
      <w:r w:rsidRPr="00B1619B">
        <w:tab/>
        <w:t>Assessable income consists of ordinary income and statutory income.</w:t>
      </w:r>
    </w:p>
    <w:p w:rsidR="000A7BD9" w:rsidRPr="00B1619B" w:rsidRDefault="000A7BD9" w:rsidP="000A7BD9">
      <w:pPr>
        <w:pStyle w:val="subsection"/>
      </w:pPr>
      <w:r w:rsidRPr="00B1619B">
        <w:tab/>
        <w:t>(2)</w:t>
      </w:r>
      <w:r w:rsidRPr="00B1619B">
        <w:tab/>
        <w:t>Some ordinary income, and some statutory income, is exempt income.</w:t>
      </w:r>
    </w:p>
    <w:p w:rsidR="000A7BD9" w:rsidRPr="00B1619B" w:rsidRDefault="000A7BD9" w:rsidP="000A7BD9">
      <w:pPr>
        <w:pStyle w:val="subsection"/>
      </w:pPr>
      <w:r w:rsidRPr="00B1619B">
        <w:tab/>
        <w:t>(3)</w:t>
      </w:r>
      <w:r w:rsidRPr="00B1619B">
        <w:tab/>
        <w:t>Exempt income is not assessable income.</w:t>
      </w:r>
    </w:p>
    <w:p w:rsidR="000A7BD9" w:rsidRPr="00B1619B" w:rsidRDefault="000A7BD9" w:rsidP="000A7BD9">
      <w:pPr>
        <w:pStyle w:val="subsection"/>
      </w:pPr>
      <w:r w:rsidRPr="00B1619B">
        <w:tab/>
        <w:t>(4)</w:t>
      </w:r>
      <w:r w:rsidRPr="00B1619B">
        <w:tab/>
        <w:t>Some ordinary income, and some statutory income, is neither assessable income nor exempt income.</w:t>
      </w:r>
    </w:p>
    <w:p w:rsidR="000A7BD9" w:rsidRPr="00B1619B" w:rsidRDefault="000A7BD9" w:rsidP="000A7BD9">
      <w:pPr>
        <w:pStyle w:val="TLPnoteright"/>
      </w:pPr>
      <w:r w:rsidRPr="00B1619B">
        <w:t>For the effect of the GST in working out assessable income, see Division</w:t>
      </w:r>
      <w:r w:rsidR="00B1619B">
        <w:t> </w:t>
      </w:r>
      <w:r w:rsidRPr="00B1619B">
        <w:t>17.</w:t>
      </w:r>
    </w:p>
    <w:p w:rsidR="000A7BD9" w:rsidRPr="00B1619B" w:rsidRDefault="000A7BD9" w:rsidP="000A7BD9">
      <w:pPr>
        <w:pStyle w:val="subsection"/>
      </w:pPr>
      <w:r w:rsidRPr="00B1619B">
        <w:tab/>
        <w:t>(5)</w:t>
      </w:r>
      <w:r w:rsidRPr="00B1619B">
        <w:tab/>
        <w:t>An amount of ordinary income or statutory income can have only one status (that is, assessable income, exempt income or non</w:t>
      </w:r>
      <w:r w:rsidR="00B1619B">
        <w:noBreakHyphen/>
      </w:r>
      <w:r w:rsidRPr="00B1619B">
        <w:t>assessable non</w:t>
      </w:r>
      <w:r w:rsidR="00B1619B">
        <w:noBreakHyphen/>
      </w:r>
      <w:r w:rsidRPr="00B1619B">
        <w:t>exempt income) in the hands of a particular entity.</w:t>
      </w:r>
    </w:p>
    <w:p w:rsidR="000A7BD9" w:rsidRPr="00B1619B" w:rsidRDefault="000A7BD9" w:rsidP="000A7BD9">
      <w:pPr>
        <w:pStyle w:val="ActHead4"/>
      </w:pPr>
      <w:bookmarkStart w:id="45" w:name="_Toc389734056"/>
      <w:r w:rsidRPr="00B1619B">
        <w:t>Operative provisions</w:t>
      </w:r>
      <w:bookmarkEnd w:id="45"/>
    </w:p>
    <w:p w:rsidR="000A7BD9" w:rsidRPr="00B1619B" w:rsidRDefault="000A7BD9" w:rsidP="000A7BD9">
      <w:pPr>
        <w:pStyle w:val="ActHead5"/>
      </w:pPr>
      <w:bookmarkStart w:id="46" w:name="_Toc389734057"/>
      <w:r w:rsidRPr="00B1619B">
        <w:rPr>
          <w:rStyle w:val="CharSectno"/>
        </w:rPr>
        <w:t>6</w:t>
      </w:r>
      <w:r w:rsidR="00B1619B">
        <w:rPr>
          <w:rStyle w:val="CharSectno"/>
        </w:rPr>
        <w:noBreakHyphen/>
      </w:r>
      <w:r w:rsidRPr="00B1619B">
        <w:rPr>
          <w:rStyle w:val="CharSectno"/>
        </w:rPr>
        <w:t>5</w:t>
      </w:r>
      <w:r w:rsidRPr="00B1619B">
        <w:t xml:space="preserve">  Income according to ordinary concepts (</w:t>
      </w:r>
      <w:r w:rsidRPr="00B1619B">
        <w:rPr>
          <w:i/>
        </w:rPr>
        <w:t>ordinary income</w:t>
      </w:r>
      <w:r w:rsidRPr="00B1619B">
        <w:t>)</w:t>
      </w:r>
      <w:bookmarkEnd w:id="46"/>
    </w:p>
    <w:p w:rsidR="000A7BD9" w:rsidRPr="00B1619B" w:rsidRDefault="000A7BD9" w:rsidP="000A7BD9">
      <w:pPr>
        <w:pStyle w:val="subsection"/>
      </w:pPr>
      <w:r w:rsidRPr="00B1619B">
        <w:tab/>
        <w:t>(1)</w:t>
      </w:r>
      <w:r w:rsidRPr="00B1619B">
        <w:tab/>
        <w:t xml:space="preserve">Your </w:t>
      </w:r>
      <w:r w:rsidRPr="00B1619B">
        <w:rPr>
          <w:b/>
          <w:i/>
        </w:rPr>
        <w:t>assessable income</w:t>
      </w:r>
      <w:r w:rsidRPr="00B1619B">
        <w:t xml:space="preserve"> includes income according to ordinary concepts, which is called </w:t>
      </w:r>
      <w:r w:rsidRPr="00B1619B">
        <w:rPr>
          <w:b/>
          <w:i/>
        </w:rPr>
        <w:t>ordinary income</w:t>
      </w:r>
      <w:r w:rsidRPr="00B1619B">
        <w:t>.</w:t>
      </w:r>
    </w:p>
    <w:p w:rsidR="000A7BD9" w:rsidRPr="00B1619B" w:rsidRDefault="002F0F17" w:rsidP="000A7BD9">
      <w:pPr>
        <w:pStyle w:val="notetext"/>
      </w:pPr>
      <w:r w:rsidRPr="00B1619B">
        <w:t>Note:</w:t>
      </w:r>
      <w:r w:rsidR="000A7BD9" w:rsidRPr="00B1619B">
        <w:tab/>
        <w:t>Some of the provisions about assessable income listed in section</w:t>
      </w:r>
      <w:r w:rsidR="00B1619B">
        <w:t> </w:t>
      </w:r>
      <w:r w:rsidR="000A7BD9" w:rsidRPr="00B1619B">
        <w:t>10</w:t>
      </w:r>
      <w:r w:rsidR="00B1619B">
        <w:noBreakHyphen/>
      </w:r>
      <w:r w:rsidR="000A7BD9" w:rsidRPr="00B1619B">
        <w:t>5</w:t>
      </w:r>
      <w:r w:rsidR="00F52ACD" w:rsidRPr="00B1619B">
        <w:t xml:space="preserve"> </w:t>
      </w:r>
      <w:r w:rsidR="000A7BD9" w:rsidRPr="00B1619B">
        <w:t>may affect the treatment of ordinary income.</w:t>
      </w:r>
    </w:p>
    <w:p w:rsidR="000A7BD9" w:rsidRPr="00B1619B" w:rsidRDefault="000A7BD9" w:rsidP="000A7BD9">
      <w:pPr>
        <w:pStyle w:val="subsection"/>
      </w:pPr>
      <w:r w:rsidRPr="00B1619B">
        <w:tab/>
        <w:t>(2)</w:t>
      </w:r>
      <w:r w:rsidRPr="00B1619B">
        <w:tab/>
        <w:t xml:space="preserve">If you are an Australian resident, your assessable income includes the </w:t>
      </w:r>
      <w:r w:rsidR="00B1619B" w:rsidRPr="00B1619B">
        <w:rPr>
          <w:position w:val="6"/>
          <w:sz w:val="16"/>
        </w:rPr>
        <w:t>*</w:t>
      </w:r>
      <w:r w:rsidRPr="00B1619B">
        <w:t xml:space="preserve">ordinary income you </w:t>
      </w:r>
      <w:r w:rsidR="00B1619B" w:rsidRPr="00B1619B">
        <w:rPr>
          <w:position w:val="6"/>
          <w:sz w:val="16"/>
        </w:rPr>
        <w:t>*</w:t>
      </w:r>
      <w:r w:rsidRPr="00B1619B">
        <w:t xml:space="preserve">derived directly or indirectly from all sources, whether in or out of </w:t>
      </w:r>
      <w:smartTag w:uri="urn:schemas-microsoft-com:office:smarttags" w:element="country-region">
        <w:smartTag w:uri="urn:schemas-microsoft-com:office:smarttags" w:element="place">
          <w:r w:rsidRPr="00B1619B">
            <w:t>Australia</w:t>
          </w:r>
        </w:smartTag>
      </w:smartTag>
      <w:r w:rsidRPr="00B1619B">
        <w:t>, during the income year.</w:t>
      </w:r>
    </w:p>
    <w:p w:rsidR="000A7BD9" w:rsidRPr="00B1619B" w:rsidRDefault="000A7BD9" w:rsidP="000A7BD9">
      <w:pPr>
        <w:pStyle w:val="subsection"/>
      </w:pPr>
      <w:r w:rsidRPr="00B1619B">
        <w:tab/>
        <w:t>(3)</w:t>
      </w:r>
      <w:r w:rsidRPr="00B1619B">
        <w:tab/>
        <w:t>If you are a foreign resident, your assessable income includes:</w:t>
      </w:r>
    </w:p>
    <w:p w:rsidR="000A7BD9" w:rsidRPr="00B1619B" w:rsidRDefault="000A7BD9" w:rsidP="000A7BD9">
      <w:pPr>
        <w:pStyle w:val="paragraph"/>
      </w:pPr>
      <w:r w:rsidRPr="00B1619B">
        <w:tab/>
        <w:t>(a)</w:t>
      </w:r>
      <w:r w:rsidRPr="00B1619B">
        <w:tab/>
        <w:t xml:space="preserve">the </w:t>
      </w:r>
      <w:r w:rsidR="00B1619B" w:rsidRPr="00B1619B">
        <w:rPr>
          <w:position w:val="6"/>
          <w:sz w:val="16"/>
        </w:rPr>
        <w:t>*</w:t>
      </w:r>
      <w:r w:rsidRPr="00B1619B">
        <w:t xml:space="preserve">ordinary income you </w:t>
      </w:r>
      <w:r w:rsidR="00B1619B" w:rsidRPr="00B1619B">
        <w:rPr>
          <w:position w:val="6"/>
          <w:sz w:val="16"/>
        </w:rPr>
        <w:t>*</w:t>
      </w:r>
      <w:r w:rsidRPr="00B1619B">
        <w:t xml:space="preserve">derived directly or indirectly from all </w:t>
      </w:r>
      <w:r w:rsidR="00B1619B" w:rsidRPr="00B1619B">
        <w:rPr>
          <w:position w:val="6"/>
          <w:sz w:val="16"/>
        </w:rPr>
        <w:t>*</w:t>
      </w:r>
      <w:r w:rsidRPr="00B1619B">
        <w:t>Australian sources during the income year; and</w:t>
      </w:r>
    </w:p>
    <w:p w:rsidR="000A7BD9" w:rsidRPr="00B1619B" w:rsidRDefault="000A7BD9" w:rsidP="000A7BD9">
      <w:pPr>
        <w:pStyle w:val="paragraph"/>
      </w:pPr>
      <w:r w:rsidRPr="00B1619B">
        <w:tab/>
        <w:t>(b)</w:t>
      </w:r>
      <w:r w:rsidRPr="00B1619B">
        <w:tab/>
        <w:t xml:space="preserve">other </w:t>
      </w:r>
      <w:r w:rsidR="00B1619B" w:rsidRPr="00B1619B">
        <w:rPr>
          <w:position w:val="6"/>
          <w:sz w:val="16"/>
        </w:rPr>
        <w:t>*</w:t>
      </w:r>
      <w:r w:rsidRPr="00B1619B">
        <w:t xml:space="preserve">ordinary income that a provision includes in your assessable income for the income year on some basis other than having an </w:t>
      </w:r>
      <w:r w:rsidR="00B1619B" w:rsidRPr="00B1619B">
        <w:rPr>
          <w:position w:val="6"/>
          <w:sz w:val="16"/>
        </w:rPr>
        <w:t>*</w:t>
      </w:r>
      <w:r w:rsidRPr="00B1619B">
        <w:t>Australian source.</w:t>
      </w:r>
    </w:p>
    <w:p w:rsidR="000A7BD9" w:rsidRPr="00B1619B" w:rsidRDefault="000A7BD9" w:rsidP="000A7BD9">
      <w:pPr>
        <w:pStyle w:val="subsection"/>
      </w:pPr>
      <w:r w:rsidRPr="00B1619B">
        <w:tab/>
        <w:t>(4)</w:t>
      </w:r>
      <w:r w:rsidRPr="00B1619B">
        <w:tab/>
        <w:t xml:space="preserve">In working out whether you have </w:t>
      </w:r>
      <w:r w:rsidRPr="00B1619B">
        <w:rPr>
          <w:b/>
          <w:i/>
        </w:rPr>
        <w:t>derived</w:t>
      </w:r>
      <w:r w:rsidRPr="00B1619B">
        <w:t xml:space="preserve"> an amount of </w:t>
      </w:r>
      <w:r w:rsidR="00B1619B" w:rsidRPr="00B1619B">
        <w:rPr>
          <w:position w:val="6"/>
          <w:sz w:val="16"/>
        </w:rPr>
        <w:t>*</w:t>
      </w:r>
      <w:r w:rsidRPr="00B1619B">
        <w:t xml:space="preserve">ordinary income, and (if so) when you </w:t>
      </w:r>
      <w:r w:rsidRPr="00B1619B">
        <w:rPr>
          <w:b/>
          <w:i/>
        </w:rPr>
        <w:t>derived</w:t>
      </w:r>
      <w:r w:rsidRPr="00B1619B">
        <w:t xml:space="preserve"> it, you are taken to have received the amount as soon as it is applied or dealt with in any way on your behalf or as you direct.</w:t>
      </w:r>
    </w:p>
    <w:p w:rsidR="000A7BD9" w:rsidRPr="00B1619B" w:rsidRDefault="000A7BD9" w:rsidP="000A7BD9">
      <w:pPr>
        <w:pStyle w:val="ActHead5"/>
      </w:pPr>
      <w:bookmarkStart w:id="47" w:name="_Toc389734058"/>
      <w:r w:rsidRPr="00B1619B">
        <w:rPr>
          <w:rStyle w:val="CharSectno"/>
        </w:rPr>
        <w:t>6</w:t>
      </w:r>
      <w:r w:rsidR="00B1619B">
        <w:rPr>
          <w:rStyle w:val="CharSectno"/>
        </w:rPr>
        <w:noBreakHyphen/>
      </w:r>
      <w:r w:rsidRPr="00B1619B">
        <w:rPr>
          <w:rStyle w:val="CharSectno"/>
        </w:rPr>
        <w:t>10</w:t>
      </w:r>
      <w:r w:rsidRPr="00B1619B">
        <w:t xml:space="preserve">  Other assessable income (</w:t>
      </w:r>
      <w:r w:rsidRPr="00B1619B">
        <w:rPr>
          <w:i/>
        </w:rPr>
        <w:t>statutory income</w:t>
      </w:r>
      <w:r w:rsidRPr="00B1619B">
        <w:t>)</w:t>
      </w:r>
      <w:bookmarkEnd w:id="47"/>
    </w:p>
    <w:p w:rsidR="000A7BD9" w:rsidRPr="00B1619B" w:rsidRDefault="000A7BD9" w:rsidP="000A7BD9">
      <w:pPr>
        <w:pStyle w:val="subsection"/>
      </w:pPr>
      <w:r w:rsidRPr="00B1619B">
        <w:tab/>
        <w:t>(1)</w:t>
      </w:r>
      <w:r w:rsidRPr="00B1619B">
        <w:tab/>
        <w:t xml:space="preserve">Your </w:t>
      </w:r>
      <w:r w:rsidRPr="00B1619B">
        <w:rPr>
          <w:b/>
          <w:i/>
        </w:rPr>
        <w:t>assessable income</w:t>
      </w:r>
      <w:r w:rsidRPr="00B1619B">
        <w:t xml:space="preserve"> also includes some amounts that are </w:t>
      </w:r>
      <w:r w:rsidRPr="00B1619B">
        <w:rPr>
          <w:i/>
        </w:rPr>
        <w:t>not</w:t>
      </w:r>
      <w:r w:rsidRPr="00B1619B">
        <w:t xml:space="preserve"> </w:t>
      </w:r>
      <w:r w:rsidR="00B1619B" w:rsidRPr="00B1619B">
        <w:rPr>
          <w:position w:val="6"/>
          <w:sz w:val="16"/>
        </w:rPr>
        <w:t>*</w:t>
      </w:r>
      <w:r w:rsidRPr="00B1619B">
        <w:t xml:space="preserve">ordinary income. </w:t>
      </w:r>
    </w:p>
    <w:p w:rsidR="000A7BD9" w:rsidRPr="00B1619B" w:rsidRDefault="000A7BD9" w:rsidP="000A7BD9">
      <w:pPr>
        <w:pStyle w:val="notetext"/>
      </w:pPr>
      <w:r w:rsidRPr="00B1619B">
        <w:t>Note:</w:t>
      </w:r>
      <w:r w:rsidRPr="00B1619B">
        <w:tab/>
        <w:t>These are included by provisions about assessable income.</w:t>
      </w:r>
      <w:r w:rsidRPr="00B1619B">
        <w:br/>
        <w:t>For a summary list of these provisions, see section</w:t>
      </w:r>
      <w:r w:rsidR="00B1619B">
        <w:t> </w:t>
      </w:r>
      <w:r w:rsidRPr="00B1619B">
        <w:t>10</w:t>
      </w:r>
      <w:r w:rsidR="00B1619B">
        <w:noBreakHyphen/>
      </w:r>
      <w:r w:rsidRPr="00B1619B">
        <w:t>5.</w:t>
      </w:r>
    </w:p>
    <w:p w:rsidR="000A7BD9" w:rsidRPr="00B1619B" w:rsidRDefault="000A7BD9" w:rsidP="000A7BD9">
      <w:pPr>
        <w:pStyle w:val="subsection"/>
      </w:pPr>
      <w:r w:rsidRPr="00B1619B">
        <w:tab/>
        <w:t>(2)</w:t>
      </w:r>
      <w:r w:rsidRPr="00B1619B">
        <w:tab/>
        <w:t xml:space="preserve">Amounts that are </w:t>
      </w:r>
      <w:r w:rsidRPr="00B1619B">
        <w:rPr>
          <w:i/>
        </w:rPr>
        <w:t>not</w:t>
      </w:r>
      <w:r w:rsidRPr="00B1619B">
        <w:t xml:space="preserve"> </w:t>
      </w:r>
      <w:r w:rsidR="00B1619B" w:rsidRPr="00B1619B">
        <w:rPr>
          <w:position w:val="6"/>
          <w:sz w:val="16"/>
        </w:rPr>
        <w:t>*</w:t>
      </w:r>
      <w:r w:rsidRPr="00B1619B">
        <w:t xml:space="preserve">ordinary income, but are included in your assessable income by provisions about assessable income, are called </w:t>
      </w:r>
      <w:r w:rsidRPr="00B1619B">
        <w:rPr>
          <w:b/>
          <w:i/>
        </w:rPr>
        <w:t>statutory income</w:t>
      </w:r>
      <w:r w:rsidRPr="00B1619B">
        <w:t>.</w:t>
      </w:r>
    </w:p>
    <w:p w:rsidR="000A7BD9" w:rsidRPr="00B1619B" w:rsidRDefault="000A7BD9" w:rsidP="000A7BD9">
      <w:pPr>
        <w:pStyle w:val="notetext"/>
      </w:pPr>
      <w:r w:rsidRPr="00B1619B">
        <w:t>Note 1:</w:t>
      </w:r>
      <w:r w:rsidRPr="00B1619B">
        <w:tab/>
        <w:t>Although an amount is statutory income because it has been included in assessable income under a provision of this Act, it may be made exempt income or non</w:t>
      </w:r>
      <w:r w:rsidR="00B1619B">
        <w:noBreakHyphen/>
      </w:r>
      <w:r w:rsidRPr="00B1619B">
        <w:t>assessable non</w:t>
      </w:r>
      <w:r w:rsidR="00B1619B">
        <w:noBreakHyphen/>
      </w:r>
      <w:r w:rsidRPr="00B1619B">
        <w:t>exempt income under another provision: see sections</w:t>
      </w:r>
      <w:r w:rsidR="00B1619B">
        <w:t> </w:t>
      </w:r>
      <w:r w:rsidRPr="00B1619B">
        <w:t>6</w:t>
      </w:r>
      <w:r w:rsidR="00B1619B">
        <w:noBreakHyphen/>
      </w:r>
      <w:r w:rsidRPr="00B1619B">
        <w:t>20 and 6</w:t>
      </w:r>
      <w:r w:rsidR="00B1619B">
        <w:noBreakHyphen/>
      </w:r>
      <w:r w:rsidRPr="00B1619B">
        <w:t>23.</w:t>
      </w:r>
    </w:p>
    <w:p w:rsidR="000A7BD9" w:rsidRPr="00B1619B" w:rsidRDefault="000A7BD9" w:rsidP="000A7BD9">
      <w:pPr>
        <w:pStyle w:val="notetext"/>
      </w:pPr>
      <w:r w:rsidRPr="00B1619B">
        <w:t>Note 2:</w:t>
      </w:r>
      <w:r w:rsidRPr="00B1619B">
        <w:tab/>
        <w:t>Many provisions in the summary list in section</w:t>
      </w:r>
      <w:r w:rsidR="00B1619B">
        <w:t> </w:t>
      </w:r>
      <w:r w:rsidRPr="00B1619B">
        <w:t>10</w:t>
      </w:r>
      <w:r w:rsidR="00B1619B">
        <w:noBreakHyphen/>
      </w:r>
      <w:r w:rsidRPr="00B1619B">
        <w:t>5 contain rules about ordinary income. These rules do not change its character as ordinary income.</w:t>
      </w:r>
    </w:p>
    <w:p w:rsidR="000A7BD9" w:rsidRPr="00B1619B" w:rsidRDefault="000A7BD9" w:rsidP="000A7BD9">
      <w:pPr>
        <w:pStyle w:val="subsection"/>
      </w:pPr>
      <w:r w:rsidRPr="00B1619B">
        <w:tab/>
        <w:t>(3)</w:t>
      </w:r>
      <w:r w:rsidRPr="00B1619B">
        <w:tab/>
        <w:t xml:space="preserve">If an amount would be </w:t>
      </w:r>
      <w:r w:rsidR="00B1619B" w:rsidRPr="00B1619B">
        <w:rPr>
          <w:position w:val="6"/>
          <w:sz w:val="16"/>
        </w:rPr>
        <w:t>*</w:t>
      </w:r>
      <w:r w:rsidRPr="00B1619B">
        <w:t>statutory income apart from the fact that you have not received it, it becomes statutory income as soon as it is applied or dealt with in any way on your behalf or as you direct.</w:t>
      </w:r>
    </w:p>
    <w:p w:rsidR="000A7BD9" w:rsidRPr="00B1619B" w:rsidRDefault="000A7BD9" w:rsidP="000A7BD9">
      <w:pPr>
        <w:pStyle w:val="subsection"/>
      </w:pPr>
      <w:r w:rsidRPr="00B1619B">
        <w:tab/>
        <w:t>(4)</w:t>
      </w:r>
      <w:r w:rsidRPr="00B1619B">
        <w:tab/>
        <w:t xml:space="preserve">If you are an Australian resident, your assessable income includes your </w:t>
      </w:r>
      <w:r w:rsidR="00B1619B" w:rsidRPr="00B1619B">
        <w:rPr>
          <w:position w:val="6"/>
          <w:sz w:val="16"/>
        </w:rPr>
        <w:t>*</w:t>
      </w:r>
      <w:r w:rsidRPr="00B1619B">
        <w:t xml:space="preserve">statutory income from all sources, whether in or out of </w:t>
      </w:r>
      <w:smartTag w:uri="urn:schemas-microsoft-com:office:smarttags" w:element="country-region">
        <w:smartTag w:uri="urn:schemas-microsoft-com:office:smarttags" w:element="place">
          <w:r w:rsidRPr="00B1619B">
            <w:t>Australia</w:t>
          </w:r>
        </w:smartTag>
      </w:smartTag>
      <w:r w:rsidRPr="00B1619B">
        <w:t>.</w:t>
      </w:r>
    </w:p>
    <w:p w:rsidR="000A7BD9" w:rsidRPr="00B1619B" w:rsidRDefault="000A7BD9" w:rsidP="000A7BD9">
      <w:pPr>
        <w:pStyle w:val="subsection"/>
      </w:pPr>
      <w:r w:rsidRPr="00B1619B">
        <w:tab/>
        <w:t>(5)</w:t>
      </w:r>
      <w:r w:rsidRPr="00B1619B">
        <w:tab/>
        <w:t>If you are a foreign resident, your assessable income includes:</w:t>
      </w:r>
    </w:p>
    <w:p w:rsidR="000A7BD9" w:rsidRPr="00B1619B" w:rsidRDefault="000A7BD9" w:rsidP="000A7BD9">
      <w:pPr>
        <w:pStyle w:val="paragraph"/>
      </w:pPr>
      <w:r w:rsidRPr="00B1619B">
        <w:tab/>
        <w:t>(a)</w:t>
      </w:r>
      <w:r w:rsidRPr="00B1619B">
        <w:tab/>
        <w:t xml:space="preserve">your </w:t>
      </w:r>
      <w:r w:rsidR="00B1619B" w:rsidRPr="00B1619B">
        <w:rPr>
          <w:position w:val="6"/>
          <w:sz w:val="16"/>
        </w:rPr>
        <w:t>*</w:t>
      </w:r>
      <w:r w:rsidRPr="00B1619B">
        <w:t xml:space="preserve">statutory income from all </w:t>
      </w:r>
      <w:r w:rsidR="00B1619B" w:rsidRPr="00B1619B">
        <w:rPr>
          <w:position w:val="6"/>
          <w:sz w:val="16"/>
        </w:rPr>
        <w:t>*</w:t>
      </w:r>
      <w:r w:rsidRPr="00B1619B">
        <w:t>Australian sources; and</w:t>
      </w:r>
    </w:p>
    <w:p w:rsidR="000A7BD9" w:rsidRPr="00B1619B" w:rsidRDefault="000A7BD9" w:rsidP="000A7BD9">
      <w:pPr>
        <w:pStyle w:val="paragraph"/>
      </w:pPr>
      <w:r w:rsidRPr="00B1619B">
        <w:tab/>
        <w:t>(b)</w:t>
      </w:r>
      <w:r w:rsidRPr="00B1619B">
        <w:tab/>
        <w:t xml:space="preserve">other </w:t>
      </w:r>
      <w:r w:rsidR="00B1619B" w:rsidRPr="00B1619B">
        <w:rPr>
          <w:position w:val="6"/>
          <w:sz w:val="16"/>
        </w:rPr>
        <w:t>*</w:t>
      </w:r>
      <w:r w:rsidRPr="00B1619B">
        <w:t xml:space="preserve">statutory income that a provision includes in your assessable income on some basis other than having an </w:t>
      </w:r>
      <w:r w:rsidR="00B1619B" w:rsidRPr="00B1619B">
        <w:rPr>
          <w:position w:val="6"/>
          <w:sz w:val="16"/>
        </w:rPr>
        <w:t>*</w:t>
      </w:r>
      <w:r w:rsidRPr="00B1619B">
        <w:t>Australian source.</w:t>
      </w:r>
    </w:p>
    <w:p w:rsidR="000A7BD9" w:rsidRPr="00B1619B" w:rsidRDefault="000A7BD9" w:rsidP="000A7BD9">
      <w:pPr>
        <w:pStyle w:val="ActHead5"/>
      </w:pPr>
      <w:bookmarkStart w:id="48" w:name="_Toc389734059"/>
      <w:r w:rsidRPr="00B1619B">
        <w:rPr>
          <w:rStyle w:val="CharSectno"/>
        </w:rPr>
        <w:t>6</w:t>
      </w:r>
      <w:r w:rsidR="00B1619B">
        <w:rPr>
          <w:rStyle w:val="CharSectno"/>
        </w:rPr>
        <w:noBreakHyphen/>
      </w:r>
      <w:r w:rsidRPr="00B1619B">
        <w:rPr>
          <w:rStyle w:val="CharSectno"/>
        </w:rPr>
        <w:t>15</w:t>
      </w:r>
      <w:r w:rsidRPr="00B1619B">
        <w:t xml:space="preserve">  What is </w:t>
      </w:r>
      <w:r w:rsidRPr="00B1619B">
        <w:rPr>
          <w:i/>
        </w:rPr>
        <w:t>not</w:t>
      </w:r>
      <w:r w:rsidRPr="00B1619B">
        <w:t xml:space="preserve"> assessable income</w:t>
      </w:r>
      <w:bookmarkEnd w:id="48"/>
    </w:p>
    <w:p w:rsidR="000A7BD9" w:rsidRPr="00B1619B" w:rsidRDefault="000A7BD9" w:rsidP="000A7BD9">
      <w:pPr>
        <w:pStyle w:val="subsection"/>
      </w:pPr>
      <w:r w:rsidRPr="00B1619B">
        <w:tab/>
        <w:t>(1)</w:t>
      </w:r>
      <w:r w:rsidRPr="00B1619B">
        <w:tab/>
        <w:t xml:space="preserve">If an amount is </w:t>
      </w:r>
      <w:r w:rsidRPr="00B1619B">
        <w:rPr>
          <w:i/>
        </w:rPr>
        <w:t>not</w:t>
      </w:r>
      <w:r w:rsidRPr="00B1619B">
        <w:t xml:space="preserve"> </w:t>
      </w:r>
      <w:r w:rsidR="00B1619B" w:rsidRPr="00B1619B">
        <w:rPr>
          <w:position w:val="6"/>
          <w:sz w:val="16"/>
        </w:rPr>
        <w:t>*</w:t>
      </w:r>
      <w:r w:rsidRPr="00B1619B">
        <w:t xml:space="preserve">ordinary income, and is </w:t>
      </w:r>
      <w:r w:rsidRPr="00B1619B">
        <w:rPr>
          <w:i/>
        </w:rPr>
        <w:t>not</w:t>
      </w:r>
      <w:r w:rsidRPr="00B1619B">
        <w:t xml:space="preserve"> </w:t>
      </w:r>
      <w:r w:rsidR="00B1619B" w:rsidRPr="00B1619B">
        <w:rPr>
          <w:position w:val="6"/>
          <w:sz w:val="16"/>
        </w:rPr>
        <w:t>*</w:t>
      </w:r>
      <w:r w:rsidRPr="00B1619B">
        <w:t xml:space="preserve">statutory income, it is not </w:t>
      </w:r>
      <w:r w:rsidRPr="00B1619B">
        <w:rPr>
          <w:b/>
          <w:i/>
        </w:rPr>
        <w:t>assessable income</w:t>
      </w:r>
      <w:r w:rsidRPr="00B1619B">
        <w:t xml:space="preserve"> (so you do not have to pay income tax on it).</w:t>
      </w:r>
    </w:p>
    <w:p w:rsidR="000A7BD9" w:rsidRPr="00B1619B" w:rsidRDefault="000A7BD9" w:rsidP="000A7BD9">
      <w:pPr>
        <w:pStyle w:val="subsection"/>
      </w:pPr>
      <w:r w:rsidRPr="00B1619B">
        <w:tab/>
        <w:t>(2)</w:t>
      </w:r>
      <w:r w:rsidRPr="00B1619B">
        <w:tab/>
        <w:t xml:space="preserve">If an amount is </w:t>
      </w:r>
      <w:r w:rsidR="00B1619B" w:rsidRPr="00B1619B">
        <w:rPr>
          <w:position w:val="6"/>
          <w:sz w:val="16"/>
        </w:rPr>
        <w:t>*</w:t>
      </w:r>
      <w:r w:rsidRPr="00B1619B">
        <w:t xml:space="preserve">exempt income, it is not </w:t>
      </w:r>
      <w:r w:rsidRPr="00B1619B">
        <w:rPr>
          <w:b/>
          <w:i/>
        </w:rPr>
        <w:t>assessable income</w:t>
      </w:r>
      <w:r w:rsidRPr="00B1619B">
        <w:t>.</w:t>
      </w:r>
    </w:p>
    <w:p w:rsidR="000A7BD9" w:rsidRPr="00B1619B" w:rsidRDefault="000A7BD9" w:rsidP="000A7BD9">
      <w:pPr>
        <w:pStyle w:val="notetext"/>
        <w:keepNext/>
      </w:pPr>
      <w:r w:rsidRPr="00B1619B">
        <w:t>Note:</w:t>
      </w:r>
      <w:r w:rsidRPr="00B1619B">
        <w:tab/>
        <w:t>If an amount is exempt income, there are other consequences besides it being exempt from income tax. For example:</w:t>
      </w:r>
    </w:p>
    <w:p w:rsidR="000A7BD9" w:rsidRPr="00B1619B" w:rsidRDefault="000A7BD9" w:rsidP="000A7BD9">
      <w:pPr>
        <w:pStyle w:val="notebullet"/>
        <w:keepNext/>
        <w:numPr>
          <w:ilvl w:val="0"/>
          <w:numId w:val="17"/>
        </w:numPr>
        <w:tabs>
          <w:tab w:val="left" w:pos="2268"/>
        </w:tabs>
        <w:spacing w:before="122"/>
      </w:pPr>
      <w:r w:rsidRPr="00B1619B">
        <w:t>the amount may be taken into account in working out the amount of a tax loss (see section</w:t>
      </w:r>
      <w:r w:rsidR="00B1619B">
        <w:t> </w:t>
      </w:r>
      <w:r w:rsidRPr="00B1619B">
        <w:t>36</w:t>
      </w:r>
      <w:r w:rsidR="00B1619B">
        <w:noBreakHyphen/>
      </w:r>
      <w:r w:rsidRPr="00B1619B">
        <w:t>10);</w:t>
      </w:r>
    </w:p>
    <w:p w:rsidR="000A7BD9" w:rsidRPr="00B1619B" w:rsidRDefault="000A7BD9" w:rsidP="000A7BD9">
      <w:pPr>
        <w:pStyle w:val="notebullet"/>
        <w:keepNext/>
        <w:numPr>
          <w:ilvl w:val="0"/>
          <w:numId w:val="17"/>
        </w:numPr>
        <w:tabs>
          <w:tab w:val="left" w:pos="2268"/>
        </w:tabs>
        <w:spacing w:before="122"/>
      </w:pPr>
      <w:r w:rsidRPr="00B1619B">
        <w:t>you cannot deduct as a general deduction a loss or outgoing incurred in deriving the amount (see Division</w:t>
      </w:r>
      <w:r w:rsidR="00B1619B">
        <w:t> </w:t>
      </w:r>
      <w:r w:rsidRPr="00B1619B">
        <w:t>8);</w:t>
      </w:r>
    </w:p>
    <w:p w:rsidR="000A7BD9" w:rsidRPr="00B1619B" w:rsidRDefault="000A7BD9" w:rsidP="000A7BD9">
      <w:pPr>
        <w:pStyle w:val="notebullet"/>
        <w:keepNext/>
        <w:numPr>
          <w:ilvl w:val="0"/>
          <w:numId w:val="17"/>
        </w:numPr>
        <w:tabs>
          <w:tab w:val="left" w:pos="2268"/>
        </w:tabs>
        <w:spacing w:before="122"/>
      </w:pPr>
      <w:r w:rsidRPr="00B1619B">
        <w:t>capital gains and losses on assets used solely to produce exempt income are disregarded (see section</w:t>
      </w:r>
      <w:r w:rsidR="00B1619B">
        <w:t> </w:t>
      </w:r>
      <w:r w:rsidRPr="00B1619B">
        <w:t>118</w:t>
      </w:r>
      <w:r w:rsidR="00B1619B">
        <w:noBreakHyphen/>
      </w:r>
      <w:r w:rsidRPr="00B1619B">
        <w:t>12).</w:t>
      </w:r>
    </w:p>
    <w:p w:rsidR="000A7BD9" w:rsidRPr="00B1619B" w:rsidRDefault="000A7BD9" w:rsidP="000A7BD9">
      <w:pPr>
        <w:pStyle w:val="subsection"/>
      </w:pPr>
      <w:r w:rsidRPr="00B1619B">
        <w:tab/>
        <w:t>(3)</w:t>
      </w:r>
      <w:r w:rsidRPr="00B1619B">
        <w:tab/>
        <w:t xml:space="preserve">If an amount is </w:t>
      </w:r>
      <w:r w:rsidR="00B1619B" w:rsidRPr="00B1619B">
        <w:rPr>
          <w:position w:val="6"/>
          <w:sz w:val="16"/>
        </w:rPr>
        <w:t>*</w:t>
      </w:r>
      <w:r w:rsidRPr="00B1619B">
        <w:t>non</w:t>
      </w:r>
      <w:r w:rsidR="00B1619B">
        <w:noBreakHyphen/>
      </w:r>
      <w:r w:rsidRPr="00B1619B">
        <w:t>assessable non</w:t>
      </w:r>
      <w:r w:rsidR="00B1619B">
        <w:noBreakHyphen/>
      </w:r>
      <w:r w:rsidRPr="00B1619B">
        <w:t xml:space="preserve">exempt income, it is not </w:t>
      </w:r>
      <w:r w:rsidRPr="00B1619B">
        <w:rPr>
          <w:b/>
          <w:i/>
        </w:rPr>
        <w:t>assessable income</w:t>
      </w:r>
      <w:r w:rsidRPr="00B1619B">
        <w:t>.</w:t>
      </w:r>
    </w:p>
    <w:p w:rsidR="000A7BD9" w:rsidRPr="00B1619B" w:rsidRDefault="000A7BD9" w:rsidP="000A7BD9">
      <w:pPr>
        <w:pStyle w:val="notetext"/>
      </w:pPr>
      <w:r w:rsidRPr="00B1619B">
        <w:t>Note 1:</w:t>
      </w:r>
      <w:r w:rsidRPr="00B1619B">
        <w:tab/>
        <w:t>You cannot deduct as a general deduction a loss or outgoing incurred in deriving an amount of non</w:t>
      </w:r>
      <w:r w:rsidR="00B1619B">
        <w:noBreakHyphen/>
      </w:r>
      <w:r w:rsidRPr="00B1619B">
        <w:t>assessable non</w:t>
      </w:r>
      <w:r w:rsidR="00B1619B">
        <w:noBreakHyphen/>
      </w:r>
      <w:r w:rsidRPr="00B1619B">
        <w:t>exempt income (see Division</w:t>
      </w:r>
      <w:r w:rsidR="00B1619B">
        <w:t> </w:t>
      </w:r>
      <w:r w:rsidRPr="00B1619B">
        <w:t>8).</w:t>
      </w:r>
    </w:p>
    <w:p w:rsidR="000A7BD9" w:rsidRPr="00B1619B" w:rsidRDefault="000A7BD9" w:rsidP="000A7BD9">
      <w:pPr>
        <w:pStyle w:val="notetext"/>
      </w:pPr>
      <w:r w:rsidRPr="00B1619B">
        <w:t>Note 2:</w:t>
      </w:r>
      <w:r w:rsidRPr="00B1619B">
        <w:tab/>
        <w:t xml:space="preserve">Capital gains and losses on assets used to produce </w:t>
      </w:r>
      <w:r w:rsidRPr="00B1619B">
        <w:rPr>
          <w:i/>
        </w:rPr>
        <w:t>some</w:t>
      </w:r>
      <w:r w:rsidRPr="00B1619B">
        <w:t xml:space="preserve"> types of non</w:t>
      </w:r>
      <w:r w:rsidR="00B1619B">
        <w:noBreakHyphen/>
      </w:r>
      <w:r w:rsidRPr="00B1619B">
        <w:t>assessable non</w:t>
      </w:r>
      <w:r w:rsidR="00B1619B">
        <w:noBreakHyphen/>
      </w:r>
      <w:r w:rsidRPr="00B1619B">
        <w:t>exempt income are disregarded (see section</w:t>
      </w:r>
      <w:r w:rsidR="00B1619B">
        <w:t> </w:t>
      </w:r>
      <w:r w:rsidRPr="00B1619B">
        <w:t>118</w:t>
      </w:r>
      <w:r w:rsidR="00B1619B">
        <w:noBreakHyphen/>
      </w:r>
      <w:r w:rsidRPr="00B1619B">
        <w:t>12).</w:t>
      </w:r>
    </w:p>
    <w:p w:rsidR="000A7BD9" w:rsidRPr="00B1619B" w:rsidRDefault="000A7BD9" w:rsidP="000A7BD9">
      <w:pPr>
        <w:pStyle w:val="ActHead5"/>
      </w:pPr>
      <w:bookmarkStart w:id="49" w:name="_Toc389734060"/>
      <w:r w:rsidRPr="00B1619B">
        <w:rPr>
          <w:rStyle w:val="CharSectno"/>
        </w:rPr>
        <w:t>6</w:t>
      </w:r>
      <w:r w:rsidR="00B1619B">
        <w:rPr>
          <w:rStyle w:val="CharSectno"/>
        </w:rPr>
        <w:noBreakHyphen/>
      </w:r>
      <w:r w:rsidRPr="00B1619B">
        <w:rPr>
          <w:rStyle w:val="CharSectno"/>
        </w:rPr>
        <w:t>20</w:t>
      </w:r>
      <w:r w:rsidRPr="00B1619B">
        <w:t xml:space="preserve">  Exempt income</w:t>
      </w:r>
      <w:bookmarkEnd w:id="49"/>
    </w:p>
    <w:p w:rsidR="000A7BD9" w:rsidRPr="00B1619B" w:rsidRDefault="000A7BD9" w:rsidP="000A7BD9">
      <w:pPr>
        <w:pStyle w:val="subsection"/>
      </w:pPr>
      <w:r w:rsidRPr="00B1619B">
        <w:tab/>
        <w:t>(1)</w:t>
      </w:r>
      <w:r w:rsidRPr="00B1619B">
        <w:tab/>
        <w:t xml:space="preserve">An amount of </w:t>
      </w:r>
      <w:r w:rsidR="00B1619B" w:rsidRPr="00B1619B">
        <w:rPr>
          <w:position w:val="6"/>
          <w:sz w:val="16"/>
        </w:rPr>
        <w:t>*</w:t>
      </w:r>
      <w:r w:rsidRPr="00B1619B">
        <w:t xml:space="preserve">ordinary income or </w:t>
      </w:r>
      <w:r w:rsidR="00B1619B" w:rsidRPr="00B1619B">
        <w:rPr>
          <w:position w:val="6"/>
          <w:sz w:val="16"/>
        </w:rPr>
        <w:t>*</w:t>
      </w:r>
      <w:r w:rsidRPr="00B1619B">
        <w:t xml:space="preserve">statutory income is </w:t>
      </w:r>
      <w:r w:rsidRPr="00B1619B">
        <w:rPr>
          <w:b/>
          <w:i/>
        </w:rPr>
        <w:t>exempt income</w:t>
      </w:r>
      <w:r w:rsidRPr="00B1619B">
        <w:t xml:space="preserve"> if it is made exempt from income tax by a provision of this Act or another </w:t>
      </w:r>
      <w:r w:rsidR="00B1619B" w:rsidRPr="00B1619B">
        <w:rPr>
          <w:position w:val="6"/>
          <w:sz w:val="16"/>
        </w:rPr>
        <w:t>*</w:t>
      </w:r>
      <w:r w:rsidRPr="00B1619B">
        <w:t>Commonwealth law.</w:t>
      </w:r>
    </w:p>
    <w:p w:rsidR="000A7BD9" w:rsidRPr="00B1619B" w:rsidRDefault="000A7BD9" w:rsidP="000A7BD9">
      <w:pPr>
        <w:pStyle w:val="TLPnoteright"/>
      </w:pPr>
      <w:r w:rsidRPr="00B1619B">
        <w:t>For summary lists of provisions about exempt income,</w:t>
      </w:r>
      <w:r w:rsidRPr="00B1619B">
        <w:br/>
        <w:t>see sections</w:t>
      </w:r>
      <w:r w:rsidR="00B1619B">
        <w:t> </w:t>
      </w:r>
      <w:r w:rsidRPr="00B1619B">
        <w:t>11</w:t>
      </w:r>
      <w:r w:rsidR="00B1619B">
        <w:noBreakHyphen/>
      </w:r>
      <w:r w:rsidRPr="00B1619B">
        <w:t>5 and 11</w:t>
      </w:r>
      <w:r w:rsidR="00B1619B">
        <w:noBreakHyphen/>
      </w:r>
      <w:r w:rsidRPr="00B1619B">
        <w:t>15.</w:t>
      </w:r>
    </w:p>
    <w:p w:rsidR="000A7BD9" w:rsidRPr="00B1619B" w:rsidRDefault="000A7BD9" w:rsidP="000A7BD9">
      <w:pPr>
        <w:pStyle w:val="subsection"/>
      </w:pPr>
      <w:r w:rsidRPr="00B1619B">
        <w:tab/>
        <w:t>(2)</w:t>
      </w:r>
      <w:r w:rsidRPr="00B1619B">
        <w:tab/>
      </w:r>
      <w:r w:rsidR="00B1619B" w:rsidRPr="00B1619B">
        <w:rPr>
          <w:position w:val="6"/>
          <w:sz w:val="16"/>
        </w:rPr>
        <w:t>*</w:t>
      </w:r>
      <w:r w:rsidRPr="00B1619B">
        <w:t xml:space="preserve">Ordinary income is also </w:t>
      </w:r>
      <w:r w:rsidRPr="00B1619B">
        <w:rPr>
          <w:b/>
          <w:i/>
        </w:rPr>
        <w:t>exempt income</w:t>
      </w:r>
      <w:r w:rsidRPr="00B1619B">
        <w:t xml:space="preserve"> to the extent that this Act excludes it (expressly or by implication) from being assessable income.</w:t>
      </w:r>
    </w:p>
    <w:p w:rsidR="000A7BD9" w:rsidRPr="00B1619B" w:rsidRDefault="000A7BD9" w:rsidP="000A7BD9">
      <w:pPr>
        <w:pStyle w:val="subsection"/>
      </w:pPr>
      <w:r w:rsidRPr="00B1619B">
        <w:tab/>
        <w:t>(3)</w:t>
      </w:r>
      <w:r w:rsidRPr="00B1619B">
        <w:tab/>
        <w:t xml:space="preserve">By contrast, an amount of </w:t>
      </w:r>
      <w:r w:rsidR="00B1619B" w:rsidRPr="00B1619B">
        <w:rPr>
          <w:position w:val="6"/>
          <w:sz w:val="16"/>
        </w:rPr>
        <w:t>*</w:t>
      </w:r>
      <w:r w:rsidRPr="00B1619B">
        <w:t xml:space="preserve">statutory income is </w:t>
      </w:r>
      <w:r w:rsidRPr="00B1619B">
        <w:rPr>
          <w:b/>
          <w:i/>
        </w:rPr>
        <w:t xml:space="preserve">exempt income </w:t>
      </w:r>
      <w:r w:rsidRPr="00B1619B">
        <w:t xml:space="preserve">only if it is made exempt from income tax by a provision of this Act outside this Division or another </w:t>
      </w:r>
      <w:r w:rsidR="00B1619B" w:rsidRPr="00B1619B">
        <w:rPr>
          <w:position w:val="6"/>
          <w:sz w:val="16"/>
        </w:rPr>
        <w:t>*</w:t>
      </w:r>
      <w:r w:rsidRPr="00B1619B">
        <w:t>Commonwealth law.</w:t>
      </w:r>
    </w:p>
    <w:p w:rsidR="000A7BD9" w:rsidRPr="00B1619B" w:rsidRDefault="000A7BD9" w:rsidP="000A7BD9">
      <w:pPr>
        <w:pStyle w:val="subsection"/>
      </w:pPr>
      <w:r w:rsidRPr="00B1619B">
        <w:tab/>
        <w:t>(4)</w:t>
      </w:r>
      <w:r w:rsidRPr="00B1619B">
        <w:tab/>
        <w:t xml:space="preserve">If an amount of </w:t>
      </w:r>
      <w:r w:rsidR="00B1619B" w:rsidRPr="00B1619B">
        <w:rPr>
          <w:position w:val="6"/>
          <w:sz w:val="16"/>
        </w:rPr>
        <w:t>*</w:t>
      </w:r>
      <w:r w:rsidRPr="00B1619B">
        <w:t xml:space="preserve">ordinary income or </w:t>
      </w:r>
      <w:r w:rsidR="00B1619B" w:rsidRPr="00B1619B">
        <w:rPr>
          <w:position w:val="6"/>
          <w:sz w:val="16"/>
        </w:rPr>
        <w:t>*</w:t>
      </w:r>
      <w:r w:rsidRPr="00B1619B">
        <w:t xml:space="preserve">statutory income is </w:t>
      </w:r>
      <w:r w:rsidR="00B1619B" w:rsidRPr="00B1619B">
        <w:rPr>
          <w:position w:val="6"/>
          <w:sz w:val="16"/>
        </w:rPr>
        <w:t>*</w:t>
      </w:r>
      <w:r w:rsidRPr="00B1619B">
        <w:t>non</w:t>
      </w:r>
      <w:r w:rsidR="00B1619B">
        <w:noBreakHyphen/>
      </w:r>
      <w:r w:rsidRPr="00B1619B">
        <w:t>assessable non</w:t>
      </w:r>
      <w:r w:rsidR="00B1619B">
        <w:noBreakHyphen/>
      </w:r>
      <w:r w:rsidRPr="00B1619B">
        <w:t xml:space="preserve">exempt income, it is not </w:t>
      </w:r>
      <w:r w:rsidRPr="00B1619B">
        <w:rPr>
          <w:b/>
          <w:i/>
        </w:rPr>
        <w:t>exempt income</w:t>
      </w:r>
      <w:r w:rsidRPr="00B1619B">
        <w:t>.</w:t>
      </w:r>
    </w:p>
    <w:p w:rsidR="000A7BD9" w:rsidRPr="00B1619B" w:rsidRDefault="000A7BD9" w:rsidP="000A7BD9">
      <w:pPr>
        <w:pStyle w:val="notetext"/>
      </w:pPr>
      <w:r w:rsidRPr="00B1619B">
        <w:t>Note:</w:t>
      </w:r>
      <w:r w:rsidRPr="00B1619B">
        <w:tab/>
        <w:t>An amount of non</w:t>
      </w:r>
      <w:r w:rsidR="00B1619B">
        <w:noBreakHyphen/>
      </w:r>
      <w:r w:rsidRPr="00B1619B">
        <w:t>assessable non</w:t>
      </w:r>
      <w:r w:rsidR="00B1619B">
        <w:noBreakHyphen/>
      </w:r>
      <w:r w:rsidRPr="00B1619B">
        <w:t>exempt income is not taken into account in working out the amount of a tax loss.</w:t>
      </w:r>
    </w:p>
    <w:p w:rsidR="000A7BD9" w:rsidRPr="00B1619B" w:rsidRDefault="000A7BD9" w:rsidP="000A7BD9">
      <w:pPr>
        <w:pStyle w:val="ActHead5"/>
      </w:pPr>
      <w:bookmarkStart w:id="50" w:name="_Toc389734061"/>
      <w:r w:rsidRPr="00B1619B">
        <w:rPr>
          <w:rStyle w:val="CharSectno"/>
        </w:rPr>
        <w:t>6</w:t>
      </w:r>
      <w:r w:rsidR="00B1619B">
        <w:rPr>
          <w:rStyle w:val="CharSectno"/>
        </w:rPr>
        <w:noBreakHyphen/>
      </w:r>
      <w:r w:rsidRPr="00B1619B">
        <w:rPr>
          <w:rStyle w:val="CharSectno"/>
        </w:rPr>
        <w:t>23</w:t>
      </w:r>
      <w:r w:rsidRPr="00B1619B">
        <w:t xml:space="preserve">  Non</w:t>
      </w:r>
      <w:r w:rsidR="00B1619B">
        <w:noBreakHyphen/>
      </w:r>
      <w:r w:rsidRPr="00B1619B">
        <w:t>assessable non</w:t>
      </w:r>
      <w:r w:rsidR="00B1619B">
        <w:noBreakHyphen/>
      </w:r>
      <w:r w:rsidRPr="00B1619B">
        <w:t>exempt income</w:t>
      </w:r>
      <w:bookmarkEnd w:id="50"/>
    </w:p>
    <w:p w:rsidR="000A7BD9" w:rsidRPr="00B1619B" w:rsidRDefault="000A7BD9" w:rsidP="000A7BD9">
      <w:pPr>
        <w:pStyle w:val="subsection"/>
      </w:pPr>
      <w:r w:rsidRPr="00B1619B">
        <w:tab/>
      </w:r>
      <w:r w:rsidRPr="00B1619B">
        <w:tab/>
        <w:t xml:space="preserve">An amount of </w:t>
      </w:r>
      <w:r w:rsidR="00B1619B" w:rsidRPr="00B1619B">
        <w:rPr>
          <w:position w:val="6"/>
          <w:sz w:val="16"/>
        </w:rPr>
        <w:t>*</w:t>
      </w:r>
      <w:r w:rsidRPr="00B1619B">
        <w:t xml:space="preserve">ordinary income or </w:t>
      </w:r>
      <w:r w:rsidR="00B1619B" w:rsidRPr="00B1619B">
        <w:rPr>
          <w:position w:val="6"/>
          <w:sz w:val="16"/>
        </w:rPr>
        <w:t>*</w:t>
      </w:r>
      <w:r w:rsidRPr="00B1619B">
        <w:t xml:space="preserve">statutory income is </w:t>
      </w:r>
      <w:r w:rsidRPr="00B1619B">
        <w:rPr>
          <w:b/>
          <w:i/>
        </w:rPr>
        <w:t>non</w:t>
      </w:r>
      <w:r w:rsidR="00B1619B">
        <w:rPr>
          <w:b/>
          <w:i/>
        </w:rPr>
        <w:noBreakHyphen/>
      </w:r>
      <w:r w:rsidRPr="00B1619B">
        <w:rPr>
          <w:b/>
          <w:i/>
        </w:rPr>
        <w:t>assessable non</w:t>
      </w:r>
      <w:r w:rsidR="00B1619B">
        <w:rPr>
          <w:b/>
          <w:i/>
        </w:rPr>
        <w:noBreakHyphen/>
      </w:r>
      <w:r w:rsidRPr="00B1619B">
        <w:rPr>
          <w:b/>
          <w:i/>
        </w:rPr>
        <w:t>exempt income</w:t>
      </w:r>
      <w:r w:rsidRPr="00B1619B">
        <w:t xml:space="preserve"> if a provision of this Act or of another </w:t>
      </w:r>
      <w:r w:rsidR="00B1619B" w:rsidRPr="00B1619B">
        <w:rPr>
          <w:position w:val="6"/>
          <w:sz w:val="16"/>
        </w:rPr>
        <w:t>*</w:t>
      </w:r>
      <w:r w:rsidRPr="00B1619B">
        <w:t xml:space="preserve">Commonwealth law states that it is not assessable income and is not </w:t>
      </w:r>
      <w:r w:rsidR="00B1619B" w:rsidRPr="00B1619B">
        <w:rPr>
          <w:position w:val="6"/>
          <w:sz w:val="16"/>
        </w:rPr>
        <w:t>*</w:t>
      </w:r>
      <w:r w:rsidRPr="00B1619B">
        <w:t>exempt income.</w:t>
      </w:r>
    </w:p>
    <w:p w:rsidR="000A7BD9" w:rsidRPr="00B1619B" w:rsidRDefault="000A7BD9" w:rsidP="000A7BD9">
      <w:pPr>
        <w:pStyle w:val="notetext"/>
      </w:pPr>
      <w:r w:rsidRPr="00B1619B">
        <w:t>Note:</w:t>
      </w:r>
      <w:r w:rsidRPr="00B1619B">
        <w:tab/>
        <w:t xml:space="preserve">Capital gains and losses on assets used to produce </w:t>
      </w:r>
      <w:r w:rsidRPr="00B1619B">
        <w:rPr>
          <w:i/>
        </w:rPr>
        <w:t>some</w:t>
      </w:r>
      <w:r w:rsidRPr="00B1619B">
        <w:t xml:space="preserve"> types of non</w:t>
      </w:r>
      <w:r w:rsidR="00B1619B">
        <w:noBreakHyphen/>
      </w:r>
      <w:r w:rsidRPr="00B1619B">
        <w:t>assessable non</w:t>
      </w:r>
      <w:r w:rsidR="00B1619B">
        <w:noBreakHyphen/>
      </w:r>
      <w:r w:rsidRPr="00B1619B">
        <w:t>exempt income are disregarded (see section</w:t>
      </w:r>
      <w:r w:rsidR="00B1619B">
        <w:t> </w:t>
      </w:r>
      <w:r w:rsidRPr="00B1619B">
        <w:t>118</w:t>
      </w:r>
      <w:r w:rsidR="00B1619B">
        <w:noBreakHyphen/>
      </w:r>
      <w:r w:rsidRPr="00B1619B">
        <w:t>12).</w:t>
      </w:r>
    </w:p>
    <w:p w:rsidR="000A7BD9" w:rsidRPr="00B1619B" w:rsidRDefault="000A7BD9" w:rsidP="000A7BD9">
      <w:pPr>
        <w:pStyle w:val="TLPnoteright"/>
      </w:pPr>
      <w:r w:rsidRPr="00B1619B">
        <w:t>For a summary list of provisions about non</w:t>
      </w:r>
      <w:r w:rsidR="00B1619B">
        <w:noBreakHyphen/>
      </w:r>
      <w:r w:rsidRPr="00B1619B">
        <w:t>assessable non</w:t>
      </w:r>
      <w:r w:rsidR="00B1619B">
        <w:noBreakHyphen/>
      </w:r>
      <w:r w:rsidRPr="00B1619B">
        <w:t>exempt income, see Subdivision</w:t>
      </w:r>
      <w:r w:rsidR="00B1619B">
        <w:t> </w:t>
      </w:r>
      <w:r w:rsidRPr="00B1619B">
        <w:t>11</w:t>
      </w:r>
      <w:r w:rsidR="00B1619B">
        <w:noBreakHyphen/>
      </w:r>
      <w:r w:rsidRPr="00B1619B">
        <w:t>B.</w:t>
      </w:r>
    </w:p>
    <w:p w:rsidR="000A7BD9" w:rsidRPr="00B1619B" w:rsidRDefault="000A7BD9" w:rsidP="000A7BD9">
      <w:pPr>
        <w:pStyle w:val="ActHead5"/>
      </w:pPr>
      <w:bookmarkStart w:id="51" w:name="_Toc389734062"/>
      <w:r w:rsidRPr="00B1619B">
        <w:rPr>
          <w:rStyle w:val="CharSectno"/>
        </w:rPr>
        <w:t>6</w:t>
      </w:r>
      <w:r w:rsidR="00B1619B">
        <w:rPr>
          <w:rStyle w:val="CharSectno"/>
        </w:rPr>
        <w:noBreakHyphen/>
      </w:r>
      <w:r w:rsidRPr="00B1619B">
        <w:rPr>
          <w:rStyle w:val="CharSectno"/>
        </w:rPr>
        <w:t>25</w:t>
      </w:r>
      <w:r w:rsidRPr="00B1619B">
        <w:t xml:space="preserve">  Relationships among various rules about ordinary income</w:t>
      </w:r>
      <w:bookmarkEnd w:id="51"/>
      <w:r w:rsidRPr="00B1619B">
        <w:t xml:space="preserve"> </w:t>
      </w:r>
    </w:p>
    <w:p w:rsidR="000A7BD9" w:rsidRPr="00B1619B" w:rsidRDefault="000A7BD9" w:rsidP="000A7BD9">
      <w:pPr>
        <w:pStyle w:val="subsection"/>
      </w:pPr>
      <w:r w:rsidRPr="00B1619B">
        <w:tab/>
        <w:t>(1)</w:t>
      </w:r>
      <w:r w:rsidRPr="00B1619B">
        <w:tab/>
        <w:t>Sometimes more than one rule includes an amount in your assessable income:</w:t>
      </w:r>
    </w:p>
    <w:p w:rsidR="000A7BD9" w:rsidRPr="00B1619B" w:rsidRDefault="000A7BD9" w:rsidP="000A7BD9">
      <w:pPr>
        <w:pStyle w:val="parabullet"/>
        <w:keepNext/>
        <w:numPr>
          <w:ilvl w:val="0"/>
          <w:numId w:val="27"/>
        </w:numPr>
        <w:ind w:left="1916" w:hanging="357"/>
      </w:pPr>
      <w:r w:rsidRPr="00B1619B">
        <w:t xml:space="preserve">the same amount may be </w:t>
      </w:r>
      <w:r w:rsidR="00B1619B" w:rsidRPr="00B1619B">
        <w:rPr>
          <w:position w:val="6"/>
          <w:sz w:val="16"/>
        </w:rPr>
        <w:t>*</w:t>
      </w:r>
      <w:r w:rsidRPr="00B1619B">
        <w:t>ordinary income and may also be included in your assessable income by one or more provisions about assessable income; or</w:t>
      </w:r>
    </w:p>
    <w:p w:rsidR="000A7BD9" w:rsidRPr="00B1619B" w:rsidRDefault="000A7BD9" w:rsidP="000A7BD9">
      <w:pPr>
        <w:pStyle w:val="parabullet"/>
        <w:numPr>
          <w:ilvl w:val="0"/>
          <w:numId w:val="27"/>
        </w:numPr>
        <w:ind w:left="1919"/>
      </w:pPr>
      <w:r w:rsidRPr="00B1619B">
        <w:t>the same amount may be included in your assessable income by more than one provision about assessable income.</w:t>
      </w:r>
    </w:p>
    <w:p w:rsidR="000A7BD9" w:rsidRPr="00B1619B" w:rsidRDefault="000A7BD9" w:rsidP="000A7BD9">
      <w:pPr>
        <w:pStyle w:val="TLPnoteright"/>
      </w:pPr>
      <w:r w:rsidRPr="00B1619B">
        <w:t>For a summary list of the provisions about assessable income,</w:t>
      </w:r>
      <w:r w:rsidRPr="00B1619B">
        <w:br/>
        <w:t xml:space="preserve"> see section</w:t>
      </w:r>
      <w:r w:rsidR="00B1619B">
        <w:t> </w:t>
      </w:r>
      <w:r w:rsidRPr="00B1619B">
        <w:t>10</w:t>
      </w:r>
      <w:r w:rsidR="00B1619B">
        <w:noBreakHyphen/>
      </w:r>
      <w:r w:rsidRPr="00B1619B">
        <w:t>5.</w:t>
      </w:r>
    </w:p>
    <w:p w:rsidR="000A7BD9" w:rsidRPr="00B1619B" w:rsidRDefault="000A7BD9" w:rsidP="000A7BD9">
      <w:pPr>
        <w:pStyle w:val="subsection2"/>
      </w:pPr>
      <w:r w:rsidRPr="00B1619B">
        <w:t xml:space="preserve">However, the amount is included only once in your assessable income for an income year, and is then not included in your assessable income for any other income year. </w:t>
      </w:r>
    </w:p>
    <w:p w:rsidR="000A7BD9" w:rsidRPr="00B1619B" w:rsidRDefault="000A7BD9" w:rsidP="000A7BD9">
      <w:pPr>
        <w:pStyle w:val="subsection"/>
      </w:pPr>
      <w:r w:rsidRPr="00B1619B">
        <w:tab/>
        <w:t>(2)</w:t>
      </w:r>
      <w:r w:rsidRPr="00B1619B">
        <w:tab/>
        <w:t xml:space="preserve">Unless the contrary intention appears, the provisions of this Act (outside this Part) prevail over the rules about </w:t>
      </w:r>
      <w:r w:rsidR="00B1619B" w:rsidRPr="00B1619B">
        <w:rPr>
          <w:position w:val="6"/>
          <w:sz w:val="16"/>
        </w:rPr>
        <w:t>*</w:t>
      </w:r>
      <w:r w:rsidRPr="00B1619B">
        <w:t>ordinary income.</w:t>
      </w:r>
    </w:p>
    <w:p w:rsidR="000A7BD9" w:rsidRPr="00B1619B" w:rsidRDefault="000A7BD9" w:rsidP="000A7BD9">
      <w:pPr>
        <w:pStyle w:val="notetext"/>
      </w:pPr>
      <w:r w:rsidRPr="00B1619B">
        <w:t>Note:</w:t>
      </w:r>
      <w:r w:rsidRPr="00B1619B">
        <w:tab/>
        <w:t xml:space="preserve">This Act contains some specific provisions about how far the rules about ordinary income prevail over the other provisions of this Act. </w:t>
      </w:r>
    </w:p>
    <w:p w:rsidR="000A7BD9" w:rsidRPr="00B1619B" w:rsidRDefault="000A7BD9" w:rsidP="00D0553E">
      <w:pPr>
        <w:pStyle w:val="ActHead3"/>
        <w:pageBreakBefore/>
      </w:pPr>
      <w:bookmarkStart w:id="52" w:name="_Toc389734063"/>
      <w:r w:rsidRPr="00B1619B">
        <w:rPr>
          <w:rStyle w:val="CharDivNo"/>
        </w:rPr>
        <w:t>Division</w:t>
      </w:r>
      <w:r w:rsidR="00B1619B">
        <w:rPr>
          <w:rStyle w:val="CharDivNo"/>
        </w:rPr>
        <w:t> </w:t>
      </w:r>
      <w:r w:rsidRPr="00B1619B">
        <w:rPr>
          <w:rStyle w:val="CharDivNo"/>
        </w:rPr>
        <w:t>8</w:t>
      </w:r>
      <w:r w:rsidRPr="00B1619B">
        <w:t>—</w:t>
      </w:r>
      <w:r w:rsidRPr="00B1619B">
        <w:rPr>
          <w:rStyle w:val="CharDivText"/>
        </w:rPr>
        <w:t>Deductions</w:t>
      </w:r>
      <w:bookmarkEnd w:id="52"/>
      <w:r w:rsidRPr="00B1619B">
        <w:rPr>
          <w:rStyle w:val="CharDivText"/>
        </w:rPr>
        <w:t xml:space="preserve"> </w:t>
      </w:r>
    </w:p>
    <w:p w:rsidR="000A7BD9" w:rsidRPr="00B1619B" w:rsidRDefault="000A7BD9" w:rsidP="000A7BD9">
      <w:pPr>
        <w:pStyle w:val="TofSectsHeading"/>
      </w:pPr>
      <w:r w:rsidRPr="00B1619B">
        <w:t xml:space="preserve">Table of sections </w:t>
      </w:r>
    </w:p>
    <w:p w:rsidR="000A7BD9" w:rsidRPr="00B1619B" w:rsidRDefault="000A7BD9" w:rsidP="000A7BD9">
      <w:pPr>
        <w:pStyle w:val="TofSectsSection"/>
      </w:pPr>
      <w:r w:rsidRPr="00B1619B">
        <w:t>8</w:t>
      </w:r>
      <w:r w:rsidR="00B1619B">
        <w:noBreakHyphen/>
      </w:r>
      <w:r w:rsidRPr="00B1619B">
        <w:t>1</w:t>
      </w:r>
      <w:r w:rsidRPr="00B1619B">
        <w:tab/>
        <w:t>General deductions</w:t>
      </w:r>
    </w:p>
    <w:p w:rsidR="000A7BD9" w:rsidRPr="00B1619B" w:rsidRDefault="000A7BD9" w:rsidP="000A7BD9">
      <w:pPr>
        <w:pStyle w:val="TofSectsSection"/>
      </w:pPr>
      <w:r w:rsidRPr="00B1619B">
        <w:t>8</w:t>
      </w:r>
      <w:r w:rsidR="00B1619B">
        <w:noBreakHyphen/>
      </w:r>
      <w:r w:rsidRPr="00B1619B">
        <w:t>5</w:t>
      </w:r>
      <w:r w:rsidRPr="00B1619B">
        <w:tab/>
        <w:t>Specific deductions</w:t>
      </w:r>
    </w:p>
    <w:p w:rsidR="000A7BD9" w:rsidRPr="00B1619B" w:rsidRDefault="000A7BD9" w:rsidP="000A7BD9">
      <w:pPr>
        <w:pStyle w:val="TofSectsSection"/>
      </w:pPr>
      <w:r w:rsidRPr="00B1619B">
        <w:t>8</w:t>
      </w:r>
      <w:r w:rsidR="00B1619B">
        <w:noBreakHyphen/>
      </w:r>
      <w:r w:rsidRPr="00B1619B">
        <w:t>10</w:t>
      </w:r>
      <w:r w:rsidRPr="00B1619B">
        <w:tab/>
        <w:t>No double deductions</w:t>
      </w:r>
    </w:p>
    <w:p w:rsidR="000A7BD9" w:rsidRPr="00B1619B" w:rsidRDefault="000A7BD9" w:rsidP="000A7BD9">
      <w:pPr>
        <w:pStyle w:val="ActHead5"/>
      </w:pPr>
      <w:bookmarkStart w:id="53" w:name="_Toc389734064"/>
      <w:r w:rsidRPr="00B1619B">
        <w:rPr>
          <w:rStyle w:val="CharSectno"/>
        </w:rPr>
        <w:t>8</w:t>
      </w:r>
      <w:r w:rsidR="00B1619B">
        <w:rPr>
          <w:rStyle w:val="CharSectno"/>
        </w:rPr>
        <w:noBreakHyphen/>
      </w:r>
      <w:r w:rsidRPr="00B1619B">
        <w:rPr>
          <w:rStyle w:val="CharSectno"/>
        </w:rPr>
        <w:t>1</w:t>
      </w:r>
      <w:r w:rsidRPr="00B1619B">
        <w:t xml:space="preserve">  General deductions</w:t>
      </w:r>
      <w:bookmarkEnd w:id="53"/>
    </w:p>
    <w:p w:rsidR="000A7BD9" w:rsidRPr="00B1619B" w:rsidRDefault="000A7BD9" w:rsidP="000A7BD9">
      <w:pPr>
        <w:pStyle w:val="subsection"/>
      </w:pPr>
      <w:r w:rsidRPr="00B1619B">
        <w:tab/>
        <w:t>(1)</w:t>
      </w:r>
      <w:r w:rsidRPr="00B1619B">
        <w:tab/>
        <w:t xml:space="preserve">You can </w:t>
      </w:r>
      <w:r w:rsidRPr="00B1619B">
        <w:rPr>
          <w:b/>
          <w:i/>
        </w:rPr>
        <w:t>deduct</w:t>
      </w:r>
      <w:r w:rsidRPr="00B1619B">
        <w:t xml:space="preserve"> from your assessable income any loss or outgoing to the extent that:</w:t>
      </w:r>
    </w:p>
    <w:p w:rsidR="000A7BD9" w:rsidRPr="00B1619B" w:rsidRDefault="000A7BD9" w:rsidP="000A7BD9">
      <w:pPr>
        <w:pStyle w:val="paragraph"/>
      </w:pPr>
      <w:r w:rsidRPr="00B1619B">
        <w:tab/>
        <w:t>(a)</w:t>
      </w:r>
      <w:r w:rsidRPr="00B1619B">
        <w:tab/>
        <w:t>it is incurred in gaining or producing your assessable income; or</w:t>
      </w:r>
    </w:p>
    <w:p w:rsidR="000A7BD9" w:rsidRPr="00B1619B" w:rsidRDefault="000A7BD9" w:rsidP="000A7BD9">
      <w:pPr>
        <w:pStyle w:val="paragraph"/>
      </w:pPr>
      <w:r w:rsidRPr="00B1619B">
        <w:tab/>
        <w:t>(b)</w:t>
      </w:r>
      <w:r w:rsidRPr="00B1619B">
        <w:tab/>
        <w:t xml:space="preserve">it is necessarily incurred in carrying on a </w:t>
      </w:r>
      <w:r w:rsidR="00B1619B" w:rsidRPr="00B1619B">
        <w:rPr>
          <w:position w:val="6"/>
          <w:sz w:val="16"/>
        </w:rPr>
        <w:t>*</w:t>
      </w:r>
      <w:r w:rsidRPr="00B1619B">
        <w:t>business for the purpose of gaining or producing your assessable income.</w:t>
      </w:r>
    </w:p>
    <w:p w:rsidR="000A7BD9" w:rsidRPr="00B1619B" w:rsidRDefault="000A7BD9" w:rsidP="000A7BD9">
      <w:pPr>
        <w:pStyle w:val="notetext"/>
      </w:pPr>
      <w:r w:rsidRPr="00B1619B">
        <w:t>Note:</w:t>
      </w:r>
      <w:r w:rsidRPr="00B1619B">
        <w:tab/>
        <w:t>Division</w:t>
      </w:r>
      <w:r w:rsidR="00B1619B">
        <w:t> </w:t>
      </w:r>
      <w:r w:rsidRPr="00B1619B">
        <w:t>35 prevents losses from non</w:t>
      </w:r>
      <w:r w:rsidR="00B1619B">
        <w:noBreakHyphen/>
      </w:r>
      <w:r w:rsidRPr="00B1619B">
        <w:t>commercial business activities that may contribute to a tax loss being offset against other assessable income.</w:t>
      </w:r>
    </w:p>
    <w:p w:rsidR="000A7BD9" w:rsidRPr="00B1619B" w:rsidRDefault="000A7BD9" w:rsidP="000A7BD9">
      <w:pPr>
        <w:pStyle w:val="subsection"/>
      </w:pPr>
      <w:r w:rsidRPr="00B1619B">
        <w:tab/>
        <w:t>(2)</w:t>
      </w:r>
      <w:r w:rsidRPr="00B1619B">
        <w:tab/>
        <w:t>However, you cannot deduct a loss or outgoing under this section to the extent that:</w:t>
      </w:r>
    </w:p>
    <w:p w:rsidR="000A7BD9" w:rsidRPr="00B1619B" w:rsidRDefault="000A7BD9" w:rsidP="000A7BD9">
      <w:pPr>
        <w:pStyle w:val="paragraph"/>
      </w:pPr>
      <w:r w:rsidRPr="00B1619B">
        <w:tab/>
        <w:t>(a)</w:t>
      </w:r>
      <w:r w:rsidRPr="00B1619B">
        <w:tab/>
        <w:t>it is a loss or outgoing of capital, or of a capital nature; or</w:t>
      </w:r>
    </w:p>
    <w:p w:rsidR="000A7BD9" w:rsidRPr="00B1619B" w:rsidRDefault="000A7BD9" w:rsidP="000A7BD9">
      <w:pPr>
        <w:pStyle w:val="paragraph"/>
      </w:pPr>
      <w:r w:rsidRPr="00B1619B">
        <w:tab/>
        <w:t>(b)</w:t>
      </w:r>
      <w:r w:rsidRPr="00B1619B">
        <w:tab/>
        <w:t>it is a loss or outgoing of a private or domestic nature; or</w:t>
      </w:r>
    </w:p>
    <w:p w:rsidR="000A7BD9" w:rsidRPr="00B1619B" w:rsidRDefault="000A7BD9" w:rsidP="000A7BD9">
      <w:pPr>
        <w:pStyle w:val="paragraph"/>
      </w:pPr>
      <w:r w:rsidRPr="00B1619B">
        <w:tab/>
        <w:t>(c)</w:t>
      </w:r>
      <w:r w:rsidRPr="00B1619B">
        <w:tab/>
        <w:t xml:space="preserve">it is incurred in relation to gaining or producing your </w:t>
      </w:r>
      <w:r w:rsidR="00B1619B" w:rsidRPr="00B1619B">
        <w:rPr>
          <w:position w:val="6"/>
          <w:sz w:val="16"/>
        </w:rPr>
        <w:t>*</w:t>
      </w:r>
      <w:r w:rsidRPr="00B1619B">
        <w:t xml:space="preserve">exempt income or your </w:t>
      </w:r>
      <w:r w:rsidR="00B1619B" w:rsidRPr="00B1619B">
        <w:rPr>
          <w:position w:val="6"/>
          <w:sz w:val="16"/>
        </w:rPr>
        <w:t>*</w:t>
      </w:r>
      <w:r w:rsidRPr="00B1619B">
        <w:t>non</w:t>
      </w:r>
      <w:r w:rsidR="00B1619B">
        <w:noBreakHyphen/>
      </w:r>
      <w:r w:rsidRPr="00B1619B">
        <w:t>assessable non</w:t>
      </w:r>
      <w:r w:rsidR="00B1619B">
        <w:noBreakHyphen/>
      </w:r>
      <w:r w:rsidRPr="00B1619B">
        <w:t>exempt income; or</w:t>
      </w:r>
    </w:p>
    <w:p w:rsidR="000A7BD9" w:rsidRPr="00B1619B" w:rsidRDefault="000A7BD9" w:rsidP="000A7BD9">
      <w:pPr>
        <w:pStyle w:val="paragraph"/>
        <w:keepNext/>
      </w:pPr>
      <w:r w:rsidRPr="00B1619B">
        <w:tab/>
        <w:t>(d)</w:t>
      </w:r>
      <w:r w:rsidRPr="00B1619B">
        <w:tab/>
        <w:t>a provision of this Act prevents you from deducting it.</w:t>
      </w:r>
    </w:p>
    <w:p w:rsidR="000A7BD9" w:rsidRPr="00B1619B" w:rsidRDefault="000A7BD9" w:rsidP="000A7BD9">
      <w:pPr>
        <w:pStyle w:val="TLPnoteright"/>
      </w:pPr>
      <w:r w:rsidRPr="00B1619B">
        <w:t>For a summary list of provisions about deductions, see section</w:t>
      </w:r>
      <w:r w:rsidR="00B1619B">
        <w:t> </w:t>
      </w:r>
      <w:r w:rsidRPr="00B1619B">
        <w:t>12</w:t>
      </w:r>
      <w:r w:rsidR="00B1619B">
        <w:noBreakHyphen/>
      </w:r>
      <w:r w:rsidRPr="00B1619B">
        <w:t>5.</w:t>
      </w:r>
    </w:p>
    <w:p w:rsidR="000A7BD9" w:rsidRPr="00B1619B" w:rsidRDefault="000A7BD9" w:rsidP="000A7BD9">
      <w:pPr>
        <w:pStyle w:val="subsection"/>
      </w:pPr>
      <w:r w:rsidRPr="00B1619B">
        <w:tab/>
        <w:t>(3)</w:t>
      </w:r>
      <w:r w:rsidRPr="00B1619B">
        <w:tab/>
        <w:t xml:space="preserve">A loss or outgoing that you can deduct under this section is called a </w:t>
      </w:r>
      <w:r w:rsidRPr="00B1619B">
        <w:rPr>
          <w:b/>
          <w:i/>
        </w:rPr>
        <w:t>general deduction</w:t>
      </w:r>
      <w:r w:rsidRPr="00B1619B">
        <w:t>.</w:t>
      </w:r>
    </w:p>
    <w:p w:rsidR="000A7BD9" w:rsidRPr="00B1619B" w:rsidRDefault="000A7BD9" w:rsidP="000A7BD9">
      <w:pPr>
        <w:pStyle w:val="TLPnoteright"/>
      </w:pPr>
      <w:r w:rsidRPr="00B1619B">
        <w:t>For the effect of the GST in working out deductions, see Division</w:t>
      </w:r>
      <w:r w:rsidR="00B1619B">
        <w:t> </w:t>
      </w:r>
      <w:r w:rsidRPr="00B1619B">
        <w:t>27.</w:t>
      </w:r>
    </w:p>
    <w:p w:rsidR="000A7BD9" w:rsidRPr="00B1619B" w:rsidRDefault="000A7BD9" w:rsidP="000A7BD9">
      <w:pPr>
        <w:pStyle w:val="notetext"/>
      </w:pPr>
      <w:r w:rsidRPr="00B1619B">
        <w:t>Note</w:t>
      </w:r>
      <w:r w:rsidRPr="00B1619B">
        <w:tab/>
        <w:t>If you receive an amount as insurance, indemnity or other recoupment of a loss or outgoing that you can deduct under this section, the amount may be included in your assessable income: see Subdivision</w:t>
      </w:r>
      <w:r w:rsidR="00B1619B">
        <w:t> </w:t>
      </w:r>
      <w:r w:rsidRPr="00B1619B">
        <w:t>20</w:t>
      </w:r>
      <w:r w:rsidR="00B1619B">
        <w:noBreakHyphen/>
      </w:r>
      <w:r w:rsidRPr="00B1619B">
        <w:t>A.</w:t>
      </w:r>
    </w:p>
    <w:p w:rsidR="000A7BD9" w:rsidRPr="00B1619B" w:rsidRDefault="000A7BD9" w:rsidP="000A7BD9">
      <w:pPr>
        <w:pStyle w:val="ActHead5"/>
      </w:pPr>
      <w:bookmarkStart w:id="54" w:name="_Toc389734065"/>
      <w:r w:rsidRPr="00B1619B">
        <w:rPr>
          <w:rStyle w:val="CharSectno"/>
        </w:rPr>
        <w:t>8</w:t>
      </w:r>
      <w:r w:rsidR="00B1619B">
        <w:rPr>
          <w:rStyle w:val="CharSectno"/>
        </w:rPr>
        <w:noBreakHyphen/>
      </w:r>
      <w:r w:rsidRPr="00B1619B">
        <w:rPr>
          <w:rStyle w:val="CharSectno"/>
        </w:rPr>
        <w:t>5</w:t>
      </w:r>
      <w:r w:rsidRPr="00B1619B">
        <w:t xml:space="preserve">  Specific deductions</w:t>
      </w:r>
      <w:bookmarkEnd w:id="54"/>
    </w:p>
    <w:p w:rsidR="000A7BD9" w:rsidRPr="00B1619B" w:rsidRDefault="000A7BD9" w:rsidP="000A7BD9">
      <w:pPr>
        <w:pStyle w:val="subsection"/>
      </w:pPr>
      <w:r w:rsidRPr="00B1619B">
        <w:tab/>
        <w:t>(1)</w:t>
      </w:r>
      <w:r w:rsidRPr="00B1619B">
        <w:tab/>
        <w:t xml:space="preserve">You can also </w:t>
      </w:r>
      <w:r w:rsidRPr="00B1619B">
        <w:rPr>
          <w:b/>
          <w:i/>
        </w:rPr>
        <w:t>deduct</w:t>
      </w:r>
      <w:r w:rsidRPr="00B1619B">
        <w:t xml:space="preserve"> from your assessable income an amount that a provision of this Act (outside this Division) allows you to deduct.</w:t>
      </w:r>
    </w:p>
    <w:p w:rsidR="000A7BD9" w:rsidRPr="00B1619B" w:rsidRDefault="000A7BD9" w:rsidP="000A7BD9">
      <w:pPr>
        <w:pStyle w:val="subsection"/>
      </w:pPr>
      <w:r w:rsidRPr="00B1619B">
        <w:tab/>
        <w:t>(2)</w:t>
      </w:r>
      <w:r w:rsidRPr="00B1619B">
        <w:tab/>
        <w:t>Some provisions of this Act prevent you from deducting an amount that you could otherwise deduct, or limit the amount you can deduct.</w:t>
      </w:r>
    </w:p>
    <w:p w:rsidR="000A7BD9" w:rsidRPr="00B1619B" w:rsidRDefault="000A7BD9" w:rsidP="000A7BD9">
      <w:pPr>
        <w:pStyle w:val="subsection"/>
      </w:pPr>
      <w:r w:rsidRPr="00B1619B">
        <w:tab/>
        <w:t>(3)</w:t>
      </w:r>
      <w:r w:rsidRPr="00B1619B">
        <w:tab/>
        <w:t xml:space="preserve">An amount that you can deduct under a provision of this Act (outside this Division) is called a </w:t>
      </w:r>
      <w:r w:rsidRPr="00B1619B">
        <w:rPr>
          <w:b/>
          <w:i/>
        </w:rPr>
        <w:t>specific deduction</w:t>
      </w:r>
      <w:r w:rsidRPr="00B1619B">
        <w:t>.</w:t>
      </w:r>
    </w:p>
    <w:p w:rsidR="000A7BD9" w:rsidRPr="00B1619B" w:rsidRDefault="000A7BD9" w:rsidP="000A7BD9">
      <w:pPr>
        <w:pStyle w:val="notetext"/>
      </w:pPr>
      <w:r w:rsidRPr="00B1619B">
        <w:t>Note:</w:t>
      </w:r>
      <w:r w:rsidRPr="00B1619B">
        <w:tab/>
        <w:t>If you receive an amount as insurance, indemnity or other recoupment of a deductible expense, the amount may be included in your assessable income: see Subdivision</w:t>
      </w:r>
      <w:r w:rsidR="00B1619B">
        <w:t> </w:t>
      </w:r>
      <w:r w:rsidRPr="00B1619B">
        <w:t>20</w:t>
      </w:r>
      <w:r w:rsidR="00B1619B">
        <w:noBreakHyphen/>
      </w:r>
      <w:r w:rsidRPr="00B1619B">
        <w:t>A.</w:t>
      </w:r>
    </w:p>
    <w:p w:rsidR="000A7BD9" w:rsidRPr="00B1619B" w:rsidRDefault="000A7BD9" w:rsidP="000A7BD9">
      <w:pPr>
        <w:pStyle w:val="TLPnoteright"/>
      </w:pPr>
      <w:r w:rsidRPr="00B1619B">
        <w:t>For a summary list of provisions about deductions, see section</w:t>
      </w:r>
      <w:r w:rsidR="00B1619B">
        <w:t> </w:t>
      </w:r>
      <w:r w:rsidRPr="00B1619B">
        <w:t>12</w:t>
      </w:r>
      <w:r w:rsidR="00B1619B">
        <w:noBreakHyphen/>
      </w:r>
      <w:r w:rsidRPr="00B1619B">
        <w:t>5.</w:t>
      </w:r>
    </w:p>
    <w:p w:rsidR="000A7BD9" w:rsidRPr="00B1619B" w:rsidRDefault="000A7BD9" w:rsidP="000A7BD9">
      <w:pPr>
        <w:pStyle w:val="ActHead5"/>
      </w:pPr>
      <w:bookmarkStart w:id="55" w:name="_Toc389734066"/>
      <w:r w:rsidRPr="00B1619B">
        <w:rPr>
          <w:rStyle w:val="CharSectno"/>
        </w:rPr>
        <w:t>8</w:t>
      </w:r>
      <w:r w:rsidR="00B1619B">
        <w:rPr>
          <w:rStyle w:val="CharSectno"/>
        </w:rPr>
        <w:noBreakHyphen/>
      </w:r>
      <w:r w:rsidRPr="00B1619B">
        <w:rPr>
          <w:rStyle w:val="CharSectno"/>
        </w:rPr>
        <w:t>10</w:t>
      </w:r>
      <w:r w:rsidRPr="00B1619B">
        <w:t xml:space="preserve">  No double deductions</w:t>
      </w:r>
      <w:bookmarkEnd w:id="55"/>
    </w:p>
    <w:p w:rsidR="000A7BD9" w:rsidRPr="00B1619B" w:rsidRDefault="000A7BD9" w:rsidP="000A7BD9">
      <w:pPr>
        <w:pStyle w:val="subsection"/>
      </w:pPr>
      <w:r w:rsidRPr="00B1619B">
        <w:tab/>
      </w:r>
      <w:r w:rsidRPr="00B1619B">
        <w:tab/>
        <w:t>If 2 or more provisions of this Act allow you deductions in respect of the same amount (whether for the same income year or different income years), you can deduct only under the provision that is most appropriate.</w:t>
      </w:r>
    </w:p>
    <w:p w:rsidR="000A7BD9" w:rsidRPr="00B1619B" w:rsidRDefault="000A7BD9" w:rsidP="00D0553E">
      <w:pPr>
        <w:pStyle w:val="ActHead2"/>
        <w:pageBreakBefore/>
      </w:pPr>
      <w:bookmarkStart w:id="56" w:name="_Toc389734067"/>
      <w:r w:rsidRPr="00B1619B">
        <w:rPr>
          <w:rStyle w:val="CharPartNo"/>
        </w:rPr>
        <w:t>Part</w:t>
      </w:r>
      <w:r w:rsidR="00B1619B">
        <w:rPr>
          <w:rStyle w:val="CharPartNo"/>
        </w:rPr>
        <w:t> </w:t>
      </w:r>
      <w:r w:rsidRPr="00B1619B">
        <w:rPr>
          <w:rStyle w:val="CharPartNo"/>
        </w:rPr>
        <w:t>1</w:t>
      </w:r>
      <w:r w:rsidR="00B1619B">
        <w:rPr>
          <w:rStyle w:val="CharPartNo"/>
        </w:rPr>
        <w:noBreakHyphen/>
      </w:r>
      <w:r w:rsidRPr="00B1619B">
        <w:rPr>
          <w:rStyle w:val="CharPartNo"/>
        </w:rPr>
        <w:t>4</w:t>
      </w:r>
      <w:r w:rsidRPr="00B1619B">
        <w:t>—</w:t>
      </w:r>
      <w:r w:rsidRPr="00B1619B">
        <w:rPr>
          <w:rStyle w:val="CharPartText"/>
        </w:rPr>
        <w:t>Checklists of what is covered by concepts used in the core provisions</w:t>
      </w:r>
      <w:bookmarkEnd w:id="56"/>
    </w:p>
    <w:p w:rsidR="000A7BD9" w:rsidRPr="00B1619B" w:rsidRDefault="000A7BD9" w:rsidP="000A7BD9">
      <w:pPr>
        <w:pStyle w:val="ActHead3"/>
      </w:pPr>
      <w:bookmarkStart w:id="57" w:name="_Toc389734068"/>
      <w:r w:rsidRPr="00B1619B">
        <w:rPr>
          <w:rStyle w:val="CharDivNo"/>
        </w:rPr>
        <w:t>Division</w:t>
      </w:r>
      <w:r w:rsidR="00B1619B">
        <w:rPr>
          <w:rStyle w:val="CharDivNo"/>
        </w:rPr>
        <w:t> </w:t>
      </w:r>
      <w:r w:rsidRPr="00B1619B">
        <w:rPr>
          <w:rStyle w:val="CharDivNo"/>
        </w:rPr>
        <w:t>9</w:t>
      </w:r>
      <w:r w:rsidRPr="00B1619B">
        <w:t>—</w:t>
      </w:r>
      <w:r w:rsidRPr="00B1619B">
        <w:rPr>
          <w:rStyle w:val="CharDivText"/>
        </w:rPr>
        <w:t>Entities that must pay income tax</w:t>
      </w:r>
      <w:bookmarkEnd w:id="57"/>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9</w:t>
      </w:r>
      <w:r w:rsidR="00B1619B">
        <w:noBreakHyphen/>
      </w:r>
      <w:r w:rsidRPr="00B1619B">
        <w:t>1A</w:t>
      </w:r>
      <w:r w:rsidRPr="00B1619B">
        <w:tab/>
        <w:t>Effect of this Division</w:t>
      </w:r>
    </w:p>
    <w:p w:rsidR="000A7BD9" w:rsidRPr="00B1619B" w:rsidRDefault="000A7BD9" w:rsidP="000A7BD9">
      <w:pPr>
        <w:pStyle w:val="TofSectsSection"/>
      </w:pPr>
      <w:r w:rsidRPr="00B1619B">
        <w:t>9</w:t>
      </w:r>
      <w:r w:rsidR="00B1619B">
        <w:noBreakHyphen/>
      </w:r>
      <w:r w:rsidRPr="00B1619B">
        <w:t>1</w:t>
      </w:r>
      <w:r w:rsidRPr="00B1619B">
        <w:tab/>
        <w:t>List of entities</w:t>
      </w:r>
    </w:p>
    <w:p w:rsidR="000A7BD9" w:rsidRPr="00B1619B" w:rsidRDefault="000A7BD9" w:rsidP="000A7BD9">
      <w:pPr>
        <w:pStyle w:val="TofSectsSection"/>
      </w:pPr>
      <w:r w:rsidRPr="00B1619B">
        <w:t>9</w:t>
      </w:r>
      <w:r w:rsidR="00B1619B">
        <w:noBreakHyphen/>
      </w:r>
      <w:r w:rsidRPr="00B1619B">
        <w:t>5</w:t>
      </w:r>
      <w:r w:rsidRPr="00B1619B">
        <w:tab/>
        <w:t>Entities that work out their income tax by reference to something other than taxable income</w:t>
      </w:r>
    </w:p>
    <w:p w:rsidR="000A7BD9" w:rsidRPr="00B1619B" w:rsidRDefault="000A7BD9" w:rsidP="000A7BD9">
      <w:pPr>
        <w:pStyle w:val="ActHead5"/>
      </w:pPr>
      <w:bookmarkStart w:id="58" w:name="_Toc389734069"/>
      <w:r w:rsidRPr="00B1619B">
        <w:rPr>
          <w:rStyle w:val="CharSectno"/>
        </w:rPr>
        <w:t>9</w:t>
      </w:r>
      <w:r w:rsidR="00B1619B">
        <w:rPr>
          <w:rStyle w:val="CharSectno"/>
        </w:rPr>
        <w:noBreakHyphen/>
      </w:r>
      <w:r w:rsidRPr="00B1619B">
        <w:rPr>
          <w:rStyle w:val="CharSectno"/>
        </w:rPr>
        <w:t>1A</w:t>
      </w:r>
      <w:r w:rsidRPr="00B1619B">
        <w:t xml:space="preserve">  Effect of this Division</w:t>
      </w:r>
      <w:bookmarkEnd w:id="58"/>
    </w:p>
    <w:p w:rsidR="000A7BD9" w:rsidRPr="00B1619B" w:rsidRDefault="000A7BD9" w:rsidP="000A7BD9">
      <w:pPr>
        <w:pStyle w:val="subsection"/>
      </w:pPr>
      <w:r w:rsidRPr="00B1619B">
        <w:tab/>
      </w:r>
      <w:r w:rsidRPr="00B1619B">
        <w:tab/>
        <w:t xml:space="preserve">This Division is a </w:t>
      </w:r>
      <w:r w:rsidR="00B1619B" w:rsidRPr="00B1619B">
        <w:rPr>
          <w:position w:val="6"/>
          <w:sz w:val="16"/>
        </w:rPr>
        <w:t>*</w:t>
      </w:r>
      <w:r w:rsidRPr="00B1619B">
        <w:t>Guide.</w:t>
      </w:r>
    </w:p>
    <w:p w:rsidR="000A7BD9" w:rsidRPr="00B1619B" w:rsidRDefault="000A7BD9" w:rsidP="000A7BD9">
      <w:pPr>
        <w:pStyle w:val="ActHead5"/>
      </w:pPr>
      <w:bookmarkStart w:id="59" w:name="_Toc389734070"/>
      <w:r w:rsidRPr="00B1619B">
        <w:rPr>
          <w:rStyle w:val="CharSectno"/>
        </w:rPr>
        <w:t>9</w:t>
      </w:r>
      <w:r w:rsidR="00B1619B">
        <w:rPr>
          <w:rStyle w:val="CharSectno"/>
        </w:rPr>
        <w:noBreakHyphen/>
      </w:r>
      <w:r w:rsidRPr="00B1619B">
        <w:rPr>
          <w:rStyle w:val="CharSectno"/>
        </w:rPr>
        <w:t>1</w:t>
      </w:r>
      <w:r w:rsidRPr="00B1619B">
        <w:t xml:space="preserve">  List of entities</w:t>
      </w:r>
      <w:bookmarkEnd w:id="59"/>
    </w:p>
    <w:p w:rsidR="000A7BD9" w:rsidRPr="00B1619B" w:rsidRDefault="000A7BD9" w:rsidP="000A7BD9">
      <w:pPr>
        <w:pStyle w:val="subsection"/>
      </w:pPr>
      <w:r w:rsidRPr="00B1619B">
        <w:tab/>
      </w:r>
      <w:r w:rsidRPr="00B1619B">
        <w:tab/>
        <w:t>Income tax is payable by the entities listed in the table.</w:t>
      </w:r>
    </w:p>
    <w:p w:rsidR="000A7BD9" w:rsidRPr="00B1619B" w:rsidRDefault="000A7BD9" w:rsidP="000A7BD9">
      <w:pPr>
        <w:pStyle w:val="subsection2"/>
      </w:pPr>
      <w:r w:rsidRPr="00B1619B">
        <w:t xml:space="preserve">Provisions of the </w:t>
      </w:r>
      <w:r w:rsidRPr="00B1619B">
        <w:rPr>
          <w:i/>
        </w:rPr>
        <w:t xml:space="preserve">Income Tax Assessment Act 1997 </w:t>
      </w:r>
      <w:r w:rsidRPr="00B1619B">
        <w:t xml:space="preserve">are identified in normal text. The other provisions, </w:t>
      </w:r>
      <w:r w:rsidRPr="00B1619B">
        <w:rPr>
          <w:b/>
        </w:rPr>
        <w:t>in bold</w:t>
      </w:r>
      <w:r w:rsidRPr="00B1619B">
        <w:t xml:space="preserve">, are provisions of the </w:t>
      </w:r>
      <w:r w:rsidRPr="00B1619B">
        <w:rPr>
          <w:i/>
        </w:rPr>
        <w:t>Income Tax Assessment Act 1936</w:t>
      </w:r>
      <w:r w:rsidRPr="00B1619B">
        <w:t>.</w:t>
      </w:r>
    </w:p>
    <w:p w:rsidR="000A7BD9" w:rsidRPr="00B1619B" w:rsidRDefault="000A7BD9" w:rsidP="000A7BD9">
      <w:pPr>
        <w:pStyle w:val="Tabletext"/>
      </w:pPr>
    </w:p>
    <w:tbl>
      <w:tblPr>
        <w:tblW w:w="6026" w:type="dxa"/>
        <w:tblInd w:w="1305" w:type="dxa"/>
        <w:tblLayout w:type="fixed"/>
        <w:tblLook w:val="0000" w:firstRow="0" w:lastRow="0" w:firstColumn="0" w:lastColumn="0" w:noHBand="0" w:noVBand="0"/>
      </w:tblPr>
      <w:tblGrid>
        <w:gridCol w:w="646"/>
        <w:gridCol w:w="3879"/>
        <w:gridCol w:w="1501"/>
      </w:tblGrid>
      <w:tr w:rsidR="000A7BD9" w:rsidRPr="00B1619B" w:rsidTr="0011057B">
        <w:trPr>
          <w:tblHeader/>
        </w:trPr>
        <w:tc>
          <w:tcPr>
            <w:tcW w:w="646" w:type="dxa"/>
            <w:tcBorders>
              <w:top w:val="single" w:sz="12" w:space="0" w:color="auto"/>
              <w:bottom w:val="single" w:sz="12" w:space="0" w:color="auto"/>
            </w:tcBorders>
            <w:shd w:val="clear" w:color="auto" w:fill="auto"/>
          </w:tcPr>
          <w:p w:rsidR="000A7BD9" w:rsidRPr="00B1619B" w:rsidRDefault="000A7BD9" w:rsidP="00FE0ADA">
            <w:pPr>
              <w:pStyle w:val="Tabletext"/>
              <w:keepNext/>
              <w:keepLines/>
            </w:pPr>
            <w:r w:rsidRPr="00B1619B">
              <w:rPr>
                <w:b/>
              </w:rPr>
              <w:t>Item</w:t>
            </w:r>
          </w:p>
        </w:tc>
        <w:tc>
          <w:tcPr>
            <w:tcW w:w="3879" w:type="dxa"/>
            <w:tcBorders>
              <w:top w:val="single" w:sz="12" w:space="0" w:color="auto"/>
              <w:bottom w:val="single" w:sz="12" w:space="0" w:color="auto"/>
            </w:tcBorders>
            <w:shd w:val="clear" w:color="auto" w:fill="auto"/>
          </w:tcPr>
          <w:p w:rsidR="000A7BD9" w:rsidRPr="00B1619B" w:rsidRDefault="000A7BD9" w:rsidP="00FE0ADA">
            <w:pPr>
              <w:pStyle w:val="Tabletext"/>
              <w:keepNext/>
              <w:keepLines/>
            </w:pPr>
            <w:r w:rsidRPr="00B1619B">
              <w:rPr>
                <w:b/>
              </w:rPr>
              <w:t>Income tax is payable by this kind of entity:</w:t>
            </w:r>
          </w:p>
        </w:tc>
        <w:tc>
          <w:tcPr>
            <w:tcW w:w="1501" w:type="dxa"/>
            <w:tcBorders>
              <w:top w:val="single" w:sz="12" w:space="0" w:color="auto"/>
              <w:bottom w:val="single" w:sz="12" w:space="0" w:color="auto"/>
            </w:tcBorders>
            <w:shd w:val="clear" w:color="auto" w:fill="auto"/>
          </w:tcPr>
          <w:p w:rsidR="000A7BD9" w:rsidRPr="00B1619B" w:rsidRDefault="000A7BD9" w:rsidP="00FE0ADA">
            <w:pPr>
              <w:pStyle w:val="Tabletext"/>
              <w:keepNext/>
              <w:keepLines/>
            </w:pPr>
            <w:r w:rsidRPr="00B1619B">
              <w:rPr>
                <w:b/>
              </w:rPr>
              <w:t>because of this provision:</w:t>
            </w:r>
          </w:p>
        </w:tc>
      </w:tr>
      <w:tr w:rsidR="000A7BD9" w:rsidRPr="00B1619B" w:rsidTr="0011057B">
        <w:tc>
          <w:tcPr>
            <w:tcW w:w="64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3879"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An individual</w:t>
            </w:r>
          </w:p>
        </w:tc>
        <w:tc>
          <w:tcPr>
            <w:tcW w:w="150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4</w:t>
            </w:r>
            <w:r w:rsidR="00B1619B">
              <w:noBreakHyphen/>
            </w:r>
            <w:r w:rsidRPr="00B1619B">
              <w:t>1</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spacing w:before="0" w:line="240" w:lineRule="exact"/>
              <w:ind w:left="284" w:hanging="284"/>
            </w:pPr>
            <w:r w:rsidRPr="00B1619B">
              <w:t>A company, that is:</w:t>
            </w:r>
          </w:p>
          <w:p w:rsidR="000A7BD9" w:rsidRPr="00B1619B" w:rsidRDefault="000A7BD9" w:rsidP="00B93A98">
            <w:pPr>
              <w:pStyle w:val="TLPTableBullet"/>
            </w:pPr>
            <w:r w:rsidRPr="00B1619B">
              <w:fldChar w:fldCharType="begin"/>
            </w:r>
            <w:r w:rsidRPr="00B1619B">
              <w:instrText>SYMBOL 183 \f "Symbol" \s 10 \h</w:instrText>
            </w:r>
            <w:r w:rsidRPr="00B1619B">
              <w:fldChar w:fldCharType="end"/>
            </w:r>
            <w:r w:rsidRPr="00B1619B">
              <w:tab/>
              <w:t>a body corporate; or</w:t>
            </w:r>
          </w:p>
          <w:p w:rsidR="000A7BD9" w:rsidRPr="00B1619B" w:rsidRDefault="000A7BD9" w:rsidP="00B93A98">
            <w:pPr>
              <w:pStyle w:val="TLPTableBullet"/>
            </w:pPr>
            <w:r w:rsidRPr="00B1619B">
              <w:fldChar w:fldCharType="begin"/>
            </w:r>
            <w:r w:rsidRPr="00B1619B">
              <w:instrText>SYMBOL 183 \f "Symbol" \s 10 \h</w:instrText>
            </w:r>
            <w:r w:rsidRPr="00B1619B">
              <w:fldChar w:fldCharType="end"/>
            </w:r>
            <w:r w:rsidRPr="00B1619B">
              <w:tab/>
              <w:t>an unincorporated body (except a partnership)</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4</w:t>
            </w:r>
            <w:r w:rsidR="00B1619B">
              <w:noBreakHyphen/>
            </w:r>
            <w:r w:rsidRPr="00B1619B">
              <w:t>1</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company that was a member of a wholly</w:t>
            </w:r>
            <w:r w:rsidR="00B1619B">
              <w:noBreakHyphen/>
            </w:r>
            <w:r w:rsidRPr="00B1619B">
              <w:t>owned group if a former subsidiary in the group is treated as having disposed of leased plant and does not pay all of the income tax resulting from that treatment</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45</w:t>
            </w:r>
            <w:r w:rsidR="00B1619B">
              <w:noBreakHyphen/>
            </w:r>
            <w:r w:rsidRPr="00B1619B">
              <w:t>25</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keepNext/>
              <w:keepLines/>
            </w:pPr>
            <w:r w:rsidRPr="00B1619B">
              <w:t>4</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keepNext/>
              <w:keepLines/>
            </w:pPr>
            <w:r w:rsidRPr="00B1619B">
              <w:t>A superannuation provider in relation to a complying superannuation fund</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keepNext/>
              <w:keepLines/>
            </w:pPr>
            <w:r w:rsidRPr="00B1619B">
              <w:t>sections</w:t>
            </w:r>
            <w:r w:rsidR="00B1619B">
              <w:t> </w:t>
            </w:r>
            <w:r w:rsidRPr="00B1619B">
              <w:t>295</w:t>
            </w:r>
            <w:r w:rsidR="00B1619B">
              <w:noBreakHyphen/>
            </w:r>
            <w:r w:rsidRPr="00B1619B">
              <w:t>5 and 295</w:t>
            </w:r>
            <w:r w:rsidR="00B1619B">
              <w:noBreakHyphen/>
            </w:r>
            <w:r w:rsidRPr="00B1619B">
              <w:t>605</w:t>
            </w:r>
          </w:p>
        </w:tc>
      </w:tr>
      <w:tr w:rsidR="000A7BD9" w:rsidRPr="00B1619B" w:rsidTr="00444EC0">
        <w:trPr>
          <w:cantSplit/>
        </w:trPr>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5</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superannuation provider in relation to a non</w:t>
            </w:r>
            <w:r w:rsidR="00B1619B">
              <w:noBreakHyphen/>
            </w:r>
            <w:r w:rsidRPr="00B1619B">
              <w:t>complying superannuation fund</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sections</w:t>
            </w:r>
            <w:r w:rsidR="00B1619B">
              <w:t> </w:t>
            </w:r>
            <w:r w:rsidRPr="00B1619B">
              <w:t>295</w:t>
            </w:r>
            <w:r w:rsidR="00B1619B">
              <w:noBreakHyphen/>
            </w:r>
            <w:r w:rsidRPr="00B1619B">
              <w:t>5 and 295</w:t>
            </w:r>
            <w:r w:rsidR="00B1619B">
              <w:noBreakHyphen/>
            </w:r>
            <w:r w:rsidRPr="00B1619B">
              <w:t>605</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superannuation provider in relation to a complying approved deposit fund</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295</w:t>
            </w:r>
            <w:r w:rsidR="00B1619B">
              <w:noBreakHyphen/>
            </w:r>
            <w:r w:rsidRPr="00B1619B">
              <w:t>5</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7</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superannuation provider in relation to a non</w:t>
            </w:r>
            <w:r w:rsidR="00B1619B">
              <w:noBreakHyphen/>
            </w:r>
            <w:r w:rsidRPr="00B1619B">
              <w:t>complying approved deposit fund</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295</w:t>
            </w:r>
            <w:r w:rsidR="00B1619B">
              <w:noBreakHyphen/>
            </w:r>
            <w:r w:rsidRPr="00B1619B">
              <w:t>5</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8</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trustee of a pooled superannuation trust</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295</w:t>
            </w:r>
            <w:r w:rsidR="00B1619B">
              <w:noBreakHyphen/>
            </w:r>
            <w:r w:rsidRPr="00B1619B">
              <w:t>5</w:t>
            </w:r>
          </w:p>
        </w:tc>
      </w:tr>
      <w:tr w:rsidR="0011057B" w:rsidRPr="00B1619B" w:rsidTr="0011057B">
        <w:tc>
          <w:tcPr>
            <w:tcW w:w="646" w:type="dxa"/>
            <w:tcBorders>
              <w:top w:val="single" w:sz="2" w:space="0" w:color="auto"/>
              <w:bottom w:val="single" w:sz="2" w:space="0" w:color="auto"/>
            </w:tcBorders>
            <w:shd w:val="clear" w:color="auto" w:fill="auto"/>
          </w:tcPr>
          <w:p w:rsidR="0011057B" w:rsidRPr="00B1619B" w:rsidRDefault="0011057B" w:rsidP="00B93A98">
            <w:pPr>
              <w:pStyle w:val="Tabletext"/>
            </w:pPr>
            <w:r w:rsidRPr="00B1619B">
              <w:t>8A</w:t>
            </w:r>
          </w:p>
        </w:tc>
        <w:tc>
          <w:tcPr>
            <w:tcW w:w="3879" w:type="dxa"/>
            <w:tcBorders>
              <w:top w:val="single" w:sz="2" w:space="0" w:color="auto"/>
              <w:bottom w:val="single" w:sz="2" w:space="0" w:color="auto"/>
            </w:tcBorders>
            <w:shd w:val="clear" w:color="auto" w:fill="auto"/>
          </w:tcPr>
          <w:p w:rsidR="0011057B" w:rsidRPr="00B1619B" w:rsidRDefault="0011057B" w:rsidP="00B93A98">
            <w:pPr>
              <w:pStyle w:val="Tabletext"/>
            </w:pPr>
            <w:r w:rsidRPr="00B1619B">
              <w:t>An FHSA provider in relation to an FHSA trust</w:t>
            </w:r>
          </w:p>
        </w:tc>
        <w:tc>
          <w:tcPr>
            <w:tcW w:w="1501" w:type="dxa"/>
            <w:tcBorders>
              <w:top w:val="single" w:sz="2" w:space="0" w:color="auto"/>
              <w:bottom w:val="single" w:sz="2" w:space="0" w:color="auto"/>
            </w:tcBorders>
            <w:shd w:val="clear" w:color="auto" w:fill="auto"/>
          </w:tcPr>
          <w:p w:rsidR="0011057B" w:rsidRPr="00B1619B" w:rsidRDefault="0011057B" w:rsidP="00B93A98">
            <w:pPr>
              <w:pStyle w:val="Tabletext"/>
            </w:pPr>
            <w:r w:rsidRPr="00B1619B">
              <w:t>section</w:t>
            </w:r>
            <w:r w:rsidR="00B1619B">
              <w:t> </w:t>
            </w:r>
            <w:r w:rsidRPr="00B1619B">
              <w:t>345</w:t>
            </w:r>
            <w:r w:rsidR="00B1619B">
              <w:noBreakHyphen/>
            </w:r>
            <w:r w:rsidRPr="00B1619B">
              <w:t>5</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 corporate limited partnership </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94J</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10</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mutual insurance association (as described in section</w:t>
            </w:r>
            <w:r w:rsidR="00B1619B">
              <w:t> </w:t>
            </w:r>
            <w:r w:rsidRPr="00B1619B">
              <w:t>121)</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121</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trustee (except one covered by another item in this table), but only in respect of some kinds of income of the trust</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sections</w:t>
            </w:r>
            <w:r w:rsidR="00B1619B">
              <w:rPr>
                <w:b/>
              </w:rPr>
              <w:t> </w:t>
            </w:r>
            <w:r w:rsidRPr="00B1619B">
              <w:rPr>
                <w:b/>
              </w:rPr>
              <w:t>98, 99, 99A and 102</w:t>
            </w:r>
          </w:p>
        </w:tc>
      </w:tr>
      <w:tr w:rsidR="000A7BD9" w:rsidRPr="00B1619B" w:rsidTr="0011057B">
        <w:tc>
          <w:tcPr>
            <w:tcW w:w="64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w:t>
            </w:r>
          </w:p>
        </w:tc>
        <w:tc>
          <w:tcPr>
            <w:tcW w:w="387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trustee of a corporate unit trust</w:t>
            </w:r>
          </w:p>
        </w:tc>
        <w:tc>
          <w:tcPr>
            <w:tcW w:w="15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102K</w:t>
            </w:r>
          </w:p>
        </w:tc>
      </w:tr>
      <w:tr w:rsidR="000A7BD9" w:rsidRPr="00B1619B" w:rsidTr="0011057B">
        <w:tc>
          <w:tcPr>
            <w:tcW w:w="646" w:type="dxa"/>
            <w:tcBorders>
              <w:top w:val="single" w:sz="2" w:space="0" w:color="auto"/>
              <w:bottom w:val="single" w:sz="12" w:space="0" w:color="auto"/>
            </w:tcBorders>
            <w:shd w:val="clear" w:color="auto" w:fill="auto"/>
          </w:tcPr>
          <w:p w:rsidR="000A7BD9" w:rsidRPr="00B1619B" w:rsidRDefault="000A7BD9" w:rsidP="00B93A98">
            <w:pPr>
              <w:pStyle w:val="Tabletext"/>
            </w:pPr>
            <w:r w:rsidRPr="00B1619B">
              <w:t>13</w:t>
            </w:r>
          </w:p>
        </w:tc>
        <w:tc>
          <w:tcPr>
            <w:tcW w:w="3879" w:type="dxa"/>
            <w:tcBorders>
              <w:top w:val="single" w:sz="2" w:space="0" w:color="auto"/>
              <w:bottom w:val="single" w:sz="12" w:space="0" w:color="auto"/>
            </w:tcBorders>
            <w:shd w:val="clear" w:color="auto" w:fill="auto"/>
          </w:tcPr>
          <w:p w:rsidR="000A7BD9" w:rsidRPr="00B1619B" w:rsidRDefault="000A7BD9" w:rsidP="00B93A98">
            <w:pPr>
              <w:pStyle w:val="Tabletext"/>
            </w:pPr>
            <w:r w:rsidRPr="00B1619B">
              <w:t>The trustee of a public trading trust</w:t>
            </w:r>
          </w:p>
        </w:tc>
        <w:tc>
          <w:tcPr>
            <w:tcW w:w="1501" w:type="dxa"/>
            <w:tcBorders>
              <w:top w:val="single" w:sz="2" w:space="0" w:color="auto"/>
              <w:bottom w:val="single" w:sz="12"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102S</w:t>
            </w:r>
          </w:p>
        </w:tc>
      </w:tr>
    </w:tbl>
    <w:p w:rsidR="000A7BD9" w:rsidRPr="00B1619B" w:rsidRDefault="000A7BD9" w:rsidP="000A7BD9">
      <w:pPr>
        <w:pStyle w:val="ActHead5"/>
      </w:pPr>
      <w:bookmarkStart w:id="60" w:name="_Toc389734071"/>
      <w:r w:rsidRPr="00B1619B">
        <w:rPr>
          <w:rStyle w:val="CharSectno"/>
        </w:rPr>
        <w:t>9</w:t>
      </w:r>
      <w:r w:rsidR="00B1619B">
        <w:rPr>
          <w:rStyle w:val="CharSectno"/>
        </w:rPr>
        <w:noBreakHyphen/>
      </w:r>
      <w:r w:rsidRPr="00B1619B">
        <w:rPr>
          <w:rStyle w:val="CharSectno"/>
        </w:rPr>
        <w:t>5</w:t>
      </w:r>
      <w:r w:rsidRPr="00B1619B">
        <w:t xml:space="preserve">  Entities that work out their income tax by reference to something other than taxable income</w:t>
      </w:r>
      <w:bookmarkEnd w:id="60"/>
    </w:p>
    <w:p w:rsidR="000A7BD9" w:rsidRPr="00B1619B" w:rsidRDefault="000A7BD9" w:rsidP="000A7BD9">
      <w:pPr>
        <w:pStyle w:val="subsection"/>
      </w:pPr>
      <w:r w:rsidRPr="00B1619B">
        <w:tab/>
        <w:t>(1)</w:t>
      </w:r>
      <w:r w:rsidRPr="00B1619B">
        <w:tab/>
        <w:t xml:space="preserve">For some entities, some or all of their income tax for the </w:t>
      </w:r>
      <w:r w:rsidR="00B1619B" w:rsidRPr="00B1619B">
        <w:rPr>
          <w:position w:val="6"/>
          <w:sz w:val="16"/>
        </w:rPr>
        <w:t>*</w:t>
      </w:r>
      <w:r w:rsidRPr="00B1619B">
        <w:t>financial year is worked out as described in the table.</w:t>
      </w:r>
    </w:p>
    <w:p w:rsidR="000A7BD9" w:rsidRPr="00B1619B" w:rsidRDefault="000A7BD9" w:rsidP="000A7BD9">
      <w:pPr>
        <w:pStyle w:val="subsection2"/>
      </w:pPr>
      <w:r w:rsidRPr="00B1619B">
        <w:t xml:space="preserve">Provisions of the </w:t>
      </w:r>
      <w:r w:rsidRPr="00B1619B">
        <w:rPr>
          <w:i/>
        </w:rPr>
        <w:t>Income Tax Assessment Act 1997</w:t>
      </w:r>
      <w:r w:rsidRPr="00B1619B">
        <w:t xml:space="preserve"> are identified in normal text. The other provisions, </w:t>
      </w:r>
      <w:r w:rsidRPr="00B1619B">
        <w:rPr>
          <w:b/>
        </w:rPr>
        <w:t>in bold</w:t>
      </w:r>
      <w:r w:rsidRPr="00B1619B">
        <w:t xml:space="preserve">, are provisions of the </w:t>
      </w:r>
      <w:r w:rsidRPr="00B1619B">
        <w:rPr>
          <w:i/>
        </w:rPr>
        <w:t>Income Tax Assessment Act 1936.</w:t>
      </w:r>
    </w:p>
    <w:p w:rsidR="000A7BD9" w:rsidRPr="00B1619B" w:rsidRDefault="000A7BD9" w:rsidP="000A7BD9">
      <w:pPr>
        <w:pStyle w:val="Tabletext"/>
        <w:keepNext/>
      </w:pPr>
    </w:p>
    <w:tbl>
      <w:tblPr>
        <w:tblW w:w="5966" w:type="dxa"/>
        <w:tblInd w:w="1305" w:type="dxa"/>
        <w:tblLayout w:type="fixed"/>
        <w:tblLook w:val="0000" w:firstRow="0" w:lastRow="0" w:firstColumn="0" w:lastColumn="0" w:noHBand="0" w:noVBand="0"/>
      </w:tblPr>
      <w:tblGrid>
        <w:gridCol w:w="637"/>
        <w:gridCol w:w="3553"/>
        <w:gridCol w:w="1776"/>
      </w:tblGrid>
      <w:tr w:rsidR="000A7BD9" w:rsidRPr="00B1619B" w:rsidTr="002526A8">
        <w:trPr>
          <w:tblHeader/>
        </w:trPr>
        <w:tc>
          <w:tcPr>
            <w:tcW w:w="637" w:type="dxa"/>
            <w:tcBorders>
              <w:top w:val="single" w:sz="12" w:space="0" w:color="auto"/>
              <w:bottom w:val="single" w:sz="12" w:space="0" w:color="auto"/>
            </w:tcBorders>
            <w:shd w:val="clear" w:color="auto" w:fill="auto"/>
          </w:tcPr>
          <w:p w:rsidR="000A7BD9" w:rsidRPr="00B1619B" w:rsidRDefault="000A7BD9" w:rsidP="001C48E6">
            <w:pPr>
              <w:pStyle w:val="Tabletext"/>
              <w:keepNext/>
            </w:pPr>
            <w:r w:rsidRPr="00B1619B">
              <w:rPr>
                <w:b/>
              </w:rPr>
              <w:t>Item</w:t>
            </w:r>
          </w:p>
        </w:tc>
        <w:tc>
          <w:tcPr>
            <w:tcW w:w="3553" w:type="dxa"/>
            <w:tcBorders>
              <w:top w:val="single" w:sz="12" w:space="0" w:color="auto"/>
              <w:bottom w:val="single" w:sz="12" w:space="0" w:color="auto"/>
            </w:tcBorders>
            <w:shd w:val="clear" w:color="auto" w:fill="auto"/>
          </w:tcPr>
          <w:p w:rsidR="000A7BD9" w:rsidRPr="00B1619B" w:rsidRDefault="000A7BD9" w:rsidP="001C48E6">
            <w:pPr>
              <w:pStyle w:val="Tabletext"/>
              <w:keepNext/>
            </w:pPr>
            <w:r w:rsidRPr="00B1619B">
              <w:rPr>
                <w:b/>
              </w:rPr>
              <w:t>This kind of entity is liable to pay income tax worked out by reference to:</w:t>
            </w:r>
          </w:p>
        </w:tc>
        <w:tc>
          <w:tcPr>
            <w:tcW w:w="1776" w:type="dxa"/>
            <w:tcBorders>
              <w:top w:val="single" w:sz="12" w:space="0" w:color="auto"/>
              <w:bottom w:val="single" w:sz="12" w:space="0" w:color="auto"/>
            </w:tcBorders>
            <w:shd w:val="clear" w:color="auto" w:fill="auto"/>
          </w:tcPr>
          <w:p w:rsidR="000A7BD9" w:rsidRPr="00B1619B" w:rsidRDefault="000A7BD9" w:rsidP="001C48E6">
            <w:pPr>
              <w:pStyle w:val="Tabletext"/>
              <w:keepNext/>
            </w:pPr>
            <w:r w:rsidRPr="00B1619B">
              <w:rPr>
                <w:b/>
              </w:rPr>
              <w:t>See:</w:t>
            </w:r>
          </w:p>
        </w:tc>
      </w:tr>
      <w:tr w:rsidR="000A7BD9" w:rsidRPr="00B1619B" w:rsidTr="002526A8">
        <w:tc>
          <w:tcPr>
            <w:tcW w:w="637" w:type="dxa"/>
            <w:tcBorders>
              <w:top w:val="single" w:sz="12" w:space="0" w:color="auto"/>
              <w:bottom w:val="single" w:sz="2" w:space="0" w:color="auto"/>
            </w:tcBorders>
            <w:shd w:val="clear" w:color="auto" w:fill="auto"/>
          </w:tcPr>
          <w:p w:rsidR="000A7BD9" w:rsidRPr="00B1619B" w:rsidRDefault="000A7BD9" w:rsidP="006C682A">
            <w:pPr>
              <w:pStyle w:val="Tabletext"/>
            </w:pPr>
            <w:r w:rsidRPr="00B1619B">
              <w:t>1</w:t>
            </w:r>
          </w:p>
        </w:tc>
        <w:tc>
          <w:tcPr>
            <w:tcW w:w="3553" w:type="dxa"/>
            <w:tcBorders>
              <w:top w:val="single" w:sz="12" w:space="0" w:color="auto"/>
              <w:bottom w:val="single" w:sz="2" w:space="0" w:color="auto"/>
            </w:tcBorders>
            <w:shd w:val="clear" w:color="auto" w:fill="auto"/>
          </w:tcPr>
          <w:p w:rsidR="000A7BD9" w:rsidRPr="00B1619B" w:rsidRDefault="000A7BD9" w:rsidP="006C682A">
            <w:pPr>
              <w:pStyle w:val="Tabletext"/>
            </w:pPr>
            <w:r w:rsidRPr="00B1619B">
              <w:t>A company that was a member of a wholly</w:t>
            </w:r>
            <w:r w:rsidR="00B1619B">
              <w:noBreakHyphen/>
            </w:r>
            <w:r w:rsidRPr="00B1619B">
              <w:t>owned group is jointly and severally liable to pay an amount of income tax if a former subsidiary in the group is treated as having disposed of leased plant and does not pay all of the income tax resulting from that treatment.</w:t>
            </w:r>
          </w:p>
        </w:tc>
        <w:tc>
          <w:tcPr>
            <w:tcW w:w="1776" w:type="dxa"/>
            <w:tcBorders>
              <w:top w:val="single" w:sz="12" w:space="0" w:color="auto"/>
              <w:bottom w:val="single" w:sz="2" w:space="0" w:color="auto"/>
            </w:tcBorders>
            <w:shd w:val="clear" w:color="auto" w:fill="auto"/>
          </w:tcPr>
          <w:p w:rsidR="000A7BD9" w:rsidRPr="00B1619B" w:rsidRDefault="000A7BD9" w:rsidP="006C682A">
            <w:pPr>
              <w:pStyle w:val="Tabletext"/>
            </w:pPr>
            <w:r w:rsidRPr="00B1619B">
              <w:t>section</w:t>
            </w:r>
            <w:r w:rsidR="00B1619B">
              <w:t> </w:t>
            </w:r>
            <w:r w:rsidRPr="00B1619B">
              <w:t>45</w:t>
            </w:r>
            <w:r w:rsidR="00B1619B">
              <w:noBreakHyphen/>
            </w:r>
            <w:r w:rsidRPr="00B1619B">
              <w:t>25</w:t>
            </w:r>
          </w:p>
        </w:tc>
      </w:tr>
      <w:tr w:rsidR="000A7BD9" w:rsidRPr="00B1619B" w:rsidTr="002526A8">
        <w:tc>
          <w:tcPr>
            <w:tcW w:w="6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35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superannuation provider in relation to a complying superannuation fund is to be assessed and is liable to pay income tax on no</w:t>
            </w:r>
            <w:r w:rsidR="00B1619B">
              <w:noBreakHyphen/>
            </w:r>
            <w:r w:rsidRPr="00B1619B">
              <w:t>TFN contributions income as well as on taxable income.</w:t>
            </w:r>
          </w:p>
        </w:tc>
        <w:tc>
          <w:tcPr>
            <w:tcW w:w="17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sections</w:t>
            </w:r>
            <w:r w:rsidR="00B1619B">
              <w:t> </w:t>
            </w:r>
            <w:r w:rsidRPr="00B1619B">
              <w:t>295</w:t>
            </w:r>
            <w:r w:rsidR="00B1619B">
              <w:noBreakHyphen/>
            </w:r>
            <w:r w:rsidRPr="00B1619B">
              <w:t>5 and 295</w:t>
            </w:r>
            <w:r w:rsidR="00B1619B">
              <w:noBreakHyphen/>
            </w:r>
            <w:r w:rsidRPr="00B1619B">
              <w:t>605</w:t>
            </w:r>
          </w:p>
        </w:tc>
      </w:tr>
      <w:tr w:rsidR="000A7BD9" w:rsidRPr="00B1619B" w:rsidTr="002526A8">
        <w:tc>
          <w:tcPr>
            <w:tcW w:w="6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35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superannuation provider in relation to a non</w:t>
            </w:r>
            <w:r w:rsidR="00B1619B">
              <w:noBreakHyphen/>
            </w:r>
            <w:r w:rsidRPr="00B1619B">
              <w:t>complying superannuation fund is to be assessed and is liable to pay income tax on no</w:t>
            </w:r>
            <w:r w:rsidR="00B1619B">
              <w:noBreakHyphen/>
            </w:r>
            <w:r w:rsidRPr="00B1619B">
              <w:t>TFN contributions income as well as on taxable income.</w:t>
            </w:r>
          </w:p>
        </w:tc>
        <w:tc>
          <w:tcPr>
            <w:tcW w:w="17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sections</w:t>
            </w:r>
            <w:r w:rsidR="00B1619B">
              <w:t> </w:t>
            </w:r>
            <w:r w:rsidRPr="00B1619B">
              <w:t>295</w:t>
            </w:r>
            <w:r w:rsidR="00B1619B">
              <w:noBreakHyphen/>
            </w:r>
            <w:r w:rsidRPr="00B1619B">
              <w:t>5 and 295</w:t>
            </w:r>
            <w:r w:rsidR="00B1619B">
              <w:noBreakHyphen/>
            </w:r>
            <w:r w:rsidRPr="00B1619B">
              <w:t>605</w:t>
            </w:r>
          </w:p>
        </w:tc>
      </w:tr>
      <w:tr w:rsidR="000A7BD9" w:rsidRPr="00B1619B" w:rsidTr="002526A8">
        <w:tc>
          <w:tcPr>
            <w:tcW w:w="6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35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An RSA provider is to be assessed and is liable to pay income tax on no</w:t>
            </w:r>
            <w:r w:rsidR="00B1619B">
              <w:noBreakHyphen/>
            </w:r>
            <w:r w:rsidRPr="00B1619B">
              <w:t>TFN contributions income as well as on taxable income.</w:t>
            </w:r>
          </w:p>
        </w:tc>
        <w:tc>
          <w:tcPr>
            <w:tcW w:w="17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sections</w:t>
            </w:r>
            <w:r w:rsidR="00B1619B">
              <w:t> </w:t>
            </w:r>
            <w:r w:rsidRPr="00B1619B">
              <w:t>295</w:t>
            </w:r>
            <w:r w:rsidR="00B1619B">
              <w:noBreakHyphen/>
            </w:r>
            <w:r w:rsidRPr="00B1619B">
              <w:t>5, 295</w:t>
            </w:r>
            <w:r w:rsidR="00B1619B">
              <w:noBreakHyphen/>
            </w:r>
            <w:r w:rsidRPr="00B1619B">
              <w:t>605 and 320</w:t>
            </w:r>
            <w:r w:rsidR="00B1619B">
              <w:noBreakHyphen/>
            </w:r>
            <w:r w:rsidRPr="00B1619B">
              <w:t>155</w:t>
            </w:r>
          </w:p>
        </w:tc>
      </w:tr>
      <w:tr w:rsidR="000A7BD9" w:rsidRPr="00B1619B" w:rsidTr="002526A8">
        <w:tc>
          <w:tcPr>
            <w:tcW w:w="6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4A</w:t>
            </w:r>
          </w:p>
        </w:tc>
        <w:tc>
          <w:tcPr>
            <w:tcW w:w="35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An entity is liable to pay extra income tax on government recoupments relating to R&amp;D activities for which entitlements to tax offsets arise under Division</w:t>
            </w:r>
            <w:r w:rsidR="00B1619B">
              <w:t> </w:t>
            </w:r>
            <w:r w:rsidRPr="00B1619B">
              <w:t>355.</w:t>
            </w:r>
          </w:p>
        </w:tc>
        <w:tc>
          <w:tcPr>
            <w:tcW w:w="17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Subdivision</w:t>
            </w:r>
            <w:r w:rsidR="00B1619B">
              <w:t> </w:t>
            </w:r>
            <w:r w:rsidRPr="00B1619B">
              <w:t>355</w:t>
            </w:r>
            <w:r w:rsidR="00B1619B">
              <w:noBreakHyphen/>
            </w:r>
            <w:r w:rsidRPr="00B1619B">
              <w:t>G</w:t>
            </w:r>
          </w:p>
        </w:tc>
      </w:tr>
      <w:tr w:rsidR="000A7BD9" w:rsidRPr="00B1619B" w:rsidTr="002526A8">
        <w:tc>
          <w:tcPr>
            <w:tcW w:w="6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5</w:t>
            </w:r>
          </w:p>
        </w:tc>
        <w:tc>
          <w:tcPr>
            <w:tcW w:w="35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An Australian resident individual with:</w:t>
            </w:r>
          </w:p>
          <w:p w:rsidR="000A7BD9" w:rsidRPr="00B1619B" w:rsidRDefault="000A7BD9" w:rsidP="00B93A98">
            <w:pPr>
              <w:pStyle w:val="TLPTableBullet"/>
            </w:pPr>
            <w:r w:rsidRPr="00B1619B">
              <w:fldChar w:fldCharType="begin"/>
            </w:r>
            <w:r w:rsidRPr="00B1619B">
              <w:instrText>SYMBOL 183 \f "Symbol" \s 10 \h</w:instrText>
            </w:r>
            <w:r w:rsidRPr="00B1619B">
              <w:fldChar w:fldCharType="end"/>
            </w:r>
            <w:r w:rsidRPr="00B1619B">
              <w:tab/>
              <w:t>eligible foreign remuneration under section</w:t>
            </w:r>
            <w:r w:rsidR="00B1619B">
              <w:t> </w:t>
            </w:r>
            <w:r w:rsidRPr="00B1619B">
              <w:t>23AF; or</w:t>
            </w:r>
          </w:p>
          <w:p w:rsidR="000A7BD9" w:rsidRPr="00B1619B" w:rsidRDefault="000A7BD9" w:rsidP="00B93A98">
            <w:pPr>
              <w:pStyle w:val="TLPTableBullet"/>
            </w:pPr>
            <w:r w:rsidRPr="00B1619B">
              <w:fldChar w:fldCharType="begin"/>
            </w:r>
            <w:r w:rsidRPr="00B1619B">
              <w:instrText>SYMBOL 183 \f "Symbol" \s 10 \h</w:instrText>
            </w:r>
            <w:r w:rsidRPr="00B1619B">
              <w:fldChar w:fldCharType="end"/>
            </w:r>
            <w:r w:rsidRPr="00B1619B">
              <w:tab/>
              <w:t>foreign earnings under section</w:t>
            </w:r>
            <w:r w:rsidR="00B1619B">
              <w:t> </w:t>
            </w:r>
            <w:r w:rsidRPr="00B1619B">
              <w:t>23AG;</w:t>
            </w:r>
          </w:p>
          <w:p w:rsidR="000A7BD9" w:rsidRPr="00B1619B" w:rsidRDefault="000A7BD9" w:rsidP="00B93A98">
            <w:pPr>
              <w:pStyle w:val="Tabletext"/>
            </w:pPr>
            <w:r w:rsidRPr="00B1619B">
              <w:t>(from working in a foreign country) is liable to pay income tax worked out by reference to his or her assessable income less some of his or her deductions.</w:t>
            </w:r>
          </w:p>
        </w:tc>
        <w:tc>
          <w:tcPr>
            <w:tcW w:w="17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23AF or 23AG</w:t>
            </w:r>
          </w:p>
        </w:tc>
      </w:tr>
      <w:tr w:rsidR="000A7BD9" w:rsidRPr="00B1619B" w:rsidTr="002526A8">
        <w:trPr>
          <w:cantSplit/>
        </w:trPr>
        <w:tc>
          <w:tcPr>
            <w:tcW w:w="6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w:t>
            </w:r>
          </w:p>
        </w:tc>
        <w:tc>
          <w:tcPr>
            <w:tcW w:w="35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trustee covered by item</w:t>
            </w:r>
            <w:r w:rsidR="00B1619B">
              <w:t> </w:t>
            </w:r>
            <w:r w:rsidRPr="00B1619B">
              <w:t>11 in the table in section</w:t>
            </w:r>
            <w:r w:rsidR="00B1619B">
              <w:t> </w:t>
            </w:r>
            <w:r w:rsidRPr="00B1619B">
              <w:t>9</w:t>
            </w:r>
            <w:r w:rsidR="00B1619B">
              <w:noBreakHyphen/>
            </w:r>
            <w:r w:rsidRPr="00B1619B">
              <w:t>1 is liable to pay income tax worked out by reference to the net income of the trust for the income year.</w:t>
            </w:r>
          </w:p>
        </w:tc>
        <w:tc>
          <w:tcPr>
            <w:tcW w:w="17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sections</w:t>
            </w:r>
            <w:r w:rsidR="00B1619B">
              <w:rPr>
                <w:b/>
              </w:rPr>
              <w:t> </w:t>
            </w:r>
            <w:r w:rsidRPr="00B1619B">
              <w:rPr>
                <w:b/>
              </w:rPr>
              <w:t>98, 99 and 99A</w:t>
            </w:r>
          </w:p>
        </w:tc>
      </w:tr>
      <w:tr w:rsidR="000A7BD9" w:rsidRPr="00B1619B" w:rsidTr="00FE3007">
        <w:trPr>
          <w:cantSplit/>
        </w:trPr>
        <w:tc>
          <w:tcPr>
            <w:tcW w:w="637" w:type="dxa"/>
            <w:tcBorders>
              <w:top w:val="single" w:sz="2" w:space="0" w:color="auto"/>
              <w:bottom w:val="single" w:sz="2" w:space="0" w:color="auto"/>
            </w:tcBorders>
            <w:shd w:val="clear" w:color="auto" w:fill="auto"/>
          </w:tcPr>
          <w:p w:rsidR="000A7BD9" w:rsidRPr="00B1619B" w:rsidRDefault="000A7BD9" w:rsidP="0086266C">
            <w:pPr>
              <w:pStyle w:val="Tabletext"/>
            </w:pPr>
            <w:r w:rsidRPr="00B1619B">
              <w:t>7</w:t>
            </w:r>
          </w:p>
        </w:tc>
        <w:tc>
          <w:tcPr>
            <w:tcW w:w="3553" w:type="dxa"/>
            <w:tcBorders>
              <w:top w:val="single" w:sz="2" w:space="0" w:color="auto"/>
              <w:bottom w:val="single" w:sz="2" w:space="0" w:color="auto"/>
            </w:tcBorders>
            <w:shd w:val="clear" w:color="auto" w:fill="auto"/>
          </w:tcPr>
          <w:p w:rsidR="000A7BD9" w:rsidRPr="00B1619B" w:rsidRDefault="000A7BD9" w:rsidP="00B93A98">
            <w:pPr>
              <w:pStyle w:val="Tabletext"/>
              <w:keepNext/>
            </w:pPr>
            <w:r w:rsidRPr="00B1619B">
              <w:t>The trustee of a corporate unit trust is liable to pay income tax worked out by reference to the net income of the trust for the income year.</w:t>
            </w:r>
          </w:p>
        </w:tc>
        <w:tc>
          <w:tcPr>
            <w:tcW w:w="1776" w:type="dxa"/>
            <w:tcBorders>
              <w:top w:val="single" w:sz="2" w:space="0" w:color="auto"/>
              <w:bottom w:val="single" w:sz="2" w:space="0" w:color="auto"/>
            </w:tcBorders>
            <w:shd w:val="clear" w:color="auto" w:fill="auto"/>
          </w:tcPr>
          <w:p w:rsidR="000A7BD9" w:rsidRPr="00B1619B" w:rsidRDefault="000A7BD9" w:rsidP="00B93A98">
            <w:pPr>
              <w:pStyle w:val="Tabletext"/>
              <w:keepNext/>
            </w:pPr>
            <w:r w:rsidRPr="00B1619B">
              <w:rPr>
                <w:b/>
              </w:rPr>
              <w:t>section</w:t>
            </w:r>
            <w:r w:rsidR="00B1619B">
              <w:rPr>
                <w:b/>
              </w:rPr>
              <w:t> </w:t>
            </w:r>
            <w:r w:rsidRPr="00B1619B">
              <w:rPr>
                <w:b/>
              </w:rPr>
              <w:t>102K</w:t>
            </w:r>
          </w:p>
        </w:tc>
      </w:tr>
      <w:tr w:rsidR="000A7BD9" w:rsidRPr="00B1619B" w:rsidTr="002526A8">
        <w:trPr>
          <w:cantSplit/>
        </w:trPr>
        <w:tc>
          <w:tcPr>
            <w:tcW w:w="6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8</w:t>
            </w:r>
          </w:p>
        </w:tc>
        <w:tc>
          <w:tcPr>
            <w:tcW w:w="35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trustee of a public trading trust is liable to pay income tax worked out by reference to the net income of the trust for the income year.</w:t>
            </w:r>
          </w:p>
        </w:tc>
        <w:tc>
          <w:tcPr>
            <w:tcW w:w="17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102S</w:t>
            </w:r>
          </w:p>
        </w:tc>
      </w:tr>
      <w:tr w:rsidR="000A7BD9" w:rsidRPr="00B1619B" w:rsidTr="002526A8">
        <w:tc>
          <w:tcPr>
            <w:tcW w:w="6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w:t>
            </w:r>
          </w:p>
        </w:tc>
        <w:tc>
          <w:tcPr>
            <w:tcW w:w="35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An entity that is liable to pay income tax (worked out by reference to taxable income or otherwise) is also liable to pay income tax worked out by reference to diverted income or diverted trust income for the income year.</w:t>
            </w:r>
          </w:p>
        </w:tc>
        <w:tc>
          <w:tcPr>
            <w:tcW w:w="17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121H</w:t>
            </w:r>
          </w:p>
        </w:tc>
      </w:tr>
      <w:tr w:rsidR="000A7BD9" w:rsidRPr="00B1619B" w:rsidTr="002526A8">
        <w:tc>
          <w:tcPr>
            <w:tcW w:w="637" w:type="dxa"/>
            <w:tcBorders>
              <w:top w:val="single" w:sz="2" w:space="0" w:color="auto"/>
              <w:bottom w:val="single" w:sz="12" w:space="0" w:color="auto"/>
            </w:tcBorders>
            <w:shd w:val="clear" w:color="auto" w:fill="auto"/>
          </w:tcPr>
          <w:p w:rsidR="000A7BD9" w:rsidRPr="00B1619B" w:rsidRDefault="000A7BD9" w:rsidP="00B93A98">
            <w:pPr>
              <w:pStyle w:val="Tabletext"/>
            </w:pPr>
            <w:r w:rsidRPr="00B1619B">
              <w:t>10</w:t>
            </w:r>
          </w:p>
        </w:tc>
        <w:tc>
          <w:tcPr>
            <w:tcW w:w="3553" w:type="dxa"/>
            <w:tcBorders>
              <w:top w:val="single" w:sz="2" w:space="0" w:color="auto"/>
              <w:bottom w:val="single" w:sz="12" w:space="0" w:color="auto"/>
            </w:tcBorders>
            <w:shd w:val="clear" w:color="auto" w:fill="auto"/>
          </w:tcPr>
          <w:p w:rsidR="000A7BD9" w:rsidRPr="00B1619B" w:rsidRDefault="000A7BD9" w:rsidP="00B93A98">
            <w:pPr>
              <w:pStyle w:val="Tabletext"/>
            </w:pPr>
            <w:r w:rsidRPr="00B1619B">
              <w:t>An Australian insurer that re</w:t>
            </w:r>
            <w:r w:rsidR="00B1619B">
              <w:noBreakHyphen/>
            </w:r>
            <w:r w:rsidRPr="00B1619B">
              <w:t>insures overseas can elect to pay, as agent for the re</w:t>
            </w:r>
            <w:r w:rsidR="00B1619B">
              <w:noBreakHyphen/>
            </w:r>
            <w:r w:rsidRPr="00B1619B">
              <w:t>insurer, income tax worked out by reference to the amount of the re</w:t>
            </w:r>
            <w:r w:rsidR="00B1619B">
              <w:noBreakHyphen/>
            </w:r>
            <w:r w:rsidRPr="00B1619B">
              <w:t>insurance premiums.</w:t>
            </w:r>
          </w:p>
        </w:tc>
        <w:tc>
          <w:tcPr>
            <w:tcW w:w="1776" w:type="dxa"/>
            <w:tcBorders>
              <w:top w:val="single" w:sz="2" w:space="0" w:color="auto"/>
              <w:bottom w:val="single" w:sz="12"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148</w:t>
            </w:r>
          </w:p>
        </w:tc>
      </w:tr>
    </w:tbl>
    <w:p w:rsidR="000A7BD9" w:rsidRPr="00B1619B" w:rsidRDefault="000A7BD9" w:rsidP="000A7BD9">
      <w:pPr>
        <w:pStyle w:val="subsection"/>
      </w:pPr>
      <w:r w:rsidRPr="00B1619B">
        <w:tab/>
        <w:t>(2)</w:t>
      </w:r>
      <w:r w:rsidRPr="00B1619B">
        <w:tab/>
        <w:t xml:space="preserve">For entities covered by an item in the table in </w:t>
      </w:r>
      <w:r w:rsidR="00B1619B">
        <w:t>subsection (</w:t>
      </w:r>
      <w:r w:rsidRPr="00B1619B">
        <w:t xml:space="preserve">1), the </w:t>
      </w:r>
      <w:r w:rsidRPr="00B1619B">
        <w:rPr>
          <w:b/>
          <w:i/>
        </w:rPr>
        <w:t>income year</w:t>
      </w:r>
      <w:r w:rsidRPr="00B1619B">
        <w:t xml:space="preserve"> is the same as the </w:t>
      </w:r>
      <w:r w:rsidR="00B1619B" w:rsidRPr="00B1619B">
        <w:rPr>
          <w:position w:val="6"/>
          <w:sz w:val="16"/>
        </w:rPr>
        <w:t>*</w:t>
      </w:r>
      <w:r w:rsidRPr="00B1619B">
        <w:t>financial year, except in these cases:</w:t>
      </w:r>
    </w:p>
    <w:p w:rsidR="000A7BD9" w:rsidRPr="00B1619B" w:rsidRDefault="000A7BD9" w:rsidP="000A7BD9">
      <w:pPr>
        <w:pStyle w:val="paragraph"/>
      </w:pPr>
      <w:r w:rsidRPr="00B1619B">
        <w:tab/>
        <w:t>(a)</w:t>
      </w:r>
      <w:r w:rsidRPr="00B1619B">
        <w:tab/>
        <w:t>for a company, or an entity covered by item</w:t>
      </w:r>
      <w:r w:rsidR="00B1619B">
        <w:t> </w:t>
      </w:r>
      <w:r w:rsidRPr="00B1619B">
        <w:t xml:space="preserve">2 or 3 in the table, the income year is the </w:t>
      </w:r>
      <w:r w:rsidRPr="00B1619B">
        <w:rPr>
          <w:i/>
        </w:rPr>
        <w:t>previous</w:t>
      </w:r>
      <w:r w:rsidRPr="00B1619B">
        <w:t xml:space="preserve"> financial year;</w:t>
      </w:r>
    </w:p>
    <w:p w:rsidR="000A7BD9" w:rsidRPr="00B1619B" w:rsidRDefault="000A7BD9" w:rsidP="000A7BD9">
      <w:pPr>
        <w:pStyle w:val="paragraph"/>
      </w:pPr>
      <w:r w:rsidRPr="00B1619B">
        <w:tab/>
        <w:t>(b)</w:t>
      </w:r>
      <w:r w:rsidRPr="00B1619B">
        <w:tab/>
        <w:t>if an entity has an accounting period that is not the same as the financial year, each such accounting period or, for a company, each previous accounting period is an income year.</w:t>
      </w:r>
    </w:p>
    <w:p w:rsidR="000A7BD9" w:rsidRPr="00B1619B" w:rsidRDefault="000A7BD9" w:rsidP="000A7BD9">
      <w:pPr>
        <w:pStyle w:val="notetext"/>
      </w:pPr>
      <w:r w:rsidRPr="00B1619B">
        <w:t>Note 1:</w:t>
      </w:r>
      <w:r w:rsidRPr="00B1619B">
        <w:tab/>
        <w:t>The Commissioner can allow an entity to adopt an accounting period ending on a day other than 30</w:t>
      </w:r>
      <w:r w:rsidR="00B1619B">
        <w:t> </w:t>
      </w:r>
      <w:r w:rsidRPr="00B1619B">
        <w:t>June. See section</w:t>
      </w:r>
      <w:r w:rsidR="00B1619B">
        <w:t> </w:t>
      </w:r>
      <w:r w:rsidRPr="00B1619B">
        <w:t xml:space="preserve">18 of the </w:t>
      </w:r>
      <w:r w:rsidRPr="00B1619B">
        <w:rPr>
          <w:i/>
        </w:rPr>
        <w:t>Income Tax Assessment Act 1936</w:t>
      </w:r>
      <w:r w:rsidRPr="00B1619B">
        <w:t>.</w:t>
      </w:r>
    </w:p>
    <w:p w:rsidR="000A7BD9" w:rsidRPr="00B1619B" w:rsidRDefault="000A7BD9" w:rsidP="000A7BD9">
      <w:pPr>
        <w:pStyle w:val="notetext"/>
        <w:keepNext/>
        <w:keepLines/>
      </w:pPr>
      <w:r w:rsidRPr="00B1619B">
        <w:t>Note 2:</w:t>
      </w:r>
      <w:r w:rsidRPr="00B1619B">
        <w:tab/>
        <w:t>An accounting period ends, and a new accounting period starts, when a partnership becomes, or ceases to be, a VCLP, an ESVCLP, an AFOF or a VCMP. See section</w:t>
      </w:r>
      <w:r w:rsidR="00B1619B">
        <w:t> </w:t>
      </w:r>
      <w:r w:rsidRPr="00B1619B">
        <w:t xml:space="preserve">18A of the </w:t>
      </w:r>
      <w:r w:rsidRPr="00B1619B">
        <w:rPr>
          <w:i/>
        </w:rPr>
        <w:t>Income Tax Assessment Act 1936</w:t>
      </w:r>
      <w:r w:rsidRPr="00B1619B">
        <w:t>.</w:t>
      </w:r>
    </w:p>
    <w:p w:rsidR="000A7BD9" w:rsidRPr="00B1619B" w:rsidRDefault="000A7BD9" w:rsidP="00981725">
      <w:pPr>
        <w:pStyle w:val="ActHead3"/>
        <w:pageBreakBefore/>
      </w:pPr>
      <w:bookmarkStart w:id="61" w:name="_Toc389734072"/>
      <w:r w:rsidRPr="00B1619B">
        <w:rPr>
          <w:rStyle w:val="CharDivNo"/>
        </w:rPr>
        <w:t>Division</w:t>
      </w:r>
      <w:r w:rsidR="00B1619B">
        <w:rPr>
          <w:rStyle w:val="CharDivNo"/>
        </w:rPr>
        <w:t> </w:t>
      </w:r>
      <w:r w:rsidRPr="00B1619B">
        <w:rPr>
          <w:rStyle w:val="CharDivNo"/>
        </w:rPr>
        <w:t>10</w:t>
      </w:r>
      <w:r w:rsidRPr="00B1619B">
        <w:t>—</w:t>
      </w:r>
      <w:r w:rsidRPr="00B1619B">
        <w:rPr>
          <w:rStyle w:val="CharDivText"/>
        </w:rPr>
        <w:t>Particular kinds of assessable income</w:t>
      </w:r>
      <w:bookmarkEnd w:id="61"/>
    </w:p>
    <w:p w:rsidR="000A7BD9" w:rsidRPr="00B1619B" w:rsidRDefault="000A7BD9" w:rsidP="000A7BD9">
      <w:pPr>
        <w:pStyle w:val="ActHead5"/>
      </w:pPr>
      <w:bookmarkStart w:id="62" w:name="_Toc389734073"/>
      <w:r w:rsidRPr="00B1619B">
        <w:rPr>
          <w:rStyle w:val="CharSectno"/>
        </w:rPr>
        <w:t>10</w:t>
      </w:r>
      <w:r w:rsidR="00B1619B">
        <w:rPr>
          <w:rStyle w:val="CharSectno"/>
        </w:rPr>
        <w:noBreakHyphen/>
      </w:r>
      <w:r w:rsidRPr="00B1619B">
        <w:rPr>
          <w:rStyle w:val="CharSectno"/>
        </w:rPr>
        <w:t>1</w:t>
      </w:r>
      <w:r w:rsidRPr="00B1619B">
        <w:t xml:space="preserve">  Effect of this Division</w:t>
      </w:r>
      <w:bookmarkEnd w:id="62"/>
    </w:p>
    <w:p w:rsidR="000A7BD9" w:rsidRPr="00B1619B" w:rsidRDefault="000A7BD9" w:rsidP="000A7BD9">
      <w:pPr>
        <w:pStyle w:val="subsection"/>
      </w:pPr>
      <w:r w:rsidRPr="00B1619B">
        <w:tab/>
      </w:r>
      <w:r w:rsidRPr="00B1619B">
        <w:tab/>
        <w:t xml:space="preserve">This Division is a </w:t>
      </w:r>
      <w:r w:rsidR="00B1619B" w:rsidRPr="00B1619B">
        <w:rPr>
          <w:position w:val="6"/>
          <w:sz w:val="16"/>
        </w:rPr>
        <w:t>*</w:t>
      </w:r>
      <w:r w:rsidRPr="00B1619B">
        <w:t>Guide.</w:t>
      </w:r>
    </w:p>
    <w:p w:rsidR="000A7BD9" w:rsidRPr="00B1619B" w:rsidRDefault="000A7BD9" w:rsidP="000A7BD9">
      <w:pPr>
        <w:pStyle w:val="ActHead5"/>
      </w:pPr>
      <w:bookmarkStart w:id="63" w:name="_Toc389734074"/>
      <w:r w:rsidRPr="00B1619B">
        <w:rPr>
          <w:rStyle w:val="CharSectno"/>
        </w:rPr>
        <w:t>10</w:t>
      </w:r>
      <w:r w:rsidR="00B1619B">
        <w:rPr>
          <w:rStyle w:val="CharSectno"/>
        </w:rPr>
        <w:noBreakHyphen/>
      </w:r>
      <w:r w:rsidRPr="00B1619B">
        <w:rPr>
          <w:rStyle w:val="CharSectno"/>
        </w:rPr>
        <w:t>5</w:t>
      </w:r>
      <w:r w:rsidRPr="00B1619B">
        <w:t xml:space="preserve">  List of provisions about assessable income</w:t>
      </w:r>
      <w:bookmarkEnd w:id="63"/>
    </w:p>
    <w:p w:rsidR="000A7BD9" w:rsidRPr="00B1619B" w:rsidRDefault="000A7BD9" w:rsidP="000A7BD9">
      <w:pPr>
        <w:pStyle w:val="subsection"/>
      </w:pPr>
      <w:r w:rsidRPr="00B1619B">
        <w:tab/>
      </w:r>
      <w:r w:rsidRPr="00B1619B">
        <w:tab/>
        <w:t>The provisions set out in the table:</w:t>
      </w:r>
    </w:p>
    <w:p w:rsidR="000A7BD9" w:rsidRPr="00B1619B" w:rsidRDefault="000A7BD9" w:rsidP="000A7BD9">
      <w:pPr>
        <w:pStyle w:val="parabullet"/>
        <w:keepNext/>
        <w:numPr>
          <w:ilvl w:val="0"/>
          <w:numId w:val="27"/>
        </w:numPr>
        <w:ind w:left="1916" w:hanging="357"/>
      </w:pPr>
      <w:r w:rsidRPr="00B1619B">
        <w:t xml:space="preserve">include in your assessable income amounts that are </w:t>
      </w:r>
      <w:r w:rsidRPr="00B1619B">
        <w:rPr>
          <w:i/>
        </w:rPr>
        <w:t>not</w:t>
      </w:r>
      <w:r w:rsidRPr="00B1619B">
        <w:t xml:space="preserve"> </w:t>
      </w:r>
      <w:r w:rsidR="00B1619B" w:rsidRPr="00B1619B">
        <w:rPr>
          <w:position w:val="6"/>
          <w:sz w:val="16"/>
        </w:rPr>
        <w:t>*</w:t>
      </w:r>
      <w:r w:rsidRPr="00B1619B">
        <w:t>ordinary income; and</w:t>
      </w:r>
    </w:p>
    <w:p w:rsidR="000A7BD9" w:rsidRPr="00B1619B" w:rsidRDefault="000A7BD9" w:rsidP="000A7BD9">
      <w:pPr>
        <w:pStyle w:val="parabullet"/>
        <w:keepNext/>
        <w:numPr>
          <w:ilvl w:val="0"/>
          <w:numId w:val="27"/>
        </w:numPr>
        <w:ind w:left="1916" w:hanging="357"/>
      </w:pPr>
      <w:r w:rsidRPr="00B1619B">
        <w:t xml:space="preserve">vary or replace the rules that would otherwise apply for certain kinds of </w:t>
      </w:r>
      <w:r w:rsidR="00B1619B" w:rsidRPr="00B1619B">
        <w:rPr>
          <w:position w:val="6"/>
          <w:sz w:val="16"/>
        </w:rPr>
        <w:t>*</w:t>
      </w:r>
      <w:r w:rsidRPr="00B1619B">
        <w:t>ordinary income.</w:t>
      </w:r>
    </w:p>
    <w:p w:rsidR="000A7BD9" w:rsidRPr="00B1619B" w:rsidRDefault="000A7BD9" w:rsidP="000A7BD9">
      <w:pPr>
        <w:pStyle w:val="subsection2"/>
      </w:pPr>
      <w:r w:rsidRPr="00B1619B">
        <w:t xml:space="preserve">Provisions of the </w:t>
      </w:r>
      <w:r w:rsidRPr="00B1619B">
        <w:rPr>
          <w:i/>
        </w:rPr>
        <w:t>Income Tax Assessment Act 1997</w:t>
      </w:r>
      <w:r w:rsidRPr="00B1619B">
        <w:t xml:space="preserve"> are identified in normal text. The other provisions, </w:t>
      </w:r>
      <w:r w:rsidRPr="00B1619B">
        <w:rPr>
          <w:b/>
        </w:rPr>
        <w:t>in bold</w:t>
      </w:r>
      <w:r w:rsidRPr="00B1619B">
        <w:t xml:space="preserve">, are provisions of the </w:t>
      </w:r>
      <w:r w:rsidRPr="00B1619B">
        <w:rPr>
          <w:i/>
        </w:rPr>
        <w:t>Income Tax Assessment Act 1936.</w:t>
      </w:r>
    </w:p>
    <w:p w:rsidR="000A7BD9" w:rsidRPr="00B1619B" w:rsidRDefault="000A7BD9" w:rsidP="000A7BD9">
      <w:pPr>
        <w:pStyle w:val="Tabletext"/>
      </w:pPr>
    </w:p>
    <w:tbl>
      <w:tblPr>
        <w:tblW w:w="7200" w:type="dxa"/>
        <w:tblInd w:w="107" w:type="dxa"/>
        <w:tblLayout w:type="fixed"/>
        <w:tblCellMar>
          <w:left w:w="107" w:type="dxa"/>
          <w:right w:w="107" w:type="dxa"/>
        </w:tblCellMar>
        <w:tblLook w:val="0000" w:firstRow="0" w:lastRow="0" w:firstColumn="0" w:lastColumn="0" w:noHBand="0" w:noVBand="0"/>
      </w:tblPr>
      <w:tblGrid>
        <w:gridCol w:w="5220"/>
        <w:gridCol w:w="1980"/>
      </w:tblGrid>
      <w:tr w:rsidR="000A7BD9" w:rsidRPr="00B1619B" w:rsidTr="00B93A98">
        <w:trPr>
          <w:cantSplit/>
          <w:trHeight w:val="240"/>
        </w:trPr>
        <w:tc>
          <w:tcPr>
            <w:tcW w:w="5220" w:type="dxa"/>
          </w:tcPr>
          <w:p w:rsidR="000A7BD9" w:rsidRPr="00B1619B" w:rsidRDefault="000A7BD9" w:rsidP="00B93A98">
            <w:pPr>
              <w:pStyle w:val="tableSub-heading"/>
              <w:tabs>
                <w:tab w:val="clear" w:pos="6124"/>
                <w:tab w:val="left" w:leader="dot" w:pos="5245"/>
              </w:tabs>
            </w:pPr>
            <w:r w:rsidRPr="00B1619B">
              <w:t>Accrued leave transfer payments</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40"/>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5</w:t>
            </w:r>
          </w:p>
        </w:tc>
      </w:tr>
      <w:tr w:rsidR="000A7BD9" w:rsidRPr="00B1619B" w:rsidTr="00B93A98">
        <w:trPr>
          <w:cantSplit/>
          <w:trHeight w:val="240"/>
        </w:trPr>
        <w:tc>
          <w:tcPr>
            <w:tcW w:w="5220" w:type="dxa"/>
          </w:tcPr>
          <w:p w:rsidR="000A7BD9" w:rsidRPr="00B1619B" w:rsidRDefault="000A7BD9" w:rsidP="00B93A98">
            <w:pPr>
              <w:pStyle w:val="tableSub-heading"/>
              <w:tabs>
                <w:tab w:val="clear" w:pos="6124"/>
                <w:tab w:val="left" w:leader="dot" w:pos="5245"/>
              </w:tabs>
            </w:pPr>
            <w:r w:rsidRPr="00B1619B">
              <w:t>alienated personal services income</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40"/>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86</w:t>
            </w:r>
            <w:r w:rsidR="00B1619B">
              <w:noBreakHyphen/>
            </w:r>
            <w:r w:rsidRPr="00B1619B">
              <w:t>15</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allowances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employment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annual leave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leave payments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annuities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27H</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approved deposit fund (ADFs)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superannuation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attributable income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pPr>
            <w:r w:rsidRPr="00B1619B">
              <w:rPr>
                <w:rFonts w:ascii="Times New Roman" w:hAnsi="Times New Roman"/>
              </w:rPr>
              <w:t xml:space="preserve">see </w:t>
            </w:r>
            <w:r w:rsidRPr="00B1619B">
              <w:rPr>
                <w:rFonts w:ascii="Times New Roman" w:hAnsi="Times New Roman"/>
                <w:i/>
              </w:rPr>
              <w:t>controlled foreign corporations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avoidance of tax</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 xml:space="preserve">general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177F</w:t>
            </w:r>
          </w:p>
        </w:tc>
      </w:tr>
      <w:tr w:rsidR="000A7BD9" w:rsidRPr="00B1619B" w:rsidTr="00B93A98">
        <w:tblPrEx>
          <w:tblCellMar>
            <w:left w:w="85" w:type="dxa"/>
            <w:right w:w="85" w:type="dxa"/>
          </w:tblCellMar>
        </w:tblPrEx>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 xml:space="preserve">diversion of income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121H</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see also</w:t>
            </w:r>
            <w:r w:rsidRPr="00B1619B">
              <w:rPr>
                <w:rFonts w:ascii="Times New Roman" w:hAnsi="Times New Roman"/>
                <w:i/>
              </w:rPr>
              <w:t xml:space="preserve"> transfers of income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bad debts</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i/>
              </w:rPr>
            </w:pPr>
            <w:r w:rsidRPr="00B1619B">
              <w:rPr>
                <w:rFonts w:ascii="Times New Roman" w:hAnsi="Times New Roman"/>
              </w:rPr>
              <w:t>see</w:t>
            </w:r>
            <w:r w:rsidRPr="00B1619B">
              <w:rPr>
                <w:rFonts w:ascii="Times New Roman" w:hAnsi="Times New Roman"/>
                <w:i/>
              </w:rPr>
              <w:t xml:space="preserve"> recoupment</w:t>
            </w:r>
          </w:p>
        </w:tc>
        <w:tc>
          <w:tcPr>
            <w:tcW w:w="1980" w:type="dxa"/>
          </w:tcPr>
          <w:p w:rsidR="000A7BD9" w:rsidRPr="00B1619B" w:rsidRDefault="000A7BD9" w:rsidP="00B93A98">
            <w:pPr>
              <w:pStyle w:val="tableIndentText"/>
              <w:ind w:left="0" w:firstLine="0"/>
              <w:rPr>
                <w:rFonts w:ascii="Times New Roman" w:hAnsi="Times New Roman"/>
                <w:i/>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balancing adjustment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39576D">
            <w:pPr>
              <w:pStyle w:val="tableIndentText"/>
              <w:rPr>
                <w:rFonts w:ascii="Times New Roman" w:hAnsi="Times New Roman"/>
              </w:rPr>
            </w:pPr>
            <w:r w:rsidRPr="00B1619B">
              <w:rPr>
                <w:rFonts w:ascii="Times New Roman" w:hAnsi="Times New Roman"/>
              </w:rPr>
              <w:t>see</w:t>
            </w:r>
            <w:r w:rsidRPr="00B1619B">
              <w:rPr>
                <w:rFonts w:ascii="Times New Roman" w:hAnsi="Times New Roman"/>
                <w:i/>
              </w:rPr>
              <w:t xml:space="preserve"> capital allowances</w:t>
            </w:r>
            <w:r w:rsidRPr="00B1619B">
              <w:rPr>
                <w:rFonts w:ascii="Times New Roman" w:hAnsi="Times New Roman"/>
              </w:rPr>
              <w:t>,</w:t>
            </w:r>
            <w:r w:rsidRPr="00B1619B">
              <w:rPr>
                <w:rFonts w:ascii="Times New Roman" w:hAnsi="Times New Roman"/>
                <w:i/>
              </w:rPr>
              <w:t xml:space="preserve"> investments</w:t>
            </w:r>
            <w:r w:rsidRPr="00B1619B">
              <w:rPr>
                <w:rFonts w:ascii="Times New Roman" w:hAnsi="Times New Roman"/>
              </w:rPr>
              <w:t>,</w:t>
            </w:r>
            <w:r w:rsidRPr="00B1619B">
              <w:rPr>
                <w:rFonts w:ascii="Times New Roman" w:hAnsi="Times New Roman"/>
                <w:i/>
              </w:rPr>
              <w:t xml:space="preserve"> R&amp;D</w:t>
            </w:r>
            <w:r w:rsidRPr="00B1619B">
              <w:rPr>
                <w:rFonts w:ascii="Times New Roman" w:hAnsi="Times New Roman"/>
              </w:rPr>
              <w:t>,</w:t>
            </w:r>
            <w:r w:rsidRPr="00B1619B">
              <w:rPr>
                <w:rFonts w:ascii="Times New Roman" w:hAnsi="Times New Roman"/>
                <w:i/>
              </w:rPr>
              <w:t xml:space="preserve"> scientific research</w:t>
            </w:r>
            <w:r w:rsidRPr="00B1619B">
              <w:rPr>
                <w:rFonts w:ascii="Times New Roman" w:hAnsi="Times New Roman"/>
              </w:rPr>
              <w:t xml:space="preserve"> and </w:t>
            </w:r>
            <w:r w:rsidRPr="00B1619B">
              <w:rPr>
                <w:rFonts w:ascii="Times New Roman" w:hAnsi="Times New Roman"/>
                <w:i/>
              </w:rPr>
              <w:t>tax exempt entities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banking</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 xml:space="preserve">offshore banking activities, income from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121EG(1)</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offshore banking unit, deemed interest on payments to by owner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121EK</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barter transactions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 xml:space="preserve">21, 21A, </w:t>
            </w:r>
            <w:r w:rsidRPr="00B1619B">
              <w:t>15</w:t>
            </w:r>
            <w:r w:rsidR="00B1619B">
              <w:noBreakHyphen/>
            </w:r>
            <w:r w:rsidRPr="00B1619B">
              <w:t>2</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beneficiaries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trusts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benefits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business, non</w:t>
            </w:r>
            <w:r w:rsidR="00B1619B">
              <w:rPr>
                <w:rFonts w:ascii="Times New Roman" w:hAnsi="Times New Roman"/>
              </w:rPr>
              <w:noBreakHyphen/>
            </w:r>
            <w:r w:rsidRPr="00B1619B">
              <w:rPr>
                <w:rFonts w:ascii="Times New Roman" w:hAnsi="Times New Roman"/>
              </w:rPr>
              <w:t xml:space="preserve">cash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21A</w:t>
            </w: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consideration, non</w:t>
            </w:r>
            <w:r w:rsidR="00B1619B">
              <w:rPr>
                <w:rFonts w:ascii="Times New Roman" w:hAnsi="Times New Roman"/>
              </w:rPr>
              <w:noBreakHyphen/>
            </w:r>
            <w:r w:rsidRPr="00B1619B">
              <w:rPr>
                <w:rFonts w:ascii="Times New Roman" w:hAnsi="Times New Roman"/>
              </w:rPr>
              <w:t xml:space="preserve">cash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21</w:t>
            </w: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meals you provide in an in</w:t>
            </w:r>
            <w:r w:rsidR="00B1619B">
              <w:rPr>
                <w:rFonts w:ascii="Times New Roman" w:hAnsi="Times New Roman"/>
              </w:rPr>
              <w:noBreakHyphen/>
            </w:r>
            <w:r w:rsidRPr="00B1619B">
              <w:rPr>
                <w:rFonts w:ascii="Times New Roman" w:hAnsi="Times New Roman"/>
              </w:rPr>
              <w:t xml:space="preserve">house dining facility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32</w:t>
            </w:r>
            <w:r w:rsidR="00B1619B">
              <w:noBreakHyphen/>
            </w:r>
            <w:r w:rsidRPr="00B1619B">
              <w:t>70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 xml:space="preserve">employment </w:t>
            </w:r>
            <w:r w:rsidRPr="00B1619B">
              <w:rPr>
                <w:rFonts w:ascii="Times New Roman" w:hAnsi="Times New Roman"/>
              </w:rPr>
              <w:t>and</w:t>
            </w:r>
            <w:r w:rsidRPr="00B1619B">
              <w:rPr>
                <w:rFonts w:ascii="Times New Roman" w:hAnsi="Times New Roman"/>
                <w:i/>
              </w:rPr>
              <w:t xml:space="preserve"> superannuation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bonus shares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shares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bounties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10</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capital allowances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B1619B" w:rsidRDefault="000A7BD9" w:rsidP="00B93A98">
            <w:pPr>
              <w:pStyle w:val="tableIndentText"/>
              <w:rPr>
                <w:rFonts w:ascii="Times New Roman" w:hAnsi="Times New Roman"/>
              </w:rPr>
            </w:pPr>
            <w:r w:rsidRPr="00B1619B">
              <w:rPr>
                <w:rFonts w:ascii="Times New Roman" w:hAnsi="Times New Roman"/>
              </w:rPr>
              <w:t>excess of termination value over adjustable value</w:t>
            </w:r>
          </w:p>
        </w:tc>
        <w:tc>
          <w:tcPr>
            <w:tcW w:w="1980" w:type="dxa"/>
            <w:tcBorders>
              <w:top w:val="nil"/>
              <w:left w:val="nil"/>
              <w:bottom w:val="nil"/>
              <w:right w:val="nil"/>
            </w:tcBorders>
          </w:tcPr>
          <w:p w:rsidR="000A7BD9" w:rsidRPr="00B1619B" w:rsidRDefault="000A7BD9" w:rsidP="00B93A98">
            <w:pPr>
              <w:pStyle w:val="Tablea"/>
              <w:tabs>
                <w:tab w:val="right" w:leader="dot" w:pos="5103"/>
              </w:tabs>
              <w:spacing w:before="24" w:after="24"/>
              <w:ind w:left="0" w:firstLine="0"/>
            </w:pPr>
          </w:p>
        </w:tc>
      </w:tr>
      <w:tr w:rsidR="000A7BD9" w:rsidRPr="00B1619B"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B1619B" w:rsidRDefault="000A7BD9" w:rsidP="00B93A98">
            <w:pPr>
              <w:pStyle w:val="tableIndentText"/>
              <w:ind w:left="1452" w:hanging="35"/>
              <w:rPr>
                <w:rFonts w:ascii="Times New Roman" w:hAnsi="Times New Roman"/>
              </w:rPr>
            </w:pPr>
            <w:r w:rsidRPr="00B1619B">
              <w:rPr>
                <w:rFonts w:ascii="Times New Roman" w:hAnsi="Times New Roman"/>
              </w:rPr>
              <w:t>generally</w:t>
            </w:r>
            <w:r w:rsidRPr="00B1619B">
              <w:rPr>
                <w:rFonts w:ascii="Times New Roman" w:hAnsi="Times New Roman"/>
              </w:rPr>
              <w:tab/>
            </w:r>
          </w:p>
        </w:tc>
        <w:tc>
          <w:tcPr>
            <w:tcW w:w="1980" w:type="dxa"/>
            <w:tcBorders>
              <w:top w:val="nil"/>
              <w:left w:val="nil"/>
              <w:bottom w:val="nil"/>
              <w:right w:val="nil"/>
            </w:tcBorders>
          </w:tcPr>
          <w:p w:rsidR="000A7BD9" w:rsidRPr="00B1619B" w:rsidRDefault="000A7BD9" w:rsidP="00B93A98">
            <w:pPr>
              <w:pStyle w:val="tableText0"/>
              <w:tabs>
                <w:tab w:val="left" w:leader="dot" w:pos="5245"/>
              </w:tabs>
              <w:spacing w:line="240" w:lineRule="auto"/>
            </w:pPr>
            <w:r w:rsidRPr="00B1619B">
              <w:t>40</w:t>
            </w:r>
            <w:r w:rsidR="00B1619B">
              <w:noBreakHyphen/>
            </w:r>
            <w:r w:rsidRPr="00B1619B">
              <w:t>285</w:t>
            </w:r>
          </w:p>
        </w:tc>
      </w:tr>
      <w:tr w:rsidR="000A7BD9" w:rsidRPr="00B1619B"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B1619B" w:rsidRDefault="000A7BD9" w:rsidP="00B93A98">
            <w:pPr>
              <w:pStyle w:val="tableIndentText"/>
              <w:ind w:left="1452" w:hanging="35"/>
              <w:rPr>
                <w:rFonts w:ascii="Times New Roman" w:hAnsi="Times New Roman"/>
              </w:rPr>
            </w:pPr>
            <w:r w:rsidRPr="00B1619B">
              <w:rPr>
                <w:rFonts w:ascii="Times New Roman" w:hAnsi="Times New Roman"/>
              </w:rPr>
              <w:t>for some cars</w:t>
            </w:r>
            <w:r w:rsidRPr="00B1619B">
              <w:rPr>
                <w:rFonts w:ascii="Times New Roman" w:hAnsi="Times New Roman"/>
              </w:rPr>
              <w:tab/>
            </w:r>
          </w:p>
        </w:tc>
        <w:tc>
          <w:tcPr>
            <w:tcW w:w="1980" w:type="dxa"/>
            <w:tcBorders>
              <w:top w:val="nil"/>
              <w:left w:val="nil"/>
              <w:bottom w:val="nil"/>
              <w:right w:val="nil"/>
            </w:tcBorders>
          </w:tcPr>
          <w:p w:rsidR="000A7BD9" w:rsidRPr="00B1619B" w:rsidRDefault="000A7BD9" w:rsidP="00B93A98">
            <w:pPr>
              <w:pStyle w:val="tableText0"/>
              <w:tabs>
                <w:tab w:val="left" w:leader="dot" w:pos="5245"/>
              </w:tabs>
              <w:spacing w:line="240" w:lineRule="auto"/>
            </w:pPr>
            <w:r w:rsidRPr="00B1619B">
              <w:t>40</w:t>
            </w:r>
            <w:r w:rsidR="00B1619B">
              <w:noBreakHyphen/>
            </w:r>
            <w:r w:rsidRPr="00B1619B">
              <w:t>370</w:t>
            </w:r>
          </w:p>
        </w:tc>
      </w:tr>
      <w:tr w:rsidR="000A7BD9" w:rsidRPr="00B1619B"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B1619B" w:rsidRDefault="000A7BD9" w:rsidP="00B93A98">
            <w:pPr>
              <w:pStyle w:val="tableIndentText"/>
              <w:rPr>
                <w:rFonts w:ascii="Times New Roman" w:hAnsi="Times New Roman"/>
              </w:rPr>
            </w:pPr>
            <w:r w:rsidRPr="00B1619B">
              <w:rPr>
                <w:rFonts w:ascii="Times New Roman" w:hAnsi="Times New Roman"/>
              </w:rPr>
              <w:t>depreciating asset in low</w:t>
            </w:r>
            <w:r w:rsidR="00B1619B">
              <w:rPr>
                <w:rFonts w:ascii="Times New Roman" w:hAnsi="Times New Roman"/>
              </w:rPr>
              <w:noBreakHyphen/>
            </w:r>
            <w:r w:rsidRPr="00B1619B">
              <w:rPr>
                <w:rFonts w:ascii="Times New Roman" w:hAnsi="Times New Roman"/>
              </w:rPr>
              <w:t>value pool</w:t>
            </w:r>
            <w:r w:rsidRPr="00B1619B">
              <w:rPr>
                <w:rFonts w:ascii="Times New Roman" w:hAnsi="Times New Roman"/>
              </w:rPr>
              <w:tab/>
            </w:r>
          </w:p>
        </w:tc>
        <w:tc>
          <w:tcPr>
            <w:tcW w:w="1980" w:type="dxa"/>
            <w:tcBorders>
              <w:top w:val="nil"/>
              <w:left w:val="nil"/>
              <w:bottom w:val="nil"/>
              <w:right w:val="nil"/>
            </w:tcBorders>
          </w:tcPr>
          <w:p w:rsidR="000A7BD9" w:rsidRPr="00B1619B" w:rsidRDefault="000A7BD9" w:rsidP="00B93A98">
            <w:pPr>
              <w:pStyle w:val="tableText0"/>
              <w:tabs>
                <w:tab w:val="left" w:leader="dot" w:pos="5245"/>
              </w:tabs>
              <w:spacing w:line="240" w:lineRule="auto"/>
            </w:pPr>
            <w:r w:rsidRPr="00B1619B">
              <w:t>40</w:t>
            </w:r>
            <w:r w:rsidR="00B1619B">
              <w:noBreakHyphen/>
            </w:r>
            <w:r w:rsidRPr="00B1619B">
              <w:t>445(2)</w:t>
            </w:r>
          </w:p>
        </w:tc>
      </w:tr>
      <w:tr w:rsidR="000A7BD9" w:rsidRPr="00B1619B"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B1619B" w:rsidRDefault="000A7BD9" w:rsidP="00B93A98">
            <w:pPr>
              <w:pStyle w:val="tableIndentText"/>
              <w:rPr>
                <w:rFonts w:ascii="Times New Roman" w:hAnsi="Times New Roman"/>
              </w:rPr>
            </w:pPr>
            <w:r w:rsidRPr="00B1619B">
              <w:rPr>
                <w:rFonts w:ascii="Times New Roman" w:hAnsi="Times New Roman"/>
              </w:rPr>
              <w:t>expenditure in software development pool</w:t>
            </w:r>
            <w:r w:rsidRPr="00B1619B">
              <w:rPr>
                <w:rFonts w:ascii="Times New Roman" w:hAnsi="Times New Roman"/>
              </w:rPr>
              <w:tab/>
            </w:r>
          </w:p>
        </w:tc>
        <w:tc>
          <w:tcPr>
            <w:tcW w:w="1980" w:type="dxa"/>
            <w:tcBorders>
              <w:top w:val="nil"/>
              <w:left w:val="nil"/>
              <w:bottom w:val="nil"/>
              <w:right w:val="nil"/>
            </w:tcBorders>
          </w:tcPr>
          <w:p w:rsidR="000A7BD9" w:rsidRPr="00B1619B" w:rsidRDefault="000A7BD9" w:rsidP="00B93A98">
            <w:pPr>
              <w:pStyle w:val="tableText0"/>
              <w:tabs>
                <w:tab w:val="left" w:leader="dot" w:pos="5245"/>
              </w:tabs>
              <w:spacing w:line="240" w:lineRule="auto"/>
            </w:pPr>
            <w:r w:rsidRPr="00B1619B">
              <w:t>40</w:t>
            </w:r>
            <w:r w:rsidR="00B1619B">
              <w:noBreakHyphen/>
            </w:r>
            <w:r w:rsidRPr="00B1619B">
              <w:t>460</w:t>
            </w:r>
          </w:p>
        </w:tc>
      </w:tr>
      <w:tr w:rsidR="000A7BD9" w:rsidRPr="00B1619B" w:rsidTr="00B93A9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220" w:type="dxa"/>
            <w:tcBorders>
              <w:top w:val="nil"/>
              <w:left w:val="nil"/>
              <w:bottom w:val="nil"/>
              <w:right w:val="nil"/>
            </w:tcBorders>
          </w:tcPr>
          <w:p w:rsidR="000A7BD9" w:rsidRPr="00B1619B" w:rsidRDefault="000A7BD9" w:rsidP="00B93A98">
            <w:pPr>
              <w:pStyle w:val="tableIndentText"/>
              <w:rPr>
                <w:rFonts w:ascii="Times New Roman" w:hAnsi="Times New Roman"/>
              </w:rPr>
            </w:pPr>
            <w:r w:rsidRPr="00B1619B">
              <w:rPr>
                <w:rFonts w:ascii="Times New Roman" w:hAnsi="Times New Roman"/>
              </w:rPr>
              <w:t>recovery of petroleum resource rent tax</w:t>
            </w:r>
            <w:r w:rsidRPr="00B1619B">
              <w:rPr>
                <w:rFonts w:ascii="Times New Roman" w:hAnsi="Times New Roman"/>
              </w:rPr>
              <w:tab/>
            </w:r>
          </w:p>
        </w:tc>
        <w:tc>
          <w:tcPr>
            <w:tcW w:w="1980" w:type="dxa"/>
            <w:tcBorders>
              <w:top w:val="nil"/>
              <w:left w:val="nil"/>
              <w:bottom w:val="nil"/>
              <w:right w:val="nil"/>
            </w:tcBorders>
          </w:tcPr>
          <w:p w:rsidR="000A7BD9" w:rsidRPr="00B1619B" w:rsidRDefault="000A7BD9" w:rsidP="00B93A98">
            <w:pPr>
              <w:pStyle w:val="tableText0"/>
              <w:tabs>
                <w:tab w:val="left" w:leader="dot" w:pos="5245"/>
              </w:tabs>
              <w:spacing w:line="240" w:lineRule="auto"/>
            </w:pPr>
            <w:r w:rsidRPr="00B1619B">
              <w:t>40</w:t>
            </w:r>
            <w:r w:rsidR="00B1619B">
              <w:noBreakHyphen/>
            </w:r>
            <w:r w:rsidRPr="00B1619B">
              <w:t>750(3)</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capital gains</w:t>
            </w:r>
          </w:p>
        </w:tc>
        <w:tc>
          <w:tcPr>
            <w:tcW w:w="1980" w:type="dxa"/>
          </w:tcPr>
          <w:p w:rsidR="000A7BD9" w:rsidRPr="00B1619B" w:rsidRDefault="000A7BD9" w:rsidP="00B93A98">
            <w:pPr>
              <w:pStyle w:val="tableText0"/>
              <w:keepNext/>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ab/>
            </w:r>
            <w:r w:rsidRPr="00B1619B">
              <w:rPr>
                <w:rFonts w:ascii="Times New Roman" w:hAnsi="Times New Roman"/>
              </w:rPr>
              <w:tab/>
            </w:r>
          </w:p>
        </w:tc>
        <w:tc>
          <w:tcPr>
            <w:tcW w:w="1980" w:type="dxa"/>
          </w:tcPr>
          <w:p w:rsidR="000A7BD9" w:rsidRPr="00B1619B" w:rsidRDefault="000A7BD9" w:rsidP="00B93A98">
            <w:pPr>
              <w:pStyle w:val="tableText0"/>
              <w:keepNext/>
              <w:tabs>
                <w:tab w:val="left" w:leader="dot" w:pos="5245"/>
              </w:tabs>
              <w:spacing w:line="240" w:lineRule="auto"/>
              <w:rPr>
                <w:b/>
              </w:rPr>
            </w:pPr>
            <w:r w:rsidRPr="00B1619B">
              <w:t>102</w:t>
            </w:r>
            <w:r w:rsidR="00B1619B">
              <w:noBreakHyphen/>
            </w:r>
            <w:r w:rsidRPr="00B1619B">
              <w:t>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insurance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car expenses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cents per kilometres reimbursement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70</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carried interests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carried interests, not ordinary income</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118</w:t>
            </w:r>
            <w:r w:rsidR="00B1619B">
              <w:noBreakHyphen/>
            </w:r>
            <w:r w:rsidRPr="00B1619B">
              <w:t>21</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CFCs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controlled foreign corporations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charters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shipping</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child</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non</w:t>
            </w:r>
            <w:r w:rsidR="00B1619B">
              <w:rPr>
                <w:rFonts w:ascii="Times New Roman" w:hAnsi="Times New Roman"/>
              </w:rPr>
              <w:noBreakHyphen/>
            </w:r>
            <w:r w:rsidRPr="00B1619B">
              <w:rPr>
                <w:rFonts w:ascii="Times New Roman" w:hAnsi="Times New Roman"/>
              </w:rPr>
              <w:t xml:space="preserve">trust income of, unearned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102AE</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trust income of, unearned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102AG</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collecting societies</w:t>
            </w:r>
          </w:p>
        </w:tc>
        <w:tc>
          <w:tcPr>
            <w:tcW w:w="1980" w:type="dxa"/>
          </w:tcPr>
          <w:p w:rsidR="000A7BD9" w:rsidRPr="00B1619B" w:rsidRDefault="000A7BD9" w:rsidP="00B93A98">
            <w:pPr>
              <w:pStyle w:val="tableText0"/>
              <w:tabs>
                <w:tab w:val="left" w:leader="dot" w:pos="5245"/>
              </w:tabs>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payments of royalties by copyright collecting societies</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rPr>
                <w:b/>
              </w:rPr>
            </w:pPr>
            <w:r w:rsidRPr="00B1619B">
              <w:t>15</w:t>
            </w:r>
            <w:r w:rsidR="00B1619B">
              <w:noBreakHyphen/>
            </w:r>
            <w:r w:rsidRPr="00B1619B">
              <w:t>22</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payments of royalties by resale royalty collecting society</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br/>
              <w:t>15</w:t>
            </w:r>
            <w:r w:rsidR="00B1619B">
              <w:noBreakHyphen/>
            </w:r>
            <w:r w:rsidRPr="00B1619B">
              <w:t>23</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company</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controlled foreign corporations</w:t>
            </w:r>
            <w:r w:rsidRPr="00B1619B">
              <w:rPr>
                <w:rFonts w:ascii="Times New Roman" w:hAnsi="Times New Roman"/>
              </w:rPr>
              <w:t xml:space="preserve">, </w:t>
            </w:r>
            <w:r w:rsidRPr="00B1619B">
              <w:rPr>
                <w:rFonts w:ascii="Times New Roman" w:hAnsi="Times New Roman"/>
                <w:i/>
              </w:rPr>
              <w:t>co</w:t>
            </w:r>
            <w:r w:rsidR="00B1619B">
              <w:rPr>
                <w:rFonts w:ascii="Times New Roman" w:hAnsi="Times New Roman"/>
                <w:i/>
              </w:rPr>
              <w:noBreakHyphen/>
            </w:r>
            <w:r w:rsidRPr="00B1619B">
              <w:rPr>
                <w:rFonts w:ascii="Times New Roman" w:hAnsi="Times New Roman"/>
                <w:i/>
              </w:rPr>
              <w:t>operative company</w:t>
            </w:r>
            <w:r w:rsidRPr="00B1619B">
              <w:rPr>
                <w:rFonts w:ascii="Times New Roman" w:hAnsi="Times New Roman"/>
              </w:rPr>
              <w:t xml:space="preserve">, </w:t>
            </w:r>
            <w:r w:rsidRPr="00B1619B">
              <w:rPr>
                <w:rFonts w:ascii="Times New Roman" w:hAnsi="Times New Roman"/>
                <w:i/>
              </w:rPr>
              <w:t>directors</w:t>
            </w:r>
            <w:r w:rsidRPr="00B1619B">
              <w:rPr>
                <w:rFonts w:ascii="Times New Roman" w:hAnsi="Times New Roman"/>
              </w:rPr>
              <w:t xml:space="preserve">, </w:t>
            </w:r>
            <w:r w:rsidRPr="00B1619B">
              <w:rPr>
                <w:rFonts w:ascii="Times New Roman" w:hAnsi="Times New Roman"/>
                <w:i/>
              </w:rPr>
              <w:t>dividends</w:t>
            </w:r>
            <w:r w:rsidRPr="00B1619B">
              <w:rPr>
                <w:rFonts w:ascii="Times New Roman" w:hAnsi="Times New Roman"/>
              </w:rPr>
              <w:t xml:space="preserve">, </w:t>
            </w:r>
            <w:r w:rsidRPr="00B1619B">
              <w:rPr>
                <w:rFonts w:ascii="Times New Roman" w:hAnsi="Times New Roman"/>
                <w:i/>
              </w:rPr>
              <w:t>liquidation</w:t>
            </w:r>
            <w:r w:rsidRPr="00B1619B">
              <w:rPr>
                <w:rFonts w:ascii="Times New Roman" w:hAnsi="Times New Roman"/>
              </w:rPr>
              <w:t xml:space="preserve">, </w:t>
            </w:r>
            <w:r w:rsidRPr="00B1619B">
              <w:rPr>
                <w:rFonts w:ascii="Times New Roman" w:hAnsi="Times New Roman"/>
                <w:i/>
              </w:rPr>
              <w:t>shareholders</w:t>
            </w:r>
            <w:r w:rsidRPr="00B1619B">
              <w:rPr>
                <w:rFonts w:ascii="Times New Roman" w:hAnsi="Times New Roman"/>
              </w:rPr>
              <w:t xml:space="preserve"> and </w:t>
            </w:r>
            <w:r w:rsidRPr="00B1619B">
              <w:rPr>
                <w:rFonts w:ascii="Times New Roman" w:hAnsi="Times New Roman"/>
                <w:i/>
              </w:rPr>
              <w:t>shares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compensation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live stock or trees, recoveries for loss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385</w:t>
            </w:r>
            <w:r w:rsidR="00B1619B">
              <w:noBreakHyphen/>
            </w:r>
            <w:r w:rsidRPr="00B1619B">
              <w:t>130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profits or income, insurance or indemnity for loss of</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30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received by lessor for lessee’s non</w:t>
            </w:r>
            <w:r w:rsidR="00B1619B">
              <w:rPr>
                <w:rFonts w:ascii="Times New Roman" w:hAnsi="Times New Roman"/>
              </w:rPr>
              <w:noBreakHyphen/>
            </w:r>
            <w:r w:rsidRPr="00B1619B">
              <w:rPr>
                <w:rFonts w:ascii="Times New Roman" w:hAnsi="Times New Roman"/>
              </w:rPr>
              <w:t>compliance with lease obligation to repair</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br/>
              <w:t>15</w:t>
            </w:r>
            <w:r w:rsidR="00B1619B">
              <w:noBreakHyphen/>
            </w:r>
            <w:r w:rsidRPr="00B1619B">
              <w:t>25</w:t>
            </w: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 xml:space="preserve">trading stock, insurance or indemnity for loss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70</w:t>
            </w:r>
            <w:r w:rsidR="00B1619B">
              <w:noBreakHyphen/>
            </w:r>
            <w:r w:rsidRPr="00B1619B">
              <w:t>115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insurance</w:t>
            </w:r>
            <w:r w:rsidRPr="00B1619B">
              <w:rPr>
                <w:rFonts w:ascii="Times New Roman" w:hAnsi="Times New Roman"/>
              </w:rPr>
              <w:t>,</w:t>
            </w:r>
            <w:r w:rsidRPr="00B1619B">
              <w:rPr>
                <w:rFonts w:ascii="Times New Roman" w:hAnsi="Times New Roman"/>
                <w:i/>
              </w:rPr>
              <w:t xml:space="preserve"> live stock</w:t>
            </w:r>
            <w:r w:rsidRPr="00B1619B">
              <w:rPr>
                <w:rFonts w:ascii="Times New Roman" w:hAnsi="Times New Roman"/>
              </w:rPr>
              <w:t>,</w:t>
            </w:r>
            <w:r w:rsidRPr="00B1619B">
              <w:rPr>
                <w:rFonts w:ascii="Times New Roman" w:hAnsi="Times New Roman"/>
                <w:i/>
              </w:rPr>
              <w:t xml:space="preserve"> recoupment </w:t>
            </w:r>
            <w:r w:rsidRPr="00B1619B">
              <w:rPr>
                <w:rFonts w:ascii="Times New Roman" w:hAnsi="Times New Roman"/>
              </w:rPr>
              <w:t xml:space="preserve">and </w:t>
            </w:r>
            <w:r w:rsidRPr="00B1619B">
              <w:rPr>
                <w:rFonts w:ascii="Times New Roman" w:hAnsi="Times New Roman"/>
                <w:i/>
              </w:rPr>
              <w:t>scientific research</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consideration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benefits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consolidated groups and MEC groups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Assets in relation to Division</w:t>
            </w:r>
            <w:r w:rsidR="00B1619B">
              <w:rPr>
                <w:rFonts w:ascii="Times New Roman" w:hAnsi="Times New Roman"/>
              </w:rPr>
              <w:t> </w:t>
            </w:r>
            <w:r w:rsidRPr="00B1619B">
              <w:rPr>
                <w:rFonts w:ascii="Times New Roman" w:hAnsi="Times New Roman"/>
              </w:rPr>
              <w:t>230 financial arrangement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br/>
              <w:t>701</w:t>
            </w:r>
            <w:r w:rsidR="00B1619B">
              <w:noBreakHyphen/>
            </w:r>
            <w:r w:rsidRPr="00B1619B">
              <w:t>61(3)</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controlled foreign corporations (CFCs)</w:t>
            </w:r>
          </w:p>
        </w:tc>
        <w:tc>
          <w:tcPr>
            <w:tcW w:w="1980" w:type="dxa"/>
          </w:tcPr>
          <w:p w:rsidR="000A7BD9" w:rsidRPr="00B1619B" w:rsidRDefault="000A7BD9" w:rsidP="00B93A98">
            <w:pPr>
              <w:pStyle w:val="tableText0"/>
              <w:keepNext/>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 xml:space="preserve">attributable income of </w:t>
            </w:r>
            <w:r w:rsidRPr="00B1619B">
              <w:rPr>
                <w:rFonts w:ascii="Times New Roman" w:hAnsi="Times New Roman"/>
              </w:rPr>
              <w:tab/>
            </w:r>
          </w:p>
        </w:tc>
        <w:tc>
          <w:tcPr>
            <w:tcW w:w="1980" w:type="dxa"/>
          </w:tcPr>
          <w:p w:rsidR="000A7BD9" w:rsidRPr="00B1619B" w:rsidRDefault="000A7BD9" w:rsidP="00B93A98">
            <w:pPr>
              <w:pStyle w:val="tableText0"/>
              <w:keepNext/>
              <w:tabs>
                <w:tab w:val="left" w:leader="dot" w:pos="5245"/>
              </w:tabs>
              <w:spacing w:line="240" w:lineRule="auto"/>
              <w:rPr>
                <w:b/>
              </w:rPr>
            </w:pPr>
            <w:r w:rsidRPr="00B1619B">
              <w:rPr>
                <w:b/>
              </w:rPr>
              <w:t>456 to 459A</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dividends</w:t>
            </w:r>
            <w:r w:rsidRPr="00B1619B">
              <w:rPr>
                <w:rFonts w:ascii="Times New Roman" w:hAnsi="Times New Roman"/>
              </w:rPr>
              <w:t xml:space="preserve"> and</w:t>
            </w:r>
            <w:r w:rsidRPr="00B1619B">
              <w:rPr>
                <w:rFonts w:ascii="Times New Roman" w:hAnsi="Times New Roman"/>
                <w:i/>
              </w:rPr>
              <w:t xml:space="preserve"> taxes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co</w:t>
            </w:r>
            <w:r w:rsidR="00B1619B">
              <w:noBreakHyphen/>
            </w:r>
            <w:r w:rsidRPr="00B1619B">
              <w:t>operative company</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receipts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119</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credit union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co</w:t>
            </w:r>
            <w:r w:rsidR="00B1619B">
              <w:rPr>
                <w:rFonts w:ascii="Times New Roman" w:hAnsi="Times New Roman"/>
                <w:i/>
              </w:rPr>
              <w:noBreakHyphen/>
            </w:r>
            <w:r w:rsidRPr="00B1619B">
              <w:rPr>
                <w:rFonts w:ascii="Times New Roman" w:hAnsi="Times New Roman"/>
                <w:i/>
              </w:rPr>
              <w:t>operative company</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currency gains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foreign exchange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currency losses</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death</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trusts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debt/equity swap</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 xml:space="preserve">shares </w:t>
            </w:r>
            <w:r w:rsidRPr="00B1619B">
              <w:rPr>
                <w:rFonts w:ascii="Times New Roman" w:hAnsi="Times New Roman"/>
              </w:rPr>
              <w:t xml:space="preserve">and </w:t>
            </w:r>
            <w:r w:rsidRPr="00B1619B">
              <w:rPr>
                <w:rFonts w:ascii="Times New Roman" w:hAnsi="Times New Roman"/>
                <w:i/>
              </w:rPr>
              <w:t>units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defence forces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allowances and benefits for service as a member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2</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depreciation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directors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excessive remuneration or retirement payment from company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109</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distributions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dividends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benefit of LIC capital gain through a trust or partnership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115</w:t>
            </w:r>
            <w:r w:rsidR="00B1619B">
              <w:noBreakHyphen/>
            </w:r>
            <w:r w:rsidRPr="00B1619B">
              <w:t>280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general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44(1)</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distribution from a controlled foreign corporation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47A(1)</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franked dividends, credits on</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207</w:t>
            </w:r>
            <w:r w:rsidR="00B1619B">
              <w:noBreakHyphen/>
            </w:r>
            <w:r w:rsidRPr="00B1619B">
              <w:t>20(1), 207</w:t>
            </w:r>
            <w:r w:rsidR="00B1619B">
              <w:noBreakHyphen/>
            </w:r>
            <w:r w:rsidRPr="00B1619B">
              <w:t>35(1), 207</w:t>
            </w:r>
            <w:r w:rsidR="00B1619B">
              <w:noBreakHyphen/>
            </w:r>
            <w:r w:rsidRPr="00B1619B">
              <w:t>35(3)</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liquidation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keepNext w:val="0"/>
              <w:tabs>
                <w:tab w:val="clear" w:pos="6124"/>
                <w:tab w:val="left" w:leader="dot" w:pos="5245"/>
              </w:tabs>
            </w:pPr>
            <w:r w:rsidRPr="00B1619B">
              <w:t>elections</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local government, reimbursement of expenses of</w:t>
            </w:r>
            <w:r w:rsidRPr="00B1619B">
              <w:rPr>
                <w:rFonts w:ascii="Times New Roman" w:hAnsi="Times New Roman"/>
              </w:rPr>
              <w:tab/>
            </w:r>
          </w:p>
        </w:tc>
        <w:tc>
          <w:tcPr>
            <w:tcW w:w="1980" w:type="dxa"/>
          </w:tcPr>
          <w:p w:rsidR="000A7BD9" w:rsidRPr="00B1619B" w:rsidRDefault="000A7BD9" w:rsidP="00B93A98">
            <w:pPr>
              <w:pStyle w:val="Tabletext"/>
              <w:spacing w:before="24" w:after="24" w:line="240" w:lineRule="auto"/>
            </w:pPr>
            <w:r w:rsidRPr="00B1619B">
              <w:t>25</w:t>
            </w:r>
            <w:r w:rsidR="00B1619B">
              <w:noBreakHyphen/>
            </w:r>
            <w:r w:rsidRPr="00B1619B">
              <w:t>65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see also</w:t>
            </w:r>
            <w:r w:rsidRPr="00B1619B">
              <w:rPr>
                <w:rFonts w:ascii="Times New Roman" w:hAnsi="Times New Roman"/>
                <w:i/>
              </w:rPr>
              <w:t xml:space="preserve"> 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Sub-heading"/>
              <w:keepLines/>
              <w:tabs>
                <w:tab w:val="clear" w:pos="6124"/>
                <w:tab w:val="left" w:leader="dot" w:pos="5245"/>
              </w:tabs>
            </w:pPr>
            <w:r w:rsidRPr="00B1619B">
              <w:t>electricity connections</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employees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shares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employment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444EC0">
            <w:pPr>
              <w:pStyle w:val="tableIndentText"/>
              <w:rPr>
                <w:rFonts w:ascii="Times New Roman" w:hAnsi="Times New Roman"/>
              </w:rPr>
            </w:pPr>
            <w:r w:rsidRPr="00B1619B">
              <w:rPr>
                <w:rFonts w:ascii="Times New Roman" w:hAnsi="Times New Roman"/>
              </w:rPr>
              <w:t xml:space="preserve">allowances and benefits in relation to employment or rendering services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r>
            <w:r w:rsidRPr="00B1619B">
              <w:t>15</w:t>
            </w:r>
            <w:r w:rsidR="00B1619B">
              <w:noBreakHyphen/>
            </w:r>
            <w:r w:rsidRPr="00B1619B">
              <w:t>2</w:t>
            </w:r>
          </w:p>
        </w:tc>
      </w:tr>
      <w:tr w:rsidR="000A7BD9" w:rsidRPr="00B1619B" w:rsidTr="00B93A98">
        <w:trPr>
          <w:cantSplit/>
        </w:trPr>
        <w:tc>
          <w:tcPr>
            <w:tcW w:w="5220" w:type="dxa"/>
          </w:tcPr>
          <w:p w:rsidR="000A7BD9" w:rsidRPr="00B1619B" w:rsidRDefault="000A7BD9" w:rsidP="00444EC0">
            <w:pPr>
              <w:pStyle w:val="tableIndentText"/>
              <w:rPr>
                <w:rFonts w:ascii="Times New Roman" w:hAnsi="Times New Roman"/>
              </w:rPr>
            </w:pPr>
            <w:r w:rsidRPr="00B1619B">
              <w:rPr>
                <w:rFonts w:ascii="Times New Roman" w:hAnsi="Times New Roman"/>
              </w:rPr>
              <w:t xml:space="preserve">employment termination payment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82</w:t>
            </w:r>
            <w:r w:rsidR="00B1619B">
              <w:noBreakHyphen/>
            </w:r>
            <w:r w:rsidRPr="00B1619B">
              <w:t>10</w:t>
            </w:r>
            <w:r w:rsidRPr="00B1619B">
              <w:br/>
              <w:t>82</w:t>
            </w:r>
            <w:r w:rsidR="00B1619B">
              <w:noBreakHyphen/>
            </w:r>
            <w:r w:rsidRPr="00B1619B">
              <w:t>65</w:t>
            </w:r>
            <w:r w:rsidRPr="00B1619B">
              <w:br/>
              <w:t>82</w:t>
            </w:r>
            <w:r w:rsidR="00B1619B">
              <w:noBreakHyphen/>
            </w:r>
            <w:r w:rsidRPr="00B1619B">
              <w:t>70</w:t>
            </w:r>
          </w:p>
        </w:tc>
      </w:tr>
      <w:tr w:rsidR="000A7BD9" w:rsidRPr="00B1619B" w:rsidTr="00B93A98">
        <w:trPr>
          <w:cantSplit/>
        </w:trPr>
        <w:tc>
          <w:tcPr>
            <w:tcW w:w="5220" w:type="dxa"/>
          </w:tcPr>
          <w:p w:rsidR="000A7BD9" w:rsidRPr="00B1619B" w:rsidRDefault="000A7BD9" w:rsidP="00444EC0">
            <w:pPr>
              <w:pStyle w:val="tableIndentText"/>
              <w:rPr>
                <w:rFonts w:ascii="Times New Roman" w:hAnsi="Times New Roman"/>
              </w:rPr>
            </w:pPr>
            <w:r w:rsidRPr="00B1619B">
              <w:rPr>
                <w:rFonts w:ascii="Times New Roman" w:hAnsi="Times New Roman"/>
              </w:rPr>
              <w:t xml:space="preserve">other payments for employment termination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83</w:t>
            </w:r>
            <w:r w:rsidR="00B1619B">
              <w:noBreakHyphen/>
            </w:r>
            <w:r w:rsidRPr="00B1619B">
              <w:t>295</w:t>
            </w:r>
          </w:p>
        </w:tc>
      </w:tr>
      <w:tr w:rsidR="000A7BD9" w:rsidRPr="00B1619B" w:rsidTr="00B93A98">
        <w:trPr>
          <w:cantSplit/>
        </w:trPr>
        <w:tc>
          <w:tcPr>
            <w:tcW w:w="5220" w:type="dxa"/>
          </w:tcPr>
          <w:p w:rsidR="000A7BD9" w:rsidRPr="00B1619B" w:rsidRDefault="000A7BD9" w:rsidP="00444EC0">
            <w:pPr>
              <w:pStyle w:val="tableIndentText"/>
              <w:rPr>
                <w:rFonts w:ascii="Times New Roman" w:hAnsi="Times New Roman"/>
              </w:rPr>
            </w:pPr>
            <w:r w:rsidRPr="00B1619B">
              <w:rPr>
                <w:rFonts w:ascii="Times New Roman" w:hAnsi="Times New Roman"/>
              </w:rPr>
              <w:t xml:space="preserve">return to work payments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3</w:t>
            </w:r>
          </w:p>
        </w:tc>
      </w:tr>
      <w:tr w:rsidR="000A7BD9" w:rsidRPr="00B1619B" w:rsidTr="00B93A98">
        <w:trPr>
          <w:cantSplit/>
        </w:trPr>
        <w:tc>
          <w:tcPr>
            <w:tcW w:w="5220" w:type="dxa"/>
          </w:tcPr>
          <w:p w:rsidR="000A7BD9" w:rsidRPr="00B1619B" w:rsidRDefault="000A7BD9" w:rsidP="00444EC0">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accrued leave transfer payments,</w:t>
            </w:r>
            <w:r w:rsidRPr="00B1619B">
              <w:rPr>
                <w:rFonts w:ascii="Times New Roman" w:hAnsi="Times New Roman"/>
              </w:rPr>
              <w:t xml:space="preserve"> </w:t>
            </w:r>
            <w:r w:rsidRPr="00B1619B">
              <w:rPr>
                <w:rFonts w:ascii="Times New Roman" w:hAnsi="Times New Roman"/>
                <w:i/>
              </w:rPr>
              <w:t>leave payments</w:t>
            </w:r>
            <w:r w:rsidRPr="00B1619B">
              <w:rPr>
                <w:rFonts w:ascii="Times New Roman" w:hAnsi="Times New Roman"/>
              </w:rPr>
              <w:t xml:space="preserve">, </w:t>
            </w:r>
            <w:r w:rsidRPr="00B1619B">
              <w:rPr>
                <w:rFonts w:ascii="Times New Roman" w:hAnsi="Times New Roman"/>
                <w:i/>
              </w:rPr>
              <w:t xml:space="preserve">superannuation </w:t>
            </w:r>
            <w:r w:rsidRPr="00B1619B">
              <w:rPr>
                <w:rFonts w:ascii="Times New Roman" w:hAnsi="Times New Roman"/>
              </w:rPr>
              <w:t>and sections</w:t>
            </w:r>
            <w:r w:rsidR="00B1619B">
              <w:rPr>
                <w:rFonts w:ascii="Times New Roman" w:hAnsi="Times New Roman"/>
              </w:rPr>
              <w:t> </w:t>
            </w:r>
            <w:r w:rsidRPr="00B1619B">
              <w:rPr>
                <w:rFonts w:ascii="Times New Roman" w:hAnsi="Times New Roman"/>
              </w:rPr>
              <w:t>82</w:t>
            </w:r>
            <w:r w:rsidR="00B1619B">
              <w:rPr>
                <w:rFonts w:ascii="Times New Roman" w:hAnsi="Times New Roman"/>
              </w:rPr>
              <w:noBreakHyphen/>
            </w:r>
            <w:r w:rsidRPr="00B1619B">
              <w:rPr>
                <w:rFonts w:ascii="Times New Roman" w:hAnsi="Times New Roman"/>
              </w:rPr>
              <w:t>10A and 82</w:t>
            </w:r>
            <w:r w:rsidR="00B1619B">
              <w:rPr>
                <w:rFonts w:ascii="Times New Roman" w:hAnsi="Times New Roman"/>
              </w:rPr>
              <w:noBreakHyphen/>
            </w:r>
            <w:r w:rsidRPr="00B1619B">
              <w:rPr>
                <w:rFonts w:ascii="Times New Roman" w:hAnsi="Times New Roman"/>
              </w:rPr>
              <w:t xml:space="preserve">10C of the </w:t>
            </w:r>
            <w:r w:rsidRPr="00B1619B">
              <w:rPr>
                <w:rFonts w:ascii="Times New Roman" w:hAnsi="Times New Roman"/>
                <w:i/>
              </w:rPr>
              <w:t>Income Tax (Transitional Provisions) Act 1997</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environment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ind w:hanging="851"/>
              <w:rPr>
                <w:rFonts w:ascii="Times New Roman" w:hAnsi="Times New Roman"/>
              </w:rPr>
            </w:pPr>
            <w:r w:rsidRPr="00B1619B">
              <w:rPr>
                <w:rFonts w:ascii="Times New Roman" w:hAnsi="Times New Roman"/>
                <w:b/>
              </w:rPr>
              <w:t>farm management deposits</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repayments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393</w:t>
            </w:r>
            <w:r w:rsidR="00B1619B">
              <w:noBreakHyphen/>
            </w:r>
            <w:r w:rsidRPr="00B1619B">
              <w:t>10</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films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Australian, proceeds of investment in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26AG</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financial arrangements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gains from</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230</w:t>
            </w:r>
            <w:r w:rsidR="00B1619B">
              <w:noBreakHyphen/>
            </w:r>
            <w:r w:rsidRPr="00B1619B">
              <w:t>15(1)</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first home saver accounts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employer FHSA contributions etc.</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15</w:t>
            </w:r>
            <w:r w:rsidR="00B1619B">
              <w:noBreakHyphen/>
            </w:r>
            <w:r w:rsidRPr="00B1619B">
              <w:t>80</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foreign exchange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gains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775</w:t>
            </w:r>
            <w:r w:rsidR="00B1619B">
              <w:noBreakHyphen/>
            </w:r>
            <w:r w:rsidRPr="00B1619B">
              <w:t>15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forestry agreement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amount where section</w:t>
            </w:r>
            <w:r w:rsidR="00B1619B">
              <w:rPr>
                <w:rFonts w:ascii="Times New Roman" w:hAnsi="Times New Roman"/>
              </w:rPr>
              <w:t> </w:t>
            </w:r>
            <w:r w:rsidRPr="00B1619B">
              <w:rPr>
                <w:rFonts w:ascii="Times New Roman" w:hAnsi="Times New Roman"/>
              </w:rPr>
              <w:t>82KZMG of the 1936 Act applies</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15</w:t>
            </w:r>
            <w:r w:rsidR="00B1619B">
              <w:noBreakHyphen/>
            </w:r>
            <w:r w:rsidRPr="00B1619B">
              <w:t>45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CGT event in relation to forestry interest in agreement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82KZMGB</w:t>
            </w:r>
          </w:p>
        </w:tc>
      </w:tr>
      <w:tr w:rsidR="000A7BD9" w:rsidRPr="00B1619B" w:rsidTr="00B93A98">
        <w:trPr>
          <w:cantSplit/>
        </w:trPr>
        <w:tc>
          <w:tcPr>
            <w:tcW w:w="5220" w:type="dxa"/>
          </w:tcPr>
          <w:p w:rsidR="000A7BD9" w:rsidRPr="00B1619B" w:rsidRDefault="000A7BD9" w:rsidP="00B93A98">
            <w:pPr>
              <w:pStyle w:val="tableSub-heading"/>
              <w:keepLines/>
              <w:tabs>
                <w:tab w:val="clear" w:pos="6124"/>
                <w:tab w:val="left" w:leader="dot" w:pos="5245"/>
              </w:tabs>
            </w:pPr>
            <w:r w:rsidRPr="00B1619B">
              <w:t>forestry managed investment schemes</w:t>
            </w:r>
          </w:p>
        </w:tc>
        <w:tc>
          <w:tcPr>
            <w:tcW w:w="1980" w:type="dxa"/>
          </w:tcPr>
          <w:p w:rsidR="000A7BD9" w:rsidRPr="00B1619B" w:rsidRDefault="000A7BD9" w:rsidP="00B93A98">
            <w:pPr>
              <w:pStyle w:val="tableText0"/>
              <w:keepNext/>
              <w:keepLines/>
              <w:tabs>
                <w:tab w:val="left" w:leader="dot" w:pos="5245"/>
              </w:tabs>
              <w:spacing w:line="240" w:lineRule="auto"/>
            </w:pPr>
          </w:p>
        </w:tc>
      </w:tr>
      <w:tr w:rsidR="000A7BD9" w:rsidRPr="00B1619B" w:rsidTr="00B93A98">
        <w:trPr>
          <w:cantSplit/>
        </w:trPr>
        <w:tc>
          <w:tcPr>
            <w:tcW w:w="5220" w:type="dxa"/>
          </w:tcPr>
          <w:p w:rsidR="000A7BD9" w:rsidRPr="00B1619B" w:rsidRDefault="000A7BD9" w:rsidP="00B93A98">
            <w:pPr>
              <w:pStyle w:val="tableIndentText"/>
              <w:keepNext/>
              <w:keepLines/>
              <w:rPr>
                <w:rFonts w:ascii="Times New Roman" w:hAnsi="Times New Roman"/>
              </w:rPr>
            </w:pPr>
            <w:r w:rsidRPr="00B1619B">
              <w:rPr>
                <w:rFonts w:ascii="Times New Roman" w:hAnsi="Times New Roman"/>
              </w:rPr>
              <w:t>forestry manager’s receipts under scheme</w:t>
            </w:r>
            <w:r w:rsidRPr="00B1619B">
              <w:rPr>
                <w:rFonts w:ascii="Times New Roman" w:hAnsi="Times New Roman"/>
              </w:rPr>
              <w:tab/>
            </w:r>
          </w:p>
        </w:tc>
        <w:tc>
          <w:tcPr>
            <w:tcW w:w="1980" w:type="dxa"/>
          </w:tcPr>
          <w:p w:rsidR="000A7BD9" w:rsidRPr="00B1619B" w:rsidRDefault="000A7BD9" w:rsidP="00B93A98">
            <w:pPr>
              <w:pStyle w:val="tableText0"/>
              <w:keepNext/>
              <w:keepLines/>
              <w:tabs>
                <w:tab w:val="left" w:leader="dot" w:pos="5245"/>
              </w:tabs>
              <w:spacing w:line="240" w:lineRule="auto"/>
            </w:pPr>
            <w:r w:rsidRPr="00B1619B">
              <w:t>15</w:t>
            </w:r>
            <w:r w:rsidR="00B1619B">
              <w:noBreakHyphen/>
            </w:r>
            <w:r w:rsidRPr="00B1619B">
              <w:t>46</w:t>
            </w:r>
          </w:p>
        </w:tc>
      </w:tr>
      <w:tr w:rsidR="000A7BD9" w:rsidRPr="00B1619B" w:rsidTr="00B93A98">
        <w:trPr>
          <w:cantSplit/>
        </w:trPr>
        <w:tc>
          <w:tcPr>
            <w:tcW w:w="5220" w:type="dxa"/>
          </w:tcPr>
          <w:p w:rsidR="000A7BD9" w:rsidRPr="00B1619B" w:rsidRDefault="000A7BD9" w:rsidP="00B93A98">
            <w:pPr>
              <w:pStyle w:val="tableIndentText"/>
              <w:keepNext/>
              <w:keepLines/>
              <w:rPr>
                <w:rFonts w:ascii="Times New Roman" w:hAnsi="Times New Roman"/>
              </w:rPr>
            </w:pPr>
            <w:r w:rsidRPr="00B1619B">
              <w:rPr>
                <w:rFonts w:ascii="Times New Roman" w:hAnsi="Times New Roman"/>
              </w:rPr>
              <w:t>CGT event in relation to forestry interest in scheme for initial participant</w:t>
            </w:r>
            <w:r w:rsidRPr="00B1619B">
              <w:rPr>
                <w:rFonts w:ascii="Times New Roman" w:hAnsi="Times New Roman"/>
              </w:rPr>
              <w:tab/>
            </w:r>
          </w:p>
        </w:tc>
        <w:tc>
          <w:tcPr>
            <w:tcW w:w="1980" w:type="dxa"/>
          </w:tcPr>
          <w:p w:rsidR="000A7BD9" w:rsidRPr="00B1619B" w:rsidRDefault="000A7BD9" w:rsidP="00B93A98">
            <w:pPr>
              <w:pStyle w:val="tableText0"/>
              <w:keepNext/>
              <w:keepLines/>
              <w:tabs>
                <w:tab w:val="left" w:leader="dot" w:pos="5245"/>
              </w:tabs>
              <w:spacing w:line="240" w:lineRule="auto"/>
            </w:pPr>
            <w:r w:rsidRPr="00B1619B">
              <w:br/>
              <w:t>394</w:t>
            </w:r>
            <w:r w:rsidR="00B1619B">
              <w:noBreakHyphen/>
            </w:r>
            <w:r w:rsidRPr="00B1619B">
              <w:t>25(2)</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CGT event in relation to forestry interest in scheme for subsequent participant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br/>
              <w:t>394</w:t>
            </w:r>
            <w:r w:rsidR="00B1619B">
              <w:noBreakHyphen/>
            </w:r>
            <w:r w:rsidRPr="00B1619B">
              <w:t>30(2)</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franked dividends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funeral policy</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benefit under</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55</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general insurance companies and companies that self insure</w:t>
            </w:r>
          </w:p>
        </w:tc>
        <w:tc>
          <w:tcPr>
            <w:tcW w:w="1980" w:type="dxa"/>
          </w:tcPr>
          <w:p w:rsidR="000A7BD9" w:rsidRPr="00B1619B" w:rsidRDefault="000A7BD9" w:rsidP="00B93A98">
            <w:pPr>
              <w:pStyle w:val="tableText0"/>
              <w:tabs>
                <w:tab w:val="left" w:leader="dot" w:pos="5245"/>
              </w:tabs>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gross premiums</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rPr>
                <w:b/>
              </w:rPr>
            </w:pPr>
            <w:r w:rsidRPr="00B1619B">
              <w:t>321</w:t>
            </w:r>
            <w:r w:rsidR="00B1619B">
              <w:noBreakHyphen/>
            </w:r>
            <w:r w:rsidRPr="00B1619B">
              <w:t>45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reduction in value of outstanding claims liability</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rPr>
                <w:b/>
              </w:rPr>
            </w:pPr>
            <w:r w:rsidRPr="00B1619B">
              <w:t>321</w:t>
            </w:r>
            <w:r w:rsidR="00B1619B">
              <w:noBreakHyphen/>
            </w:r>
            <w:r w:rsidRPr="00B1619B">
              <w:t>10 and 321</w:t>
            </w:r>
            <w:r w:rsidR="00B1619B">
              <w:noBreakHyphen/>
            </w:r>
            <w:r w:rsidRPr="00B1619B">
              <w:t>80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reduction in value of unearned premium reserve</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pPr>
            <w:r w:rsidRPr="00B1619B">
              <w:t>321</w:t>
            </w:r>
            <w:r w:rsidR="00B1619B">
              <w:noBreakHyphen/>
            </w:r>
            <w:r w:rsidRPr="00B1619B">
              <w:t>50</w:t>
            </w:r>
          </w:p>
        </w:tc>
      </w:tr>
      <w:tr w:rsidR="00732421" w:rsidRPr="00B1619B" w:rsidTr="005D665C">
        <w:trPr>
          <w:cantSplit/>
        </w:trPr>
        <w:tc>
          <w:tcPr>
            <w:tcW w:w="5220" w:type="dxa"/>
          </w:tcPr>
          <w:p w:rsidR="00732421" w:rsidRPr="00B1619B" w:rsidRDefault="00732421" w:rsidP="005D665C">
            <w:pPr>
              <w:pStyle w:val="tableSub-heading"/>
              <w:tabs>
                <w:tab w:val="clear" w:pos="6124"/>
                <w:tab w:val="left" w:leader="dot" w:pos="5245"/>
              </w:tabs>
            </w:pPr>
            <w:r w:rsidRPr="00B1619B">
              <w:t>geothermal energy</w:t>
            </w:r>
          </w:p>
        </w:tc>
        <w:tc>
          <w:tcPr>
            <w:tcW w:w="1980" w:type="dxa"/>
          </w:tcPr>
          <w:p w:rsidR="00732421" w:rsidRPr="00B1619B" w:rsidRDefault="00732421" w:rsidP="005D665C">
            <w:pPr>
              <w:pStyle w:val="Tabletext"/>
            </w:pPr>
          </w:p>
        </w:tc>
      </w:tr>
      <w:tr w:rsidR="00732421" w:rsidRPr="00B1619B" w:rsidTr="005D665C">
        <w:trPr>
          <w:cantSplit/>
        </w:trPr>
        <w:tc>
          <w:tcPr>
            <w:tcW w:w="5220" w:type="dxa"/>
          </w:tcPr>
          <w:p w:rsidR="00732421" w:rsidRPr="00B1619B" w:rsidRDefault="00732421" w:rsidP="005D665C">
            <w:pPr>
              <w:pStyle w:val="tableIndentText"/>
              <w:rPr>
                <w:rFonts w:ascii="Times New Roman" w:hAnsi="Times New Roman"/>
              </w:rPr>
            </w:pPr>
            <w:r w:rsidRPr="00B1619B">
              <w:rPr>
                <w:rFonts w:ascii="Times New Roman" w:hAnsi="Times New Roman"/>
              </w:rPr>
              <w:t xml:space="preserve">providing geothermal exploration information </w:t>
            </w:r>
            <w:r w:rsidRPr="00B1619B">
              <w:rPr>
                <w:rFonts w:ascii="Times New Roman" w:hAnsi="Times New Roman"/>
              </w:rPr>
              <w:tab/>
            </w:r>
            <w:r w:rsidRPr="00B1619B">
              <w:rPr>
                <w:rFonts w:ascii="Times New Roman" w:hAnsi="Times New Roman"/>
                <w:i/>
              </w:rPr>
              <w:t>t</w:t>
            </w:r>
          </w:p>
        </w:tc>
        <w:tc>
          <w:tcPr>
            <w:tcW w:w="1980" w:type="dxa"/>
          </w:tcPr>
          <w:p w:rsidR="00732421" w:rsidRPr="00B1619B" w:rsidRDefault="00A56410" w:rsidP="00CA63D2">
            <w:pPr>
              <w:pStyle w:val="tableText0"/>
              <w:tabs>
                <w:tab w:val="left" w:leader="dot" w:pos="5245"/>
              </w:tabs>
            </w:pPr>
            <w:r w:rsidRPr="00B1619B">
              <w:t>1</w:t>
            </w:r>
            <w:r w:rsidR="00732421" w:rsidRPr="00B1619B">
              <w:t>5</w:t>
            </w:r>
            <w:r w:rsidR="00B1619B">
              <w:noBreakHyphen/>
            </w:r>
            <w:r w:rsidR="00732421" w:rsidRPr="00B1619B">
              <w:t>40</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grapevines</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horticultural plants</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improvements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leases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imputation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indemnity</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compensation</w:t>
            </w:r>
            <w:r w:rsidRPr="00B1619B">
              <w:rPr>
                <w:rFonts w:ascii="Times New Roman" w:hAnsi="Times New Roman"/>
              </w:rPr>
              <w:t xml:space="preserve"> and </w:t>
            </w:r>
            <w:r w:rsidRPr="00B1619B">
              <w:rPr>
                <w:rFonts w:ascii="Times New Roman" w:hAnsi="Times New Roman"/>
                <w:i/>
              </w:rPr>
              <w:t>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infrastructure borrowings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interest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insurance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bonuses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26AH</w:t>
            </w:r>
            <w:r w:rsidRPr="00B1619B">
              <w:t>, 15</w:t>
            </w:r>
            <w:r w:rsidR="00B1619B">
              <w:noBreakHyphen/>
            </w:r>
            <w:r w:rsidRPr="00B1619B">
              <w:t>75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company, demutualisation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121AT</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life insurance, transfer of contributions by superannuation fund or approved deposit fund to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rPr>
                <w:b/>
              </w:rPr>
              <w:br/>
            </w:r>
            <w:r w:rsidRPr="00B1619B">
              <w:t>295</w:t>
            </w:r>
            <w:r w:rsidR="00B1619B">
              <w:noBreakHyphen/>
            </w:r>
            <w:r w:rsidRPr="00B1619B">
              <w:t>260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payments from a non</w:t>
            </w:r>
            <w:r w:rsidR="00B1619B">
              <w:rPr>
                <w:rFonts w:ascii="Times New Roman" w:hAnsi="Times New Roman"/>
              </w:rPr>
              <w:noBreakHyphen/>
            </w:r>
            <w:r w:rsidRPr="00B1619B">
              <w:rPr>
                <w:rFonts w:ascii="Times New Roman" w:hAnsi="Times New Roman"/>
              </w:rPr>
              <w:t xml:space="preserve">resident reinsurer in respect </w:t>
            </w:r>
            <w:r w:rsidRPr="00B1619B">
              <w:rPr>
                <w:rFonts w:ascii="Times New Roman" w:hAnsi="Times New Roman"/>
              </w:rPr>
              <w:br/>
              <w:t xml:space="preserve">of a loss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148</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premiums in respect of Australian business received by non</w:t>
            </w:r>
            <w:r w:rsidR="00B1619B">
              <w:rPr>
                <w:rFonts w:ascii="Times New Roman" w:hAnsi="Times New Roman"/>
              </w:rPr>
              <w:noBreakHyphen/>
            </w:r>
            <w:r w:rsidRPr="00B1619B">
              <w:rPr>
                <w:rFonts w:ascii="Times New Roman" w:hAnsi="Times New Roman"/>
              </w:rPr>
              <w:t xml:space="preserve">resident insurers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143</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premiums paid to a non</w:t>
            </w:r>
            <w:r w:rsidR="00B1619B">
              <w:rPr>
                <w:rFonts w:ascii="Times New Roman" w:hAnsi="Times New Roman"/>
              </w:rPr>
              <w:noBreakHyphen/>
            </w:r>
            <w:r w:rsidRPr="00B1619B">
              <w:rPr>
                <w:rFonts w:ascii="Times New Roman" w:hAnsi="Times New Roman"/>
              </w:rPr>
              <w:t xml:space="preserve">resident for reinsurance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148</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premiums paid to mutual insurance association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121</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premiums payable to a non</w:t>
            </w:r>
            <w:r w:rsidR="00B1619B">
              <w:rPr>
                <w:rFonts w:ascii="Times New Roman" w:hAnsi="Times New Roman"/>
              </w:rPr>
              <w:noBreakHyphen/>
            </w:r>
            <w:r w:rsidRPr="00B1619B">
              <w:rPr>
                <w:rFonts w:ascii="Times New Roman" w:hAnsi="Times New Roman"/>
              </w:rPr>
              <w:t xml:space="preserve">resident for insurance of property in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xml:space="preserve">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142(1)</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premiums payable to a non</w:t>
            </w:r>
            <w:r w:rsidR="00B1619B">
              <w:rPr>
                <w:rFonts w:ascii="Times New Roman" w:hAnsi="Times New Roman"/>
              </w:rPr>
              <w:noBreakHyphen/>
            </w:r>
            <w:r w:rsidRPr="00B1619B">
              <w:rPr>
                <w:rFonts w:ascii="Times New Roman" w:hAnsi="Times New Roman"/>
              </w:rPr>
              <w:t xml:space="preserve">resident for insuring an event that can only happen in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xml:space="preserve">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142(1)</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premiums payable to a non</w:t>
            </w:r>
            <w:r w:rsidR="00B1619B">
              <w:rPr>
                <w:rFonts w:ascii="Times New Roman" w:hAnsi="Times New Roman"/>
              </w:rPr>
              <w:noBreakHyphen/>
            </w:r>
            <w:r w:rsidRPr="00B1619B">
              <w:rPr>
                <w:rFonts w:ascii="Times New Roman" w:hAnsi="Times New Roman"/>
              </w:rPr>
              <w:t xml:space="preserve">resident under an insurance contract with a resident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142(2)</w:t>
            </w:r>
          </w:p>
        </w:tc>
      </w:tr>
      <w:tr w:rsidR="000A7BD9" w:rsidRPr="00B1619B" w:rsidTr="00B93A98">
        <w:tblPrEx>
          <w:tblCellMar>
            <w:left w:w="85" w:type="dxa"/>
            <w:right w:w="85" w:type="dxa"/>
          </w:tblCellMar>
        </w:tblPrEx>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rebates and premiums refunded to a superannuation fund trustee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br/>
              <w:t>295</w:t>
            </w:r>
            <w:r w:rsidR="00B1619B">
              <w:noBreakHyphen/>
            </w:r>
            <w:r w:rsidRPr="00B1619B">
              <w:t>320 (table item</w:t>
            </w:r>
            <w:r w:rsidR="00B1619B">
              <w:t> </w:t>
            </w:r>
            <w:r w:rsidRPr="00B1619B">
              <w:t>4)</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compensation</w:t>
            </w:r>
            <w:r w:rsidRPr="00B1619B">
              <w:rPr>
                <w:rFonts w:ascii="Times New Roman" w:hAnsi="Times New Roman"/>
              </w:rPr>
              <w:t xml:space="preserve">, </w:t>
            </w:r>
            <w:r w:rsidRPr="00B1619B">
              <w:rPr>
                <w:rFonts w:ascii="Times New Roman" w:hAnsi="Times New Roman"/>
                <w:i/>
              </w:rPr>
              <w:t>life insurance companies</w:t>
            </w:r>
            <w:r w:rsidRPr="00B1619B">
              <w:rPr>
                <w:rFonts w:ascii="Times New Roman" w:hAnsi="Times New Roman"/>
              </w:rPr>
              <w:t xml:space="preserve"> and </w:t>
            </w:r>
            <w:r w:rsidRPr="00B1619B">
              <w:rPr>
                <w:rFonts w:ascii="Times New Roman" w:hAnsi="Times New Roman"/>
                <w:i/>
              </w:rPr>
              <w:t>recoupment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interest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infrastructure borrowings, on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159GZZZZG</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loans raised in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xml:space="preserve"> by foreign governments, on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27</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overpaid tax, on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35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qualifying securities, on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159GQ, 159GW(1)</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co</w:t>
            </w:r>
            <w:r w:rsidR="00B1619B">
              <w:rPr>
                <w:rFonts w:ascii="Times New Roman" w:hAnsi="Times New Roman"/>
                <w:i/>
              </w:rPr>
              <w:noBreakHyphen/>
            </w:r>
            <w:r w:rsidRPr="00B1619B">
              <w:rPr>
                <w:rFonts w:ascii="Times New Roman" w:hAnsi="Times New Roman"/>
                <w:i/>
              </w:rPr>
              <w:t xml:space="preserve">operative companies </w:t>
            </w:r>
            <w:r w:rsidRPr="00B1619B">
              <w:rPr>
                <w:rFonts w:ascii="Times New Roman" w:hAnsi="Times New Roman"/>
              </w:rPr>
              <w:t>and</w:t>
            </w:r>
            <w:r w:rsidRPr="00B1619B">
              <w:rPr>
                <w:rFonts w:ascii="Times New Roman" w:hAnsi="Times New Roman"/>
                <w:i/>
              </w:rPr>
              <w:t xml:space="preserve"> leases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investments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non</w:t>
            </w:r>
            <w:r w:rsidR="00B1619B">
              <w:rPr>
                <w:rFonts w:ascii="Times New Roman" w:hAnsi="Times New Roman"/>
              </w:rPr>
              <w:noBreakHyphen/>
            </w:r>
            <w:r w:rsidRPr="00B1619B">
              <w:rPr>
                <w:rFonts w:ascii="Times New Roman" w:hAnsi="Times New Roman"/>
              </w:rPr>
              <w:t xml:space="preserve">interest bearing Commonwealth securities, gains on disposal or redemption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26C</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prizes from investment</w:t>
            </w:r>
            <w:r w:rsidR="00B1619B">
              <w:rPr>
                <w:rFonts w:ascii="Times New Roman" w:hAnsi="Times New Roman"/>
              </w:rPr>
              <w:noBreakHyphen/>
            </w:r>
            <w:r w:rsidRPr="00B1619B">
              <w:rPr>
                <w:rFonts w:ascii="Times New Roman" w:hAnsi="Times New Roman"/>
              </w:rPr>
              <w:t xml:space="preserve">related lotteries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26AJ</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qualifying securities, payments to partial residents made under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159GW(2)</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qualifying securities, amount assessable to issuer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159GT(1B)</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qualifying securities, balancing adjustment on the transfer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159GS</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securities, variation in terms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159GV(2)</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securities lending arrangements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26BC</w:t>
            </w: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 xml:space="preserve">traditional securities, gains on the disposal or redemption of </w:t>
            </w:r>
            <w:r w:rsidRPr="00B1619B">
              <w:rPr>
                <w:rFonts w:ascii="Times New Roman" w:hAnsi="Times New Roman"/>
              </w:rPr>
              <w:tab/>
            </w:r>
          </w:p>
        </w:tc>
        <w:tc>
          <w:tcPr>
            <w:tcW w:w="1980" w:type="dxa"/>
          </w:tcPr>
          <w:p w:rsidR="000A7BD9" w:rsidRPr="00B1619B" w:rsidRDefault="000A7BD9" w:rsidP="00B93A98">
            <w:pPr>
              <w:pStyle w:val="tableText0"/>
              <w:keepNext/>
              <w:tabs>
                <w:tab w:val="left" w:leader="dot" w:pos="5245"/>
              </w:tabs>
              <w:spacing w:line="240" w:lineRule="auto"/>
              <w:rPr>
                <w:b/>
              </w:rPr>
            </w:pPr>
            <w:r w:rsidRPr="00B1619B">
              <w:rPr>
                <w:b/>
              </w:rPr>
              <w:br/>
              <w:t>26BB</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 xml:space="preserve">films </w:t>
            </w:r>
            <w:r w:rsidRPr="00B1619B">
              <w:rPr>
                <w:rFonts w:ascii="Times New Roman" w:hAnsi="Times New Roman"/>
              </w:rPr>
              <w:t>and</w:t>
            </w:r>
            <w:r w:rsidRPr="00B1619B">
              <w:rPr>
                <w:rFonts w:ascii="Times New Roman" w:hAnsi="Times New Roman"/>
                <w:i/>
              </w:rPr>
              <w:t xml:space="preserve"> interest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landcare operations</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9A2DA0">
            <w:pPr>
              <w:pStyle w:val="tableSub-heading"/>
              <w:keepNext w:val="0"/>
              <w:tabs>
                <w:tab w:val="clear" w:pos="6124"/>
                <w:tab w:val="left" w:leader="dot" w:pos="5280"/>
              </w:tabs>
            </w:pPr>
            <w:r w:rsidRPr="00B1619B">
              <w:t>leased plant</w:t>
            </w:r>
            <w:r w:rsidRPr="00B1619B">
              <w:rPr>
                <w:b w:val="0"/>
              </w:rPr>
              <w:t xml:space="preserve"> </w:t>
            </w:r>
            <w:r w:rsidRPr="00B1619B">
              <w:rPr>
                <w:b w:val="0"/>
              </w:rPr>
              <w:tab/>
            </w:r>
          </w:p>
        </w:tc>
        <w:tc>
          <w:tcPr>
            <w:tcW w:w="1980"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45</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leases</w:t>
            </w:r>
          </w:p>
        </w:tc>
        <w:tc>
          <w:tcPr>
            <w:tcW w:w="1980" w:type="dxa"/>
          </w:tcPr>
          <w:p w:rsidR="000A7BD9" w:rsidRPr="00B1619B" w:rsidRDefault="000A7BD9" w:rsidP="00B93A98">
            <w:pPr>
              <w:pStyle w:val="tableText0"/>
              <w:keepNext/>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amounts received by lessor from lessee for non</w:t>
            </w:r>
            <w:r w:rsidR="00B1619B">
              <w:rPr>
                <w:rFonts w:ascii="Times New Roman" w:hAnsi="Times New Roman"/>
              </w:rPr>
              <w:noBreakHyphen/>
            </w:r>
            <w:r w:rsidRPr="00B1619B">
              <w:rPr>
                <w:rFonts w:ascii="Times New Roman" w:hAnsi="Times New Roman"/>
              </w:rPr>
              <w:t>compliance with lease obligation to repair</w:t>
            </w:r>
            <w:r w:rsidRPr="00B1619B">
              <w:rPr>
                <w:rFonts w:ascii="Times New Roman" w:hAnsi="Times New Roman"/>
              </w:rPr>
              <w:tab/>
            </w:r>
          </w:p>
        </w:tc>
        <w:tc>
          <w:tcPr>
            <w:tcW w:w="1980" w:type="dxa"/>
          </w:tcPr>
          <w:p w:rsidR="000A7BD9" w:rsidRPr="00B1619B" w:rsidRDefault="000A7BD9" w:rsidP="00B93A98">
            <w:pPr>
              <w:pStyle w:val="tableText0"/>
              <w:keepNext/>
              <w:tabs>
                <w:tab w:val="left" w:leader="dot" w:pos="5245"/>
              </w:tabs>
              <w:spacing w:line="240" w:lineRule="auto"/>
              <w:rPr>
                <w:b/>
              </w:rPr>
            </w:pPr>
            <w:r w:rsidRPr="00B1619B">
              <w:br/>
              <w:t>15</w:t>
            </w:r>
            <w:r w:rsidR="00B1619B">
              <w:noBreakHyphen/>
            </w:r>
            <w:r w:rsidRPr="00B1619B">
              <w:t>25</w:t>
            </w:r>
          </w:p>
        </w:tc>
      </w:tr>
      <w:tr w:rsidR="000A7BD9" w:rsidRPr="00B1619B" w:rsidTr="00B93A98">
        <w:trPr>
          <w:cantSplit/>
        </w:trPr>
        <w:tc>
          <w:tcPr>
            <w:tcW w:w="5220"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interest component of payments under non</w:t>
            </w:r>
            <w:r w:rsidR="00B1619B">
              <w:rPr>
                <w:rFonts w:ascii="Times New Roman" w:hAnsi="Times New Roman"/>
              </w:rPr>
              <w:noBreakHyphen/>
            </w:r>
            <w:r w:rsidRPr="00B1619B">
              <w:rPr>
                <w:rFonts w:ascii="Times New Roman" w:hAnsi="Times New Roman"/>
              </w:rPr>
              <w:t xml:space="preserve">leveraged finance leases </w:t>
            </w:r>
            <w:r w:rsidRPr="00B1619B">
              <w:rPr>
                <w:rFonts w:ascii="Times New Roman" w:hAnsi="Times New Roman"/>
              </w:rPr>
              <w:tab/>
            </w:r>
          </w:p>
        </w:tc>
        <w:tc>
          <w:tcPr>
            <w:tcW w:w="1980" w:type="dxa"/>
          </w:tcPr>
          <w:p w:rsidR="000A7BD9" w:rsidRPr="00B1619B" w:rsidRDefault="000A7BD9" w:rsidP="00B93A98">
            <w:pPr>
              <w:pStyle w:val="tableText0"/>
              <w:keepNext/>
              <w:tabs>
                <w:tab w:val="left" w:leader="dot" w:pos="5245"/>
              </w:tabs>
              <w:spacing w:line="240" w:lineRule="auto"/>
              <w:rPr>
                <w:b/>
              </w:rPr>
            </w:pPr>
            <w:r w:rsidRPr="00B1619B">
              <w:rPr>
                <w:b/>
              </w:rPr>
              <w:br/>
              <w:t>159GK</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partnership leasing property under non</w:t>
            </w:r>
            <w:r w:rsidR="00B1619B">
              <w:rPr>
                <w:rFonts w:ascii="Times New Roman" w:hAnsi="Times New Roman"/>
              </w:rPr>
              <w:noBreakHyphen/>
            </w:r>
            <w:r w:rsidRPr="00B1619B">
              <w:rPr>
                <w:rFonts w:ascii="Times New Roman" w:hAnsi="Times New Roman"/>
              </w:rPr>
              <w:t>leveraged finance lease, new partner or contribution of capital since 14</w:t>
            </w:r>
            <w:r w:rsidR="00B1619B">
              <w:rPr>
                <w:rFonts w:ascii="Times New Roman" w:hAnsi="Times New Roman"/>
              </w:rPr>
              <w:t> </w:t>
            </w:r>
            <w:r w:rsidRPr="00B1619B">
              <w:rPr>
                <w:rFonts w:ascii="Times New Roman" w:hAnsi="Times New Roman"/>
              </w:rPr>
              <w:t xml:space="preserve">May 1985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r>
            <w:r w:rsidRPr="00B1619B">
              <w:rPr>
                <w:b/>
              </w:rPr>
              <w:br/>
              <w:t>159GO</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premiums relating to assignment of a lease granted before 20</w:t>
            </w:r>
            <w:r w:rsidR="00B1619B">
              <w:rPr>
                <w:rFonts w:ascii="Times New Roman" w:hAnsi="Times New Roman"/>
              </w:rPr>
              <w:t> </w:t>
            </w:r>
            <w:r w:rsidRPr="00B1619B">
              <w:rPr>
                <w:rFonts w:ascii="Times New Roman" w:hAnsi="Times New Roman"/>
              </w:rPr>
              <w:t>September 1985</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br/>
            </w:r>
            <w:r w:rsidRPr="00B1619B">
              <w:rPr>
                <w:b/>
              </w:rPr>
              <w:t>26AB</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profit on disposal of previously leased motor vehicles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Subdivision</w:t>
            </w:r>
            <w:r w:rsidR="00B1619B">
              <w:t> </w:t>
            </w:r>
            <w:r w:rsidRPr="00B1619B">
              <w:t>20</w:t>
            </w:r>
            <w:r w:rsidR="00B1619B">
              <w:noBreakHyphen/>
            </w:r>
            <w:r w:rsidRPr="00B1619B">
              <w:t>B</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leases of luxury cars</w:t>
            </w:r>
          </w:p>
        </w:tc>
        <w:tc>
          <w:tcPr>
            <w:tcW w:w="1980" w:type="dxa"/>
          </w:tcPr>
          <w:p w:rsidR="000A7BD9" w:rsidRPr="00B1619B" w:rsidRDefault="000A7BD9" w:rsidP="00B93A98">
            <w:pPr>
              <w:pStyle w:val="tableText0"/>
              <w:tabs>
                <w:tab w:val="left" w:leader="dot" w:pos="5245"/>
              </w:tabs>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accrual amounts</w:t>
            </w:r>
            <w:r w:rsidRPr="00B1619B">
              <w:rPr>
                <w:rFonts w:ascii="Times New Roman" w:hAnsi="Times New Roman"/>
              </w:rPr>
              <w:tab/>
            </w:r>
          </w:p>
        </w:tc>
        <w:tc>
          <w:tcPr>
            <w:tcW w:w="1980" w:type="dxa"/>
          </w:tcPr>
          <w:p w:rsidR="000A7BD9" w:rsidRPr="00B1619B" w:rsidRDefault="000A7BD9" w:rsidP="00B93A98">
            <w:pPr>
              <w:pStyle w:val="tableIndentText"/>
              <w:ind w:left="0" w:firstLine="0"/>
              <w:rPr>
                <w:rFonts w:ascii="Times New Roman" w:hAnsi="Times New Roman"/>
              </w:rPr>
            </w:pPr>
            <w:r w:rsidRPr="00B1619B">
              <w:rPr>
                <w:rFonts w:ascii="Times New Roman" w:hAnsi="Times New Roman"/>
              </w:rPr>
              <w:t>242</w:t>
            </w:r>
            <w:r w:rsidR="00B1619B">
              <w:rPr>
                <w:rFonts w:ascii="Times New Roman" w:hAnsi="Times New Roman"/>
              </w:rPr>
              <w:noBreakHyphen/>
            </w:r>
            <w:r w:rsidRPr="00B1619B">
              <w:rPr>
                <w:rFonts w:ascii="Times New Roman" w:hAnsi="Times New Roman"/>
              </w:rPr>
              <w:t>35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adjustment amounts (lessee)</w:t>
            </w:r>
            <w:r w:rsidRPr="00B1619B">
              <w:rPr>
                <w:rFonts w:ascii="Times New Roman" w:hAnsi="Times New Roman"/>
              </w:rPr>
              <w:tab/>
            </w:r>
          </w:p>
        </w:tc>
        <w:tc>
          <w:tcPr>
            <w:tcW w:w="1980" w:type="dxa"/>
          </w:tcPr>
          <w:p w:rsidR="000A7BD9" w:rsidRPr="00B1619B" w:rsidRDefault="000A7BD9" w:rsidP="00B93A98">
            <w:pPr>
              <w:pStyle w:val="tableIndentText"/>
              <w:ind w:left="0" w:firstLine="0"/>
              <w:rPr>
                <w:rFonts w:ascii="Times New Roman" w:hAnsi="Times New Roman"/>
              </w:rPr>
            </w:pPr>
            <w:r w:rsidRPr="00B1619B">
              <w:rPr>
                <w:rFonts w:ascii="Times New Roman" w:hAnsi="Times New Roman"/>
              </w:rPr>
              <w:t>242</w:t>
            </w:r>
            <w:r w:rsidR="00B1619B">
              <w:rPr>
                <w:rFonts w:ascii="Times New Roman" w:hAnsi="Times New Roman"/>
              </w:rPr>
              <w:noBreakHyphen/>
            </w:r>
            <w:r w:rsidRPr="00B1619B">
              <w:rPr>
                <w:rFonts w:ascii="Times New Roman" w:hAnsi="Times New Roman"/>
              </w:rPr>
              <w:t>70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adjustment amounts (lessor)</w:t>
            </w:r>
            <w:r w:rsidRPr="00B1619B">
              <w:rPr>
                <w:rFonts w:ascii="Times New Roman" w:hAnsi="Times New Roman"/>
              </w:rPr>
              <w:tab/>
            </w:r>
          </w:p>
        </w:tc>
        <w:tc>
          <w:tcPr>
            <w:tcW w:w="1980" w:type="dxa"/>
          </w:tcPr>
          <w:p w:rsidR="000A7BD9" w:rsidRPr="00B1619B" w:rsidRDefault="000A7BD9" w:rsidP="00B93A98">
            <w:pPr>
              <w:pStyle w:val="tableIndentText"/>
              <w:ind w:left="0" w:firstLine="0"/>
              <w:rPr>
                <w:rFonts w:ascii="Times New Roman" w:hAnsi="Times New Roman"/>
              </w:rPr>
            </w:pPr>
            <w:r w:rsidRPr="00B1619B">
              <w:rPr>
                <w:rFonts w:ascii="Times New Roman" w:hAnsi="Times New Roman"/>
              </w:rPr>
              <w:t>242</w:t>
            </w:r>
            <w:r w:rsidR="00B1619B">
              <w:rPr>
                <w:rFonts w:ascii="Times New Roman" w:hAnsi="Times New Roman"/>
              </w:rPr>
              <w:noBreakHyphen/>
            </w:r>
            <w:r w:rsidRPr="00B1619B">
              <w:rPr>
                <w:rFonts w:ascii="Times New Roman" w:hAnsi="Times New Roman"/>
              </w:rPr>
              <w:t>65</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leave payments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accrued leave transfer payment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unused annual leave payment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83</w:t>
            </w:r>
            <w:r w:rsidR="00B1619B">
              <w:noBreakHyphen/>
            </w:r>
            <w:r w:rsidRPr="00B1619B">
              <w:t>10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unused long service leave payment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83</w:t>
            </w:r>
            <w:r w:rsidR="00B1619B">
              <w:noBreakHyphen/>
            </w:r>
            <w:r w:rsidRPr="00B1619B">
              <w:t>80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employment</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life insurance companies</w:t>
            </w:r>
          </w:p>
        </w:tc>
        <w:tc>
          <w:tcPr>
            <w:tcW w:w="1980" w:type="dxa"/>
          </w:tcPr>
          <w:p w:rsidR="000A7BD9" w:rsidRPr="00B1619B" w:rsidRDefault="000A7BD9" w:rsidP="00B93A98">
            <w:pPr>
              <w:pStyle w:val="tableText0"/>
              <w:tabs>
                <w:tab w:val="left" w:leader="dot" w:pos="5245"/>
              </w:tabs>
              <w:spacing w:line="240" w:lineRule="auto"/>
              <w:rPr>
                <w:b/>
              </w:rPr>
            </w:pPr>
            <w:r w:rsidRPr="00B1619B">
              <w:t>Subdivision</w:t>
            </w:r>
            <w:r w:rsidR="00B1619B">
              <w:t> </w:t>
            </w:r>
            <w:r w:rsidRPr="00B1619B">
              <w:t>320</w:t>
            </w:r>
            <w:r w:rsidR="00B1619B">
              <w:noBreakHyphen/>
            </w:r>
            <w:r w:rsidRPr="00B1619B">
              <w:t>B</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limited recourse debt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excessive deduction amount (debtor)</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243</w:t>
            </w:r>
            <w:r w:rsidR="00B1619B">
              <w:noBreakHyphen/>
            </w:r>
            <w:r w:rsidRPr="00B1619B">
              <w:t>40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excessive deduction amount (partner)</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243</w:t>
            </w:r>
            <w:r w:rsidR="00B1619B">
              <w:noBreakHyphen/>
            </w:r>
            <w:r w:rsidRPr="00B1619B">
              <w:t>65</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liquidation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distribution to a shareholder in winding up a company</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47(1)</w:t>
            </w:r>
          </w:p>
        </w:tc>
      </w:tr>
      <w:tr w:rsidR="000A7BD9" w:rsidRPr="00B1619B" w:rsidTr="00B93A98">
        <w:trPr>
          <w:cantSplit/>
        </w:trPr>
        <w:tc>
          <w:tcPr>
            <w:tcW w:w="5220" w:type="dxa"/>
          </w:tcPr>
          <w:p w:rsidR="000A7BD9" w:rsidRPr="00B1619B" w:rsidRDefault="000A7BD9" w:rsidP="00B93A98">
            <w:pPr>
              <w:pStyle w:val="tableSub-heading"/>
              <w:keepLines/>
              <w:tabs>
                <w:tab w:val="clear" w:pos="6124"/>
                <w:tab w:val="left" w:leader="dot" w:pos="5245"/>
              </w:tabs>
            </w:pPr>
            <w:r w:rsidRPr="00B1619B">
              <w:t>live stock</w:t>
            </w:r>
          </w:p>
        </w:tc>
        <w:tc>
          <w:tcPr>
            <w:tcW w:w="1980" w:type="dxa"/>
          </w:tcPr>
          <w:p w:rsidR="000A7BD9" w:rsidRPr="00B1619B" w:rsidRDefault="000A7BD9" w:rsidP="00B93A98">
            <w:pPr>
              <w:pStyle w:val="tableText0"/>
              <w:keepNext/>
              <w:keepLines/>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keepNext/>
              <w:keepLines/>
              <w:rPr>
                <w:rFonts w:ascii="Times New Roman" w:hAnsi="Times New Roman"/>
              </w:rPr>
            </w:pPr>
            <w:r w:rsidRPr="00B1619B">
              <w:rPr>
                <w:rFonts w:ascii="Times New Roman" w:hAnsi="Times New Roman"/>
              </w:rPr>
              <w:t xml:space="preserve">death or destruction of </w:t>
            </w:r>
            <w:r w:rsidRPr="00B1619B">
              <w:rPr>
                <w:rFonts w:ascii="Times New Roman" w:hAnsi="Times New Roman"/>
              </w:rPr>
              <w:tab/>
            </w:r>
          </w:p>
        </w:tc>
        <w:tc>
          <w:tcPr>
            <w:tcW w:w="1980" w:type="dxa"/>
          </w:tcPr>
          <w:p w:rsidR="000A7BD9" w:rsidRPr="00B1619B" w:rsidRDefault="000A7BD9" w:rsidP="00B93A98">
            <w:pPr>
              <w:pStyle w:val="tableText0"/>
              <w:keepNext/>
              <w:keepLines/>
              <w:tabs>
                <w:tab w:val="left" w:leader="dot" w:pos="5245"/>
              </w:tabs>
              <w:spacing w:line="240" w:lineRule="auto"/>
              <w:rPr>
                <w:b/>
              </w:rPr>
            </w:pPr>
            <w:r w:rsidRPr="00B1619B">
              <w:t>Subdivision</w:t>
            </w:r>
            <w:r w:rsidR="00B1619B">
              <w:t> </w:t>
            </w:r>
            <w:r w:rsidRPr="00B1619B">
              <w:t>385</w:t>
            </w:r>
            <w:r w:rsidR="00B1619B">
              <w:noBreakHyphen/>
            </w:r>
            <w:r w:rsidRPr="00B1619B">
              <w:t>E</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departing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xml:space="preserve"> and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385</w:t>
            </w:r>
            <w:r w:rsidR="00B1619B">
              <w:noBreakHyphen/>
            </w:r>
            <w:r w:rsidRPr="00B1619B">
              <w:t>160, 385</w:t>
            </w:r>
            <w:r w:rsidR="00B1619B">
              <w:noBreakHyphen/>
            </w:r>
            <w:r w:rsidRPr="00B1619B">
              <w:t>163</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insolvency, and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385</w:t>
            </w:r>
            <w:r w:rsidR="00B1619B">
              <w:noBreakHyphen/>
            </w:r>
            <w:r w:rsidRPr="00B1619B">
              <w:t>160, 385</w:t>
            </w:r>
            <w:r w:rsidR="00B1619B">
              <w:noBreakHyphen/>
            </w:r>
            <w:r w:rsidRPr="00B1619B">
              <w:t>163</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profits on death or disposal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Subdivision</w:t>
            </w:r>
            <w:r w:rsidR="00B1619B">
              <w:t> </w:t>
            </w:r>
            <w:r w:rsidRPr="00B1619B">
              <w:t>385</w:t>
            </w:r>
            <w:r w:rsidR="00B1619B">
              <w:noBreakHyphen/>
            </w:r>
            <w:r w:rsidRPr="00B1619B">
              <w:t>E, 385</w:t>
            </w:r>
            <w:r w:rsidR="00B1619B">
              <w:noBreakHyphen/>
            </w:r>
            <w:r w:rsidRPr="00B1619B">
              <w:t>160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compensation</w:t>
            </w:r>
            <w:r w:rsidRPr="00B1619B">
              <w:rPr>
                <w:rFonts w:ascii="Times New Roman" w:hAnsi="Times New Roman"/>
              </w:rPr>
              <w:t xml:space="preserve"> and </w:t>
            </w:r>
            <w:r w:rsidRPr="00B1619B">
              <w:rPr>
                <w:rFonts w:ascii="Times New Roman" w:hAnsi="Times New Roman"/>
                <w:i/>
              </w:rPr>
              <w:t>trading stock</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long service leave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leave payments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losses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compensation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lotteries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investments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managed investment trusts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gains etc. from carried interests</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275</w:t>
            </w:r>
            <w:r w:rsidR="00B1619B">
              <w:noBreakHyphen/>
            </w:r>
            <w:r w:rsidRPr="00B1619B">
              <w:t>200(2)</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meals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benefits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minerals resource rent tax</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refund of excess rehabilitation tax offsets</w:t>
            </w:r>
          </w:p>
        </w:tc>
        <w:tc>
          <w:tcPr>
            <w:tcW w:w="1980" w:type="dxa"/>
          </w:tcPr>
          <w:p w:rsidR="000A7BD9" w:rsidRPr="00B1619B" w:rsidRDefault="000A7BD9" w:rsidP="00B93A98">
            <w:pPr>
              <w:pStyle w:val="tableText0"/>
              <w:tabs>
                <w:tab w:val="left" w:leader="dot" w:pos="5245"/>
              </w:tabs>
              <w:spacing w:line="240" w:lineRule="auto"/>
            </w:pPr>
            <w:r w:rsidRPr="00B1619B">
              <w:t>15</w:t>
            </w:r>
            <w:r w:rsidR="00B1619B">
              <w:noBreakHyphen/>
            </w:r>
            <w:r w:rsidRPr="00B1619B">
              <w:t>85</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Mining</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providing mining, quarrying or prospecting information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br/>
              <w:t>15</w:t>
            </w:r>
            <w:r w:rsidR="00B1619B">
              <w:noBreakHyphen/>
            </w:r>
            <w:r w:rsidRPr="00B1619B">
              <w:t>40</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minors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child</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motor vehicles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car expenses</w:t>
            </w:r>
            <w:r w:rsidRPr="00B1619B">
              <w:rPr>
                <w:rFonts w:ascii="Times New Roman" w:hAnsi="Times New Roman"/>
              </w:rPr>
              <w:t xml:space="preserve"> and </w:t>
            </w:r>
            <w:r w:rsidRPr="00B1619B">
              <w:rPr>
                <w:rFonts w:ascii="Times New Roman" w:hAnsi="Times New Roman"/>
                <w:i/>
              </w:rPr>
              <w:t>leases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mutual insurance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insurance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non</w:t>
            </w:r>
            <w:r w:rsidR="00B1619B">
              <w:noBreakHyphen/>
            </w:r>
            <w:r w:rsidRPr="00B1619B">
              <w:t>cash benefits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see</w:t>
            </w:r>
            <w:r w:rsidRPr="00B1619B">
              <w:rPr>
                <w:rFonts w:ascii="Times New Roman" w:hAnsi="Times New Roman"/>
                <w:i/>
              </w:rPr>
              <w:t xml:space="preserve"> benefits </w:t>
            </w:r>
            <w:r w:rsidRPr="00B1619B">
              <w:rPr>
                <w:rFonts w:ascii="Times New Roman" w:hAnsi="Times New Roman"/>
              </w:rPr>
              <w:t xml:space="preserve">and </w:t>
            </w:r>
            <w:r w:rsidRPr="00B1619B">
              <w:rPr>
                <w:rFonts w:ascii="Times New Roman" w:hAnsi="Times New Roman"/>
                <w:i/>
              </w:rPr>
              <w:t>employment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327"/>
        </w:trPr>
        <w:tc>
          <w:tcPr>
            <w:tcW w:w="5220" w:type="dxa"/>
          </w:tcPr>
          <w:p w:rsidR="000A7BD9" w:rsidRPr="00B1619B" w:rsidRDefault="000A7BD9" w:rsidP="00B93A98">
            <w:pPr>
              <w:pStyle w:val="tableSub-heading"/>
              <w:tabs>
                <w:tab w:val="clear" w:pos="6124"/>
                <w:tab w:val="left" w:leader="dot" w:pos="5245"/>
              </w:tabs>
            </w:pPr>
            <w:r w:rsidRPr="00B1619B">
              <w:t>notional sales and loans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adjustment amounts (lessee)</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240</w:t>
            </w:r>
            <w:r w:rsidR="00B1619B">
              <w:noBreakHyphen/>
            </w:r>
            <w:r w:rsidRPr="00B1619B">
              <w:t>110(2)</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adjustment amounts (lessor)</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240</w:t>
            </w:r>
            <w:r w:rsidR="00B1619B">
              <w:noBreakHyphen/>
            </w:r>
            <w:r w:rsidRPr="00B1619B">
              <w:t>105(2)</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notional interest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240</w:t>
            </w:r>
            <w:r w:rsidR="00B1619B">
              <w:noBreakHyphen/>
            </w:r>
            <w:r w:rsidRPr="00B1619B">
              <w:t>35(1)</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profit on actual sale</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240</w:t>
            </w:r>
            <w:r w:rsidR="00B1619B">
              <w:noBreakHyphen/>
            </w:r>
            <w:r w:rsidRPr="00B1619B">
              <w:t>35(3)</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profit on notional sale</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240</w:t>
            </w:r>
            <w:r w:rsidR="00B1619B">
              <w:noBreakHyphen/>
            </w:r>
            <w:r w:rsidRPr="00B1619B">
              <w:t>35(2)</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offshore banking units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banking</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keepLines/>
              <w:tabs>
                <w:tab w:val="clear" w:pos="6124"/>
                <w:tab w:val="left" w:leader="dot" w:pos="5245"/>
              </w:tabs>
            </w:pPr>
            <w:r w:rsidRPr="00B1619B">
              <w:t>partnerships</w:t>
            </w:r>
          </w:p>
        </w:tc>
        <w:tc>
          <w:tcPr>
            <w:tcW w:w="1980" w:type="dxa"/>
          </w:tcPr>
          <w:p w:rsidR="000A7BD9" w:rsidRPr="00B1619B" w:rsidRDefault="000A7BD9" w:rsidP="00B93A98">
            <w:pPr>
              <w:pStyle w:val="tableText0"/>
              <w:keepNext/>
              <w:keepLines/>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keepNext/>
              <w:keepLines/>
              <w:rPr>
                <w:rFonts w:ascii="Times New Roman" w:hAnsi="Times New Roman"/>
              </w:rPr>
            </w:pPr>
            <w:r w:rsidRPr="00B1619B">
              <w:rPr>
                <w:rFonts w:ascii="Times New Roman" w:hAnsi="Times New Roman"/>
              </w:rPr>
              <w:t xml:space="preserve">net income of, partner’s interest in </w:t>
            </w:r>
            <w:r w:rsidRPr="00B1619B">
              <w:rPr>
                <w:rFonts w:ascii="Times New Roman" w:hAnsi="Times New Roman"/>
              </w:rPr>
              <w:tab/>
            </w:r>
          </w:p>
        </w:tc>
        <w:tc>
          <w:tcPr>
            <w:tcW w:w="1980" w:type="dxa"/>
          </w:tcPr>
          <w:p w:rsidR="000A7BD9" w:rsidRPr="00B1619B" w:rsidRDefault="000A7BD9" w:rsidP="00B93A98">
            <w:pPr>
              <w:pStyle w:val="tableText0"/>
              <w:keepNext/>
              <w:keepLines/>
              <w:tabs>
                <w:tab w:val="left" w:leader="dot" w:pos="5245"/>
              </w:tabs>
              <w:spacing w:line="240" w:lineRule="auto"/>
              <w:rPr>
                <w:b/>
              </w:rPr>
            </w:pPr>
            <w:r w:rsidRPr="00B1619B">
              <w:rPr>
                <w:b/>
              </w:rPr>
              <w:t>92(1)</w:t>
            </w:r>
          </w:p>
        </w:tc>
      </w:tr>
      <w:tr w:rsidR="000A7BD9" w:rsidRPr="00B1619B" w:rsidTr="00B93A98">
        <w:trPr>
          <w:cantSplit/>
        </w:trPr>
        <w:tc>
          <w:tcPr>
            <w:tcW w:w="5220" w:type="dxa"/>
          </w:tcPr>
          <w:p w:rsidR="000A7BD9" w:rsidRPr="00B1619B" w:rsidRDefault="000A7BD9" w:rsidP="00B93A98">
            <w:pPr>
              <w:pStyle w:val="tableIndentText"/>
              <w:keepNext/>
              <w:keepLines/>
              <w:rPr>
                <w:rFonts w:ascii="Times New Roman" w:hAnsi="Times New Roman"/>
              </w:rPr>
            </w:pPr>
            <w:r w:rsidRPr="00B1619B">
              <w:rPr>
                <w:rFonts w:ascii="Times New Roman" w:hAnsi="Times New Roman"/>
              </w:rPr>
              <w:t xml:space="preserve">uncontrolled partnership income, effect of </w:t>
            </w:r>
            <w:r w:rsidRPr="00B1619B">
              <w:rPr>
                <w:rFonts w:ascii="Times New Roman" w:hAnsi="Times New Roman"/>
              </w:rPr>
              <w:tab/>
            </w:r>
          </w:p>
        </w:tc>
        <w:tc>
          <w:tcPr>
            <w:tcW w:w="1980" w:type="dxa"/>
          </w:tcPr>
          <w:p w:rsidR="000A7BD9" w:rsidRPr="00B1619B" w:rsidRDefault="000A7BD9" w:rsidP="00B93A98">
            <w:pPr>
              <w:pStyle w:val="tableText0"/>
              <w:keepNext/>
              <w:keepLines/>
              <w:tabs>
                <w:tab w:val="left" w:leader="dot" w:pos="5245"/>
              </w:tabs>
              <w:spacing w:line="240" w:lineRule="auto"/>
              <w:rPr>
                <w:b/>
              </w:rPr>
            </w:pPr>
            <w:r w:rsidRPr="00B1619B">
              <w:rPr>
                <w:b/>
              </w:rPr>
              <w:t>94</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leases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petroleum</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resource rent tax, recovery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20</w:t>
            </w:r>
            <w:r w:rsidR="00B1619B">
              <w:noBreakHyphen/>
            </w:r>
            <w:r w:rsidRPr="00B1619B">
              <w:t>30(1)</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capital allowances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premiums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insurance</w:t>
            </w:r>
            <w:r w:rsidRPr="00B1619B">
              <w:rPr>
                <w:rFonts w:ascii="Times New Roman" w:hAnsi="Times New Roman"/>
              </w:rPr>
              <w:t xml:space="preserve">, </w:t>
            </w:r>
            <w:r w:rsidRPr="00B1619B">
              <w:rPr>
                <w:rFonts w:ascii="Times New Roman" w:hAnsi="Times New Roman"/>
                <w:i/>
              </w:rPr>
              <w:t>leases</w:t>
            </w:r>
            <w:r w:rsidRPr="00B1619B">
              <w:rPr>
                <w:rFonts w:ascii="Times New Roman" w:hAnsi="Times New Roman"/>
              </w:rPr>
              <w:t xml:space="preserve"> and </w:t>
            </w:r>
            <w:r w:rsidRPr="00B1619B">
              <w:rPr>
                <w:rFonts w:ascii="Times New Roman" w:hAnsi="Times New Roman"/>
                <w:i/>
              </w:rPr>
              <w:t>superannuation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primary production</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0A7BD9" w:rsidRPr="00B1619B" w:rsidRDefault="000A7BD9" w:rsidP="00B93A98">
            <w:pPr>
              <w:pStyle w:val="Tabletext"/>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prizes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investments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profits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cross</w:t>
            </w:r>
            <w:r w:rsidR="00B1619B">
              <w:rPr>
                <w:rFonts w:ascii="Times New Roman" w:hAnsi="Times New Roman"/>
              </w:rPr>
              <w:noBreakHyphen/>
            </w:r>
            <w:r w:rsidRPr="00B1619B">
              <w:rPr>
                <w:rFonts w:ascii="Times New Roman" w:hAnsi="Times New Roman"/>
              </w:rPr>
              <w:t>border transfer pricing</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815</w:t>
            </w:r>
            <w:r w:rsidR="00B1619B">
              <w:noBreakHyphen/>
            </w:r>
            <w:r w:rsidRPr="00B1619B">
              <w:t>30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profit</w:t>
            </w:r>
            <w:r w:rsidR="00B1619B">
              <w:rPr>
                <w:rFonts w:ascii="Times New Roman" w:hAnsi="Times New Roman"/>
              </w:rPr>
              <w:noBreakHyphen/>
            </w:r>
            <w:r w:rsidRPr="00B1619B">
              <w:rPr>
                <w:rFonts w:ascii="Times New Roman" w:hAnsi="Times New Roman"/>
              </w:rPr>
              <w:t>making undertaking or plan</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15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sale of property acquired before 20</w:t>
            </w:r>
            <w:r w:rsidR="00B1619B">
              <w:rPr>
                <w:rFonts w:ascii="Times New Roman" w:hAnsi="Times New Roman"/>
              </w:rPr>
              <w:t> </w:t>
            </w:r>
            <w:r w:rsidRPr="00B1619B">
              <w:rPr>
                <w:rFonts w:ascii="Times New Roman" w:hAnsi="Times New Roman"/>
              </w:rPr>
              <w:t>September 1985 for profit</w:t>
            </w:r>
            <w:r w:rsidR="00B1619B">
              <w:rPr>
                <w:rFonts w:ascii="Times New Roman" w:hAnsi="Times New Roman"/>
              </w:rPr>
              <w:noBreakHyphen/>
            </w:r>
            <w:r w:rsidRPr="00B1619B">
              <w:rPr>
                <w:rFonts w:ascii="Times New Roman" w:hAnsi="Times New Roman"/>
              </w:rPr>
              <w:t>making by sale</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25A</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avoidance of tax</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Project pools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An amount received for the abandonment, sale or other disposal of a project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br/>
              <w:t>40</w:t>
            </w:r>
            <w:r w:rsidR="00B1619B">
              <w:noBreakHyphen/>
            </w:r>
            <w:r w:rsidRPr="00B1619B">
              <w:t>830, 40</w:t>
            </w:r>
            <w:r w:rsidR="00B1619B">
              <w:noBreakHyphen/>
            </w:r>
            <w:r w:rsidRPr="00B1619B">
              <w:t>832</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property</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 xml:space="preserve">profits </w:t>
            </w:r>
            <w:r w:rsidRPr="00B1619B">
              <w:rPr>
                <w:rFonts w:ascii="Times New Roman" w:hAnsi="Times New Roman"/>
              </w:rPr>
              <w:t>and</w:t>
            </w:r>
            <w:r w:rsidRPr="00B1619B">
              <w:rPr>
                <w:rFonts w:ascii="Times New Roman" w:hAnsi="Times New Roman"/>
                <w:i/>
              </w:rPr>
              <w:t xml:space="preserve"> trusts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quarrying</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 xml:space="preserve">mining </w:t>
            </w:r>
            <w:r w:rsidRPr="00B1619B">
              <w:rPr>
                <w:rFonts w:ascii="Times New Roman" w:hAnsi="Times New Roman"/>
              </w:rPr>
              <w:t xml:space="preserve">and </w:t>
            </w:r>
            <w:r w:rsidRPr="00B1619B">
              <w:rPr>
                <w:rFonts w:ascii="Times New Roman" w:hAnsi="Times New Roman"/>
                <w:i/>
              </w:rPr>
              <w:t>recoupment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R&amp;D</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balancing adjustment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292, 40</w:t>
            </w:r>
            <w:r w:rsidR="00B1619B">
              <w:noBreakHyphen/>
            </w:r>
            <w:r w:rsidRPr="00B1619B">
              <w:t>293, 355</w:t>
            </w:r>
            <w:r w:rsidR="00B1619B">
              <w:noBreakHyphen/>
            </w:r>
            <w:r w:rsidRPr="00B1619B">
              <w:t>315 and 355</w:t>
            </w:r>
            <w:r w:rsidR="00B1619B">
              <w:noBreakHyphen/>
            </w:r>
            <w:r w:rsidRPr="00B1619B">
              <w:t>525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disposal of R&amp;D results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355</w:t>
            </w:r>
            <w:r w:rsidR="00B1619B">
              <w:noBreakHyphen/>
            </w:r>
            <w:r w:rsidRPr="00B1619B">
              <w:t>410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feedstock adjustment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355</w:t>
            </w:r>
            <w:r w:rsidR="00B1619B">
              <w:noBreakHyphen/>
            </w:r>
            <w:r w:rsidRPr="00B1619B">
              <w:t>465</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rates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recoupment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insurance or indemnity for deductible losses or </w:t>
            </w:r>
            <w:r w:rsidRPr="00B1619B">
              <w:rPr>
                <w:rFonts w:ascii="Times New Roman" w:hAnsi="Times New Roman"/>
              </w:rPr>
              <w:br/>
              <w:t>outgoings</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br/>
              <w:t>Subdivision</w:t>
            </w:r>
            <w:r w:rsidR="00B1619B">
              <w:t> </w:t>
            </w:r>
            <w:r w:rsidRPr="00B1619B">
              <w:t>20</w:t>
            </w:r>
            <w:r w:rsidR="00B1619B">
              <w:noBreakHyphen/>
            </w:r>
            <w:r w:rsidRPr="00B1619B">
              <w:t>A</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other recoupment for certain deductible losses or outgoings</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br/>
              <w:t>Subdivision</w:t>
            </w:r>
            <w:r w:rsidR="00B1619B">
              <w:t> </w:t>
            </w:r>
            <w:r w:rsidRPr="00B1619B">
              <w:t>20</w:t>
            </w:r>
            <w:r w:rsidR="00B1619B">
              <w:noBreakHyphen/>
            </w:r>
            <w:r w:rsidRPr="00B1619B">
              <w:t>A</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car expenses</w:t>
            </w:r>
            <w:r w:rsidRPr="00B1619B">
              <w:rPr>
                <w:rFonts w:ascii="Times New Roman" w:hAnsi="Times New Roman"/>
              </w:rPr>
              <w:t xml:space="preserve">, </w:t>
            </w:r>
            <w:r w:rsidRPr="00B1619B">
              <w:rPr>
                <w:rFonts w:ascii="Times New Roman" w:hAnsi="Times New Roman"/>
                <w:i/>
              </w:rPr>
              <w:t>compensation</w:t>
            </w:r>
            <w:r w:rsidRPr="00B1619B">
              <w:rPr>
                <w:rFonts w:ascii="Times New Roman" w:hAnsi="Times New Roman"/>
              </w:rPr>
              <w:t xml:space="preserve">, </w:t>
            </w:r>
            <w:r w:rsidRPr="00B1619B">
              <w:rPr>
                <w:rFonts w:ascii="Times New Roman" w:hAnsi="Times New Roman"/>
                <w:i/>
              </w:rPr>
              <w:t>elections</w:t>
            </w:r>
            <w:r w:rsidRPr="00B1619B">
              <w:rPr>
                <w:rFonts w:ascii="Times New Roman" w:hAnsi="Times New Roman"/>
              </w:rPr>
              <w:t xml:space="preserve"> and </w:t>
            </w:r>
            <w:r w:rsidRPr="00B1619B">
              <w:rPr>
                <w:rFonts w:ascii="Times New Roman" w:hAnsi="Times New Roman"/>
                <w:i/>
              </w:rPr>
              <w:t>petroleum</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registered emissions units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disposal of</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420</w:t>
            </w:r>
            <w:r w:rsidR="00B1619B">
              <w:noBreakHyphen/>
            </w:r>
            <w:r w:rsidRPr="00B1619B">
              <w:t>25</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disposal for a non</w:t>
            </w:r>
            <w:r w:rsidR="00B1619B">
              <w:rPr>
                <w:rFonts w:ascii="Times New Roman" w:hAnsi="Times New Roman"/>
              </w:rPr>
              <w:noBreakHyphen/>
            </w:r>
            <w:r w:rsidRPr="00B1619B">
              <w:rPr>
                <w:rFonts w:ascii="Times New Roman" w:hAnsi="Times New Roman"/>
              </w:rPr>
              <w:t>commercial purpose..........</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420</w:t>
            </w:r>
            <w:r w:rsidR="00B1619B">
              <w:noBreakHyphen/>
            </w:r>
            <w:r w:rsidRPr="00B1619B">
              <w:t>40</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difference between opening and closing value of</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420</w:t>
            </w:r>
            <w:r w:rsidR="00B1619B">
              <w:noBreakHyphen/>
            </w:r>
            <w:r w:rsidRPr="00B1619B">
              <w:t>45</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reimbursements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car expenses</w:t>
            </w:r>
            <w:r w:rsidRPr="00B1619B">
              <w:rPr>
                <w:rFonts w:ascii="Times New Roman" w:hAnsi="Times New Roman"/>
              </w:rPr>
              <w:t xml:space="preserve">, </w:t>
            </w:r>
            <w:r w:rsidRPr="00B1619B">
              <w:rPr>
                <w:rFonts w:ascii="Times New Roman" w:hAnsi="Times New Roman"/>
                <w:i/>
              </w:rPr>
              <w:t>dividends</w:t>
            </w:r>
            <w:r w:rsidRPr="00B1619B">
              <w:rPr>
                <w:rFonts w:ascii="Times New Roman" w:hAnsi="Times New Roman"/>
              </w:rPr>
              <w:t>,</w:t>
            </w:r>
            <w:r w:rsidRPr="00B1619B">
              <w:rPr>
                <w:rFonts w:ascii="Times New Roman" w:hAnsi="Times New Roman"/>
                <w:i/>
              </w:rPr>
              <w:t xml:space="preserve"> elections</w:t>
            </w:r>
            <w:r w:rsidRPr="00B1619B">
              <w:rPr>
                <w:rFonts w:ascii="Times New Roman" w:hAnsi="Times New Roman"/>
              </w:rPr>
              <w:t>,</w:t>
            </w:r>
            <w:r w:rsidRPr="00B1619B">
              <w:rPr>
                <w:rFonts w:ascii="Times New Roman" w:hAnsi="Times New Roman"/>
                <w:i/>
              </w:rPr>
              <w:t xml:space="preserve"> first home saver accounts, petroleum</w:t>
            </w:r>
            <w:r w:rsidRPr="00B1619B">
              <w:rPr>
                <w:rFonts w:ascii="Times New Roman" w:hAnsi="Times New Roman"/>
              </w:rPr>
              <w:t xml:space="preserve"> and </w:t>
            </w:r>
            <w:r w:rsidRPr="00B1619B">
              <w:rPr>
                <w:rFonts w:ascii="Times New Roman" w:hAnsi="Times New Roman"/>
                <w:i/>
              </w:rPr>
              <w:t>recoupment</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reinsurance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insurance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retirement payments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directors</w:t>
            </w:r>
            <w:r w:rsidRPr="00B1619B">
              <w:rPr>
                <w:rFonts w:ascii="Times New Roman" w:hAnsi="Times New Roman"/>
              </w:rPr>
              <w:t>,</w:t>
            </w:r>
            <w:r w:rsidRPr="00B1619B">
              <w:rPr>
                <w:rFonts w:ascii="Times New Roman" w:hAnsi="Times New Roman"/>
                <w:i/>
              </w:rPr>
              <w:t xml:space="preserve"> leave payments </w:t>
            </w:r>
            <w:r w:rsidRPr="00B1619B">
              <w:rPr>
                <w:rFonts w:ascii="Times New Roman" w:hAnsi="Times New Roman"/>
              </w:rPr>
              <w:t>and</w:t>
            </w:r>
            <w:r w:rsidRPr="00B1619B">
              <w:rPr>
                <w:rFonts w:ascii="Times New Roman" w:hAnsi="Times New Roman"/>
                <w:i/>
              </w:rPr>
              <w:t xml:space="preserve"> shareholders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rights to income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transfers of income</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roads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timber</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royalties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20</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schemes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avoidance of tax</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scholarship plan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benefit under</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60</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scientific research</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consideration for disposal or destruction of buildings acquired for scientific research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73A(4)</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securities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investments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services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co</w:t>
            </w:r>
            <w:r w:rsidR="00B1619B">
              <w:rPr>
                <w:rFonts w:ascii="Times New Roman" w:hAnsi="Times New Roman"/>
                <w:i/>
              </w:rPr>
              <w:noBreakHyphen/>
            </w:r>
            <w:r w:rsidRPr="00B1619B">
              <w:rPr>
                <w:rFonts w:ascii="Times New Roman" w:hAnsi="Times New Roman"/>
                <w:i/>
              </w:rPr>
              <w:t>operative companies</w:t>
            </w:r>
            <w:r w:rsidRPr="00B1619B">
              <w:rPr>
                <w:rFonts w:ascii="Times New Roman" w:hAnsi="Times New Roman"/>
              </w:rPr>
              <w:t xml:space="preserve">, </w:t>
            </w:r>
            <w:r w:rsidRPr="00B1619B">
              <w:rPr>
                <w:rFonts w:ascii="Times New Roman" w:hAnsi="Times New Roman"/>
                <w:i/>
              </w:rPr>
              <w:t>employment</w:t>
            </w:r>
            <w:r w:rsidRPr="00B1619B">
              <w:rPr>
                <w:rFonts w:ascii="Times New Roman" w:hAnsi="Times New Roman"/>
              </w:rPr>
              <w:t>,</w:t>
            </w:r>
            <w:r w:rsidRPr="00B1619B">
              <w:rPr>
                <w:rFonts w:ascii="Times New Roman" w:hAnsi="Times New Roman"/>
                <w:i/>
              </w:rPr>
              <w:t xml:space="preserve"> loans</w:t>
            </w:r>
            <w:r w:rsidRPr="00B1619B">
              <w:rPr>
                <w:rFonts w:ascii="Times New Roman" w:hAnsi="Times New Roman"/>
              </w:rPr>
              <w:t xml:space="preserve"> and </w:t>
            </w:r>
            <w:r w:rsidRPr="00B1619B">
              <w:rPr>
                <w:rFonts w:ascii="Times New Roman" w:hAnsi="Times New Roman"/>
                <w:i/>
              </w:rPr>
              <w:t>trusts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shareholders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excessive remuneration or retirement payment from company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109</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loans, payments and credits from company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Division</w:t>
            </w:r>
            <w:r w:rsidR="00B1619B">
              <w:rPr>
                <w:b/>
              </w:rPr>
              <w:t> </w:t>
            </w:r>
            <w:r w:rsidRPr="00B1619B">
              <w:rPr>
                <w:b/>
              </w:rPr>
              <w:t>7A of Part III</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dividends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shares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acquired in a debt/equity swap, profit on the disposal cancellation or redemption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63E(4)</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bonus shares, cost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6BA</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buy</w:t>
            </w:r>
            <w:r w:rsidR="00B1619B">
              <w:rPr>
                <w:rFonts w:ascii="Times New Roman" w:hAnsi="Times New Roman"/>
              </w:rPr>
              <w:noBreakHyphen/>
            </w:r>
            <w:r w:rsidRPr="00B1619B">
              <w:rPr>
                <w:rFonts w:ascii="Times New Roman" w:hAnsi="Times New Roman"/>
              </w:rPr>
              <w:t xml:space="preserve">backs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159GZZZJ to 159GZZZT</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employee share schemes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Subdivisions</w:t>
            </w:r>
            <w:r w:rsidRPr="00B1619B">
              <w:br/>
              <w:t>83A</w:t>
            </w:r>
            <w:r w:rsidR="00B1619B">
              <w:noBreakHyphen/>
            </w:r>
            <w:r w:rsidRPr="00B1619B">
              <w:t>B and 83A</w:t>
            </w:r>
            <w:r w:rsidR="00B1619B">
              <w:noBreakHyphen/>
            </w:r>
            <w:r w:rsidRPr="00B1619B">
              <w:t>C</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holding company shares held by a subsidiary, cancellation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159GZZZC to 159GZZZI</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small</w:t>
            </w:r>
            <w:r w:rsidR="00B1619B">
              <w:rPr>
                <w:rFonts w:ascii="Times New Roman" w:hAnsi="Times New Roman"/>
              </w:rPr>
              <w:noBreakHyphen/>
            </w:r>
            <w:r w:rsidRPr="00B1619B">
              <w:rPr>
                <w:rFonts w:ascii="Times New Roman" w:hAnsi="Times New Roman"/>
              </w:rPr>
              <w:t xml:space="preserve">medium enterprise, profit on disposal of shares in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128TG to 128TL</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dividends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shipping</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goods shipped in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xml:space="preserve">, amounts paid to foreign shipowners and charterers for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br/>
              <w:t>129</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small</w:t>
            </w:r>
            <w:r w:rsidR="00B1619B">
              <w:noBreakHyphen/>
            </w:r>
            <w:r w:rsidRPr="00B1619B">
              <w:t>medium enterprises (SMEs)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shares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subsidies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15</w:t>
            </w:r>
            <w:r w:rsidR="00B1619B">
              <w:noBreakHyphen/>
            </w:r>
            <w:r w:rsidRPr="00B1619B">
              <w:t>10</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sugar industry exit grants</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15</w:t>
            </w:r>
            <w:r w:rsidR="00B1619B">
              <w:noBreakHyphen/>
            </w:r>
            <w:r w:rsidRPr="00B1619B">
              <w:t>65</w:t>
            </w:r>
          </w:p>
        </w:tc>
      </w:tr>
      <w:tr w:rsidR="000A7BD9" w:rsidRPr="00B1619B" w:rsidTr="00B93A98">
        <w:trPr>
          <w:cantSplit/>
        </w:trPr>
        <w:tc>
          <w:tcPr>
            <w:tcW w:w="5220" w:type="dxa"/>
          </w:tcPr>
          <w:p w:rsidR="000A7BD9" w:rsidRPr="00B1619B" w:rsidRDefault="000A7BD9" w:rsidP="00B93A98">
            <w:pPr>
              <w:pStyle w:val="tableSub-heading"/>
              <w:tabs>
                <w:tab w:val="clear" w:pos="6124"/>
                <w:tab w:val="left" w:leader="dot" w:pos="5245"/>
              </w:tabs>
            </w:pPr>
            <w:r w:rsidRPr="00B1619B">
              <w:t>superannuation</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benefits generally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Divisions</w:t>
            </w:r>
            <w:r w:rsidR="00B1619B">
              <w:t> </w:t>
            </w:r>
            <w:r w:rsidRPr="00B1619B">
              <w:t>301 to 306</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benefits in breach of legislative requirements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304</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benefits received from older superannuation funds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rPr>
                <w:b/>
              </w:rPr>
              <w:t>26AF, 26AFA</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complying fund becomes non</w:t>
            </w:r>
            <w:r w:rsidR="00B1619B">
              <w:rPr>
                <w:rFonts w:ascii="Times New Roman" w:hAnsi="Times New Roman"/>
              </w:rPr>
              <w:noBreakHyphen/>
            </w:r>
            <w:r w:rsidRPr="00B1619B">
              <w:rPr>
                <w:rFonts w:ascii="Times New Roman" w:hAnsi="Times New Roman"/>
              </w:rPr>
              <w:t xml:space="preserve">complying, effect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295</w:t>
            </w:r>
            <w:r w:rsidR="00B1619B">
              <w:noBreakHyphen/>
            </w:r>
            <w:r w:rsidRPr="00B1619B">
              <w:t>320 (table item</w:t>
            </w:r>
            <w:r w:rsidR="00B1619B">
              <w:t> </w:t>
            </w:r>
            <w:r w:rsidRPr="00B1619B">
              <w:t>2)</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contributions to an approved deposit fund </w:t>
            </w:r>
            <w:r w:rsidRPr="00B1619B">
              <w:rPr>
                <w:rFonts w:ascii="Times New Roman" w:hAnsi="Times New Roman"/>
              </w:rPr>
              <w:tab/>
            </w:r>
          </w:p>
        </w:tc>
        <w:tc>
          <w:tcPr>
            <w:tcW w:w="1980" w:type="dxa"/>
          </w:tcPr>
          <w:p w:rsidR="000A7BD9" w:rsidRPr="00B1619B" w:rsidRDefault="000A7BD9" w:rsidP="003875F0">
            <w:pPr>
              <w:pStyle w:val="tableText0"/>
              <w:tabs>
                <w:tab w:val="left" w:leader="dot" w:pos="5245"/>
              </w:tabs>
              <w:spacing w:line="240" w:lineRule="auto"/>
            </w:pPr>
            <w:r w:rsidRPr="00B1619B">
              <w:t>Subdivisions</w:t>
            </w:r>
            <w:r w:rsidR="00B1619B">
              <w:t> </w:t>
            </w:r>
            <w:r w:rsidRPr="00B1619B">
              <w:t>295</w:t>
            </w:r>
            <w:r w:rsidR="00B1619B">
              <w:noBreakHyphen/>
            </w:r>
            <w:r w:rsidRPr="00B1619B">
              <w:t>C and 295</w:t>
            </w:r>
            <w:r w:rsidR="00B1619B">
              <w:noBreakHyphen/>
            </w:r>
            <w:r w:rsidRPr="00B1619B">
              <w:t>D</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contributions to an RSA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295</w:t>
            </w:r>
            <w:r w:rsidR="00B1619B">
              <w:noBreakHyphen/>
            </w:r>
            <w:r w:rsidRPr="00B1619B">
              <w:t>C</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contributions to a superannuation fund </w:t>
            </w:r>
            <w:r w:rsidRPr="00B1619B">
              <w:rPr>
                <w:rFonts w:ascii="Times New Roman" w:hAnsi="Times New Roman"/>
              </w:rPr>
              <w:tab/>
            </w:r>
          </w:p>
        </w:tc>
        <w:tc>
          <w:tcPr>
            <w:tcW w:w="1980" w:type="dxa"/>
          </w:tcPr>
          <w:p w:rsidR="000A7BD9" w:rsidRPr="00B1619B" w:rsidRDefault="000A7BD9" w:rsidP="003875F0">
            <w:pPr>
              <w:pStyle w:val="tableText0"/>
              <w:tabs>
                <w:tab w:val="left" w:leader="dot" w:pos="5245"/>
              </w:tabs>
              <w:spacing w:line="240" w:lineRule="auto"/>
            </w:pPr>
            <w:r w:rsidRPr="00B1619B">
              <w:t>Subdivisions</w:t>
            </w:r>
            <w:r w:rsidRPr="00B1619B">
              <w:br/>
              <w:t>295</w:t>
            </w:r>
            <w:r w:rsidR="00B1619B">
              <w:noBreakHyphen/>
            </w:r>
            <w:r w:rsidRPr="00B1619B">
              <w:t>C and 295</w:t>
            </w:r>
            <w:r w:rsidR="00B1619B">
              <w:noBreakHyphen/>
            </w:r>
            <w:r w:rsidRPr="00B1619B">
              <w:t>D</w:t>
            </w:r>
          </w:p>
        </w:tc>
      </w:tr>
      <w:tr w:rsidR="000A7BD9" w:rsidRPr="00B1619B" w:rsidTr="00B93A98">
        <w:trPr>
          <w:cantSplit/>
        </w:trPr>
        <w:tc>
          <w:tcPr>
            <w:tcW w:w="5220"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death benefits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302</w:t>
            </w:r>
            <w:r w:rsidR="00B1619B">
              <w:noBreakHyphen/>
            </w:r>
            <w:r w:rsidRPr="00B1619B">
              <w:t>75</w:t>
            </w:r>
            <w:r w:rsidRPr="00B1619B">
              <w:br/>
              <w:t>302</w:t>
            </w:r>
            <w:r w:rsidR="00B1619B">
              <w:noBreakHyphen/>
            </w:r>
            <w:r w:rsidRPr="00B1619B">
              <w:t>85</w:t>
            </w:r>
            <w:r w:rsidRPr="00B1619B">
              <w:br/>
              <w:t>302</w:t>
            </w:r>
            <w:r w:rsidR="00B1619B">
              <w:noBreakHyphen/>
            </w:r>
            <w:r w:rsidRPr="00B1619B">
              <w:t>90</w:t>
            </w:r>
            <w:r w:rsidRPr="00B1619B">
              <w:br/>
              <w:t>302</w:t>
            </w:r>
            <w:r w:rsidR="00B1619B">
              <w:noBreakHyphen/>
            </w:r>
            <w:r w:rsidRPr="00B1619B">
              <w:t>145</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t xml:space="preserve">excess concessional contributions </w:t>
            </w:r>
            <w:r w:rsidRPr="00B1619B">
              <w:tab/>
            </w:r>
          </w:p>
        </w:tc>
        <w:tc>
          <w:tcPr>
            <w:tcW w:w="1980" w:type="dxa"/>
          </w:tcPr>
          <w:p w:rsidR="00DB5B8F" w:rsidRPr="00B1619B" w:rsidRDefault="00DB5B8F" w:rsidP="00B93A98">
            <w:pPr>
              <w:pStyle w:val="tableText0"/>
              <w:tabs>
                <w:tab w:val="left" w:leader="dot" w:pos="5245"/>
              </w:tabs>
              <w:spacing w:line="240" w:lineRule="auto"/>
            </w:pPr>
            <w:r w:rsidRPr="00B1619B">
              <w:t>291</w:t>
            </w:r>
            <w:r w:rsidR="00B1619B">
              <w:noBreakHyphen/>
            </w:r>
            <w:r w:rsidRPr="00B1619B">
              <w:t>15(a)</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foreign superannuation funds and schemes, benefits from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pPr>
            <w:r w:rsidRPr="00B1619B">
              <w:br/>
              <w:t>305</w:t>
            </w:r>
            <w:r w:rsidR="00B1619B">
              <w:noBreakHyphen/>
            </w:r>
            <w:r w:rsidRPr="00B1619B">
              <w:t>70</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member benefits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pPr>
            <w:r w:rsidRPr="00B1619B">
              <w:t>301</w:t>
            </w:r>
            <w:r w:rsidR="00B1619B">
              <w:noBreakHyphen/>
            </w:r>
            <w:r w:rsidRPr="00B1619B">
              <w:t>20</w:t>
            </w:r>
            <w:r w:rsidRPr="00B1619B">
              <w:br/>
              <w:t>301</w:t>
            </w:r>
            <w:r w:rsidR="00B1619B">
              <w:noBreakHyphen/>
            </w:r>
            <w:r w:rsidRPr="00B1619B">
              <w:t>25</w:t>
            </w:r>
            <w:r w:rsidRPr="00B1619B">
              <w:br/>
              <w:t>301</w:t>
            </w:r>
            <w:r w:rsidR="00B1619B">
              <w:noBreakHyphen/>
            </w:r>
            <w:r w:rsidRPr="00B1619B">
              <w:t>35</w:t>
            </w:r>
            <w:r w:rsidRPr="00B1619B">
              <w:br/>
              <w:t>301</w:t>
            </w:r>
            <w:r w:rsidR="00B1619B">
              <w:noBreakHyphen/>
            </w:r>
            <w:r w:rsidRPr="00B1619B">
              <w:t>40</w:t>
            </w:r>
            <w:r w:rsidRPr="00B1619B">
              <w:br/>
              <w:t>Subdivision</w:t>
            </w:r>
            <w:r w:rsidR="00B1619B">
              <w:t> </w:t>
            </w:r>
            <w:r w:rsidRPr="00B1619B">
              <w:t>301</w:t>
            </w:r>
            <w:r w:rsidR="00B1619B">
              <w:noBreakHyphen/>
            </w:r>
            <w:r w:rsidRPr="00B1619B">
              <w:t>C</w:t>
            </w:r>
          </w:p>
        </w:tc>
      </w:tr>
      <w:tr w:rsidR="00DB5B8F" w:rsidRPr="00B1619B" w:rsidTr="00B93A98">
        <w:trPr>
          <w:cantSplit/>
        </w:trPr>
        <w:tc>
          <w:tcPr>
            <w:tcW w:w="5220" w:type="dxa"/>
          </w:tcPr>
          <w:p w:rsidR="00DB5B8F" w:rsidRPr="00B1619B" w:rsidRDefault="00DB5B8F" w:rsidP="00B93A98">
            <w:pPr>
              <w:pStyle w:val="tableIndentText"/>
              <w:keepNext/>
              <w:keepLines/>
              <w:rPr>
                <w:rFonts w:ascii="Times New Roman" w:hAnsi="Times New Roman"/>
              </w:rPr>
            </w:pPr>
            <w:r w:rsidRPr="00B1619B">
              <w:rPr>
                <w:rFonts w:ascii="Times New Roman" w:hAnsi="Times New Roman"/>
              </w:rPr>
              <w:t xml:space="preserve">foreign fund becoming Australian, effect of </w:t>
            </w:r>
            <w:r w:rsidRPr="00B1619B">
              <w:rPr>
                <w:rFonts w:ascii="Times New Roman" w:hAnsi="Times New Roman"/>
              </w:rPr>
              <w:tab/>
            </w:r>
          </w:p>
        </w:tc>
        <w:tc>
          <w:tcPr>
            <w:tcW w:w="1980" w:type="dxa"/>
          </w:tcPr>
          <w:p w:rsidR="00DB5B8F" w:rsidRPr="00B1619B" w:rsidRDefault="00DB5B8F" w:rsidP="00B93A98">
            <w:pPr>
              <w:pStyle w:val="tableText0"/>
              <w:keepNext/>
              <w:keepLines/>
              <w:tabs>
                <w:tab w:val="left" w:leader="dot" w:pos="5245"/>
              </w:tabs>
              <w:spacing w:line="240" w:lineRule="auto"/>
            </w:pPr>
            <w:r w:rsidRPr="00B1619B">
              <w:t>295</w:t>
            </w:r>
            <w:r w:rsidR="00B1619B">
              <w:noBreakHyphen/>
            </w:r>
            <w:r w:rsidRPr="00B1619B">
              <w:t>320 (table item</w:t>
            </w:r>
            <w:r w:rsidR="00B1619B">
              <w:t> </w:t>
            </w:r>
            <w:r w:rsidRPr="00B1619B">
              <w:t>3)</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no</w:t>
            </w:r>
            <w:r w:rsidR="00B1619B">
              <w:rPr>
                <w:rFonts w:ascii="Times New Roman" w:hAnsi="Times New Roman"/>
              </w:rPr>
              <w:noBreakHyphen/>
            </w:r>
            <w:r w:rsidRPr="00B1619B">
              <w:rPr>
                <w:rFonts w:ascii="Times New Roman" w:hAnsi="Times New Roman"/>
              </w:rPr>
              <w:t xml:space="preserve">TFN contributions income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pPr>
            <w:r w:rsidRPr="00B1619B">
              <w:t>295</w:t>
            </w:r>
            <w:r w:rsidR="00B1619B">
              <w:noBreakHyphen/>
            </w:r>
            <w:r w:rsidRPr="00B1619B">
              <w:t>605</w:t>
            </w:r>
          </w:p>
        </w:tc>
      </w:tr>
      <w:tr w:rsidR="00DB5B8F" w:rsidRPr="00B1619B" w:rsidTr="004E6BAD">
        <w:trPr>
          <w:cantSplit/>
        </w:trPr>
        <w:tc>
          <w:tcPr>
            <w:tcW w:w="5220" w:type="dxa"/>
          </w:tcPr>
          <w:p w:rsidR="00DB5B8F" w:rsidRPr="00B1619B" w:rsidRDefault="00DB5B8F" w:rsidP="004E6BAD">
            <w:pPr>
              <w:pStyle w:val="tableIndentText"/>
              <w:rPr>
                <w:rFonts w:ascii="Times New Roman" w:hAnsi="Times New Roman"/>
              </w:rPr>
            </w:pPr>
            <w:r w:rsidRPr="00B1619B">
              <w:rPr>
                <w:rFonts w:ascii="Times New Roman" w:hAnsi="Times New Roman"/>
              </w:rPr>
              <w:t xml:space="preserve">release authorities, payments from </w:t>
            </w:r>
            <w:r w:rsidRPr="00B1619B">
              <w:rPr>
                <w:rFonts w:ascii="Times New Roman" w:hAnsi="Times New Roman"/>
              </w:rPr>
              <w:tab/>
            </w:r>
          </w:p>
        </w:tc>
        <w:tc>
          <w:tcPr>
            <w:tcW w:w="1980" w:type="dxa"/>
          </w:tcPr>
          <w:p w:rsidR="00DB5B8F" w:rsidRPr="00B1619B" w:rsidRDefault="00DB5B8F" w:rsidP="004E6BAD">
            <w:pPr>
              <w:pStyle w:val="tableText0"/>
              <w:tabs>
                <w:tab w:val="left" w:leader="dot" w:pos="5245"/>
              </w:tabs>
              <w:spacing w:line="240" w:lineRule="auto"/>
            </w:pPr>
            <w:r w:rsidRPr="00B1619B">
              <w:t>304</w:t>
            </w:r>
            <w:r w:rsidR="00B1619B">
              <w:noBreakHyphen/>
            </w:r>
            <w:r w:rsidRPr="00B1619B">
              <w:t>15(4)</w:t>
            </w:r>
            <w:r w:rsidRPr="00B1619B">
              <w:br/>
              <w:t>304</w:t>
            </w:r>
            <w:r w:rsidR="00B1619B">
              <w:noBreakHyphen/>
            </w:r>
            <w:r w:rsidRPr="00B1619B">
              <w:t>20</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returned contributions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pPr>
            <w:r w:rsidRPr="00B1619B">
              <w:t>290</w:t>
            </w:r>
            <w:r w:rsidR="00B1619B">
              <w:noBreakHyphen/>
            </w:r>
            <w:r w:rsidRPr="00B1619B">
              <w:t>100</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trustee’s liability to pay tax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pPr>
            <w:r w:rsidRPr="00B1619B">
              <w:t>295</w:t>
            </w:r>
            <w:r w:rsidR="00B1619B">
              <w:noBreakHyphen/>
            </w:r>
            <w:r w:rsidRPr="00B1619B">
              <w:t>5(2) and (3)</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insurance</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tax avoidance</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 xml:space="preserve">avoidance of tax </w:t>
            </w:r>
            <w:r w:rsidRPr="00B1619B">
              <w:rPr>
                <w:rFonts w:ascii="Times New Roman" w:hAnsi="Times New Roman"/>
              </w:rPr>
              <w:t>and</w:t>
            </w:r>
            <w:r w:rsidRPr="00B1619B">
              <w:rPr>
                <w:rFonts w:ascii="Times New Roman" w:hAnsi="Times New Roman"/>
                <w:i/>
              </w:rPr>
              <w:t xml:space="preserve"> transfers of income</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tax exempt entities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treatment of income and gains on becoming taxable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Schedule</w:t>
            </w:r>
            <w:r w:rsidR="00B1619B">
              <w:rPr>
                <w:b/>
              </w:rPr>
              <w:t> </w:t>
            </w:r>
            <w:r w:rsidRPr="00B1619B">
              <w:rPr>
                <w:b/>
              </w:rPr>
              <w:t>2D</w:t>
            </w: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taxes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b/>
              </w:rPr>
            </w:pPr>
            <w:r w:rsidRPr="00B1619B">
              <w:rPr>
                <w:rFonts w:ascii="Times New Roman" w:hAnsi="Times New Roman"/>
              </w:rPr>
              <w:t xml:space="preserve">see </w:t>
            </w:r>
            <w:r w:rsidRPr="00B1619B">
              <w:rPr>
                <w:rFonts w:ascii="Times New Roman" w:hAnsi="Times New Roman"/>
                <w:i/>
              </w:rPr>
              <w:t>dividends</w:t>
            </w:r>
            <w:r w:rsidRPr="00B1619B">
              <w:rPr>
                <w:rFonts w:ascii="Times New Roman" w:hAnsi="Times New Roman"/>
              </w:rPr>
              <w:t>,</w:t>
            </w:r>
            <w:r w:rsidRPr="00B1619B">
              <w:rPr>
                <w:rFonts w:ascii="Times New Roman" w:hAnsi="Times New Roman"/>
                <w:i/>
              </w:rPr>
              <w:t xml:space="preserve"> foreign investment funds</w:t>
            </w:r>
            <w:r w:rsidRPr="00B1619B">
              <w:rPr>
                <w:rFonts w:ascii="Times New Roman" w:hAnsi="Times New Roman"/>
              </w:rPr>
              <w:t>,</w:t>
            </w:r>
            <w:r w:rsidRPr="00B1619B">
              <w:rPr>
                <w:rFonts w:ascii="Times New Roman" w:hAnsi="Times New Roman"/>
                <w:i/>
              </w:rPr>
              <w:t xml:space="preserve"> interest</w:t>
            </w:r>
            <w:r w:rsidRPr="00B1619B">
              <w:rPr>
                <w:rFonts w:ascii="Times New Roman" w:hAnsi="Times New Roman"/>
              </w:rPr>
              <w:t xml:space="preserve"> and </w:t>
            </w:r>
            <w:r w:rsidRPr="00B1619B">
              <w:rPr>
                <w:rFonts w:ascii="Times New Roman" w:hAnsi="Times New Roman"/>
                <w:i/>
              </w:rPr>
              <w:t>recoupment</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termination of employment</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directors</w:t>
            </w:r>
            <w:r w:rsidRPr="00B1619B">
              <w:rPr>
                <w:rFonts w:ascii="Times New Roman" w:hAnsi="Times New Roman"/>
              </w:rPr>
              <w:t xml:space="preserve">, </w:t>
            </w:r>
            <w:r w:rsidRPr="00B1619B">
              <w:rPr>
                <w:rFonts w:ascii="Times New Roman" w:hAnsi="Times New Roman"/>
                <w:i/>
              </w:rPr>
              <w:t>eligible termination payments</w:t>
            </w:r>
            <w:r w:rsidRPr="00B1619B">
              <w:rPr>
                <w:rFonts w:ascii="Times New Roman" w:hAnsi="Times New Roman"/>
              </w:rPr>
              <w:t xml:space="preserve">, </w:t>
            </w:r>
            <w:r w:rsidRPr="00B1619B">
              <w:rPr>
                <w:rFonts w:ascii="Times New Roman" w:hAnsi="Times New Roman"/>
                <w:i/>
              </w:rPr>
              <w:t xml:space="preserve">leave payments </w:t>
            </w:r>
            <w:r w:rsidRPr="00B1619B">
              <w:rPr>
                <w:rFonts w:ascii="Times New Roman" w:hAnsi="Times New Roman"/>
              </w:rPr>
              <w:t xml:space="preserve">and </w:t>
            </w:r>
            <w:r w:rsidRPr="00B1619B">
              <w:rPr>
                <w:rFonts w:ascii="Times New Roman" w:hAnsi="Times New Roman"/>
                <w:i/>
              </w:rPr>
              <w:t>shareholders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theft</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b/>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trading stock</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change in interests in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t>70</w:t>
            </w:r>
            <w:r w:rsidR="00B1619B">
              <w:noBreakHyphen/>
            </w:r>
            <w:r w:rsidRPr="00B1619B">
              <w:t>100</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death of trader and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t>70</w:t>
            </w:r>
            <w:r w:rsidR="00B1619B">
              <w:noBreakHyphen/>
            </w:r>
            <w:r w:rsidRPr="00B1619B">
              <w:t>105</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difference between opening and closing value of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t>70</w:t>
            </w:r>
            <w:r w:rsidR="00B1619B">
              <w:noBreakHyphen/>
            </w:r>
            <w:r w:rsidRPr="00B1619B">
              <w:t>35</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disposal not at arm’s length</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t>70</w:t>
            </w:r>
            <w:r w:rsidR="00B1619B">
              <w:noBreakHyphen/>
            </w:r>
            <w:r w:rsidRPr="00B1619B">
              <w:t>20</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disposal of outside ordinary course of business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t>70</w:t>
            </w:r>
            <w:r w:rsidR="00B1619B">
              <w:noBreakHyphen/>
            </w:r>
            <w:r w:rsidRPr="00B1619B">
              <w:t>90, 70</w:t>
            </w:r>
            <w:r w:rsidR="00B1619B">
              <w:noBreakHyphen/>
            </w:r>
            <w:r w:rsidRPr="00B1619B">
              <w:t>95</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 xml:space="preserve">compensation </w:t>
            </w:r>
            <w:r w:rsidRPr="00B1619B">
              <w:rPr>
                <w:rFonts w:ascii="Times New Roman" w:hAnsi="Times New Roman"/>
              </w:rPr>
              <w:t xml:space="preserve">and </w:t>
            </w:r>
            <w:r w:rsidRPr="00B1619B">
              <w:rPr>
                <w:rFonts w:ascii="Times New Roman" w:hAnsi="Times New Roman"/>
                <w:i/>
              </w:rPr>
              <w:t>tax exempt entities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507415">
            <w:pPr>
              <w:pStyle w:val="tableSub-heading"/>
              <w:tabs>
                <w:tab w:val="clear" w:pos="6124"/>
                <w:tab w:val="left" w:leader="dot" w:pos="5245"/>
              </w:tabs>
            </w:pPr>
            <w:r w:rsidRPr="00B1619B">
              <w:t>transfer pricing</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arm’s length principle for cross</w:t>
            </w:r>
            <w:r w:rsidR="00B1619B">
              <w:rPr>
                <w:rFonts w:ascii="Times New Roman" w:hAnsi="Times New Roman"/>
              </w:rPr>
              <w:noBreakHyphen/>
            </w:r>
            <w:r w:rsidRPr="00B1619B">
              <w:rPr>
                <w:rFonts w:ascii="Times New Roman" w:hAnsi="Times New Roman"/>
              </w:rPr>
              <w:t xml:space="preserve">border conditions between entities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br/>
              <w:t>Subdivision</w:t>
            </w:r>
            <w:r w:rsidR="00B1619B">
              <w:t> </w:t>
            </w:r>
            <w:r w:rsidRPr="00B1619B">
              <w:t>815</w:t>
            </w:r>
            <w:r w:rsidR="00B1619B">
              <w:noBreakHyphen/>
            </w:r>
            <w:r w:rsidRPr="00B1619B">
              <w:t>B</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arm’s length principle for permanent establishments</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t>Subdivision</w:t>
            </w:r>
            <w:r w:rsidR="00B1619B">
              <w:t> </w:t>
            </w:r>
            <w:r w:rsidRPr="00B1619B">
              <w:t>815</w:t>
            </w:r>
            <w:r w:rsidR="00B1619B">
              <w:noBreakHyphen/>
            </w:r>
            <w:r w:rsidRPr="00B1619B">
              <w:t>C</w:t>
            </w: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transfers of income</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consideration for transfer of right to income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102CA</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payments for transfer or disposal of property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262</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transferee, effect on of transfer of right to income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102C</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transferor, effect on of transfer of right to income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102B</w:t>
            </w: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travel expenses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car expenses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trusts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beneficiary under legal disability or with a vested and indefeasible interest in trust income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br/>
              <w:t>100</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deceased estates, income of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101A</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discretionary trusts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101</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net income of a trust estate, your present entitlement to</w:t>
            </w:r>
          </w:p>
        </w:tc>
        <w:tc>
          <w:tcPr>
            <w:tcW w:w="1980" w:type="dxa"/>
          </w:tcPr>
          <w:p w:rsidR="00DB5B8F" w:rsidRPr="00B1619B" w:rsidRDefault="00DB5B8F" w:rsidP="00B93A98">
            <w:pPr>
              <w:pStyle w:val="tableText0"/>
              <w:tabs>
                <w:tab w:val="left" w:leader="dot" w:pos="5245"/>
              </w:tabs>
              <w:spacing w:line="240" w:lineRule="auto"/>
              <w:rPr>
                <w:b/>
              </w:rPr>
            </w:pPr>
            <w:r w:rsidRPr="00B1619B">
              <w:rPr>
                <w:b/>
              </w:rPr>
              <w:t>97, 101</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non</w:t>
            </w:r>
            <w:r w:rsidR="00B1619B">
              <w:rPr>
                <w:rFonts w:ascii="Times New Roman" w:hAnsi="Times New Roman"/>
              </w:rPr>
              <w:noBreakHyphen/>
            </w:r>
            <w:r w:rsidRPr="00B1619B">
              <w:rPr>
                <w:rFonts w:ascii="Times New Roman" w:hAnsi="Times New Roman"/>
              </w:rPr>
              <w:t xml:space="preserve">resident beneficiaries, liability to tax of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98A</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non</w:t>
            </w:r>
            <w:r w:rsidR="00B1619B">
              <w:rPr>
                <w:rFonts w:ascii="Times New Roman" w:hAnsi="Times New Roman"/>
              </w:rPr>
              <w:noBreakHyphen/>
            </w:r>
            <w:r w:rsidRPr="00B1619B">
              <w:rPr>
                <w:rFonts w:ascii="Times New Roman" w:hAnsi="Times New Roman"/>
              </w:rPr>
              <w:t xml:space="preserve">resident trust estates to which you have transferred property or services, income of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br/>
              <w:t>102AAZD</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property of applied for benefit of beneficiaries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99B</w:t>
            </w:r>
          </w:p>
        </w:tc>
      </w:tr>
      <w:tr w:rsidR="00DB5B8F" w:rsidRPr="00B1619B" w:rsidTr="00B93A98">
        <w:trPr>
          <w:cantSplit/>
        </w:trPr>
        <w:tc>
          <w:tcPr>
            <w:tcW w:w="5220" w:type="dxa"/>
          </w:tcPr>
          <w:p w:rsidR="00DB5B8F" w:rsidRPr="00B1619B" w:rsidRDefault="00DB5B8F" w:rsidP="00B93A98">
            <w:pPr>
              <w:pStyle w:val="tableIndentText"/>
              <w:keepNext/>
              <w:keepLines/>
              <w:rPr>
                <w:rFonts w:ascii="Times New Roman" w:hAnsi="Times New Roman"/>
              </w:rPr>
            </w:pPr>
            <w:r w:rsidRPr="00B1619B">
              <w:rPr>
                <w:rFonts w:ascii="Times New Roman" w:hAnsi="Times New Roman"/>
              </w:rPr>
              <w:t xml:space="preserve">trust estate includes income from another trust estate </w:t>
            </w:r>
          </w:p>
        </w:tc>
        <w:tc>
          <w:tcPr>
            <w:tcW w:w="1980" w:type="dxa"/>
          </w:tcPr>
          <w:p w:rsidR="00DB5B8F" w:rsidRPr="00B1619B" w:rsidRDefault="00DB5B8F" w:rsidP="00B93A98">
            <w:pPr>
              <w:pStyle w:val="tableText0"/>
              <w:keepNext/>
              <w:keepLines/>
              <w:tabs>
                <w:tab w:val="left" w:leader="dot" w:pos="5245"/>
              </w:tabs>
              <w:spacing w:line="240" w:lineRule="auto"/>
              <w:rPr>
                <w:b/>
              </w:rPr>
            </w:pPr>
            <w:r w:rsidRPr="00B1619B">
              <w:rPr>
                <w:b/>
              </w:rPr>
              <w:t>94(5)</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trustees’ liability to tax</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t>98, 99, 99A, 102, 102K, 102S</w:t>
            </w: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avoidance of tax</w:t>
            </w:r>
            <w:r w:rsidRPr="00B1619B">
              <w:rPr>
                <w:rFonts w:ascii="Times New Roman" w:hAnsi="Times New Roman"/>
              </w:rPr>
              <w:t xml:space="preserve"> and </w:t>
            </w:r>
            <w:r w:rsidRPr="00B1619B">
              <w:rPr>
                <w:rFonts w:ascii="Times New Roman" w:hAnsi="Times New Roman"/>
                <w:i/>
              </w:rPr>
              <w:t>superannuation</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unearned income</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child</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units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acquired in a debt/equity swap, profit on the disposal, cancellation or redemption of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rPr>
                <w:b/>
              </w:rPr>
              <w:br/>
              <w:t>63E(4)</w:t>
            </w: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water conservation</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b/>
              </w:rPr>
            </w:pPr>
            <w:r w:rsidRPr="00B1619B">
              <w:rPr>
                <w:rFonts w:ascii="Times New Roman" w:hAnsi="Times New Roman"/>
              </w:rPr>
              <w:t xml:space="preserve">see </w:t>
            </w:r>
            <w:r w:rsidRPr="00B1619B">
              <w:rPr>
                <w:rFonts w:ascii="Times New Roman" w:hAnsi="Times New Roman"/>
                <w:i/>
              </w:rPr>
              <w:t>recoupment</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winding</w:t>
            </w:r>
            <w:r w:rsidR="00B1619B">
              <w:noBreakHyphen/>
            </w:r>
            <w:r w:rsidRPr="00B1619B">
              <w:t>up</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 xml:space="preserve">insurance </w:t>
            </w:r>
            <w:r w:rsidRPr="00B1619B">
              <w:rPr>
                <w:rFonts w:ascii="Times New Roman" w:hAnsi="Times New Roman"/>
              </w:rPr>
              <w:t>and</w:t>
            </w:r>
            <w:r w:rsidRPr="00B1619B">
              <w:rPr>
                <w:rFonts w:ascii="Times New Roman" w:hAnsi="Times New Roman"/>
                <w:i/>
              </w:rPr>
              <w:t xml:space="preserve"> liquidation</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wool clips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double wool clips, treatment of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rPr>
                <w:b/>
              </w:rPr>
            </w:pPr>
            <w:r w:rsidRPr="00B1619B">
              <w:t>385</w:t>
            </w:r>
            <w:r w:rsidR="00B1619B">
              <w:noBreakHyphen/>
            </w:r>
            <w:r w:rsidRPr="00B1619B">
              <w:t>135, 385</w:t>
            </w:r>
            <w:r w:rsidR="00B1619B">
              <w:noBreakHyphen/>
            </w:r>
            <w:r w:rsidRPr="00B1619B">
              <w:t>155</w:t>
            </w:r>
          </w:p>
        </w:tc>
      </w:tr>
      <w:tr w:rsidR="00DB5B8F" w:rsidRPr="00B1619B" w:rsidTr="00B93A98">
        <w:trPr>
          <w:cantSplit/>
        </w:trPr>
        <w:tc>
          <w:tcPr>
            <w:tcW w:w="5220" w:type="dxa"/>
          </w:tcPr>
          <w:p w:rsidR="00DB5B8F" w:rsidRPr="00B1619B" w:rsidRDefault="00DB5B8F" w:rsidP="00B93A98">
            <w:pPr>
              <w:pStyle w:val="tableSub-heading"/>
              <w:tabs>
                <w:tab w:val="clear" w:pos="6124"/>
                <w:tab w:val="left" w:leader="dot" w:pos="5245"/>
              </w:tabs>
            </w:pPr>
            <w:r w:rsidRPr="00B1619B">
              <w:t>work in progress</w:t>
            </w:r>
          </w:p>
        </w:tc>
        <w:tc>
          <w:tcPr>
            <w:tcW w:w="1980" w:type="dxa"/>
          </w:tcPr>
          <w:p w:rsidR="00DB5B8F" w:rsidRPr="00B1619B" w:rsidRDefault="00DB5B8F" w:rsidP="00B93A98">
            <w:pPr>
              <w:pStyle w:val="tableText0"/>
              <w:tabs>
                <w:tab w:val="left" w:leader="dot" w:pos="5245"/>
              </w:tabs>
              <w:spacing w:line="240" w:lineRule="auto"/>
              <w:rPr>
                <w:b/>
              </w:rPr>
            </w:pPr>
          </w:p>
        </w:tc>
      </w:tr>
      <w:tr w:rsidR="00DB5B8F" w:rsidRPr="00B1619B" w:rsidTr="00B93A98">
        <w:trPr>
          <w:cantSplit/>
        </w:trPr>
        <w:tc>
          <w:tcPr>
            <w:tcW w:w="5220" w:type="dxa"/>
          </w:tcPr>
          <w:p w:rsidR="00DB5B8F" w:rsidRPr="00B1619B" w:rsidRDefault="00DB5B8F" w:rsidP="00B93A98">
            <w:pPr>
              <w:pStyle w:val="tableIndentText"/>
              <w:rPr>
                <w:rFonts w:ascii="Times New Roman" w:hAnsi="Times New Roman"/>
              </w:rPr>
            </w:pPr>
            <w:r w:rsidRPr="00B1619B">
              <w:rPr>
                <w:rFonts w:ascii="Times New Roman" w:hAnsi="Times New Roman"/>
              </w:rPr>
              <w:t xml:space="preserve">receipt of a work in progress amount </w:t>
            </w:r>
            <w:r w:rsidRPr="00B1619B">
              <w:rPr>
                <w:rFonts w:ascii="Times New Roman" w:hAnsi="Times New Roman"/>
              </w:rPr>
              <w:tab/>
            </w:r>
          </w:p>
        </w:tc>
        <w:tc>
          <w:tcPr>
            <w:tcW w:w="1980" w:type="dxa"/>
          </w:tcPr>
          <w:p w:rsidR="00DB5B8F" w:rsidRPr="00B1619B" w:rsidRDefault="00DB5B8F" w:rsidP="00B93A98">
            <w:pPr>
              <w:pStyle w:val="tableText0"/>
              <w:tabs>
                <w:tab w:val="left" w:leader="dot" w:pos="5245"/>
              </w:tabs>
              <w:spacing w:line="240" w:lineRule="auto"/>
            </w:pPr>
            <w:r w:rsidRPr="00B1619B">
              <w:t>15</w:t>
            </w:r>
            <w:r w:rsidR="00B1619B">
              <w:noBreakHyphen/>
            </w:r>
            <w:r w:rsidRPr="00B1619B">
              <w:t>50</w:t>
            </w:r>
          </w:p>
        </w:tc>
      </w:tr>
    </w:tbl>
    <w:p w:rsidR="000A7BD9" w:rsidRPr="00B1619B" w:rsidRDefault="000A7BD9" w:rsidP="00981725">
      <w:pPr>
        <w:pStyle w:val="ActHead3"/>
        <w:pageBreakBefore/>
      </w:pPr>
      <w:bookmarkStart w:id="64" w:name="_Toc389734075"/>
      <w:r w:rsidRPr="00B1619B">
        <w:rPr>
          <w:rStyle w:val="CharDivNo"/>
        </w:rPr>
        <w:t>Division</w:t>
      </w:r>
      <w:r w:rsidR="00B1619B">
        <w:rPr>
          <w:rStyle w:val="CharDivNo"/>
        </w:rPr>
        <w:t> </w:t>
      </w:r>
      <w:r w:rsidRPr="00B1619B">
        <w:rPr>
          <w:rStyle w:val="CharDivNo"/>
        </w:rPr>
        <w:t>11</w:t>
      </w:r>
      <w:r w:rsidRPr="00B1619B">
        <w:t>—</w:t>
      </w:r>
      <w:r w:rsidRPr="00B1619B">
        <w:rPr>
          <w:rStyle w:val="CharDivText"/>
        </w:rPr>
        <w:t>Particular kinds of non</w:t>
      </w:r>
      <w:r w:rsidR="00B1619B">
        <w:rPr>
          <w:rStyle w:val="CharDivText"/>
        </w:rPr>
        <w:noBreakHyphen/>
      </w:r>
      <w:r w:rsidRPr="00B1619B">
        <w:rPr>
          <w:rStyle w:val="CharDivText"/>
        </w:rPr>
        <w:t>assessable income</w:t>
      </w:r>
      <w:bookmarkEnd w:id="64"/>
    </w:p>
    <w:p w:rsidR="000A7BD9" w:rsidRPr="00B1619B" w:rsidRDefault="000A7BD9" w:rsidP="000A7BD9">
      <w:pPr>
        <w:pStyle w:val="TofSectsHeading"/>
      </w:pPr>
      <w:r w:rsidRPr="00B1619B">
        <w:t>Table of Subdivisions</w:t>
      </w:r>
    </w:p>
    <w:p w:rsidR="000A7BD9" w:rsidRPr="00B1619B" w:rsidRDefault="000A7BD9" w:rsidP="000A7BD9">
      <w:pPr>
        <w:pStyle w:val="TofSectsSubdiv"/>
      </w:pPr>
      <w:r w:rsidRPr="00B1619B">
        <w:t>11</w:t>
      </w:r>
      <w:r w:rsidR="00B1619B">
        <w:noBreakHyphen/>
      </w:r>
      <w:r w:rsidRPr="00B1619B">
        <w:t>A</w:t>
      </w:r>
      <w:r w:rsidRPr="00B1619B">
        <w:tab/>
        <w:t>Lists of classes of exempt income</w:t>
      </w:r>
    </w:p>
    <w:p w:rsidR="000A7BD9" w:rsidRPr="00B1619B" w:rsidRDefault="000A7BD9" w:rsidP="000A7BD9">
      <w:pPr>
        <w:pStyle w:val="TofSectsSubdiv"/>
      </w:pPr>
      <w:r w:rsidRPr="00B1619B">
        <w:t>11</w:t>
      </w:r>
      <w:r w:rsidR="00B1619B">
        <w:noBreakHyphen/>
      </w:r>
      <w:r w:rsidRPr="00B1619B">
        <w:t>B</w:t>
      </w:r>
      <w:r w:rsidRPr="00B1619B">
        <w:tab/>
        <w:t>Particular kinds off non</w:t>
      </w:r>
      <w:r w:rsidR="00B1619B">
        <w:noBreakHyphen/>
      </w:r>
      <w:r w:rsidRPr="00B1619B">
        <w:t>assessable non</w:t>
      </w:r>
      <w:r w:rsidR="00B1619B">
        <w:noBreakHyphen/>
      </w:r>
      <w:r w:rsidRPr="00B1619B">
        <w:t>exempt income</w:t>
      </w:r>
    </w:p>
    <w:p w:rsidR="000A7BD9" w:rsidRPr="00B1619B" w:rsidRDefault="000A7BD9" w:rsidP="000A7BD9">
      <w:pPr>
        <w:pStyle w:val="ActHead4"/>
      </w:pPr>
      <w:bookmarkStart w:id="65" w:name="_Toc389734076"/>
      <w:r w:rsidRPr="00B1619B">
        <w:rPr>
          <w:rStyle w:val="CharSubdNo"/>
        </w:rPr>
        <w:t>Subdivision</w:t>
      </w:r>
      <w:r w:rsidR="00B1619B">
        <w:rPr>
          <w:rStyle w:val="CharSubdNo"/>
        </w:rPr>
        <w:t> </w:t>
      </w:r>
      <w:r w:rsidRPr="00B1619B">
        <w:rPr>
          <w:rStyle w:val="CharSubdNo"/>
        </w:rPr>
        <w:t>11</w:t>
      </w:r>
      <w:r w:rsidR="00B1619B">
        <w:rPr>
          <w:rStyle w:val="CharSubdNo"/>
        </w:rPr>
        <w:noBreakHyphen/>
      </w:r>
      <w:r w:rsidRPr="00B1619B">
        <w:rPr>
          <w:rStyle w:val="CharSubdNo"/>
        </w:rPr>
        <w:t>A</w:t>
      </w:r>
      <w:r w:rsidRPr="00B1619B">
        <w:t>—</w:t>
      </w:r>
      <w:r w:rsidRPr="00B1619B">
        <w:rPr>
          <w:rStyle w:val="CharSubdText"/>
        </w:rPr>
        <w:t>Lists of classes of exempt income</w:t>
      </w:r>
      <w:bookmarkEnd w:id="65"/>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11</w:t>
      </w:r>
      <w:r w:rsidR="00B1619B">
        <w:noBreakHyphen/>
      </w:r>
      <w:r w:rsidRPr="00B1619B">
        <w:t>1A</w:t>
      </w:r>
      <w:r w:rsidRPr="00B1619B">
        <w:tab/>
        <w:t>Effect of this Subdivision</w:t>
      </w:r>
    </w:p>
    <w:p w:rsidR="000A7BD9" w:rsidRPr="00B1619B" w:rsidRDefault="000A7BD9" w:rsidP="000A7BD9">
      <w:pPr>
        <w:pStyle w:val="TofSectsSection"/>
      </w:pPr>
      <w:r w:rsidRPr="00B1619B">
        <w:t>11</w:t>
      </w:r>
      <w:r w:rsidR="00B1619B">
        <w:noBreakHyphen/>
      </w:r>
      <w:r w:rsidRPr="00B1619B">
        <w:t>1</w:t>
      </w:r>
      <w:r w:rsidRPr="00B1619B">
        <w:tab/>
        <w:t>Overview</w:t>
      </w:r>
    </w:p>
    <w:p w:rsidR="000A7BD9" w:rsidRPr="00B1619B" w:rsidRDefault="000A7BD9" w:rsidP="000A7BD9">
      <w:pPr>
        <w:pStyle w:val="TofSectsSection"/>
      </w:pPr>
      <w:r w:rsidRPr="00B1619B">
        <w:t>11</w:t>
      </w:r>
      <w:r w:rsidR="00B1619B">
        <w:noBreakHyphen/>
      </w:r>
      <w:r w:rsidRPr="00B1619B">
        <w:t>5</w:t>
      </w:r>
      <w:r w:rsidRPr="00B1619B">
        <w:tab/>
        <w:t>Entities that are exempt, no matter what kind of ordinary or statutory income they have</w:t>
      </w:r>
    </w:p>
    <w:p w:rsidR="000A7BD9" w:rsidRPr="00B1619B" w:rsidRDefault="000A7BD9" w:rsidP="000A7BD9">
      <w:pPr>
        <w:pStyle w:val="TofSectsSection"/>
      </w:pPr>
      <w:r w:rsidRPr="00B1619B">
        <w:t>11</w:t>
      </w:r>
      <w:r w:rsidR="00B1619B">
        <w:noBreakHyphen/>
      </w:r>
      <w:r w:rsidRPr="00B1619B">
        <w:t>15</w:t>
      </w:r>
      <w:r w:rsidRPr="00B1619B">
        <w:tab/>
        <w:t>Ordinary or statutory income which is exempt</w:t>
      </w:r>
    </w:p>
    <w:p w:rsidR="000A7BD9" w:rsidRPr="00B1619B" w:rsidRDefault="000A7BD9" w:rsidP="000A7BD9">
      <w:pPr>
        <w:pStyle w:val="ActHead5"/>
      </w:pPr>
      <w:bookmarkStart w:id="66" w:name="_Toc389734077"/>
      <w:r w:rsidRPr="00B1619B">
        <w:rPr>
          <w:rStyle w:val="CharSectno"/>
        </w:rPr>
        <w:t>11</w:t>
      </w:r>
      <w:r w:rsidR="00B1619B">
        <w:rPr>
          <w:rStyle w:val="CharSectno"/>
        </w:rPr>
        <w:noBreakHyphen/>
      </w:r>
      <w:r w:rsidRPr="00B1619B">
        <w:rPr>
          <w:rStyle w:val="CharSectno"/>
        </w:rPr>
        <w:t>1A</w:t>
      </w:r>
      <w:r w:rsidRPr="00B1619B">
        <w:t xml:space="preserve">  Effect of this Subdivision</w:t>
      </w:r>
      <w:bookmarkEnd w:id="66"/>
    </w:p>
    <w:p w:rsidR="000A7BD9" w:rsidRPr="00B1619B" w:rsidRDefault="000A7BD9" w:rsidP="000A7BD9">
      <w:pPr>
        <w:pStyle w:val="subsection"/>
      </w:pPr>
      <w:r w:rsidRPr="00B1619B">
        <w:tab/>
      </w:r>
      <w:r w:rsidRPr="00B1619B">
        <w:tab/>
        <w:t xml:space="preserve">This Subdivision is a </w:t>
      </w:r>
      <w:r w:rsidR="00B1619B" w:rsidRPr="00B1619B">
        <w:rPr>
          <w:position w:val="6"/>
          <w:sz w:val="16"/>
        </w:rPr>
        <w:t>*</w:t>
      </w:r>
      <w:r w:rsidRPr="00B1619B">
        <w:t>Guide.</w:t>
      </w:r>
    </w:p>
    <w:p w:rsidR="000A7BD9" w:rsidRPr="00B1619B" w:rsidRDefault="000A7BD9" w:rsidP="000A7BD9">
      <w:pPr>
        <w:pStyle w:val="ActHead5"/>
      </w:pPr>
      <w:bookmarkStart w:id="67" w:name="_Toc389734078"/>
      <w:r w:rsidRPr="00B1619B">
        <w:rPr>
          <w:rStyle w:val="CharSectno"/>
        </w:rPr>
        <w:t>11</w:t>
      </w:r>
      <w:r w:rsidR="00B1619B">
        <w:rPr>
          <w:rStyle w:val="CharSectno"/>
        </w:rPr>
        <w:noBreakHyphen/>
      </w:r>
      <w:r w:rsidRPr="00B1619B">
        <w:rPr>
          <w:rStyle w:val="CharSectno"/>
        </w:rPr>
        <w:t>1</w:t>
      </w:r>
      <w:r w:rsidRPr="00B1619B">
        <w:t xml:space="preserve">  Overview</w:t>
      </w:r>
      <w:bookmarkEnd w:id="67"/>
    </w:p>
    <w:p w:rsidR="000A7BD9" w:rsidRPr="00B1619B" w:rsidRDefault="000A7BD9" w:rsidP="000A7BD9">
      <w:pPr>
        <w:pStyle w:val="subsection"/>
      </w:pPr>
      <w:r w:rsidRPr="00B1619B">
        <w:tab/>
      </w:r>
      <w:r w:rsidRPr="00B1619B">
        <w:tab/>
        <w:t>Ordinary income or statutory income which is exempt from income tax can be divided into 2 main classes:</w:t>
      </w:r>
    </w:p>
    <w:p w:rsidR="000A7BD9" w:rsidRPr="00B1619B" w:rsidRDefault="000A7BD9" w:rsidP="000A7BD9">
      <w:pPr>
        <w:pStyle w:val="paragraph"/>
      </w:pPr>
      <w:r w:rsidRPr="00B1619B">
        <w:tab/>
        <w:t>(a)</w:t>
      </w:r>
      <w:r w:rsidRPr="00B1619B">
        <w:tab/>
        <w:t>ordinary or statutory income of entities that are exempt, no matter what kind of ordinary or statutory income they have (see table in section</w:t>
      </w:r>
      <w:r w:rsidR="00B1619B">
        <w:t> </w:t>
      </w:r>
      <w:r w:rsidRPr="00B1619B">
        <w:t>11</w:t>
      </w:r>
      <w:r w:rsidR="00B1619B">
        <w:noBreakHyphen/>
      </w:r>
      <w:r w:rsidRPr="00B1619B">
        <w:t>5);</w:t>
      </w:r>
    </w:p>
    <w:p w:rsidR="000A7BD9" w:rsidRPr="00B1619B" w:rsidRDefault="000A7BD9" w:rsidP="000A7BD9">
      <w:pPr>
        <w:pStyle w:val="paragraph"/>
      </w:pPr>
      <w:r w:rsidRPr="00B1619B">
        <w:tab/>
        <w:t>(b)</w:t>
      </w:r>
      <w:r w:rsidRPr="00B1619B">
        <w:tab/>
        <w:t>ordinary or statutory income of a kind that is exempt (see table in section</w:t>
      </w:r>
      <w:r w:rsidR="00B1619B">
        <w:t> </w:t>
      </w:r>
      <w:r w:rsidRPr="00B1619B">
        <w:t>11</w:t>
      </w:r>
      <w:r w:rsidR="00B1619B">
        <w:noBreakHyphen/>
      </w:r>
      <w:r w:rsidRPr="00B1619B">
        <w:t>15).</w:t>
      </w:r>
    </w:p>
    <w:p w:rsidR="000A7BD9" w:rsidRPr="00B1619B" w:rsidRDefault="000A7BD9" w:rsidP="000A7BD9">
      <w:pPr>
        <w:pStyle w:val="ActHead5"/>
      </w:pPr>
      <w:bookmarkStart w:id="68" w:name="_Toc389734079"/>
      <w:r w:rsidRPr="00B1619B">
        <w:rPr>
          <w:rStyle w:val="CharSectno"/>
        </w:rPr>
        <w:t>11</w:t>
      </w:r>
      <w:r w:rsidR="00B1619B">
        <w:rPr>
          <w:rStyle w:val="CharSectno"/>
        </w:rPr>
        <w:noBreakHyphen/>
      </w:r>
      <w:r w:rsidRPr="00B1619B">
        <w:rPr>
          <w:rStyle w:val="CharSectno"/>
        </w:rPr>
        <w:t>5</w:t>
      </w:r>
      <w:r w:rsidRPr="00B1619B">
        <w:t xml:space="preserve">  Entities that are exempt, no matter what kind of ordinary or statutory income they have</w:t>
      </w:r>
      <w:bookmarkEnd w:id="68"/>
      <w:r w:rsidRPr="00B1619B">
        <w:t xml:space="preserve"> </w:t>
      </w:r>
    </w:p>
    <w:p w:rsidR="000A7BD9" w:rsidRPr="00B1619B" w:rsidRDefault="000A7BD9" w:rsidP="000A7BD9">
      <w:pPr>
        <w:pStyle w:val="subsection"/>
      </w:pPr>
      <w:r w:rsidRPr="00B1619B">
        <w:tab/>
      </w:r>
      <w:r w:rsidRPr="00B1619B">
        <w:tab/>
        <w:t xml:space="preserve">Provisions of the </w:t>
      </w:r>
      <w:r w:rsidRPr="00B1619B">
        <w:rPr>
          <w:i/>
        </w:rPr>
        <w:t>Income Tax Assessment Act 1997</w:t>
      </w:r>
      <w:r w:rsidRPr="00B1619B">
        <w:t xml:space="preserve"> are identified in normal text. The other provisions, </w:t>
      </w:r>
      <w:r w:rsidRPr="00B1619B">
        <w:rPr>
          <w:b/>
        </w:rPr>
        <w:t>in bold</w:t>
      </w:r>
      <w:r w:rsidRPr="00B1619B">
        <w:t xml:space="preserve">, are provisions of the </w:t>
      </w:r>
      <w:r w:rsidRPr="00B1619B">
        <w:rPr>
          <w:i/>
        </w:rPr>
        <w:t>Income Tax Assessment Act 1936.</w:t>
      </w:r>
      <w:r w:rsidRPr="00B1619B">
        <w:t xml:space="preserve"> </w:t>
      </w:r>
    </w:p>
    <w:p w:rsidR="000A7BD9" w:rsidRPr="00B1619B" w:rsidRDefault="000A7BD9" w:rsidP="000A7BD9">
      <w:pPr>
        <w:pStyle w:val="notetext"/>
      </w:pPr>
      <w:r w:rsidRPr="00B1619B">
        <w:t>Note:</w:t>
      </w:r>
      <w:r w:rsidRPr="00B1619B">
        <w:tab/>
        <w:t>Special rules apply to entities that cease to be exempt. See Schedule</w:t>
      </w:r>
      <w:r w:rsidR="00B1619B">
        <w:t> </w:t>
      </w:r>
      <w:r w:rsidRPr="00B1619B">
        <w:t xml:space="preserve">2D to the </w:t>
      </w:r>
      <w:r w:rsidRPr="00B1619B">
        <w:rPr>
          <w:i/>
        </w:rPr>
        <w:t>Income Tax Assessment Act 1936</w:t>
      </w:r>
      <w:r w:rsidRPr="00B1619B">
        <w:t>.</w:t>
      </w:r>
    </w:p>
    <w:p w:rsidR="000A7BD9" w:rsidRPr="00B1619B" w:rsidRDefault="000A7BD9" w:rsidP="000A7BD9">
      <w:pPr>
        <w:pStyle w:val="Tabletext"/>
      </w:pPr>
    </w:p>
    <w:tbl>
      <w:tblPr>
        <w:tblW w:w="7201" w:type="dxa"/>
        <w:tblInd w:w="108" w:type="dxa"/>
        <w:tblLayout w:type="fixed"/>
        <w:tblCellMar>
          <w:left w:w="54" w:type="dxa"/>
          <w:right w:w="54" w:type="dxa"/>
        </w:tblCellMar>
        <w:tblLook w:val="0000" w:firstRow="0" w:lastRow="0" w:firstColumn="0" w:lastColumn="0" w:noHBand="0" w:noVBand="0"/>
      </w:tblPr>
      <w:tblGrid>
        <w:gridCol w:w="5208"/>
        <w:gridCol w:w="1993"/>
      </w:tblGrid>
      <w:tr w:rsidR="000A7BD9" w:rsidRPr="00B1619B" w:rsidDel="00882DCA" w:rsidTr="00B93A98">
        <w:trPr>
          <w:cantSplit/>
        </w:trPr>
        <w:tc>
          <w:tcPr>
            <w:tcW w:w="5208" w:type="dxa"/>
          </w:tcPr>
          <w:p w:rsidR="000A7BD9" w:rsidRPr="00B1619B" w:rsidDel="00882DCA" w:rsidRDefault="000A7BD9" w:rsidP="00B93A98">
            <w:pPr>
              <w:pStyle w:val="tableSub-heading"/>
              <w:tabs>
                <w:tab w:val="clear" w:pos="6124"/>
                <w:tab w:val="left" w:leader="dot" w:pos="5245"/>
              </w:tabs>
            </w:pPr>
            <w:r w:rsidRPr="00B1619B">
              <w:t>charity, education or science</w:t>
            </w:r>
          </w:p>
        </w:tc>
        <w:tc>
          <w:tcPr>
            <w:tcW w:w="1993" w:type="dxa"/>
          </w:tcPr>
          <w:p w:rsidR="000A7BD9" w:rsidRPr="00B1619B" w:rsidDel="00882DCA" w:rsidRDefault="000A7BD9" w:rsidP="00B93A98">
            <w:pPr>
              <w:pStyle w:val="tableSub-heading"/>
              <w:tabs>
                <w:tab w:val="clear" w:pos="6124"/>
                <w:tab w:val="left" w:leader="dot" w:pos="5245"/>
              </w:tabs>
            </w:pPr>
          </w:p>
        </w:tc>
      </w:tr>
      <w:tr w:rsidR="000A7BD9" w:rsidRPr="00B1619B" w:rsidDel="00882DCA" w:rsidTr="00B93A98">
        <w:trPr>
          <w:cantSplit/>
        </w:trPr>
        <w:tc>
          <w:tcPr>
            <w:tcW w:w="5208" w:type="dxa"/>
          </w:tcPr>
          <w:p w:rsidR="000A7BD9" w:rsidRPr="00B1619B" w:rsidDel="00882DCA" w:rsidRDefault="000A7BD9" w:rsidP="00B93A98">
            <w:pPr>
              <w:pStyle w:val="tableIndentText"/>
              <w:rPr>
                <w:rFonts w:ascii="Times New Roman" w:hAnsi="Times New Roman"/>
              </w:rPr>
            </w:pPr>
            <w:r w:rsidRPr="00B1619B">
              <w:rPr>
                <w:rFonts w:ascii="Times New Roman" w:hAnsi="Times New Roman"/>
              </w:rPr>
              <w:t>educational institution, public</w:t>
            </w:r>
            <w:r w:rsidRPr="00B1619B">
              <w:rPr>
                <w:rFonts w:ascii="Times New Roman" w:hAnsi="Times New Roman"/>
              </w:rPr>
              <w:tab/>
            </w:r>
          </w:p>
        </w:tc>
        <w:tc>
          <w:tcPr>
            <w:tcW w:w="1993" w:type="dxa"/>
          </w:tcPr>
          <w:p w:rsidR="000A7BD9" w:rsidRPr="00B1619B" w:rsidDel="00882DCA" w:rsidRDefault="000A7BD9" w:rsidP="00B93A98">
            <w:pPr>
              <w:pStyle w:val="tableText0"/>
              <w:tabs>
                <w:tab w:val="left" w:leader="dot" w:pos="5245"/>
              </w:tabs>
              <w:spacing w:line="240" w:lineRule="auto"/>
            </w:pPr>
            <w:r w:rsidRPr="00B1619B">
              <w:t>50</w:t>
            </w:r>
            <w:r w:rsidR="00B1619B">
              <w:noBreakHyphen/>
            </w:r>
            <w:r w:rsidRPr="00B1619B">
              <w:t>5</w:t>
            </w:r>
          </w:p>
        </w:tc>
      </w:tr>
      <w:tr w:rsidR="000A7BD9" w:rsidRPr="00B1619B" w:rsidDel="00882DCA" w:rsidTr="00B93A98">
        <w:trPr>
          <w:cantSplit/>
        </w:trPr>
        <w:tc>
          <w:tcPr>
            <w:tcW w:w="5208" w:type="dxa"/>
          </w:tcPr>
          <w:p w:rsidR="000A7BD9" w:rsidRPr="00B1619B" w:rsidDel="00882DCA" w:rsidRDefault="000A7BD9" w:rsidP="00B93A98">
            <w:pPr>
              <w:pStyle w:val="tableIndentText"/>
              <w:rPr>
                <w:rFonts w:ascii="Times New Roman" w:hAnsi="Times New Roman"/>
              </w:rPr>
            </w:pPr>
            <w:r w:rsidRPr="00B1619B">
              <w:rPr>
                <w:rFonts w:ascii="Times New Roman" w:hAnsi="Times New Roman"/>
              </w:rPr>
              <w:t>Global Carbon Capture and Storage Institute Ltd</w:t>
            </w:r>
            <w:r w:rsidRPr="00B1619B">
              <w:rPr>
                <w:rFonts w:ascii="Times New Roman" w:hAnsi="Times New Roman"/>
              </w:rPr>
              <w:tab/>
            </w:r>
          </w:p>
        </w:tc>
        <w:tc>
          <w:tcPr>
            <w:tcW w:w="1993" w:type="dxa"/>
          </w:tcPr>
          <w:p w:rsidR="000A7BD9" w:rsidRPr="00B1619B" w:rsidDel="00882DCA" w:rsidRDefault="000A7BD9" w:rsidP="00B93A98">
            <w:pPr>
              <w:pStyle w:val="tableText0"/>
              <w:tabs>
                <w:tab w:val="left" w:leader="dot" w:pos="5245"/>
              </w:tabs>
              <w:spacing w:line="240" w:lineRule="auto"/>
            </w:pPr>
            <w:r w:rsidRPr="00B1619B">
              <w:t>50</w:t>
            </w:r>
            <w:r w:rsidR="00B1619B">
              <w:noBreakHyphen/>
            </w:r>
            <w:r w:rsidRPr="00B1619B">
              <w:t>5</w:t>
            </w:r>
          </w:p>
        </w:tc>
      </w:tr>
      <w:tr w:rsidR="000A7BD9" w:rsidRPr="00B1619B" w:rsidDel="00882DCA" w:rsidTr="00B93A98">
        <w:trPr>
          <w:cantSplit/>
        </w:trPr>
        <w:tc>
          <w:tcPr>
            <w:tcW w:w="5208" w:type="dxa"/>
          </w:tcPr>
          <w:p w:rsidR="000A7BD9" w:rsidRPr="00B1619B" w:rsidDel="00882DCA" w:rsidRDefault="000A7BD9" w:rsidP="00B93A98">
            <w:pPr>
              <w:pStyle w:val="tableIndentText"/>
              <w:rPr>
                <w:rFonts w:ascii="Times New Roman" w:hAnsi="Times New Roman"/>
              </w:rPr>
            </w:pPr>
            <w:r w:rsidRPr="00B1619B">
              <w:rPr>
                <w:rFonts w:ascii="Times New Roman" w:hAnsi="Times New Roman"/>
              </w:rPr>
              <w:t>registered charity</w:t>
            </w:r>
            <w:r w:rsidRPr="00B1619B">
              <w:rPr>
                <w:rFonts w:ascii="Times New Roman" w:hAnsi="Times New Roman"/>
              </w:rPr>
              <w:tab/>
            </w:r>
          </w:p>
        </w:tc>
        <w:tc>
          <w:tcPr>
            <w:tcW w:w="1993" w:type="dxa"/>
          </w:tcPr>
          <w:p w:rsidR="000A7BD9" w:rsidRPr="00B1619B" w:rsidDel="00882DCA" w:rsidRDefault="000A7BD9" w:rsidP="00B93A98">
            <w:pPr>
              <w:pStyle w:val="tableText0"/>
              <w:tabs>
                <w:tab w:val="left" w:leader="dot" w:pos="5245"/>
              </w:tabs>
              <w:spacing w:line="240" w:lineRule="auto"/>
            </w:pPr>
            <w:r w:rsidRPr="00B1619B">
              <w:t>50</w:t>
            </w:r>
            <w:r w:rsidR="00B1619B">
              <w:noBreakHyphen/>
            </w:r>
            <w:r w:rsidRPr="00B1619B">
              <w:t>5</w:t>
            </w:r>
          </w:p>
        </w:tc>
      </w:tr>
      <w:tr w:rsidR="000A7BD9" w:rsidRPr="00B1619B" w:rsidDel="00882DCA" w:rsidTr="00B93A98">
        <w:trPr>
          <w:cantSplit/>
        </w:trPr>
        <w:tc>
          <w:tcPr>
            <w:tcW w:w="5208" w:type="dxa"/>
          </w:tcPr>
          <w:p w:rsidR="000A7BD9" w:rsidRPr="00B1619B" w:rsidDel="00882DCA" w:rsidRDefault="000A7BD9" w:rsidP="00B93A98">
            <w:pPr>
              <w:pStyle w:val="tableIndentText"/>
              <w:rPr>
                <w:rFonts w:ascii="Times New Roman" w:hAnsi="Times New Roman"/>
              </w:rPr>
            </w:pPr>
            <w:r w:rsidRPr="00B1619B">
              <w:rPr>
                <w:rFonts w:ascii="Times New Roman" w:hAnsi="Times New Roman"/>
              </w:rPr>
              <w:t>scientific institution</w:t>
            </w:r>
            <w:r w:rsidRPr="00B1619B">
              <w:rPr>
                <w:rFonts w:ascii="Times New Roman" w:hAnsi="Times New Roman"/>
              </w:rPr>
              <w:tab/>
            </w:r>
          </w:p>
        </w:tc>
        <w:tc>
          <w:tcPr>
            <w:tcW w:w="1993" w:type="dxa"/>
          </w:tcPr>
          <w:p w:rsidR="000A7BD9" w:rsidRPr="00B1619B" w:rsidDel="00882DCA" w:rsidRDefault="000A7BD9" w:rsidP="00B93A98">
            <w:pPr>
              <w:pStyle w:val="tableText0"/>
              <w:tabs>
                <w:tab w:val="left" w:leader="dot" w:pos="5245"/>
              </w:tabs>
              <w:spacing w:line="240" w:lineRule="auto"/>
            </w:pPr>
            <w:r w:rsidRPr="00B1619B">
              <w:t>50</w:t>
            </w:r>
            <w:r w:rsidR="00B1619B">
              <w:noBreakHyphen/>
            </w:r>
            <w:r w:rsidRPr="00B1619B">
              <w:t>5</w:t>
            </w:r>
          </w:p>
        </w:tc>
      </w:tr>
      <w:tr w:rsidR="000A7BD9" w:rsidRPr="00B1619B" w:rsidDel="00882DCA" w:rsidTr="00B93A98">
        <w:trPr>
          <w:cantSplit/>
        </w:trPr>
        <w:tc>
          <w:tcPr>
            <w:tcW w:w="5208" w:type="dxa"/>
          </w:tcPr>
          <w:p w:rsidR="000A7BD9" w:rsidRPr="00B1619B" w:rsidDel="00882DCA" w:rsidRDefault="000A7BD9" w:rsidP="00B93A98">
            <w:pPr>
              <w:pStyle w:val="tableIndentText"/>
              <w:rPr>
                <w:rFonts w:ascii="Times New Roman" w:hAnsi="Times New Roman"/>
              </w:rPr>
            </w:pPr>
            <w:r w:rsidRPr="00B1619B">
              <w:rPr>
                <w:rFonts w:ascii="Times New Roman" w:hAnsi="Times New Roman"/>
              </w:rPr>
              <w:t>scientific research fund</w:t>
            </w:r>
            <w:r w:rsidRPr="00B1619B">
              <w:rPr>
                <w:rFonts w:ascii="Times New Roman" w:hAnsi="Times New Roman"/>
              </w:rPr>
              <w:tab/>
            </w:r>
          </w:p>
        </w:tc>
        <w:tc>
          <w:tcPr>
            <w:tcW w:w="1993" w:type="dxa"/>
          </w:tcPr>
          <w:p w:rsidR="000A7BD9" w:rsidRPr="00B1619B" w:rsidDel="00882DCA" w:rsidRDefault="000A7BD9" w:rsidP="00B93A98">
            <w:pPr>
              <w:pStyle w:val="tableText0"/>
              <w:tabs>
                <w:tab w:val="left" w:leader="dot" w:pos="5245"/>
              </w:tabs>
              <w:spacing w:line="240" w:lineRule="auto"/>
            </w:pPr>
            <w:r w:rsidRPr="00B1619B">
              <w:t>50</w:t>
            </w:r>
            <w:r w:rsidR="00B1619B">
              <w:noBreakHyphen/>
            </w:r>
            <w:r w:rsidRPr="00B1619B">
              <w:t>5</w:t>
            </w:r>
          </w:p>
        </w:tc>
      </w:tr>
      <w:tr w:rsidR="000A7BD9" w:rsidRPr="00B1619B" w:rsidDel="00882DCA" w:rsidTr="00B93A98">
        <w:trPr>
          <w:cantSplit/>
        </w:trPr>
        <w:tc>
          <w:tcPr>
            <w:tcW w:w="5208" w:type="dxa"/>
          </w:tcPr>
          <w:p w:rsidR="000A7BD9" w:rsidRPr="00B1619B" w:rsidDel="00882DCA" w:rsidRDefault="000A7BD9" w:rsidP="00B93A98">
            <w:pPr>
              <w:pStyle w:val="tableIndentText"/>
              <w:rPr>
                <w:rFonts w:ascii="Times New Roman" w:hAnsi="Times New Roman"/>
              </w:rPr>
            </w:pPr>
            <w:r w:rsidRPr="00B1619B">
              <w:rPr>
                <w:rFonts w:ascii="Times New Roman" w:hAnsi="Times New Roman"/>
              </w:rPr>
              <w:t>scientific society etc.</w:t>
            </w:r>
            <w:r w:rsidRPr="00B1619B">
              <w:rPr>
                <w:rFonts w:ascii="Times New Roman" w:hAnsi="Times New Roman"/>
              </w:rPr>
              <w:tab/>
            </w:r>
          </w:p>
        </w:tc>
        <w:tc>
          <w:tcPr>
            <w:tcW w:w="1993" w:type="dxa"/>
          </w:tcPr>
          <w:p w:rsidR="000A7BD9" w:rsidRPr="00B1619B" w:rsidDel="00882DCA" w:rsidRDefault="000A7BD9" w:rsidP="00B93A98">
            <w:pPr>
              <w:pStyle w:val="tableText0"/>
              <w:tabs>
                <w:tab w:val="left" w:leader="dot" w:pos="5245"/>
              </w:tabs>
              <w:spacing w:line="240" w:lineRule="auto"/>
            </w:pPr>
            <w:r w:rsidRPr="00B1619B">
              <w:t>50</w:t>
            </w:r>
            <w:r w:rsidR="00B1619B">
              <w:noBreakHyphen/>
            </w:r>
            <w:r w:rsidRPr="00B1619B">
              <w:t>5</w:t>
            </w:r>
          </w:p>
        </w:tc>
      </w:tr>
      <w:tr w:rsidR="000A7BD9" w:rsidRPr="00B1619B" w:rsidTr="00B93A98">
        <w:trPr>
          <w:cantSplit/>
        </w:trPr>
        <w:tc>
          <w:tcPr>
            <w:tcW w:w="5208" w:type="dxa"/>
          </w:tcPr>
          <w:p w:rsidR="000A7BD9" w:rsidRPr="00B1619B" w:rsidRDefault="000A7BD9" w:rsidP="00B93A98">
            <w:pPr>
              <w:pStyle w:val="tableSub-heading"/>
              <w:tabs>
                <w:tab w:val="clear" w:pos="6124"/>
                <w:tab w:val="left" w:leader="dot" w:pos="5245"/>
              </w:tabs>
            </w:pPr>
            <w:r w:rsidRPr="00B1619B">
              <w:t>community service</w:t>
            </w:r>
          </w:p>
        </w:tc>
        <w:tc>
          <w:tcPr>
            <w:tcW w:w="1993" w:type="dxa"/>
          </w:tcPr>
          <w:p w:rsidR="000A7BD9" w:rsidRPr="00B1619B" w:rsidRDefault="000A7BD9" w:rsidP="00B93A98">
            <w:pPr>
              <w:pStyle w:val="tableSub-heading"/>
              <w:tabs>
                <w:tab w:val="clear" w:pos="6124"/>
                <w:tab w:val="left" w:leader="dot" w:pos="5245"/>
              </w:tabs>
            </w:pP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community service society etc.</w:t>
            </w:r>
            <w:r w:rsidRPr="00B1619B">
              <w:rPr>
                <w:rFonts w:ascii="Times New Roman" w:hAnsi="Times New Roman"/>
              </w:rPr>
              <w:tab/>
            </w:r>
          </w:p>
        </w:tc>
        <w:tc>
          <w:tcPr>
            <w:tcW w:w="1993" w:type="dxa"/>
          </w:tcPr>
          <w:p w:rsidR="000A7BD9" w:rsidRPr="00B1619B" w:rsidRDefault="000A7BD9" w:rsidP="00B93A98">
            <w:pPr>
              <w:pStyle w:val="tableIndentText"/>
              <w:ind w:left="0" w:firstLine="0"/>
              <w:rPr>
                <w:rFonts w:ascii="Times New Roman" w:hAnsi="Times New Roman"/>
              </w:rPr>
            </w:pPr>
            <w:r w:rsidRPr="00B1619B">
              <w:rPr>
                <w:rFonts w:ascii="Times New Roman" w:hAnsi="Times New Roman"/>
              </w:rPr>
              <w:t>50</w:t>
            </w:r>
            <w:r w:rsidR="00B1619B">
              <w:rPr>
                <w:rFonts w:ascii="Times New Roman" w:hAnsi="Times New Roman"/>
              </w:rPr>
              <w:noBreakHyphen/>
            </w:r>
            <w:r w:rsidRPr="00B1619B">
              <w:rPr>
                <w:rFonts w:ascii="Times New Roman" w:hAnsi="Times New Roman"/>
              </w:rPr>
              <w:t>10</w:t>
            </w:r>
          </w:p>
        </w:tc>
      </w:tr>
      <w:tr w:rsidR="000A7BD9" w:rsidRPr="00B1619B" w:rsidTr="00B93A98">
        <w:trPr>
          <w:cantSplit/>
        </w:trPr>
        <w:tc>
          <w:tcPr>
            <w:tcW w:w="5208" w:type="dxa"/>
          </w:tcPr>
          <w:p w:rsidR="000A7BD9" w:rsidRPr="00B1619B" w:rsidRDefault="000A7BD9" w:rsidP="00B93A98">
            <w:pPr>
              <w:pStyle w:val="tableSub-heading"/>
              <w:tabs>
                <w:tab w:val="clear" w:pos="6124"/>
                <w:tab w:val="left" w:leader="dot" w:pos="5245"/>
              </w:tabs>
            </w:pPr>
            <w:r w:rsidRPr="00B1619B">
              <w:t>employees and employers</w:t>
            </w:r>
          </w:p>
        </w:tc>
        <w:tc>
          <w:tcPr>
            <w:tcW w:w="1993"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employee association</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15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employer association</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15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trade union</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15</w:t>
            </w:r>
          </w:p>
        </w:tc>
      </w:tr>
      <w:tr w:rsidR="000A7BD9" w:rsidRPr="00B1619B" w:rsidTr="00B93A98">
        <w:trPr>
          <w:cantSplit/>
        </w:trPr>
        <w:tc>
          <w:tcPr>
            <w:tcW w:w="5208" w:type="dxa"/>
          </w:tcPr>
          <w:p w:rsidR="000A7BD9" w:rsidRPr="00B1619B" w:rsidRDefault="000A7BD9" w:rsidP="00B93A98">
            <w:pPr>
              <w:pStyle w:val="tableSub-heading"/>
              <w:tabs>
                <w:tab w:val="clear" w:pos="6124"/>
                <w:tab w:val="left" w:leader="dot" w:pos="5245"/>
              </w:tabs>
            </w:pPr>
            <w:r w:rsidRPr="00B1619B">
              <w:t>government</w:t>
            </w:r>
          </w:p>
        </w:tc>
        <w:tc>
          <w:tcPr>
            <w:tcW w:w="1993"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constitutionally protected fund</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25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local governing body</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25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municipal corporation</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25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public authority</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25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state/territory bodies</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rPr>
                <w:b/>
              </w:rPr>
              <w:t>24AK to 24AZ</w:t>
            </w:r>
          </w:p>
        </w:tc>
      </w:tr>
      <w:tr w:rsidR="000A7BD9" w:rsidRPr="00B1619B" w:rsidTr="00B93A98">
        <w:trPr>
          <w:cantSplit/>
        </w:trPr>
        <w:tc>
          <w:tcPr>
            <w:tcW w:w="5208" w:type="dxa"/>
          </w:tcPr>
          <w:p w:rsidR="000A7BD9" w:rsidRPr="00B1619B" w:rsidRDefault="000A7BD9" w:rsidP="00B93A98">
            <w:pPr>
              <w:pStyle w:val="tableSub-heading"/>
              <w:tabs>
                <w:tab w:val="clear" w:pos="6124"/>
                <w:tab w:val="left" w:leader="dot" w:pos="5245"/>
              </w:tabs>
            </w:pPr>
            <w:r w:rsidRPr="00B1619B">
              <w:t>health</w:t>
            </w:r>
          </w:p>
        </w:tc>
        <w:tc>
          <w:tcPr>
            <w:tcW w:w="1993"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health benefits organisation</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30</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hospital</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30</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medical benefits organisation</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30</w:t>
            </w:r>
          </w:p>
        </w:tc>
      </w:tr>
      <w:tr w:rsidR="000A7BD9" w:rsidRPr="00B1619B" w:rsidTr="00B93A98">
        <w:trPr>
          <w:cantSplit/>
        </w:trPr>
        <w:tc>
          <w:tcPr>
            <w:tcW w:w="5208" w:type="dxa"/>
          </w:tcPr>
          <w:p w:rsidR="000A7BD9" w:rsidRPr="00B1619B" w:rsidRDefault="000A7BD9" w:rsidP="00B93A98">
            <w:pPr>
              <w:pStyle w:val="tableSub-heading"/>
              <w:tabs>
                <w:tab w:val="clear" w:pos="6124"/>
                <w:tab w:val="left" w:leader="dot" w:pos="5245"/>
              </w:tabs>
            </w:pPr>
            <w:r w:rsidRPr="00B1619B">
              <w:t>HIH rescue package</w:t>
            </w:r>
          </w:p>
        </w:tc>
        <w:tc>
          <w:tcPr>
            <w:tcW w:w="1993"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ab/>
              <w:t xml:space="preserve">HIH Claims Support Trust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322</w:t>
            </w:r>
            <w:r w:rsidR="00B1619B">
              <w:noBreakHyphen/>
            </w:r>
            <w:r w:rsidRPr="00B1619B">
              <w:t>10</w:t>
            </w:r>
          </w:p>
        </w:tc>
      </w:tr>
      <w:tr w:rsidR="000A7BD9" w:rsidRPr="00B1619B" w:rsidTr="00B93A98">
        <w:trPr>
          <w:cantSplit/>
        </w:trPr>
        <w:tc>
          <w:tcPr>
            <w:tcW w:w="5208" w:type="dxa"/>
          </w:tcPr>
          <w:p w:rsidR="000A7BD9" w:rsidRPr="00B1619B" w:rsidRDefault="000A7BD9" w:rsidP="00B93A98">
            <w:pPr>
              <w:pStyle w:val="tableSub-heading"/>
              <w:tabs>
                <w:tab w:val="clear" w:pos="6124"/>
                <w:tab w:val="left" w:leader="dot" w:pos="5245"/>
              </w:tabs>
            </w:pPr>
            <w:r w:rsidRPr="00B1619B">
              <w:t>mining</w:t>
            </w:r>
          </w:p>
        </w:tc>
        <w:tc>
          <w:tcPr>
            <w:tcW w:w="1993"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British Phosphate Commissioners Banaba Contingency Fund</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br/>
              <w:t>50</w:t>
            </w:r>
            <w:r w:rsidR="00B1619B">
              <w:noBreakHyphen/>
            </w:r>
            <w:r w:rsidRPr="00B1619B">
              <w:t>35</w:t>
            </w:r>
          </w:p>
        </w:tc>
      </w:tr>
      <w:tr w:rsidR="000A7BD9" w:rsidRPr="00B1619B" w:rsidTr="00B93A98">
        <w:trPr>
          <w:cantSplit/>
        </w:trPr>
        <w:tc>
          <w:tcPr>
            <w:tcW w:w="5208" w:type="dxa"/>
          </w:tcPr>
          <w:p w:rsidR="000A7BD9" w:rsidRPr="00B1619B" w:rsidRDefault="000A7BD9" w:rsidP="00B93A98">
            <w:pPr>
              <w:pStyle w:val="tableSub-heading"/>
              <w:tabs>
                <w:tab w:val="clear" w:pos="6124"/>
                <w:tab w:val="left" w:leader="dot" w:pos="5245"/>
              </w:tabs>
            </w:pPr>
            <w:r w:rsidRPr="00B1619B">
              <w:t>primary or secondary resources, and tourism</w:t>
            </w:r>
          </w:p>
        </w:tc>
        <w:tc>
          <w:tcPr>
            <w:tcW w:w="1993"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agricultural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40</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aviation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40</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horticultural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40</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industrial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40</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manufacturing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40</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pastoral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40</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tourism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40</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viticultural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40</w:t>
            </w:r>
          </w:p>
        </w:tc>
      </w:tr>
      <w:tr w:rsidR="000A7BD9" w:rsidRPr="00B1619B" w:rsidTr="00B93A98">
        <w:trPr>
          <w:cantSplit/>
        </w:trPr>
        <w:tc>
          <w:tcPr>
            <w:tcW w:w="5208" w:type="dxa"/>
          </w:tcPr>
          <w:p w:rsidR="000A7BD9" w:rsidRPr="00B1619B" w:rsidRDefault="000A7BD9" w:rsidP="00B93A98">
            <w:pPr>
              <w:pStyle w:val="tableSub-heading"/>
              <w:tabs>
                <w:tab w:val="clear" w:pos="6124"/>
                <w:tab w:val="left" w:leader="dot" w:pos="5245"/>
              </w:tabs>
            </w:pPr>
            <w:r w:rsidRPr="00B1619B">
              <w:t>sports, culture or recreation</w:t>
            </w:r>
          </w:p>
        </w:tc>
        <w:tc>
          <w:tcPr>
            <w:tcW w:w="1993"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animal racing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art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game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literature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music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45</w:t>
            </w:r>
          </w:p>
        </w:tc>
      </w:tr>
      <w:tr w:rsidR="000A7BD9" w:rsidRPr="00B1619B" w:rsidTr="00B93A98">
        <w:trPr>
          <w:cantSplit/>
        </w:trPr>
        <w:tc>
          <w:tcPr>
            <w:tcW w:w="5208"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sport society etc. </w:t>
            </w:r>
            <w:r w:rsidRPr="00B1619B">
              <w:rPr>
                <w:rFonts w:ascii="Times New Roman" w:hAnsi="Times New Roman"/>
              </w:rPr>
              <w:tab/>
            </w:r>
          </w:p>
        </w:tc>
        <w:tc>
          <w:tcPr>
            <w:tcW w:w="1993" w:type="dxa"/>
          </w:tcPr>
          <w:p w:rsidR="000A7BD9" w:rsidRPr="00B1619B" w:rsidRDefault="000A7BD9" w:rsidP="00B93A98">
            <w:pPr>
              <w:pStyle w:val="tableText0"/>
              <w:tabs>
                <w:tab w:val="left" w:leader="dot" w:pos="5245"/>
              </w:tabs>
              <w:spacing w:line="240" w:lineRule="auto"/>
            </w:pPr>
            <w:r w:rsidRPr="00B1619B">
              <w:t>50</w:t>
            </w:r>
            <w:r w:rsidR="00B1619B">
              <w:noBreakHyphen/>
            </w:r>
            <w:r w:rsidRPr="00B1619B">
              <w:t>45</w:t>
            </w:r>
          </w:p>
        </w:tc>
      </w:tr>
    </w:tbl>
    <w:p w:rsidR="000A7BD9" w:rsidRPr="00B1619B" w:rsidRDefault="000A7BD9" w:rsidP="000A7BD9">
      <w:pPr>
        <w:pStyle w:val="ActHead5"/>
      </w:pPr>
      <w:bookmarkStart w:id="69" w:name="_Toc389734080"/>
      <w:r w:rsidRPr="00B1619B">
        <w:rPr>
          <w:rStyle w:val="CharSectno"/>
        </w:rPr>
        <w:t>11</w:t>
      </w:r>
      <w:r w:rsidR="00B1619B">
        <w:rPr>
          <w:rStyle w:val="CharSectno"/>
        </w:rPr>
        <w:noBreakHyphen/>
      </w:r>
      <w:r w:rsidRPr="00B1619B">
        <w:rPr>
          <w:rStyle w:val="CharSectno"/>
        </w:rPr>
        <w:t>15</w:t>
      </w:r>
      <w:r w:rsidRPr="00B1619B">
        <w:t xml:space="preserve">  Ordinary or statutory income which is exempt</w:t>
      </w:r>
      <w:bookmarkEnd w:id="69"/>
    </w:p>
    <w:p w:rsidR="000A7BD9" w:rsidRPr="00B1619B" w:rsidRDefault="000A7BD9" w:rsidP="000A7BD9">
      <w:pPr>
        <w:pStyle w:val="subsection"/>
        <w:rPr>
          <w:i/>
        </w:rPr>
      </w:pPr>
      <w:r w:rsidRPr="00B1619B">
        <w:tab/>
      </w:r>
      <w:r w:rsidRPr="00B1619B">
        <w:tab/>
        <w:t xml:space="preserve">Provisions of the </w:t>
      </w:r>
      <w:r w:rsidRPr="00B1619B">
        <w:rPr>
          <w:i/>
        </w:rPr>
        <w:t>Income Tax Assessment Act 1997</w:t>
      </w:r>
      <w:r w:rsidRPr="00B1619B">
        <w:t xml:space="preserve"> are identified in normal text. The other provisions, </w:t>
      </w:r>
      <w:r w:rsidRPr="00B1619B">
        <w:rPr>
          <w:b/>
        </w:rPr>
        <w:t>in bold</w:t>
      </w:r>
      <w:r w:rsidRPr="00B1619B">
        <w:t xml:space="preserve">, are provisions of the </w:t>
      </w:r>
      <w:r w:rsidRPr="00B1619B">
        <w:rPr>
          <w:i/>
        </w:rPr>
        <w:t>Income Tax Assessment Act 1936.</w:t>
      </w:r>
    </w:p>
    <w:p w:rsidR="000A7BD9" w:rsidRPr="00B1619B" w:rsidRDefault="000A7BD9" w:rsidP="000A7BD9">
      <w:pPr>
        <w:pStyle w:val="Tabletext"/>
      </w:pPr>
    </w:p>
    <w:tbl>
      <w:tblPr>
        <w:tblW w:w="7203" w:type="dxa"/>
        <w:tblInd w:w="106" w:type="dxa"/>
        <w:tblLayout w:type="fixed"/>
        <w:tblCellMar>
          <w:left w:w="107" w:type="dxa"/>
          <w:right w:w="107" w:type="dxa"/>
        </w:tblCellMar>
        <w:tblLook w:val="0000" w:firstRow="0" w:lastRow="0" w:firstColumn="0" w:lastColumn="0" w:noHBand="0" w:noVBand="0"/>
      </w:tblPr>
      <w:tblGrid>
        <w:gridCol w:w="5224"/>
        <w:gridCol w:w="1979"/>
      </w:tblGrid>
      <w:tr w:rsidR="000A7BD9" w:rsidRPr="00B1619B" w:rsidTr="00B93A98">
        <w:trPr>
          <w:cantSplit/>
        </w:trPr>
        <w:tc>
          <w:tcPr>
            <w:tcW w:w="5224" w:type="dxa"/>
          </w:tcPr>
          <w:p w:rsidR="000A7BD9" w:rsidRPr="00B1619B" w:rsidRDefault="000A7BD9" w:rsidP="00B93A98">
            <w:pPr>
              <w:pStyle w:val="tableSub-heading"/>
              <w:tabs>
                <w:tab w:val="clear" w:pos="6124"/>
                <w:tab w:val="left" w:leader="dot" w:pos="5245"/>
              </w:tabs>
            </w:pPr>
            <w:r w:rsidRPr="00B1619B">
              <w:t>agricultural industry exit grants</w:t>
            </w:r>
          </w:p>
        </w:tc>
        <w:tc>
          <w:tcPr>
            <w:tcW w:w="1979" w:type="dxa"/>
          </w:tcPr>
          <w:p w:rsidR="000A7BD9" w:rsidRPr="00B1619B" w:rsidRDefault="000A7BD9" w:rsidP="00B93A98">
            <w:pPr>
              <w:pStyle w:val="tableText0"/>
              <w:spacing w:line="240" w:lineRule="auto"/>
            </w:pPr>
          </w:p>
        </w:tc>
      </w:tr>
      <w:tr w:rsidR="000A7BD9" w:rsidRPr="00B1619B" w:rsidTr="00B93A98">
        <w:trPr>
          <w:cantSplit/>
        </w:trPr>
        <w:tc>
          <w:tcPr>
            <w:tcW w:w="5224" w:type="dxa"/>
          </w:tcPr>
          <w:p w:rsidR="000A7BD9" w:rsidRPr="00B1619B" w:rsidRDefault="000A7BD9" w:rsidP="009A2DA0">
            <w:pPr>
              <w:pStyle w:val="tableIndentText"/>
            </w:pPr>
            <w:r w:rsidRPr="00B1619B">
              <w:rPr>
                <w:rFonts w:ascii="Times New Roman" w:hAnsi="Times New Roman"/>
              </w:rPr>
              <w:t>sugar industry exit grants</w:t>
            </w:r>
            <w:r w:rsidR="009A2DA0"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53</w:t>
            </w:r>
            <w:r w:rsidR="00B1619B">
              <w:noBreakHyphen/>
            </w:r>
            <w:r w:rsidRPr="00B1619B">
              <w:t>10</w:t>
            </w:r>
          </w:p>
        </w:tc>
      </w:tr>
      <w:tr w:rsidR="000A7BD9" w:rsidRPr="00B1619B" w:rsidTr="00B93A98">
        <w:trPr>
          <w:cantSplit/>
        </w:trPr>
        <w:tc>
          <w:tcPr>
            <w:tcW w:w="5224" w:type="dxa"/>
          </w:tcPr>
          <w:p w:rsidR="000A7BD9" w:rsidRPr="00B1619B" w:rsidRDefault="000A7BD9" w:rsidP="009A2DA0">
            <w:pPr>
              <w:pStyle w:val="tableIndentText"/>
              <w:rPr>
                <w:rFonts w:ascii="Times New Roman" w:hAnsi="Times New Roman"/>
              </w:rPr>
            </w:pPr>
            <w:r w:rsidRPr="00B1619B">
              <w:rPr>
                <w:rFonts w:ascii="Times New Roman" w:hAnsi="Times New Roman"/>
              </w:rPr>
              <w:t>tobacco industry exit grants</w:t>
            </w:r>
            <w:r w:rsidR="009A2DA0"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53</w:t>
            </w:r>
            <w:r w:rsidR="00B1619B">
              <w:noBreakHyphen/>
            </w:r>
            <w:r w:rsidRPr="00B1619B">
              <w:t>10</w:t>
            </w:r>
          </w:p>
        </w:tc>
      </w:tr>
      <w:tr w:rsidR="000A7BD9" w:rsidRPr="00B1619B" w:rsidTr="00B93A98">
        <w:tblPrEx>
          <w:tblCellMar>
            <w:left w:w="108" w:type="dxa"/>
            <w:right w:w="108" w:type="dxa"/>
          </w:tblCellMar>
        </w:tblPrEx>
        <w:trPr>
          <w:cantSplit/>
        </w:trPr>
        <w:tc>
          <w:tcPr>
            <w:tcW w:w="5224" w:type="dxa"/>
            <w:tcBorders>
              <w:bottom w:val="nil"/>
            </w:tcBorders>
          </w:tcPr>
          <w:p w:rsidR="000A7BD9" w:rsidRPr="00B1619B" w:rsidRDefault="000A7BD9" w:rsidP="00B93A98">
            <w:pPr>
              <w:pStyle w:val="tableSub-heading"/>
            </w:pPr>
            <w:r w:rsidRPr="00B1619B">
              <w:t>copyright collecting societies</w:t>
            </w:r>
          </w:p>
        </w:tc>
        <w:tc>
          <w:tcPr>
            <w:tcW w:w="1979" w:type="dxa"/>
            <w:tcBorders>
              <w:bottom w:val="nil"/>
            </w:tcBorders>
          </w:tcPr>
          <w:p w:rsidR="000A7BD9" w:rsidRPr="00B1619B" w:rsidRDefault="000A7BD9" w:rsidP="00B93A98">
            <w:pPr>
              <w:pStyle w:val="tableText0"/>
              <w:tabs>
                <w:tab w:val="left" w:leader="dot" w:pos="5245"/>
              </w:tabs>
            </w:pPr>
            <w:r w:rsidRPr="00B1619B">
              <w:t>51</w:t>
            </w:r>
            <w:r w:rsidR="00B1619B">
              <w:noBreakHyphen/>
            </w:r>
            <w:r w:rsidRPr="00B1619B">
              <w:t>43</w:t>
            </w:r>
          </w:p>
        </w:tc>
      </w:tr>
      <w:tr w:rsidR="000A7BD9" w:rsidRPr="00B1619B" w:rsidTr="00B93A98">
        <w:trPr>
          <w:cantSplit/>
        </w:trPr>
        <w:tc>
          <w:tcPr>
            <w:tcW w:w="5224" w:type="dxa"/>
          </w:tcPr>
          <w:p w:rsidR="000A7BD9" w:rsidRPr="00B1619B" w:rsidRDefault="000A7BD9" w:rsidP="00B93A98">
            <w:pPr>
              <w:pStyle w:val="tableSub-heading"/>
              <w:tabs>
                <w:tab w:val="clear" w:pos="6124"/>
                <w:tab w:val="left" w:leader="dot" w:pos="5245"/>
              </w:tabs>
            </w:pPr>
            <w:r w:rsidRPr="00B1619B">
              <w:t>credit unions</w:t>
            </w:r>
          </w:p>
        </w:tc>
        <w:tc>
          <w:tcPr>
            <w:tcW w:w="1979" w:type="dxa"/>
          </w:tcPr>
          <w:p w:rsidR="000A7BD9" w:rsidRPr="00B1619B" w:rsidRDefault="000A7BD9" w:rsidP="00B93A98">
            <w:pPr>
              <w:pStyle w:val="tableText0"/>
              <w:spacing w:line="240" w:lineRule="auto"/>
            </w:pPr>
          </w:p>
        </w:tc>
      </w:tr>
      <w:tr w:rsidR="000A7BD9" w:rsidRPr="00B1619B" w:rsidTr="00B93A98">
        <w:trPr>
          <w:cantSplit/>
        </w:trPr>
        <w:tc>
          <w:tcPr>
            <w:tcW w:w="5224" w:type="dxa"/>
          </w:tcPr>
          <w:p w:rsidR="000A7BD9" w:rsidRPr="00B1619B" w:rsidRDefault="000A7BD9" w:rsidP="00B93A98">
            <w:pPr>
              <w:pStyle w:val="tableIndentText"/>
              <w:rPr>
                <w:rFonts w:ascii="Times New Roman" w:hAnsi="Times New Roman"/>
              </w:rPr>
            </w:pPr>
            <w:r w:rsidRPr="00B1619B">
              <w:rPr>
                <w:rFonts w:ascii="Times New Roman" w:hAnsi="Times New Roman"/>
              </w:rPr>
              <w:t>interest</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rPr>
                <w:b/>
              </w:rPr>
              <w:t>23G</w:t>
            </w:r>
          </w:p>
        </w:tc>
      </w:tr>
      <w:tr w:rsidR="000A7BD9" w:rsidRPr="00B1619B" w:rsidTr="00B93A98">
        <w:trPr>
          <w:cantSplit/>
        </w:trPr>
        <w:tc>
          <w:tcPr>
            <w:tcW w:w="5224" w:type="dxa"/>
          </w:tcPr>
          <w:p w:rsidR="000A7BD9" w:rsidRPr="00B1619B" w:rsidRDefault="000A7BD9" w:rsidP="00B93A98">
            <w:pPr>
              <w:pStyle w:val="tableSub-heading"/>
              <w:tabs>
                <w:tab w:val="clear" w:pos="6124"/>
                <w:tab w:val="left" w:leader="dot" w:pos="5245"/>
              </w:tabs>
            </w:pPr>
            <w:r w:rsidRPr="00B1619B">
              <w:t>defence</w:t>
            </w:r>
          </w:p>
        </w:tc>
        <w:tc>
          <w:tcPr>
            <w:tcW w:w="1979" w:type="dxa"/>
          </w:tcPr>
          <w:p w:rsidR="000A7BD9" w:rsidRPr="00B1619B" w:rsidRDefault="000A7BD9" w:rsidP="00B93A98">
            <w:pPr>
              <w:pStyle w:val="tableText0"/>
              <w:keepNext/>
              <w:spacing w:line="240" w:lineRule="auto"/>
            </w:pPr>
          </w:p>
        </w:tc>
      </w:tr>
      <w:tr w:rsidR="000D459E" w:rsidRPr="00B1619B" w:rsidTr="00B93A98">
        <w:trPr>
          <w:cantSplit/>
        </w:trPr>
        <w:tc>
          <w:tcPr>
            <w:tcW w:w="5224" w:type="dxa"/>
          </w:tcPr>
          <w:p w:rsidR="000D459E" w:rsidRPr="00B1619B" w:rsidRDefault="000D459E" w:rsidP="00507415">
            <w:pPr>
              <w:pStyle w:val="tableIndentText"/>
              <w:tabs>
                <w:tab w:val="left" w:leader="dot" w:pos="6124"/>
              </w:tabs>
              <w:rPr>
                <w:rFonts w:ascii="Times New Roman" w:hAnsi="Times New Roman"/>
              </w:rPr>
            </w:pPr>
            <w:r w:rsidRPr="00B1619B">
              <w:rPr>
                <w:rFonts w:ascii="Times New Roman" w:hAnsi="Times New Roman"/>
              </w:rPr>
              <w:t>Defence Abuse Reparation Scheme, payments under</w:t>
            </w:r>
            <w:r w:rsidRPr="00B1619B">
              <w:rPr>
                <w:rFonts w:ascii="Times New Roman" w:hAnsi="Times New Roman"/>
              </w:rPr>
              <w:tab/>
            </w:r>
          </w:p>
        </w:tc>
        <w:tc>
          <w:tcPr>
            <w:tcW w:w="1979" w:type="dxa"/>
          </w:tcPr>
          <w:p w:rsidR="000D459E" w:rsidRPr="00B1619B" w:rsidRDefault="000D459E" w:rsidP="00B93A98">
            <w:pPr>
              <w:pStyle w:val="tableText0"/>
              <w:keepNext/>
              <w:spacing w:line="240" w:lineRule="auto"/>
            </w:pPr>
            <w:r w:rsidRPr="00B1619B">
              <w:t>51</w:t>
            </w:r>
            <w:r w:rsidR="00B1619B">
              <w:noBreakHyphen/>
            </w:r>
            <w:r w:rsidRPr="00B1619B">
              <w:t>5</w:t>
            </w:r>
          </w:p>
        </w:tc>
      </w:tr>
      <w:tr w:rsidR="000D459E" w:rsidRPr="00B1619B" w:rsidTr="00B93A98">
        <w:trPr>
          <w:cantSplit/>
        </w:trPr>
        <w:tc>
          <w:tcPr>
            <w:tcW w:w="5224" w:type="dxa"/>
          </w:tcPr>
          <w:p w:rsidR="000D459E" w:rsidRPr="00B1619B" w:rsidRDefault="000D459E" w:rsidP="00507415">
            <w:pPr>
              <w:pStyle w:val="tableIndentText"/>
              <w:tabs>
                <w:tab w:val="left" w:leader="dot" w:pos="6124"/>
              </w:tabs>
              <w:rPr>
                <w:rFonts w:ascii="Times New Roman" w:hAnsi="Times New Roman"/>
              </w:rPr>
            </w:pPr>
            <w:r w:rsidRPr="00B1619B">
              <w:rPr>
                <w:rFonts w:ascii="Times New Roman" w:hAnsi="Times New Roman"/>
              </w:rPr>
              <w:t>Defence Force member, allowances</w:t>
            </w:r>
            <w:r w:rsidRPr="00B1619B">
              <w:rPr>
                <w:rFonts w:ascii="Times New Roman" w:hAnsi="Times New Roman"/>
              </w:rPr>
              <w:tab/>
            </w:r>
          </w:p>
        </w:tc>
        <w:tc>
          <w:tcPr>
            <w:tcW w:w="1979" w:type="dxa"/>
          </w:tcPr>
          <w:p w:rsidR="000D459E" w:rsidRPr="00B1619B" w:rsidRDefault="000D459E" w:rsidP="00B93A98">
            <w:pPr>
              <w:pStyle w:val="tableText0"/>
              <w:keepNext/>
              <w:spacing w:line="240" w:lineRule="auto"/>
            </w:pPr>
            <w:r w:rsidRPr="00B1619B">
              <w:t>51</w:t>
            </w:r>
            <w:r w:rsidR="00B1619B">
              <w:noBreakHyphen/>
            </w:r>
            <w:r w:rsidRPr="00B1619B">
              <w:t>5</w:t>
            </w:r>
          </w:p>
        </w:tc>
      </w:tr>
      <w:tr w:rsidR="000D459E" w:rsidRPr="00B1619B" w:rsidTr="00B93A98">
        <w:tblPrEx>
          <w:tblCellMar>
            <w:left w:w="108" w:type="dxa"/>
            <w:right w:w="108" w:type="dxa"/>
          </w:tblCellMar>
        </w:tblPrEx>
        <w:trPr>
          <w:cantSplit/>
        </w:trPr>
        <w:tc>
          <w:tcPr>
            <w:tcW w:w="5224" w:type="dxa"/>
          </w:tcPr>
          <w:p w:rsidR="000D459E" w:rsidRPr="00B1619B" w:rsidRDefault="000D459E" w:rsidP="00B93A98">
            <w:pPr>
              <w:pStyle w:val="tableIndentText"/>
              <w:tabs>
                <w:tab w:val="left" w:leader="dot" w:pos="6124"/>
              </w:tabs>
              <w:rPr>
                <w:rFonts w:ascii="Times New Roman" w:hAnsi="Times New Roman"/>
              </w:rPr>
            </w:pPr>
            <w:r w:rsidRPr="00B1619B">
              <w:rPr>
                <w:rFonts w:ascii="Times New Roman" w:hAnsi="Times New Roman"/>
              </w:rPr>
              <w:t>Defence Force member, compensation payments for loss of deployment allowance for warlike service</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br/>
              <w:t>51</w:t>
            </w:r>
            <w:r w:rsidR="00B1619B">
              <w:noBreakHyphen/>
            </w:r>
            <w:r w:rsidRPr="00B1619B">
              <w:t>5</w:t>
            </w:r>
          </w:p>
        </w:tc>
      </w:tr>
      <w:tr w:rsidR="000D459E" w:rsidRPr="00B1619B" w:rsidTr="00B93A98">
        <w:tblPrEx>
          <w:tblCellMar>
            <w:left w:w="108" w:type="dxa"/>
            <w:right w:w="108" w:type="dxa"/>
          </w:tblCellMar>
        </w:tblPrEx>
        <w:trPr>
          <w:cantSplit/>
        </w:trPr>
        <w:tc>
          <w:tcPr>
            <w:tcW w:w="5224" w:type="dxa"/>
          </w:tcPr>
          <w:p w:rsidR="000D459E" w:rsidRPr="00B1619B" w:rsidRDefault="000D459E" w:rsidP="00B93A98">
            <w:pPr>
              <w:pStyle w:val="tableIndentText"/>
              <w:tabs>
                <w:tab w:val="left" w:leader="dot" w:pos="6124"/>
              </w:tabs>
              <w:rPr>
                <w:rFonts w:ascii="Times New Roman" w:hAnsi="Times New Roman"/>
              </w:rPr>
            </w:pPr>
            <w:r w:rsidRPr="00B1619B">
              <w:t>F</w:t>
            </w:r>
            <w:r w:rsidR="00B1619B">
              <w:noBreakHyphen/>
            </w:r>
            <w:r w:rsidRPr="00B1619B">
              <w:t>111 Deseal/Reseal Ex</w:t>
            </w:r>
            <w:r w:rsidR="00B1619B">
              <w:noBreakHyphen/>
            </w:r>
            <w:r w:rsidRPr="00B1619B">
              <w:t>gratia Lump Sum Payments</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51</w:t>
            </w:r>
            <w:r w:rsidR="00B1619B">
              <w:noBreakHyphen/>
            </w:r>
            <w:r w:rsidRPr="00B1619B">
              <w:t>5</w:t>
            </w:r>
          </w:p>
        </w:tc>
      </w:tr>
      <w:tr w:rsidR="000D459E" w:rsidRPr="00B1619B" w:rsidTr="00B93A98">
        <w:tblPrEx>
          <w:tblCellMar>
            <w:left w:w="108" w:type="dxa"/>
            <w:right w:w="108" w:type="dxa"/>
          </w:tblCellMar>
        </w:tblPrEx>
        <w:trPr>
          <w:cantSplit/>
        </w:trPr>
        <w:tc>
          <w:tcPr>
            <w:tcW w:w="5224" w:type="dxa"/>
          </w:tcPr>
          <w:p w:rsidR="000D459E" w:rsidRPr="00B1619B" w:rsidRDefault="000D459E" w:rsidP="00B93A98">
            <w:pPr>
              <w:pStyle w:val="tableIndentText"/>
              <w:tabs>
                <w:tab w:val="left" w:leader="dot" w:pos="6124"/>
              </w:tabs>
              <w:rPr>
                <w:rFonts w:ascii="Times New Roman" w:hAnsi="Times New Roman"/>
              </w:rPr>
            </w:pPr>
            <w:r w:rsidRPr="00B1619B">
              <w:rPr>
                <w:rFonts w:ascii="Times New Roman" w:hAnsi="Times New Roman"/>
              </w:rPr>
              <w:t>Former Reserve Defence Force member, compensation payments for loss of pay and/or allowances</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br/>
              <w:t>51</w:t>
            </w:r>
            <w:r w:rsidR="00B1619B">
              <w:noBreakHyphen/>
            </w:r>
            <w:r w:rsidRPr="00B1619B">
              <w:t>5</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Reserve Defence Force member, pay and allowances</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51</w:t>
            </w:r>
            <w:r w:rsidR="00B1619B">
              <w:noBreakHyphen/>
            </w:r>
            <w:r w:rsidRPr="00B1619B">
              <w:t>5</w:t>
            </w:r>
          </w:p>
        </w:tc>
      </w:tr>
      <w:tr w:rsidR="000D459E" w:rsidRPr="00B1619B" w:rsidTr="00B93A98">
        <w:trPr>
          <w:cantSplit/>
        </w:trPr>
        <w:tc>
          <w:tcPr>
            <w:tcW w:w="5224" w:type="dxa"/>
          </w:tcPr>
          <w:p w:rsidR="000D459E" w:rsidRPr="00B1619B" w:rsidRDefault="000D459E" w:rsidP="00B93A98">
            <w:pPr>
              <w:pStyle w:val="tableSub-heading"/>
              <w:tabs>
                <w:tab w:val="clear" w:pos="6124"/>
                <w:tab w:val="left" w:leader="dot" w:pos="5245"/>
              </w:tabs>
            </w:pPr>
            <w:r w:rsidRPr="00B1619B">
              <w:t>dividends or shares</w:t>
            </w:r>
          </w:p>
        </w:tc>
        <w:tc>
          <w:tcPr>
            <w:tcW w:w="1979" w:type="dxa"/>
          </w:tcPr>
          <w:p w:rsidR="000D459E" w:rsidRPr="00B1619B" w:rsidRDefault="000D459E" w:rsidP="00B93A98">
            <w:pPr>
              <w:pStyle w:val="tableText0"/>
              <w:spacing w:line="240" w:lineRule="auto"/>
            </w:pP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 xml:space="preserve">pooled development fund company dividend </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rPr>
                <w:b/>
              </w:rPr>
              <w:t>124ZM</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 xml:space="preserve">pooled development fund company shares, income from sale of </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rPr>
                <w:b/>
              </w:rPr>
              <w:br/>
              <w:t>124ZN</w:t>
            </w:r>
          </w:p>
        </w:tc>
      </w:tr>
      <w:tr w:rsidR="000D459E" w:rsidRPr="00B1619B" w:rsidTr="00B93A98">
        <w:trPr>
          <w:cantSplit/>
        </w:trPr>
        <w:tc>
          <w:tcPr>
            <w:tcW w:w="5224" w:type="dxa"/>
          </w:tcPr>
          <w:p w:rsidR="000D459E" w:rsidRPr="00B1619B" w:rsidRDefault="000D459E" w:rsidP="00B93A98">
            <w:pPr>
              <w:pStyle w:val="tableSub-heading"/>
            </w:pPr>
            <w:r w:rsidRPr="00B1619B">
              <w:t>education and training</w:t>
            </w:r>
          </w:p>
        </w:tc>
        <w:tc>
          <w:tcPr>
            <w:tcW w:w="1979" w:type="dxa"/>
          </w:tcPr>
          <w:p w:rsidR="000D459E" w:rsidRPr="00B1619B" w:rsidRDefault="000D459E" w:rsidP="00B93A98">
            <w:pPr>
              <w:pStyle w:val="tableText0"/>
              <w:spacing w:line="240" w:lineRule="auto"/>
            </w:pP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Apprenticeship Wage Top</w:t>
            </w:r>
            <w:r w:rsidR="00B1619B">
              <w:rPr>
                <w:rFonts w:ascii="Times New Roman" w:hAnsi="Times New Roman"/>
              </w:rPr>
              <w:noBreakHyphen/>
            </w:r>
            <w:r w:rsidRPr="00B1619B">
              <w:rPr>
                <w:rFonts w:ascii="Times New Roman" w:hAnsi="Times New Roman"/>
              </w:rPr>
              <w:t>Up payment, recipient of</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51</w:t>
            </w:r>
            <w:r w:rsidR="00B1619B">
              <w:noBreakHyphen/>
            </w:r>
            <w:r w:rsidRPr="00B1619B">
              <w:t>10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 xml:space="preserve">bursary, educational allowance etc. </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51</w:t>
            </w:r>
            <w:r w:rsidR="00B1619B">
              <w:noBreakHyphen/>
            </w:r>
            <w:r w:rsidRPr="00B1619B">
              <w:t>10 and 51</w:t>
            </w:r>
            <w:r w:rsidR="00B1619B">
              <w:noBreakHyphen/>
            </w:r>
            <w:r w:rsidRPr="00B1619B">
              <w:t>35</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Commonwealth Trade Learning Scholarship, recipient of</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br/>
              <w:t>51</w:t>
            </w:r>
            <w:r w:rsidR="00B1619B">
              <w:noBreakHyphen/>
            </w:r>
            <w:r w:rsidRPr="00B1619B">
              <w:t>10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CRAFT scheme, employer’s income from</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51</w:t>
            </w:r>
            <w:r w:rsidR="00B1619B">
              <w:noBreakHyphen/>
            </w:r>
            <w:r w:rsidRPr="00B1619B">
              <w:t>10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early completion bonuses for apprentices</w:t>
            </w:r>
            <w:r w:rsidRPr="00B1619B">
              <w:rPr>
                <w:rFonts w:ascii="Times New Roman" w:hAnsi="Times New Roman"/>
              </w:rPr>
              <w:tab/>
            </w:r>
          </w:p>
        </w:tc>
        <w:tc>
          <w:tcPr>
            <w:tcW w:w="1979" w:type="dxa"/>
          </w:tcPr>
          <w:p w:rsidR="000D459E" w:rsidRPr="00B1619B" w:rsidRDefault="000D459E" w:rsidP="00B93A98">
            <w:pPr>
              <w:pStyle w:val="tableText0"/>
            </w:pPr>
            <w:r w:rsidRPr="00B1619B">
              <w:t>51</w:t>
            </w:r>
            <w:r w:rsidR="00B1619B">
              <w:noBreakHyphen/>
            </w:r>
            <w:r w:rsidRPr="00B1619B">
              <w:t>10 and 51</w:t>
            </w:r>
            <w:r w:rsidR="00B1619B">
              <w:noBreakHyphen/>
            </w:r>
            <w:r w:rsidRPr="00B1619B">
              <w:t>42</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Endeavour Awards, research fellowship under</w:t>
            </w:r>
            <w:r w:rsidRPr="00B1619B">
              <w:rPr>
                <w:rFonts w:ascii="Times New Roman" w:hAnsi="Times New Roman"/>
              </w:rPr>
              <w:tab/>
            </w:r>
          </w:p>
        </w:tc>
        <w:tc>
          <w:tcPr>
            <w:tcW w:w="1979" w:type="dxa"/>
          </w:tcPr>
          <w:p w:rsidR="000D459E" w:rsidRPr="00B1619B" w:rsidRDefault="000D459E" w:rsidP="00B93A98">
            <w:pPr>
              <w:pStyle w:val="tableText0"/>
            </w:pPr>
            <w:r w:rsidRPr="00B1619B">
              <w:t>51</w:t>
            </w:r>
            <w:r w:rsidR="00B1619B">
              <w:noBreakHyphen/>
            </w:r>
            <w:r w:rsidRPr="00B1619B">
              <w:t>10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Endeavour Executive Award</w:t>
            </w:r>
            <w:r w:rsidRPr="00B1619B">
              <w:rPr>
                <w:rFonts w:ascii="Times New Roman" w:hAnsi="Times New Roman"/>
              </w:rPr>
              <w:tab/>
            </w:r>
          </w:p>
        </w:tc>
        <w:tc>
          <w:tcPr>
            <w:tcW w:w="1979" w:type="dxa"/>
          </w:tcPr>
          <w:p w:rsidR="000D459E" w:rsidRPr="00B1619B" w:rsidRDefault="000D459E" w:rsidP="00B93A98">
            <w:pPr>
              <w:pStyle w:val="tableText0"/>
            </w:pPr>
            <w:r w:rsidRPr="00B1619B">
              <w:t>51</w:t>
            </w:r>
            <w:r w:rsidR="00B1619B">
              <w:noBreakHyphen/>
            </w:r>
            <w:r w:rsidRPr="00B1619B">
              <w:t>10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foreign student, scholarship and bursary to</w:t>
            </w:r>
            <w:r w:rsidRPr="00B1619B">
              <w:rPr>
                <w:rFonts w:ascii="Times New Roman" w:hAnsi="Times New Roman"/>
              </w:rPr>
              <w:tab/>
            </w:r>
          </w:p>
        </w:tc>
        <w:tc>
          <w:tcPr>
            <w:tcW w:w="1979" w:type="dxa"/>
          </w:tcPr>
          <w:p w:rsidR="000D459E" w:rsidRPr="00B1619B" w:rsidRDefault="000D459E" w:rsidP="00B93A98">
            <w:pPr>
              <w:pStyle w:val="tableText0"/>
              <w:spacing w:line="240" w:lineRule="auto"/>
              <w:rPr>
                <w:b/>
              </w:rPr>
            </w:pPr>
            <w:r w:rsidRPr="00B1619B">
              <w:t>842</w:t>
            </w:r>
            <w:r w:rsidR="00B1619B">
              <w:noBreakHyphen/>
            </w:r>
            <w:r w:rsidRPr="00B1619B">
              <w:t>105</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full</w:t>
            </w:r>
            <w:r w:rsidR="00B1619B">
              <w:rPr>
                <w:rFonts w:ascii="Times New Roman" w:hAnsi="Times New Roman"/>
              </w:rPr>
              <w:noBreakHyphen/>
            </w:r>
            <w:r w:rsidRPr="00B1619B">
              <w:rPr>
                <w:rFonts w:ascii="Times New Roman" w:hAnsi="Times New Roman"/>
              </w:rPr>
              <w:t>time student, income from a scholarship, bursary, other educational allowance or educational assistance</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br/>
            </w:r>
            <w:r w:rsidRPr="00B1619B">
              <w:br/>
              <w:t>51</w:t>
            </w:r>
            <w:r w:rsidR="00B1619B">
              <w:noBreakHyphen/>
            </w:r>
            <w:r w:rsidRPr="00B1619B">
              <w:t>10 and 51</w:t>
            </w:r>
            <w:r w:rsidR="00B1619B">
              <w:noBreakHyphen/>
            </w:r>
            <w:r w:rsidRPr="00B1619B">
              <w:t>35</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HECS</w:t>
            </w:r>
            <w:r w:rsidR="00B1619B">
              <w:rPr>
                <w:rFonts w:ascii="Times New Roman" w:hAnsi="Times New Roman"/>
              </w:rPr>
              <w:noBreakHyphen/>
            </w:r>
            <w:r w:rsidRPr="00B1619B">
              <w:rPr>
                <w:rFonts w:ascii="Times New Roman" w:hAnsi="Times New Roman"/>
              </w:rPr>
              <w:t>HELP benefit, recipient of</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51</w:t>
            </w:r>
            <w:r w:rsidR="00B1619B">
              <w:noBreakHyphen/>
            </w:r>
            <w:r w:rsidRPr="00B1619B">
              <w:t>10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isolated child, income for the provision of education of</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51</w:t>
            </w:r>
            <w:r w:rsidR="00B1619B">
              <w:noBreakHyphen/>
            </w:r>
            <w:r w:rsidRPr="00B1619B">
              <w:t>10 and 51</w:t>
            </w:r>
            <w:r w:rsidR="00B1619B">
              <w:noBreakHyphen/>
            </w:r>
            <w:r w:rsidRPr="00B1619B">
              <w:t>40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 xml:space="preserve">secondary student, income for the provision of education of </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br/>
              <w:t>51</w:t>
            </w:r>
            <w:r w:rsidR="00B1619B">
              <w:noBreakHyphen/>
            </w:r>
            <w:r w:rsidRPr="00B1619B">
              <w:t>10 and 51</w:t>
            </w:r>
            <w:r w:rsidR="00B1619B">
              <w:noBreakHyphen/>
            </w:r>
            <w:r w:rsidRPr="00B1619B">
              <w:t>40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Skills for Sustainability for Australian Apprentices payment, recipient of</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br/>
              <w:t>51</w:t>
            </w:r>
            <w:r w:rsidR="00B1619B">
              <w:noBreakHyphen/>
            </w:r>
            <w:r w:rsidRPr="00B1619B">
              <w:t>10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t>Tools for Your Trade payment (under the program known as the Australian Apprenticeships Incentives Program), recipient of</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br/>
            </w:r>
            <w:r w:rsidRPr="00B1619B">
              <w:br/>
              <w:t>51</w:t>
            </w:r>
            <w:r w:rsidR="00B1619B">
              <w:noBreakHyphen/>
            </w:r>
            <w:r w:rsidRPr="00B1619B">
              <w:t>10</w:t>
            </w:r>
          </w:p>
        </w:tc>
      </w:tr>
      <w:tr w:rsidR="000D459E" w:rsidRPr="00B1619B" w:rsidTr="00B93A98">
        <w:trPr>
          <w:cantSplit/>
        </w:trPr>
        <w:tc>
          <w:tcPr>
            <w:tcW w:w="5224" w:type="dxa"/>
          </w:tcPr>
          <w:p w:rsidR="000D459E" w:rsidRPr="00B1619B" w:rsidRDefault="000D459E" w:rsidP="00B93A98">
            <w:pPr>
              <w:pStyle w:val="tableSub-heading"/>
              <w:tabs>
                <w:tab w:val="clear" w:pos="6124"/>
                <w:tab w:val="left" w:leader="dot" w:pos="5245"/>
              </w:tabs>
            </w:pPr>
            <w:r w:rsidRPr="00B1619B">
              <w:t>family assistance</w:t>
            </w:r>
          </w:p>
        </w:tc>
        <w:tc>
          <w:tcPr>
            <w:tcW w:w="1979" w:type="dxa"/>
          </w:tcPr>
          <w:p w:rsidR="000D459E" w:rsidRPr="00B1619B" w:rsidRDefault="000D459E" w:rsidP="00B93A98">
            <w:pPr>
              <w:pStyle w:val="tableText0"/>
              <w:spacing w:line="240" w:lineRule="auto"/>
            </w:pPr>
          </w:p>
        </w:tc>
      </w:tr>
      <w:tr w:rsidR="000D459E" w:rsidRPr="00B1619B" w:rsidTr="00B93A98">
        <w:trPr>
          <w:cantSplit/>
        </w:trPr>
        <w:tc>
          <w:tcPr>
            <w:tcW w:w="5224" w:type="dxa"/>
          </w:tcPr>
          <w:p w:rsidR="000D459E" w:rsidRPr="00B1619B" w:rsidRDefault="000D459E" w:rsidP="00B93A98">
            <w:pPr>
              <w:pStyle w:val="tableIndentText"/>
            </w:pPr>
            <w:r w:rsidRPr="00B1619B">
              <w:rPr>
                <w:rFonts w:ascii="Times New Roman" w:hAnsi="Times New Roman"/>
              </w:rPr>
              <w:t>back to school bonus or single income family bonus</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52</w:t>
            </w:r>
            <w:r w:rsidR="00B1619B">
              <w:noBreakHyphen/>
            </w:r>
            <w:r w:rsidRPr="00B1619B">
              <w:t>150</w:t>
            </w:r>
          </w:p>
        </w:tc>
      </w:tr>
      <w:tr w:rsidR="000D459E" w:rsidRPr="00B1619B" w:rsidTr="00B93A98">
        <w:trPr>
          <w:cantSplit/>
        </w:trPr>
        <w:tc>
          <w:tcPr>
            <w:tcW w:w="5224" w:type="dxa"/>
          </w:tcPr>
          <w:p w:rsidR="000D459E" w:rsidRPr="00B1619B" w:rsidRDefault="000D459E" w:rsidP="00B93A98">
            <w:pPr>
              <w:pStyle w:val="tableIndentText"/>
            </w:pPr>
            <w:r w:rsidRPr="00B1619B">
              <w:rPr>
                <w:rFonts w:ascii="Times New Roman" w:hAnsi="Times New Roman"/>
              </w:rPr>
              <w:t xml:space="preserve">child care benefit </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52</w:t>
            </w:r>
            <w:r w:rsidR="00B1619B">
              <w:noBreakHyphen/>
            </w:r>
            <w:r w:rsidRPr="00B1619B">
              <w:t>150</w:t>
            </w:r>
          </w:p>
        </w:tc>
      </w:tr>
      <w:tr w:rsidR="000D459E" w:rsidRPr="00B1619B" w:rsidTr="00B93A98">
        <w:trPr>
          <w:cantSplit/>
        </w:trPr>
        <w:tc>
          <w:tcPr>
            <w:tcW w:w="5224" w:type="dxa"/>
          </w:tcPr>
          <w:p w:rsidR="000D459E" w:rsidRPr="00B1619B" w:rsidRDefault="000D459E" w:rsidP="00B93A98">
            <w:pPr>
              <w:pStyle w:val="tableIndentText"/>
            </w:pPr>
            <w:r w:rsidRPr="00B1619B">
              <w:rPr>
                <w:rFonts w:ascii="Times New Roman" w:hAnsi="Times New Roman"/>
              </w:rPr>
              <w:t>child care rebate</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52</w:t>
            </w:r>
            <w:r w:rsidR="00B1619B">
              <w:noBreakHyphen/>
            </w:r>
            <w:r w:rsidRPr="00B1619B">
              <w:t>150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clean energy advance</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52</w:t>
            </w:r>
            <w:r w:rsidR="00B1619B">
              <w:noBreakHyphen/>
            </w:r>
            <w:r w:rsidRPr="00B1619B">
              <w:t>150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schoolkids bonus</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52</w:t>
            </w:r>
            <w:r w:rsidR="00B1619B">
              <w:noBreakHyphen/>
            </w:r>
            <w:r w:rsidRPr="00B1619B">
              <w:t>150</w:t>
            </w:r>
          </w:p>
        </w:tc>
      </w:tr>
      <w:tr w:rsidR="000D459E" w:rsidRPr="00B1619B" w:rsidTr="00B93A98">
        <w:trPr>
          <w:cantSplit/>
        </w:trPr>
        <w:tc>
          <w:tcPr>
            <w:tcW w:w="5224" w:type="dxa"/>
          </w:tcPr>
          <w:p w:rsidR="000D459E" w:rsidRPr="00B1619B" w:rsidRDefault="000D459E" w:rsidP="00B93A98">
            <w:pPr>
              <w:pStyle w:val="tableIndentText"/>
            </w:pPr>
            <w:r w:rsidRPr="00B1619B">
              <w:rPr>
                <w:rFonts w:ascii="Times New Roman" w:hAnsi="Times New Roman"/>
              </w:rPr>
              <w:t>economic security strategy payment to families</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52</w:t>
            </w:r>
            <w:r w:rsidR="00B1619B">
              <w:noBreakHyphen/>
            </w:r>
            <w:r w:rsidRPr="00B1619B">
              <w:t>150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ETR payment</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52</w:t>
            </w:r>
            <w:r w:rsidR="00B1619B">
              <w:noBreakHyphen/>
            </w:r>
            <w:r w:rsidRPr="00B1619B">
              <w:t>150</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ETR payment, payments under the scheme determined under Part</w:t>
            </w:r>
            <w:r w:rsidR="00B1619B">
              <w:rPr>
                <w:rFonts w:ascii="Times New Roman" w:hAnsi="Times New Roman"/>
              </w:rPr>
              <w:t> </w:t>
            </w:r>
            <w:r w:rsidRPr="00B1619B">
              <w:rPr>
                <w:rFonts w:ascii="Times New Roman" w:hAnsi="Times New Roman"/>
              </w:rPr>
              <w:t>2 of Schedule</w:t>
            </w:r>
            <w:r w:rsidR="00B1619B">
              <w:rPr>
                <w:rFonts w:ascii="Times New Roman" w:hAnsi="Times New Roman"/>
              </w:rPr>
              <w:t> </w:t>
            </w:r>
            <w:r w:rsidRPr="00B1619B">
              <w:rPr>
                <w:rFonts w:ascii="Times New Roman" w:hAnsi="Times New Roman"/>
              </w:rPr>
              <w:t xml:space="preserve">1 to the </w:t>
            </w:r>
            <w:r w:rsidRPr="00B1619B">
              <w:rPr>
                <w:rFonts w:ascii="Times New Roman" w:hAnsi="Times New Roman"/>
                <w:i/>
              </w:rPr>
              <w:t>Family Assistance and Other Legislation Amendment (Schoolkids Bonus Budget Measures) Act 2012</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br/>
            </w:r>
            <w:r w:rsidRPr="00B1619B">
              <w:br/>
            </w:r>
            <w:r w:rsidRPr="00B1619B">
              <w:br/>
              <w:t>52</w:t>
            </w:r>
            <w:r w:rsidR="00B1619B">
              <w:noBreakHyphen/>
            </w:r>
            <w:r w:rsidRPr="00B1619B">
              <w:t>162</w:t>
            </w:r>
          </w:p>
        </w:tc>
      </w:tr>
      <w:tr w:rsidR="000D459E" w:rsidRPr="00B1619B" w:rsidTr="00B93A98">
        <w:trPr>
          <w:cantSplit/>
        </w:trPr>
        <w:tc>
          <w:tcPr>
            <w:tcW w:w="5224" w:type="dxa"/>
          </w:tcPr>
          <w:p w:rsidR="000D459E" w:rsidRPr="00B1619B" w:rsidRDefault="000D459E" w:rsidP="00B93A98">
            <w:pPr>
              <w:pStyle w:val="tableIndentText"/>
            </w:pPr>
            <w:r w:rsidRPr="00B1619B">
              <w:rPr>
                <w:rFonts w:ascii="Times New Roman" w:hAnsi="Times New Roman"/>
              </w:rPr>
              <w:t>families, payments to, under the scheme determined under Schedule</w:t>
            </w:r>
            <w:r w:rsidR="00B1619B">
              <w:rPr>
                <w:rFonts w:ascii="Times New Roman" w:hAnsi="Times New Roman"/>
              </w:rPr>
              <w:t> </w:t>
            </w:r>
            <w:r w:rsidRPr="00B1619B">
              <w:rPr>
                <w:rFonts w:ascii="Times New Roman" w:hAnsi="Times New Roman"/>
              </w:rPr>
              <w:t xml:space="preserve">4 to the </w:t>
            </w:r>
            <w:r w:rsidRPr="00B1619B">
              <w:rPr>
                <w:rFonts w:ascii="Times New Roman" w:hAnsi="Times New Roman"/>
                <w:i/>
              </w:rPr>
              <w:t>Social Security and Other Legislation Amendment (Economic Security Strategy) Act 2008</w:t>
            </w:r>
            <w:r w:rsidRPr="00B1619B">
              <w:rPr>
                <w:rFonts w:ascii="Times New Roman" w:hAnsi="Times New Roman"/>
              </w:rPr>
              <w:tab/>
            </w:r>
          </w:p>
        </w:tc>
        <w:tc>
          <w:tcPr>
            <w:tcW w:w="1979" w:type="dxa"/>
            <w:vAlign w:val="bottom"/>
          </w:tcPr>
          <w:p w:rsidR="000D459E" w:rsidRPr="00B1619B" w:rsidRDefault="000D459E" w:rsidP="00B93A98">
            <w:pPr>
              <w:pStyle w:val="tableText0"/>
              <w:spacing w:line="240" w:lineRule="auto"/>
            </w:pPr>
            <w:r w:rsidRPr="00B1619B">
              <w:t>52</w:t>
            </w:r>
            <w:r w:rsidR="00B1619B">
              <w:noBreakHyphen/>
            </w:r>
            <w:r w:rsidRPr="00B1619B">
              <w:t>160</w:t>
            </w:r>
          </w:p>
        </w:tc>
      </w:tr>
      <w:tr w:rsidR="000D459E" w:rsidRPr="00B1619B" w:rsidTr="00B93A98">
        <w:trPr>
          <w:cantSplit/>
        </w:trPr>
        <w:tc>
          <w:tcPr>
            <w:tcW w:w="5224" w:type="dxa"/>
          </w:tcPr>
          <w:p w:rsidR="000D459E" w:rsidRPr="00B1619B" w:rsidRDefault="000D459E" w:rsidP="00B93A98">
            <w:pPr>
              <w:pStyle w:val="tableIndentText"/>
            </w:pPr>
            <w:r w:rsidRPr="00B1619B">
              <w:rPr>
                <w:rFonts w:ascii="Times New Roman" w:hAnsi="Times New Roman"/>
              </w:rPr>
              <w:t xml:space="preserve">family tax benefit </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52</w:t>
            </w:r>
            <w:r w:rsidR="00B1619B">
              <w:noBreakHyphen/>
            </w:r>
            <w:r w:rsidRPr="00B1619B">
              <w:t>150</w:t>
            </w:r>
          </w:p>
        </w:tc>
      </w:tr>
      <w:tr w:rsidR="000D459E" w:rsidRPr="00B1619B" w:rsidTr="00B93A98">
        <w:trPr>
          <w:cantSplit/>
        </w:trPr>
        <w:tc>
          <w:tcPr>
            <w:tcW w:w="5224" w:type="dxa"/>
          </w:tcPr>
          <w:p w:rsidR="000D459E" w:rsidRPr="00B1619B" w:rsidRDefault="000D459E" w:rsidP="00B93A98">
            <w:pPr>
              <w:pStyle w:val="tableIndentText"/>
            </w:pPr>
            <w:r w:rsidRPr="00B1619B">
              <w:rPr>
                <w:rFonts w:ascii="Times New Roman" w:hAnsi="Times New Roman"/>
                <w:i/>
              </w:rPr>
              <w:t>Household Stimulus Package Act (No.</w:t>
            </w:r>
            <w:r w:rsidR="00B1619B">
              <w:rPr>
                <w:rFonts w:ascii="Times New Roman" w:hAnsi="Times New Roman"/>
                <w:i/>
              </w:rPr>
              <w:t> </w:t>
            </w:r>
            <w:r w:rsidRPr="00B1619B">
              <w:rPr>
                <w:rFonts w:ascii="Times New Roman" w:hAnsi="Times New Roman"/>
                <w:i/>
              </w:rPr>
              <w:t>2) 2009</w:t>
            </w:r>
            <w:r w:rsidRPr="00B1619B">
              <w:rPr>
                <w:rFonts w:ascii="Times New Roman" w:hAnsi="Times New Roman"/>
              </w:rPr>
              <w:t>, payments under scheme determined under Schedule</w:t>
            </w:r>
            <w:r w:rsidR="00B1619B">
              <w:rPr>
                <w:rFonts w:ascii="Times New Roman" w:hAnsi="Times New Roman"/>
              </w:rPr>
              <w:t> </w:t>
            </w:r>
            <w:r w:rsidRPr="00B1619B">
              <w:rPr>
                <w:rFonts w:ascii="Times New Roman" w:hAnsi="Times New Roman"/>
              </w:rPr>
              <w:t>4 to the</w:t>
            </w:r>
            <w:r w:rsidRPr="00B1619B">
              <w:rPr>
                <w:rFonts w:ascii="Times New Roman" w:hAnsi="Times New Roman"/>
              </w:rPr>
              <w:tab/>
            </w:r>
          </w:p>
        </w:tc>
        <w:tc>
          <w:tcPr>
            <w:tcW w:w="1979" w:type="dxa"/>
            <w:vAlign w:val="bottom"/>
          </w:tcPr>
          <w:p w:rsidR="000D459E" w:rsidRPr="00B1619B" w:rsidRDefault="000D459E" w:rsidP="00B93A98">
            <w:pPr>
              <w:pStyle w:val="tableText0"/>
              <w:spacing w:line="240" w:lineRule="auto"/>
            </w:pPr>
            <w:r w:rsidRPr="00B1619B">
              <w:t>52</w:t>
            </w:r>
            <w:r w:rsidR="00B1619B">
              <w:noBreakHyphen/>
            </w:r>
            <w:r w:rsidRPr="00B1619B">
              <w:t>165</w:t>
            </w:r>
          </w:p>
        </w:tc>
      </w:tr>
      <w:tr w:rsidR="000D459E" w:rsidRPr="00B1619B" w:rsidTr="00B93A98">
        <w:trPr>
          <w:cantSplit/>
        </w:trPr>
        <w:tc>
          <w:tcPr>
            <w:tcW w:w="5224" w:type="dxa"/>
          </w:tcPr>
          <w:p w:rsidR="000D459E" w:rsidRPr="00B1619B" w:rsidRDefault="000D459E" w:rsidP="00B93A98">
            <w:pPr>
              <w:pStyle w:val="tableIndentText"/>
              <w:rPr>
                <w:rFonts w:ascii="Times New Roman" w:hAnsi="Times New Roman"/>
              </w:rPr>
            </w:pPr>
            <w:r w:rsidRPr="00B1619B">
              <w:rPr>
                <w:rFonts w:ascii="Times New Roman" w:hAnsi="Times New Roman"/>
              </w:rPr>
              <w:t>single income family supplement</w:t>
            </w:r>
            <w:r w:rsidRPr="00B1619B">
              <w:rPr>
                <w:rFonts w:ascii="Times New Roman" w:hAnsi="Times New Roman"/>
              </w:rPr>
              <w:tab/>
            </w:r>
          </w:p>
        </w:tc>
        <w:tc>
          <w:tcPr>
            <w:tcW w:w="1979" w:type="dxa"/>
          </w:tcPr>
          <w:p w:rsidR="000D459E" w:rsidRPr="00B1619B" w:rsidRDefault="000D459E" w:rsidP="00B93A98">
            <w:pPr>
              <w:pStyle w:val="tableText0"/>
              <w:spacing w:line="240" w:lineRule="auto"/>
            </w:pPr>
            <w:r w:rsidRPr="00B1619B">
              <w:t>52</w:t>
            </w:r>
            <w:r w:rsidR="00B1619B">
              <w:noBreakHyphen/>
            </w:r>
            <w:r w:rsidRPr="00B1619B">
              <w:t>150</w:t>
            </w:r>
          </w:p>
        </w:tc>
      </w:tr>
      <w:tr w:rsidR="003121B0" w:rsidRPr="00B1619B" w:rsidTr="00B93A98">
        <w:trPr>
          <w:cantSplit/>
        </w:trPr>
        <w:tc>
          <w:tcPr>
            <w:tcW w:w="5224" w:type="dxa"/>
          </w:tcPr>
          <w:p w:rsidR="003121B0" w:rsidRPr="00B1619B" w:rsidRDefault="003121B0" w:rsidP="00B93A98">
            <w:pPr>
              <w:pStyle w:val="tableIndentText"/>
              <w:rPr>
                <w:rFonts w:ascii="Times New Roman" w:hAnsi="Times New Roman"/>
              </w:rPr>
            </w:pPr>
            <w:r w:rsidRPr="00B1619B">
              <w:rPr>
                <w:rFonts w:ascii="Times New Roman" w:hAnsi="Times New Roman"/>
              </w:rPr>
              <w:t>stillborn baby payment</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t>52</w:t>
            </w:r>
            <w:r w:rsidR="00B1619B">
              <w:noBreakHyphen/>
            </w:r>
            <w:r w:rsidRPr="00B1619B">
              <w:t>150</w:t>
            </w:r>
          </w:p>
        </w:tc>
      </w:tr>
      <w:tr w:rsidR="003121B0" w:rsidRPr="00B1619B" w:rsidTr="00B93A98">
        <w:trPr>
          <w:cantSplit/>
        </w:trPr>
        <w:tc>
          <w:tcPr>
            <w:tcW w:w="5224" w:type="dxa"/>
          </w:tcPr>
          <w:p w:rsidR="003121B0" w:rsidRPr="00B1619B" w:rsidRDefault="003121B0" w:rsidP="00B93A98">
            <w:pPr>
              <w:pStyle w:val="tableSub-heading"/>
              <w:tabs>
                <w:tab w:val="clear" w:pos="6124"/>
                <w:tab w:val="left" w:leader="dot" w:pos="5245"/>
              </w:tabs>
            </w:pPr>
            <w:r w:rsidRPr="00B1619B">
              <w:t>financial arrangements</w:t>
            </w:r>
          </w:p>
        </w:tc>
        <w:tc>
          <w:tcPr>
            <w:tcW w:w="1979" w:type="dxa"/>
          </w:tcPr>
          <w:p w:rsidR="003121B0" w:rsidRPr="00B1619B" w:rsidRDefault="003121B0" w:rsidP="00B93A98">
            <w:pPr>
              <w:pStyle w:val="tableText0"/>
              <w:spacing w:line="240" w:lineRule="auto"/>
            </w:pP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gains related to exempt income</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t>230</w:t>
            </w:r>
            <w:r w:rsidR="00B1619B">
              <w:noBreakHyphen/>
            </w:r>
            <w:r w:rsidRPr="00B1619B">
              <w:t>30</w:t>
            </w:r>
          </w:p>
        </w:tc>
      </w:tr>
      <w:tr w:rsidR="003121B0" w:rsidRPr="00B1619B" w:rsidTr="00B93A98">
        <w:trPr>
          <w:cantSplit/>
        </w:trPr>
        <w:tc>
          <w:tcPr>
            <w:tcW w:w="5224" w:type="dxa"/>
          </w:tcPr>
          <w:p w:rsidR="003121B0" w:rsidRPr="00B1619B" w:rsidRDefault="003121B0" w:rsidP="00B93A98">
            <w:pPr>
              <w:pStyle w:val="tableSub-heading"/>
              <w:tabs>
                <w:tab w:val="clear" w:pos="6124"/>
                <w:tab w:val="left" w:leader="dot" w:pos="5245"/>
              </w:tabs>
            </w:pPr>
            <w:r w:rsidRPr="00B1619B">
              <w:t>financial transactions</w:t>
            </w:r>
          </w:p>
        </w:tc>
        <w:tc>
          <w:tcPr>
            <w:tcW w:w="1979" w:type="dxa"/>
          </w:tcPr>
          <w:p w:rsidR="003121B0" w:rsidRPr="00B1619B" w:rsidRDefault="003121B0" w:rsidP="00B93A98">
            <w:pPr>
              <w:pStyle w:val="tableText0"/>
              <w:spacing w:line="240" w:lineRule="auto"/>
            </w:pP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infrastructure borrowings, income in relation to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t>159GZZZZE</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pooled development fund company dividends</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t>124ZM</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pooled development fund company shares, income from sale of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t>124ZN</w:t>
            </w:r>
          </w:p>
        </w:tc>
      </w:tr>
      <w:tr w:rsidR="003121B0" w:rsidRPr="00B1619B" w:rsidTr="00B93A98">
        <w:trPr>
          <w:cantSplit/>
        </w:trPr>
        <w:tc>
          <w:tcPr>
            <w:tcW w:w="5224" w:type="dxa"/>
          </w:tcPr>
          <w:p w:rsidR="003121B0" w:rsidRPr="00B1619B" w:rsidRDefault="003121B0" w:rsidP="00B93A98">
            <w:pPr>
              <w:pStyle w:val="tableSub-heading"/>
              <w:tabs>
                <w:tab w:val="clear" w:pos="6124"/>
                <w:tab w:val="left" w:leader="dot" w:pos="5245"/>
              </w:tabs>
            </w:pPr>
            <w:r w:rsidRPr="00B1619B">
              <w:t>foreign aspects of income taxation</w:t>
            </w:r>
          </w:p>
        </w:tc>
        <w:tc>
          <w:tcPr>
            <w:tcW w:w="1979" w:type="dxa"/>
          </w:tcPr>
          <w:p w:rsidR="003121B0" w:rsidRPr="00B1619B" w:rsidRDefault="003121B0" w:rsidP="00B93A98">
            <w:pPr>
              <w:pStyle w:val="tableText0"/>
              <w:spacing w:line="240" w:lineRule="auto"/>
            </w:pP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approved overseas project, income from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t>23AF</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Australian</w:t>
            </w:r>
            <w:r w:rsidR="00B1619B">
              <w:rPr>
                <w:rFonts w:ascii="Times New Roman" w:hAnsi="Times New Roman"/>
              </w:rPr>
              <w:noBreakHyphen/>
            </w:r>
            <w:r w:rsidRPr="00B1619B">
              <w:rPr>
                <w:rFonts w:ascii="Times New Roman" w:hAnsi="Times New Roman"/>
              </w:rPr>
              <w:t>American Education Foundation, grant from</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br/>
              <w:t>51</w:t>
            </w:r>
            <w:r w:rsidR="00B1619B">
              <w:noBreakHyphen/>
            </w:r>
            <w:r w:rsidRPr="00B1619B">
              <w:t>10</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Commonwealth of Nations country officer, official salary and foreign income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r>
            <w:r w:rsidRPr="00B1619B">
              <w:t>768</w:t>
            </w:r>
            <w:r w:rsidR="00B1619B">
              <w:noBreakHyphen/>
            </w:r>
            <w:r w:rsidRPr="00B1619B">
              <w:t>100</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consul and official staff member, official salary and foreign income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r>
            <w:r w:rsidRPr="00B1619B">
              <w:t>768</w:t>
            </w:r>
            <w:r w:rsidR="00B1619B">
              <w:noBreakHyphen/>
            </w:r>
            <w:r w:rsidRPr="00B1619B">
              <w:t>100</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Defence Force member, foreign resident, pay and</w:t>
            </w:r>
            <w:r w:rsidRPr="00B1619B">
              <w:rPr>
                <w:rFonts w:ascii="Times New Roman" w:hAnsi="Times New Roman"/>
              </w:rPr>
              <w:br/>
              <w:t xml:space="preserve">allowances of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r>
            <w:r w:rsidRPr="00B1619B">
              <w:t>842</w:t>
            </w:r>
            <w:r w:rsidR="00B1619B">
              <w:noBreakHyphen/>
            </w:r>
            <w:r w:rsidRPr="00B1619B">
              <w:t>105</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Defence Force member, pay and allowances from being on eligible duty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t>23AD</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Defence Force member, pay and allowances from performing duties in operational areas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t>23AC</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defence of Australia, overseas person’s income from assisting in Australia’s defence</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r>
            <w:r w:rsidRPr="00B1619B">
              <w:t>842</w:t>
            </w:r>
            <w:r w:rsidR="00B1619B">
              <w:noBreakHyphen/>
            </w:r>
            <w:r w:rsidRPr="00B1619B">
              <w:t>105</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diplomat and official staff member, official salary and foreign income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r>
            <w:r w:rsidRPr="00B1619B">
              <w:t>768</w:t>
            </w:r>
            <w:r w:rsidR="00B1619B">
              <w:noBreakHyphen/>
            </w:r>
            <w:r w:rsidRPr="00B1619B">
              <w:t>100</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educational, scientific, religious or philanthropic society, income of a visiting representative of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r>
            <w:r w:rsidRPr="00B1619B">
              <w:t>842</w:t>
            </w:r>
            <w:r w:rsidR="00B1619B">
              <w:noBreakHyphen/>
            </w:r>
            <w:r w:rsidRPr="00B1619B">
              <w:t>105</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expert, foreign resident, remuneration of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t>842</w:t>
            </w:r>
            <w:r w:rsidR="00B1619B">
              <w:noBreakHyphen/>
            </w:r>
            <w:r w:rsidRPr="00B1619B">
              <w:t>105</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foreign society or association representative, income of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br/>
              <w:t>842</w:t>
            </w:r>
            <w:r w:rsidR="00B1619B">
              <w:noBreakHyphen/>
            </w:r>
            <w:r w:rsidRPr="00B1619B">
              <w:t>105</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forex realisation gains, certain</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t>775</w:t>
            </w:r>
            <w:r w:rsidR="00B1619B">
              <w:noBreakHyphen/>
            </w:r>
            <w:r w:rsidRPr="00B1619B">
              <w:t>20</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government representative and members of the entourage, foreign resident, income of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r>
            <w:r w:rsidRPr="00B1619B">
              <w:t>842</w:t>
            </w:r>
            <w:r w:rsidR="00B1619B">
              <w:noBreakHyphen/>
            </w:r>
            <w:r w:rsidRPr="00B1619B">
              <w:t>105</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OBU investment trusts for overseas charitable institutions</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t>121EL(2)</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OBU off</w:t>
            </w:r>
            <w:r w:rsidR="00B1619B">
              <w:rPr>
                <w:rFonts w:ascii="Times New Roman" w:hAnsi="Times New Roman"/>
              </w:rPr>
              <w:noBreakHyphen/>
            </w:r>
            <w:r w:rsidRPr="00B1619B">
              <w:rPr>
                <w:rFonts w:ascii="Times New Roman" w:hAnsi="Times New Roman"/>
              </w:rPr>
              <w:t>shore investment trusts, income to which subsection</w:t>
            </w:r>
            <w:r w:rsidR="00B1619B">
              <w:rPr>
                <w:rFonts w:ascii="Times New Roman" w:hAnsi="Times New Roman"/>
              </w:rPr>
              <w:t> </w:t>
            </w:r>
            <w:r w:rsidRPr="00B1619B">
              <w:rPr>
                <w:rFonts w:ascii="Times New Roman" w:hAnsi="Times New Roman"/>
                <w:b/>
              </w:rPr>
              <w:t>121D(6)</w:t>
            </w:r>
            <w:r w:rsidRPr="00B1619B">
              <w:rPr>
                <w:rFonts w:ascii="Times New Roman" w:hAnsi="Times New Roman"/>
              </w:rPr>
              <w:t xml:space="preserve"> applies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t>121EL</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overseas charitable institutions, income from OBUs</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t>121ELA(1)</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overseas employment income, resident, income of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t>23AG</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persecution victim, payments to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t>768</w:t>
            </w:r>
            <w:r w:rsidR="00B1619B">
              <w:noBreakHyphen/>
            </w:r>
            <w:r w:rsidRPr="00B1619B">
              <w:t>105</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press representative, foreign, income of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t>842</w:t>
            </w:r>
            <w:r w:rsidR="00B1619B">
              <w:noBreakHyphen/>
            </w:r>
            <w:r w:rsidRPr="00B1619B">
              <w:t>105</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resistance fighter and victim of wartime persecution, payments to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r>
            <w:r w:rsidRPr="00B1619B">
              <w:t>768</w:t>
            </w:r>
            <w:r w:rsidR="00B1619B">
              <w:noBreakHyphen/>
            </w:r>
            <w:r w:rsidRPr="00B1619B">
              <w:t>105</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Territory resident company or trust, income from sources outside Australia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t>24F</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Territory resident, income from sources in a prescribed Territory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t>24G</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United Nations, income from service with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t>23AB</w:t>
            </w:r>
          </w:p>
        </w:tc>
      </w:tr>
      <w:tr w:rsidR="003121B0" w:rsidRPr="00B1619B" w:rsidTr="00B93A98">
        <w:trPr>
          <w:cantSplit/>
        </w:trPr>
        <w:tc>
          <w:tcPr>
            <w:tcW w:w="5224" w:type="dxa"/>
          </w:tcPr>
          <w:p w:rsidR="003121B0" w:rsidRPr="00B1619B" w:rsidRDefault="003121B0" w:rsidP="00B93A98">
            <w:pPr>
              <w:pStyle w:val="tableIndentText"/>
            </w:pPr>
            <w:r w:rsidRPr="00B1619B">
              <w:rPr>
                <w:rFonts w:ascii="Times New Roman" w:hAnsi="Times New Roman"/>
              </w:rPr>
              <w:t xml:space="preserve">United States projects, income from approved overseas projects </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rPr>
                <w:b/>
              </w:rPr>
              <w:br/>
              <w:t>23AA</w:t>
            </w:r>
          </w:p>
        </w:tc>
      </w:tr>
      <w:tr w:rsidR="003121B0" w:rsidRPr="00B1619B" w:rsidTr="00B93A98">
        <w:tc>
          <w:tcPr>
            <w:tcW w:w="5224" w:type="dxa"/>
            <w:shd w:val="clear" w:color="auto" w:fill="auto"/>
          </w:tcPr>
          <w:p w:rsidR="003121B0" w:rsidRPr="00B1619B" w:rsidRDefault="003121B0" w:rsidP="00B93A98">
            <w:pPr>
              <w:pStyle w:val="tableSub-heading"/>
            </w:pPr>
            <w:r w:rsidRPr="00B1619B">
              <w:t>health</w:t>
            </w:r>
          </w:p>
        </w:tc>
        <w:tc>
          <w:tcPr>
            <w:tcW w:w="1979" w:type="dxa"/>
            <w:shd w:val="clear" w:color="auto" w:fill="auto"/>
          </w:tcPr>
          <w:p w:rsidR="003121B0" w:rsidRPr="00B1619B" w:rsidRDefault="003121B0" w:rsidP="00B93A98">
            <w:pPr>
              <w:pStyle w:val="tableSub-heading"/>
            </w:pPr>
          </w:p>
        </w:tc>
      </w:tr>
      <w:tr w:rsidR="003121B0" w:rsidRPr="00B1619B" w:rsidTr="00B93A98">
        <w:tc>
          <w:tcPr>
            <w:tcW w:w="5224" w:type="dxa"/>
            <w:shd w:val="clear" w:color="auto" w:fill="auto"/>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Continence Aids Payment Scheme, payments under </w:t>
            </w:r>
            <w:r w:rsidRPr="00B1619B">
              <w:rPr>
                <w:rFonts w:ascii="Times New Roman" w:hAnsi="Times New Roman"/>
              </w:rPr>
              <w:tab/>
            </w:r>
          </w:p>
        </w:tc>
        <w:tc>
          <w:tcPr>
            <w:tcW w:w="1979" w:type="dxa"/>
            <w:shd w:val="clear" w:color="auto" w:fill="auto"/>
          </w:tcPr>
          <w:p w:rsidR="003121B0" w:rsidRPr="00B1619B" w:rsidRDefault="003121B0" w:rsidP="00B93A98">
            <w:pPr>
              <w:pStyle w:val="tableText0"/>
              <w:tabs>
                <w:tab w:val="left" w:leader="dot" w:pos="5245"/>
              </w:tabs>
            </w:pPr>
            <w:r w:rsidRPr="00B1619B">
              <w:t>52</w:t>
            </w:r>
            <w:r w:rsidR="00B1619B">
              <w:noBreakHyphen/>
            </w:r>
            <w:r w:rsidRPr="00B1619B">
              <w:t>175</w:t>
            </w:r>
          </w:p>
        </w:tc>
      </w:tr>
      <w:tr w:rsidR="003121B0" w:rsidRPr="00B1619B" w:rsidTr="00B93A98">
        <w:tc>
          <w:tcPr>
            <w:tcW w:w="5224" w:type="dxa"/>
            <w:shd w:val="clear" w:color="auto" w:fill="auto"/>
          </w:tcPr>
          <w:p w:rsidR="003121B0" w:rsidRPr="00B1619B" w:rsidRDefault="003121B0" w:rsidP="00B93A98">
            <w:pPr>
              <w:pStyle w:val="tableSub-heading"/>
            </w:pPr>
            <w:r w:rsidRPr="00B1619B">
              <w:t>interest</w:t>
            </w:r>
          </w:p>
        </w:tc>
        <w:tc>
          <w:tcPr>
            <w:tcW w:w="1979" w:type="dxa"/>
            <w:shd w:val="clear" w:color="auto" w:fill="auto"/>
          </w:tcPr>
          <w:p w:rsidR="003121B0" w:rsidRPr="00B1619B" w:rsidRDefault="003121B0" w:rsidP="00B93A98">
            <w:pPr>
              <w:pStyle w:val="tableText0"/>
              <w:tabs>
                <w:tab w:val="left" w:leader="dot" w:pos="5245"/>
              </w:tabs>
            </w:pPr>
          </w:p>
        </w:tc>
      </w:tr>
      <w:tr w:rsidR="003121B0" w:rsidRPr="00B1619B" w:rsidTr="00B93A98">
        <w:tc>
          <w:tcPr>
            <w:tcW w:w="5224" w:type="dxa"/>
            <w:shd w:val="clear" w:color="auto" w:fill="auto"/>
          </w:tcPr>
          <w:p w:rsidR="003121B0" w:rsidRPr="00B1619B" w:rsidRDefault="003121B0" w:rsidP="00B93A98">
            <w:pPr>
              <w:pStyle w:val="tableIndentText"/>
              <w:rPr>
                <w:rFonts w:ascii="Times New Roman" w:hAnsi="Times New Roman"/>
              </w:rPr>
            </w:pPr>
            <w:r w:rsidRPr="00B1619B">
              <w:rPr>
                <w:rFonts w:ascii="Times New Roman" w:hAnsi="Times New Roman"/>
              </w:rPr>
              <w:t>judgement debt, personal injury</w:t>
            </w:r>
            <w:r w:rsidRPr="00B1619B">
              <w:rPr>
                <w:rFonts w:ascii="Times New Roman" w:hAnsi="Times New Roman"/>
              </w:rPr>
              <w:tab/>
            </w:r>
          </w:p>
        </w:tc>
        <w:tc>
          <w:tcPr>
            <w:tcW w:w="1979" w:type="dxa"/>
            <w:shd w:val="clear" w:color="auto" w:fill="auto"/>
          </w:tcPr>
          <w:p w:rsidR="003121B0" w:rsidRPr="00B1619B" w:rsidRDefault="003121B0" w:rsidP="00B93A98">
            <w:pPr>
              <w:pStyle w:val="tableText0"/>
              <w:tabs>
                <w:tab w:val="left" w:leader="dot" w:pos="5245"/>
              </w:tabs>
            </w:pPr>
            <w:r w:rsidRPr="00B1619B">
              <w:t>51</w:t>
            </w:r>
            <w:r w:rsidR="00B1619B">
              <w:noBreakHyphen/>
            </w:r>
            <w:r w:rsidRPr="00B1619B">
              <w:t>57</w:t>
            </w:r>
          </w:p>
        </w:tc>
      </w:tr>
      <w:tr w:rsidR="003121B0" w:rsidRPr="00B1619B" w:rsidTr="00B93A98">
        <w:tc>
          <w:tcPr>
            <w:tcW w:w="5224" w:type="dxa"/>
            <w:shd w:val="clear" w:color="auto" w:fill="auto"/>
          </w:tcPr>
          <w:p w:rsidR="003121B0" w:rsidRPr="00B1619B" w:rsidRDefault="003121B0" w:rsidP="00B93A98">
            <w:pPr>
              <w:pStyle w:val="tableIndentText"/>
              <w:rPr>
                <w:rFonts w:ascii="Times New Roman" w:hAnsi="Times New Roman"/>
              </w:rPr>
            </w:pPr>
            <w:r w:rsidRPr="00B1619B">
              <w:rPr>
                <w:rFonts w:ascii="Times New Roman" w:hAnsi="Times New Roman"/>
              </w:rPr>
              <w:t>unclaimed money and property</w:t>
            </w:r>
            <w:r w:rsidRPr="00B1619B">
              <w:rPr>
                <w:rFonts w:ascii="Times New Roman" w:hAnsi="Times New Roman"/>
              </w:rPr>
              <w:tab/>
            </w:r>
          </w:p>
        </w:tc>
        <w:tc>
          <w:tcPr>
            <w:tcW w:w="1979" w:type="dxa"/>
            <w:shd w:val="clear" w:color="auto" w:fill="auto"/>
          </w:tcPr>
          <w:p w:rsidR="003121B0" w:rsidRPr="00B1619B" w:rsidRDefault="003121B0" w:rsidP="00B93A98">
            <w:pPr>
              <w:pStyle w:val="tableText0"/>
              <w:tabs>
                <w:tab w:val="left" w:leader="dot" w:pos="5245"/>
              </w:tabs>
            </w:pPr>
            <w:r w:rsidRPr="00B1619B">
              <w:t>51</w:t>
            </w:r>
            <w:r w:rsidR="00B1619B">
              <w:noBreakHyphen/>
            </w:r>
            <w:r w:rsidRPr="00B1619B">
              <w:t>120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Sub-heading"/>
            </w:pPr>
            <w:r w:rsidRPr="00B1619B">
              <w:t>life insurance companies</w:t>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Subdivision</w:t>
            </w:r>
            <w:r w:rsidR="00B1619B">
              <w:t> </w:t>
            </w:r>
            <w:r w:rsidRPr="00B1619B">
              <w:t>320</w:t>
            </w:r>
            <w:r w:rsidR="00B1619B">
              <w:noBreakHyphen/>
            </w:r>
            <w:r w:rsidRPr="00B1619B">
              <w:t>B</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Sub-heading"/>
            </w:pPr>
            <w:r w:rsidRPr="00B1619B">
              <w:t>National Disability Insurance Scheme</w:t>
            </w:r>
          </w:p>
        </w:tc>
        <w:tc>
          <w:tcPr>
            <w:tcW w:w="1979" w:type="dxa"/>
            <w:tcBorders>
              <w:bottom w:val="nil"/>
            </w:tcBorders>
          </w:tcPr>
          <w:p w:rsidR="003121B0" w:rsidRPr="00B1619B" w:rsidRDefault="003121B0" w:rsidP="00B93A98">
            <w:pPr>
              <w:pStyle w:val="tableText0"/>
              <w:tabs>
                <w:tab w:val="left" w:leader="dot" w:pos="5245"/>
              </w:tabs>
              <w:spacing w:line="240" w:lineRule="auto"/>
            </w:pP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0A31FB">
            <w:pPr>
              <w:pStyle w:val="tableIndentText"/>
            </w:pPr>
            <w:r w:rsidRPr="00B1619B">
              <w:rPr>
                <w:rFonts w:ascii="Times New Roman" w:hAnsi="Times New Roman"/>
              </w:rPr>
              <w:t>NDIS amounts</w:t>
            </w:r>
            <w:r w:rsidRPr="00B1619B">
              <w:rPr>
                <w:rFonts w:ascii="Times New Roman" w:hAnsi="Times New Roman"/>
              </w:rPr>
              <w:tab/>
            </w:r>
          </w:p>
        </w:tc>
        <w:tc>
          <w:tcPr>
            <w:tcW w:w="1979" w:type="dxa"/>
            <w:tcBorders>
              <w:bottom w:val="nil"/>
            </w:tcBorders>
          </w:tcPr>
          <w:p w:rsidR="003121B0" w:rsidRPr="00B1619B" w:rsidRDefault="003121B0" w:rsidP="000A31FB">
            <w:pPr>
              <w:pStyle w:val="tableText0"/>
              <w:tabs>
                <w:tab w:val="left" w:leader="dot" w:pos="5245"/>
              </w:tabs>
            </w:pPr>
            <w:r w:rsidRPr="00B1619B">
              <w:t>52</w:t>
            </w:r>
            <w:r w:rsidR="00B1619B">
              <w:noBreakHyphen/>
            </w:r>
            <w:r w:rsidRPr="00B1619B">
              <w:t>180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Sub-heading"/>
            </w:pPr>
            <w:r w:rsidRPr="00B1619B">
              <w:t>resale royalty collecting societies</w:t>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51</w:t>
            </w:r>
            <w:r w:rsidR="00B1619B">
              <w:noBreakHyphen/>
            </w:r>
            <w:r w:rsidRPr="00B1619B">
              <w:t>45</w:t>
            </w:r>
          </w:p>
        </w:tc>
      </w:tr>
      <w:tr w:rsidR="003121B0" w:rsidRPr="00B1619B" w:rsidTr="00B93A98">
        <w:trPr>
          <w:cantSplit/>
        </w:trPr>
        <w:tc>
          <w:tcPr>
            <w:tcW w:w="5224" w:type="dxa"/>
          </w:tcPr>
          <w:p w:rsidR="003121B0" w:rsidRPr="00B1619B" w:rsidRDefault="003121B0" w:rsidP="00B93A98">
            <w:pPr>
              <w:pStyle w:val="tableSub-heading"/>
              <w:tabs>
                <w:tab w:val="clear" w:pos="6124"/>
                <w:tab w:val="left" w:leader="dot" w:pos="5245"/>
              </w:tabs>
            </w:pPr>
            <w:r w:rsidRPr="00B1619B">
              <w:t>shipping</w:t>
            </w:r>
          </w:p>
        </w:tc>
        <w:tc>
          <w:tcPr>
            <w:tcW w:w="1979" w:type="dxa"/>
          </w:tcPr>
          <w:p w:rsidR="003121B0" w:rsidRPr="00B1619B" w:rsidRDefault="003121B0" w:rsidP="00B93A98">
            <w:pPr>
              <w:pStyle w:val="tableText0"/>
              <w:spacing w:line="240" w:lineRule="auto"/>
            </w:pPr>
          </w:p>
        </w:tc>
      </w:tr>
      <w:tr w:rsidR="003121B0" w:rsidRPr="00B1619B" w:rsidTr="00B93A98">
        <w:trPr>
          <w:cantSplit/>
        </w:trPr>
        <w:tc>
          <w:tcPr>
            <w:tcW w:w="5224" w:type="dxa"/>
          </w:tcPr>
          <w:p w:rsidR="003121B0" w:rsidRPr="00B1619B" w:rsidRDefault="003121B0" w:rsidP="00B93A98">
            <w:pPr>
              <w:pStyle w:val="tableIndentText"/>
              <w:rPr>
                <w:rFonts w:ascii="Times New Roman" w:hAnsi="Times New Roman"/>
              </w:rPr>
            </w:pPr>
            <w:r w:rsidRPr="00B1619B">
              <w:rPr>
                <w:rFonts w:ascii="Times New Roman" w:hAnsi="Times New Roman"/>
              </w:rPr>
              <w:t>income from shipping activities</w:t>
            </w:r>
            <w:r w:rsidRPr="00B1619B">
              <w:rPr>
                <w:rFonts w:ascii="Times New Roman" w:hAnsi="Times New Roman"/>
              </w:rPr>
              <w:tab/>
            </w:r>
          </w:p>
        </w:tc>
        <w:tc>
          <w:tcPr>
            <w:tcW w:w="1979" w:type="dxa"/>
          </w:tcPr>
          <w:p w:rsidR="003121B0" w:rsidRPr="00B1619B" w:rsidRDefault="003121B0" w:rsidP="00B93A98">
            <w:pPr>
              <w:pStyle w:val="tableText0"/>
              <w:spacing w:line="240" w:lineRule="auto"/>
            </w:pPr>
            <w:r w:rsidRPr="00B1619B">
              <w:t>51</w:t>
            </w:r>
            <w:r w:rsidR="00B1619B">
              <w:noBreakHyphen/>
            </w:r>
            <w:r w:rsidRPr="00B1619B">
              <w:t>100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Sub-heading"/>
            </w:pPr>
            <w:r w:rsidRPr="00B1619B">
              <w:t>social security or like payments</w:t>
            </w:r>
          </w:p>
        </w:tc>
        <w:tc>
          <w:tcPr>
            <w:tcW w:w="1979" w:type="dxa"/>
            <w:tcBorders>
              <w:bottom w:val="nil"/>
            </w:tcBorders>
          </w:tcPr>
          <w:p w:rsidR="003121B0" w:rsidRPr="00B1619B" w:rsidRDefault="003121B0" w:rsidP="00B93A98">
            <w:pPr>
              <w:pStyle w:val="tableText0"/>
              <w:tabs>
                <w:tab w:val="left" w:leader="dot" w:pos="5245"/>
              </w:tabs>
              <w:spacing w:line="240" w:lineRule="auto"/>
            </w:pP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ABSTUDY scheme, payment under</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Subdivision</w:t>
            </w:r>
            <w:r w:rsidR="00B1619B">
              <w:t> </w:t>
            </w:r>
            <w:r w:rsidRPr="00B1619B">
              <w:t>52</w:t>
            </w:r>
            <w:r w:rsidR="00B1619B">
              <w:noBreakHyphen/>
            </w:r>
            <w:r w:rsidRPr="00B1619B">
              <w:t>E</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Australian Victim of Terrorism Overseas Payment</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Better Start for Children with Disability initiative, Outer Regional and Remote payment under </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172</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carer adjustment payment</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53</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carers, 2005 one</w:t>
            </w:r>
            <w:r w:rsidR="00B1619B">
              <w:rPr>
                <w:rFonts w:ascii="Times New Roman" w:hAnsi="Times New Roman"/>
              </w:rPr>
              <w:noBreakHyphen/>
            </w:r>
            <w:r w:rsidRPr="00B1619B">
              <w:rPr>
                <w:rFonts w:ascii="Times New Roman" w:hAnsi="Times New Roman"/>
              </w:rPr>
              <w:t>off payment to, (carer payment related), 2005 one</w:t>
            </w:r>
            <w:r w:rsidR="00B1619B">
              <w:rPr>
                <w:rFonts w:ascii="Times New Roman" w:hAnsi="Times New Roman"/>
              </w:rPr>
              <w:noBreakHyphen/>
            </w:r>
            <w:r w:rsidRPr="00B1619B">
              <w:rPr>
                <w:rFonts w:ascii="Times New Roman" w:hAnsi="Times New Roman"/>
              </w:rPr>
              <w:t>off payment to carers (carer service pension related) or 2005 one</w:t>
            </w:r>
            <w:r w:rsidR="00B1619B">
              <w:rPr>
                <w:rFonts w:ascii="Times New Roman" w:hAnsi="Times New Roman"/>
              </w:rPr>
              <w:noBreakHyphen/>
            </w:r>
            <w:r w:rsidRPr="00B1619B">
              <w:rPr>
                <w:rFonts w:ascii="Times New Roman" w:hAnsi="Times New Roman"/>
              </w:rPr>
              <w:t>off payment to carers (carer allowance related)</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r>
            <w:r w:rsidRPr="00B1619B">
              <w:br/>
            </w: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carers, 2006 one</w:t>
            </w:r>
            <w:r w:rsidR="00B1619B">
              <w:rPr>
                <w:rFonts w:ascii="Times New Roman" w:hAnsi="Times New Roman"/>
              </w:rPr>
              <w:noBreakHyphen/>
            </w:r>
            <w:r w:rsidRPr="00B1619B">
              <w:rPr>
                <w:rFonts w:ascii="Times New Roman" w:hAnsi="Times New Roman"/>
              </w:rPr>
              <w:t>off payment to, (carer payment related), 2006 one</w:t>
            </w:r>
            <w:r w:rsidR="00B1619B">
              <w:rPr>
                <w:rFonts w:ascii="Times New Roman" w:hAnsi="Times New Roman"/>
              </w:rPr>
              <w:noBreakHyphen/>
            </w:r>
            <w:r w:rsidRPr="00B1619B">
              <w:rPr>
                <w:rFonts w:ascii="Times New Roman" w:hAnsi="Times New Roman"/>
              </w:rPr>
              <w:t>off payment to carers (wife pension related), 2006 one</w:t>
            </w:r>
            <w:r w:rsidR="00B1619B">
              <w:rPr>
                <w:rFonts w:ascii="Times New Roman" w:hAnsi="Times New Roman"/>
              </w:rPr>
              <w:noBreakHyphen/>
            </w:r>
            <w:r w:rsidRPr="00B1619B">
              <w:rPr>
                <w:rFonts w:ascii="Times New Roman" w:hAnsi="Times New Roman"/>
              </w:rPr>
              <w:t>off payment to carers (partner service pension related), 2006 one</w:t>
            </w:r>
            <w:r w:rsidR="00B1619B">
              <w:rPr>
                <w:rFonts w:ascii="Times New Roman" w:hAnsi="Times New Roman"/>
              </w:rPr>
              <w:noBreakHyphen/>
            </w:r>
            <w:r w:rsidRPr="00B1619B">
              <w:rPr>
                <w:rFonts w:ascii="Times New Roman" w:hAnsi="Times New Roman"/>
              </w:rPr>
              <w:t>off payment to carers (carer service pension related) or 2006 one</w:t>
            </w:r>
            <w:r w:rsidR="00B1619B">
              <w:rPr>
                <w:rFonts w:ascii="Times New Roman" w:hAnsi="Times New Roman"/>
              </w:rPr>
              <w:noBreakHyphen/>
            </w:r>
            <w:r w:rsidRPr="00B1619B">
              <w:rPr>
                <w:rFonts w:ascii="Times New Roman" w:hAnsi="Times New Roman"/>
              </w:rPr>
              <w:t xml:space="preserve">off payment to carers (carer allowance related) </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r>
            <w:r w:rsidRPr="00B1619B">
              <w:br/>
            </w:r>
            <w:r w:rsidRPr="00B1619B">
              <w:br/>
            </w:r>
            <w:r w:rsidRPr="00B1619B">
              <w:br/>
            </w:r>
            <w:r w:rsidRPr="00B1619B">
              <w:br/>
            </w: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carers, 2007 one</w:t>
            </w:r>
            <w:r w:rsidR="00B1619B">
              <w:rPr>
                <w:rFonts w:ascii="Times New Roman" w:hAnsi="Times New Roman"/>
              </w:rPr>
              <w:noBreakHyphen/>
            </w:r>
            <w:r w:rsidRPr="00B1619B">
              <w:rPr>
                <w:rFonts w:ascii="Times New Roman" w:hAnsi="Times New Roman"/>
              </w:rPr>
              <w:t>off payment to, (carer payment related), 2007 one</w:t>
            </w:r>
            <w:r w:rsidR="00B1619B">
              <w:rPr>
                <w:rFonts w:ascii="Times New Roman" w:hAnsi="Times New Roman"/>
              </w:rPr>
              <w:noBreakHyphen/>
            </w:r>
            <w:r w:rsidRPr="00B1619B">
              <w:rPr>
                <w:rFonts w:ascii="Times New Roman" w:hAnsi="Times New Roman"/>
              </w:rPr>
              <w:t>off payment to carers (wife pension related), 2007 one</w:t>
            </w:r>
            <w:r w:rsidR="00B1619B">
              <w:rPr>
                <w:rFonts w:ascii="Times New Roman" w:hAnsi="Times New Roman"/>
              </w:rPr>
              <w:noBreakHyphen/>
            </w:r>
            <w:r w:rsidRPr="00B1619B">
              <w:rPr>
                <w:rFonts w:ascii="Times New Roman" w:hAnsi="Times New Roman"/>
              </w:rPr>
              <w:t>off payment to carers (partner service pension related), 2007 one</w:t>
            </w:r>
            <w:r w:rsidR="00B1619B">
              <w:rPr>
                <w:rFonts w:ascii="Times New Roman" w:hAnsi="Times New Roman"/>
              </w:rPr>
              <w:noBreakHyphen/>
            </w:r>
            <w:r w:rsidRPr="00B1619B">
              <w:rPr>
                <w:rFonts w:ascii="Times New Roman" w:hAnsi="Times New Roman"/>
              </w:rPr>
              <w:t>off payment to carers (carer service pension related) or 2007 one</w:t>
            </w:r>
            <w:r w:rsidR="00B1619B">
              <w:rPr>
                <w:rFonts w:ascii="Times New Roman" w:hAnsi="Times New Roman"/>
              </w:rPr>
              <w:noBreakHyphen/>
            </w:r>
            <w:r w:rsidRPr="00B1619B">
              <w:rPr>
                <w:rFonts w:ascii="Times New Roman" w:hAnsi="Times New Roman"/>
              </w:rPr>
              <w:t>off payment to carers (carer allowance related).</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r>
            <w:r w:rsidRPr="00B1619B">
              <w:br/>
            </w:r>
            <w:r w:rsidRPr="00B1619B">
              <w:br/>
            </w:r>
            <w:r w:rsidRPr="00B1619B">
              <w:br/>
            </w:r>
            <w:r w:rsidRPr="00B1619B">
              <w:br/>
            </w: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carers, 2008 one</w:t>
            </w:r>
            <w:r w:rsidR="00B1619B">
              <w:rPr>
                <w:rFonts w:ascii="Times New Roman" w:hAnsi="Times New Roman"/>
              </w:rPr>
              <w:noBreakHyphen/>
            </w:r>
            <w:r w:rsidRPr="00B1619B">
              <w:rPr>
                <w:rFonts w:ascii="Times New Roman" w:hAnsi="Times New Roman"/>
              </w:rPr>
              <w:t>off payment to, (carer payment related), 2008 one</w:t>
            </w:r>
            <w:r w:rsidR="00B1619B">
              <w:rPr>
                <w:rFonts w:ascii="Times New Roman" w:hAnsi="Times New Roman"/>
              </w:rPr>
              <w:noBreakHyphen/>
            </w:r>
            <w:r w:rsidRPr="00B1619B">
              <w:rPr>
                <w:rFonts w:ascii="Times New Roman" w:hAnsi="Times New Roman"/>
              </w:rPr>
              <w:t>off payment to carers (wife pension related), 2008 one</w:t>
            </w:r>
            <w:r w:rsidR="00B1619B">
              <w:rPr>
                <w:rFonts w:ascii="Times New Roman" w:hAnsi="Times New Roman"/>
              </w:rPr>
              <w:noBreakHyphen/>
            </w:r>
            <w:r w:rsidRPr="00B1619B">
              <w:rPr>
                <w:rFonts w:ascii="Times New Roman" w:hAnsi="Times New Roman"/>
              </w:rPr>
              <w:t>off payment to carers (partner service pension related), 2008 one</w:t>
            </w:r>
            <w:r w:rsidR="00B1619B">
              <w:rPr>
                <w:rFonts w:ascii="Times New Roman" w:hAnsi="Times New Roman"/>
              </w:rPr>
              <w:noBreakHyphen/>
            </w:r>
            <w:r w:rsidRPr="00B1619B">
              <w:rPr>
                <w:rFonts w:ascii="Times New Roman" w:hAnsi="Times New Roman"/>
              </w:rPr>
              <w:t>off payment to carers (carer service pension related) or 2008 one</w:t>
            </w:r>
            <w:r w:rsidR="00B1619B">
              <w:rPr>
                <w:rFonts w:ascii="Times New Roman" w:hAnsi="Times New Roman"/>
              </w:rPr>
              <w:noBreakHyphen/>
            </w:r>
            <w:r w:rsidRPr="00B1619B">
              <w:rPr>
                <w:rFonts w:ascii="Times New Roman" w:hAnsi="Times New Roman"/>
              </w:rPr>
              <w:t>off payment to carers (carer allowance related)</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r>
            <w:r w:rsidRPr="00B1619B">
              <w:br/>
            </w:r>
            <w:r w:rsidRPr="00B1619B">
              <w:br/>
            </w:r>
            <w:r w:rsidRPr="00B1619B">
              <w:br/>
            </w:r>
            <w:r w:rsidRPr="00B1619B">
              <w:br/>
            </w: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carers, one</w:t>
            </w:r>
            <w:r w:rsidR="00B1619B">
              <w:rPr>
                <w:rFonts w:ascii="Times New Roman" w:hAnsi="Times New Roman"/>
              </w:rPr>
              <w:noBreakHyphen/>
            </w:r>
            <w:r w:rsidRPr="00B1619B">
              <w:rPr>
                <w:rFonts w:ascii="Times New Roman" w:hAnsi="Times New Roman"/>
              </w:rPr>
              <w:t>off payment to, (carer allowance related) or one</w:t>
            </w:r>
            <w:r w:rsidR="00B1619B">
              <w:rPr>
                <w:rFonts w:ascii="Times New Roman" w:hAnsi="Times New Roman"/>
              </w:rPr>
              <w:noBreakHyphen/>
            </w:r>
            <w:r w:rsidRPr="00B1619B">
              <w:rPr>
                <w:rFonts w:ascii="Times New Roman" w:hAnsi="Times New Roman"/>
              </w:rPr>
              <w:t xml:space="preserve">off payment to carers (carer payment related) </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carers, payments to, under the scheme determined under Schedule</w:t>
            </w:r>
            <w:r w:rsidR="00B1619B">
              <w:rPr>
                <w:rFonts w:ascii="Times New Roman" w:hAnsi="Times New Roman"/>
              </w:rPr>
              <w:t> </w:t>
            </w:r>
            <w:r w:rsidRPr="00B1619B">
              <w:rPr>
                <w:rFonts w:ascii="Times New Roman" w:hAnsi="Times New Roman"/>
              </w:rPr>
              <w:t xml:space="preserve">3 to the </w:t>
            </w:r>
            <w:r w:rsidRPr="00B1619B">
              <w:rPr>
                <w:rFonts w:ascii="Times New Roman" w:hAnsi="Times New Roman"/>
                <w:i/>
              </w:rPr>
              <w:t>Family Assistance Legislation Amendment (More Help for Families—One</w:t>
            </w:r>
            <w:r w:rsidR="00B1619B">
              <w:rPr>
                <w:rFonts w:ascii="Times New Roman" w:hAnsi="Times New Roman"/>
                <w:i/>
              </w:rPr>
              <w:noBreakHyphen/>
            </w:r>
            <w:r w:rsidRPr="00B1619B">
              <w:rPr>
                <w:rFonts w:ascii="Times New Roman" w:hAnsi="Times New Roman"/>
                <w:i/>
              </w:rPr>
              <w:t>off Payments) Act 2004</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r>
            <w:r w:rsidRPr="00B1619B">
              <w:br/>
            </w: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carer supplement.</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child disability assistance</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Subdivision</w:t>
            </w:r>
            <w:r w:rsidR="00B1619B">
              <w:t> </w:t>
            </w:r>
            <w:r w:rsidRPr="00B1619B">
              <w:t>52</w:t>
            </w:r>
            <w:r w:rsidR="00B1619B">
              <w:noBreakHyphen/>
            </w:r>
            <w:r w:rsidRPr="00B1619B">
              <w:t>A</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clean energy advance under the </w:t>
            </w:r>
            <w:r w:rsidRPr="00B1619B">
              <w:rPr>
                <w:rFonts w:ascii="Times New Roman" w:hAnsi="Times New Roman"/>
                <w:i/>
              </w:rPr>
              <w:t>Farm Household Support Act 1992</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53</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clean energy payment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clean energy payment under the </w:t>
            </w:r>
            <w:r w:rsidRPr="00B1619B">
              <w:rPr>
                <w:rFonts w:ascii="Times New Roman" w:hAnsi="Times New Roman"/>
                <w:i/>
              </w:rPr>
              <w:t>Veterans’ Entitlements Act 1986</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65</w:t>
            </w:r>
          </w:p>
        </w:tc>
      </w:tr>
      <w:tr w:rsidR="003121B0" w:rsidRPr="00B1619B" w:rsidTr="00B93A98">
        <w:trPr>
          <w:cantSplit/>
        </w:trPr>
        <w:tc>
          <w:tcPr>
            <w:tcW w:w="5224" w:type="dxa"/>
          </w:tcPr>
          <w:p w:rsidR="003121B0" w:rsidRPr="00B1619B" w:rsidRDefault="003121B0" w:rsidP="00B93A98">
            <w:pPr>
              <w:pStyle w:val="tableIndentText"/>
              <w:rPr>
                <w:rFonts w:ascii="Times New Roman" w:hAnsi="Times New Roman"/>
              </w:rPr>
            </w:pPr>
            <w:r w:rsidRPr="00B1619B">
              <w:t xml:space="preserve">clean energy payment under the scheme prepared under Part VII of the </w:t>
            </w:r>
            <w:r w:rsidRPr="00B1619B">
              <w:rPr>
                <w:i/>
              </w:rPr>
              <w:t>Veterans’ Entitlements Act 1986</w:t>
            </w:r>
            <w:r w:rsidRPr="00B1619B">
              <w:tab/>
            </w:r>
          </w:p>
        </w:tc>
        <w:tc>
          <w:tcPr>
            <w:tcW w:w="1979" w:type="dxa"/>
          </w:tcPr>
          <w:p w:rsidR="003121B0" w:rsidRPr="00B1619B" w:rsidRDefault="003121B0" w:rsidP="00B93A98">
            <w:pPr>
              <w:pStyle w:val="tableText0"/>
              <w:tabs>
                <w:tab w:val="left" w:leader="dot" w:pos="5245"/>
              </w:tabs>
              <w:spacing w:line="240" w:lineRule="auto"/>
            </w:pPr>
            <w:r w:rsidRPr="00B1619B">
              <w:br/>
            </w:r>
            <w:r w:rsidRPr="00B1619B">
              <w:br/>
              <w:t>52</w:t>
            </w:r>
            <w:r w:rsidR="00B1619B">
              <w:noBreakHyphen/>
            </w:r>
            <w:r w:rsidRPr="00B1619B">
              <w:t>65</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clean energy payment under the </w:t>
            </w:r>
            <w:r w:rsidRPr="00B1619B">
              <w:rPr>
                <w:rFonts w:ascii="Times New Roman" w:hAnsi="Times New Roman"/>
                <w:i/>
              </w:rPr>
              <w:t>Military Rehabilitation and Compensation Act 2004</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114</w:t>
            </w:r>
          </w:p>
        </w:tc>
      </w:tr>
      <w:tr w:rsidR="003121B0" w:rsidRPr="00B1619B" w:rsidTr="00B93A98">
        <w:trPr>
          <w:cantSplit/>
        </w:trPr>
        <w:tc>
          <w:tcPr>
            <w:tcW w:w="5224" w:type="dxa"/>
          </w:tcPr>
          <w:p w:rsidR="003121B0" w:rsidRPr="00B1619B" w:rsidRDefault="003121B0" w:rsidP="00B93A98">
            <w:pPr>
              <w:pStyle w:val="tableIndentText"/>
              <w:rPr>
                <w:rFonts w:ascii="Times New Roman" w:hAnsi="Times New Roman"/>
              </w:rPr>
            </w:pPr>
            <w:r w:rsidRPr="00B1619B">
              <w:t>clean energy payment under the scheme determined under section</w:t>
            </w:r>
            <w:r w:rsidR="00B1619B">
              <w:t> </w:t>
            </w:r>
            <w:r w:rsidRPr="00B1619B">
              <w:t xml:space="preserve">258 of the </w:t>
            </w:r>
            <w:r w:rsidRPr="00B1619B">
              <w:rPr>
                <w:rFonts w:ascii="Times New Roman" w:hAnsi="Times New Roman"/>
                <w:i/>
              </w:rPr>
              <w:t>Military Rehabilitation and Compensation Act 2004</w:t>
            </w:r>
            <w:r w:rsidRPr="00B1619B">
              <w:tab/>
            </w:r>
          </w:p>
        </w:tc>
        <w:tc>
          <w:tcPr>
            <w:tcW w:w="1979" w:type="dxa"/>
          </w:tcPr>
          <w:p w:rsidR="003121B0" w:rsidRPr="00B1619B" w:rsidRDefault="003121B0" w:rsidP="00B93A98">
            <w:pPr>
              <w:pStyle w:val="tableText0"/>
              <w:tabs>
                <w:tab w:val="left" w:leader="dot" w:pos="5245"/>
              </w:tabs>
              <w:spacing w:line="240" w:lineRule="auto"/>
            </w:pPr>
            <w:r w:rsidRPr="00B1619B">
              <w:br/>
            </w:r>
            <w:r w:rsidRPr="00B1619B">
              <w:br/>
              <w:t>52</w:t>
            </w:r>
            <w:r w:rsidR="00B1619B">
              <w:noBreakHyphen/>
            </w:r>
            <w:r w:rsidRPr="00B1619B">
              <w:t>114</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Commonwealth education or training payment</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Subdivision</w:t>
            </w:r>
            <w:r w:rsidR="00B1619B">
              <w:t> </w:t>
            </w:r>
            <w:r w:rsidRPr="00B1619B">
              <w:t>52</w:t>
            </w:r>
            <w:r w:rsidR="00B1619B">
              <w:noBreakHyphen/>
            </w:r>
            <w:r w:rsidRPr="00B1619B">
              <w:t>F</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DFISA bonus and DFISA bonus bereavement payment</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52</w:t>
            </w:r>
            <w:r w:rsidR="00B1619B">
              <w:noBreakHyphen/>
            </w:r>
            <w:r w:rsidRPr="00B1619B">
              <w:t>65</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disability services payment </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53</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economic security strategy payment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economic security strategy payment under the </w:t>
            </w:r>
            <w:r w:rsidRPr="00B1619B">
              <w:rPr>
                <w:rFonts w:ascii="Times New Roman" w:hAnsi="Times New Roman"/>
                <w:i/>
              </w:rPr>
              <w:t>Veterans’ Entitlements Act 1986</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65</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education entry payment supplement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ETR payment under the </w:t>
            </w:r>
            <w:r w:rsidRPr="00B1619B">
              <w:rPr>
                <w:rFonts w:ascii="Times New Roman" w:hAnsi="Times New Roman"/>
                <w:i/>
              </w:rPr>
              <w:t>Veterans’ Entitlements Act 1986</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65</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ETR payment, payments under the scheme determined under Part</w:t>
            </w:r>
            <w:r w:rsidR="00B1619B">
              <w:rPr>
                <w:rFonts w:ascii="Times New Roman" w:hAnsi="Times New Roman"/>
              </w:rPr>
              <w:t> </w:t>
            </w:r>
            <w:r w:rsidRPr="00B1619B">
              <w:rPr>
                <w:rFonts w:ascii="Times New Roman" w:hAnsi="Times New Roman"/>
              </w:rPr>
              <w:t>2 of Schedule</w:t>
            </w:r>
            <w:r w:rsidR="00B1619B">
              <w:rPr>
                <w:rFonts w:ascii="Times New Roman" w:hAnsi="Times New Roman"/>
              </w:rPr>
              <w:t> </w:t>
            </w:r>
            <w:r w:rsidRPr="00B1619B">
              <w:rPr>
                <w:rFonts w:ascii="Times New Roman" w:hAnsi="Times New Roman"/>
              </w:rPr>
              <w:t xml:space="preserve">1 to the </w:t>
            </w:r>
            <w:r w:rsidRPr="00B1619B">
              <w:rPr>
                <w:rFonts w:ascii="Times New Roman" w:hAnsi="Times New Roman"/>
                <w:i/>
              </w:rPr>
              <w:t>Family Assistance and Other Legislation Amendment (Schoolkids Bonus Budget Measures) Act 2012</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r>
            <w:r w:rsidRPr="00B1619B">
              <w:br/>
            </w:r>
            <w:r w:rsidRPr="00B1619B">
              <w:br/>
              <w:t>52</w:t>
            </w:r>
            <w:r w:rsidR="00B1619B">
              <w:noBreakHyphen/>
            </w:r>
            <w:r w:rsidRPr="00B1619B">
              <w:t>162</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exceptional circumstances relief, payment for </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53</w:t>
            </w:r>
            <w:r w:rsidR="00B1619B">
              <w:noBreakHyphen/>
            </w:r>
            <w:r w:rsidRPr="00B1619B">
              <w:t>10 and 53</w:t>
            </w:r>
            <w:r w:rsidR="00B1619B">
              <w:noBreakHyphen/>
            </w:r>
            <w:r w:rsidRPr="00B1619B">
              <w:t>15</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farmers hardship bonus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farm help income support</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t>53</w:t>
            </w:r>
            <w:r w:rsidR="00B1619B">
              <w:noBreakHyphen/>
            </w:r>
            <w:r w:rsidRPr="00B1619B">
              <w:t>10 and 53</w:t>
            </w:r>
            <w:r w:rsidR="00B1619B">
              <w:noBreakHyphen/>
            </w:r>
            <w:r w:rsidRPr="00B1619B">
              <w:t>15</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rPr>
              <w:t xml:space="preserve">Helping Children with Autism package, Outer Regional and Remote payment under </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170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rPr>
            </w:pPr>
            <w:r w:rsidRPr="00B1619B">
              <w:rPr>
                <w:rFonts w:ascii="Times New Roman" w:hAnsi="Times New Roman"/>
                <w:i/>
              </w:rPr>
              <w:t>Household Stimulus Package Act (No.</w:t>
            </w:r>
            <w:r w:rsidR="00B1619B">
              <w:rPr>
                <w:rFonts w:ascii="Times New Roman" w:hAnsi="Times New Roman"/>
                <w:i/>
              </w:rPr>
              <w:t> </w:t>
            </w:r>
            <w:r w:rsidRPr="00B1619B">
              <w:rPr>
                <w:rFonts w:ascii="Times New Roman" w:hAnsi="Times New Roman"/>
                <w:i/>
              </w:rPr>
              <w:t>2) 2009</w:t>
            </w:r>
            <w:r w:rsidRPr="00B1619B">
              <w:rPr>
                <w:rFonts w:ascii="Times New Roman" w:hAnsi="Times New Roman"/>
              </w:rPr>
              <w:t>, payments under the scheme determined under Schedule</w:t>
            </w:r>
            <w:r w:rsidR="00B1619B">
              <w:rPr>
                <w:rFonts w:ascii="Times New Roman" w:hAnsi="Times New Roman"/>
              </w:rPr>
              <w:t> </w:t>
            </w:r>
            <w:r w:rsidRPr="00B1619B">
              <w:rPr>
                <w:rFonts w:ascii="Times New Roman" w:hAnsi="Times New Roman"/>
              </w:rPr>
              <w:t>4 to the</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r>
            <w:r w:rsidRPr="00B1619B">
              <w:br/>
              <w:t>52</w:t>
            </w:r>
            <w:r w:rsidR="00B1619B">
              <w:noBreakHyphen/>
            </w:r>
            <w:r w:rsidRPr="00B1619B">
              <w:t>165</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i/>
              </w:rPr>
            </w:pPr>
            <w:r w:rsidRPr="00B1619B">
              <w:rPr>
                <w:rFonts w:ascii="Times New Roman" w:hAnsi="Times New Roman"/>
              </w:rPr>
              <w:t xml:space="preserve">income support bonus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10</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i/>
              </w:rPr>
            </w:pPr>
            <w:r w:rsidRPr="00B1619B">
              <w:rPr>
                <w:rFonts w:ascii="Times New Roman" w:hAnsi="Times New Roman"/>
              </w:rPr>
              <w:t xml:space="preserve">income support bonus under the scheme prepared under Part VII of the </w:t>
            </w:r>
            <w:r w:rsidRPr="00B1619B">
              <w:rPr>
                <w:rFonts w:ascii="Times New Roman" w:hAnsi="Times New Roman"/>
                <w:i/>
              </w:rPr>
              <w:t>Veterans’ Entitlements Act 1986</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t>52</w:t>
            </w:r>
            <w:r w:rsidR="00B1619B">
              <w:noBreakHyphen/>
            </w:r>
            <w:r w:rsidRPr="00B1619B">
              <w:t>65</w:t>
            </w:r>
          </w:p>
        </w:tc>
      </w:tr>
      <w:tr w:rsidR="003121B0" w:rsidRPr="00B1619B" w:rsidTr="00B93A98">
        <w:tblPrEx>
          <w:tblCellMar>
            <w:left w:w="108" w:type="dxa"/>
            <w:right w:w="108" w:type="dxa"/>
          </w:tblCellMar>
        </w:tblPrEx>
        <w:trPr>
          <w:cantSplit/>
        </w:trPr>
        <w:tc>
          <w:tcPr>
            <w:tcW w:w="5224" w:type="dxa"/>
            <w:tcBorders>
              <w:bottom w:val="nil"/>
            </w:tcBorders>
          </w:tcPr>
          <w:p w:rsidR="003121B0" w:rsidRPr="00B1619B" w:rsidRDefault="003121B0" w:rsidP="00B93A98">
            <w:pPr>
              <w:pStyle w:val="tableIndentText"/>
              <w:rPr>
                <w:rFonts w:ascii="Times New Roman" w:hAnsi="Times New Roman"/>
                <w:i/>
              </w:rPr>
            </w:pPr>
            <w:r w:rsidRPr="00B1619B">
              <w:rPr>
                <w:rFonts w:ascii="Times New Roman" w:hAnsi="Times New Roman"/>
              </w:rPr>
              <w:t>income support bonus under the scheme determined under section</w:t>
            </w:r>
            <w:r w:rsidR="00B1619B">
              <w:rPr>
                <w:rFonts w:ascii="Times New Roman" w:hAnsi="Times New Roman"/>
              </w:rPr>
              <w:t> </w:t>
            </w:r>
            <w:r w:rsidRPr="00B1619B">
              <w:rPr>
                <w:rFonts w:ascii="Times New Roman" w:hAnsi="Times New Roman"/>
              </w:rPr>
              <w:t xml:space="preserve">258 of the </w:t>
            </w:r>
            <w:r w:rsidRPr="00B1619B">
              <w:rPr>
                <w:rFonts w:ascii="Times New Roman" w:hAnsi="Times New Roman"/>
                <w:i/>
              </w:rPr>
              <w:t>Military Rehabilitation and Compensation Act 2004</w:t>
            </w:r>
            <w:r w:rsidRPr="00B1619B">
              <w:rPr>
                <w:rFonts w:ascii="Times New Roman" w:hAnsi="Times New Roman"/>
              </w:rPr>
              <w:tab/>
            </w:r>
          </w:p>
        </w:tc>
        <w:tc>
          <w:tcPr>
            <w:tcW w:w="1979" w:type="dxa"/>
            <w:tcBorders>
              <w:bottom w:val="nil"/>
            </w:tcBorders>
          </w:tcPr>
          <w:p w:rsidR="003121B0" w:rsidRPr="00B1619B" w:rsidRDefault="003121B0" w:rsidP="00B93A98">
            <w:pPr>
              <w:pStyle w:val="tableText0"/>
              <w:tabs>
                <w:tab w:val="left" w:leader="dot" w:pos="5245"/>
              </w:tabs>
              <w:spacing w:line="240" w:lineRule="auto"/>
            </w:pPr>
            <w:r w:rsidRPr="00B1619B">
              <w:br/>
            </w:r>
            <w:r w:rsidRPr="00B1619B">
              <w:br/>
              <w:t>52</w:t>
            </w:r>
            <w:r w:rsidR="00B1619B">
              <w:noBreakHyphen/>
            </w:r>
            <w:r w:rsidRPr="00B1619B">
              <w:t>114</w:t>
            </w:r>
          </w:p>
        </w:tc>
      </w:tr>
      <w:tr w:rsidR="00156366" w:rsidRPr="00B1619B" w:rsidTr="00B93A98">
        <w:tblPrEx>
          <w:tblCellMar>
            <w:left w:w="108" w:type="dxa"/>
            <w:right w:w="108" w:type="dxa"/>
          </w:tblCellMar>
        </w:tblPrEx>
        <w:trPr>
          <w:cantSplit/>
        </w:trPr>
        <w:tc>
          <w:tcPr>
            <w:tcW w:w="5224" w:type="dxa"/>
            <w:tcBorders>
              <w:bottom w:val="nil"/>
            </w:tcBorders>
          </w:tcPr>
          <w:p w:rsidR="00156366" w:rsidRPr="00B1619B" w:rsidRDefault="00156366" w:rsidP="003E4782">
            <w:pPr>
              <w:pStyle w:val="tableIndentText"/>
              <w:rPr>
                <w:rFonts w:ascii="Times New Roman" w:hAnsi="Times New Roman"/>
              </w:rPr>
            </w:pPr>
            <w:r w:rsidRPr="00B1619B">
              <w:t>interim farm household allowance</w:t>
            </w:r>
          </w:p>
        </w:tc>
        <w:tc>
          <w:tcPr>
            <w:tcW w:w="1979" w:type="dxa"/>
            <w:tcBorders>
              <w:bottom w:val="nil"/>
            </w:tcBorders>
          </w:tcPr>
          <w:p w:rsidR="00156366" w:rsidRPr="00B1619B" w:rsidRDefault="00156366" w:rsidP="00B93A98">
            <w:pPr>
              <w:pStyle w:val="tableText0"/>
              <w:tabs>
                <w:tab w:val="left" w:leader="dot" w:pos="5245"/>
              </w:tabs>
              <w:spacing w:line="240" w:lineRule="auto"/>
            </w:pPr>
            <w:r w:rsidRPr="00B1619B">
              <w:t>53</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matched savings scheme (income management) payment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older Australians, 2006 one</w:t>
            </w:r>
            <w:r w:rsidR="00B1619B">
              <w:rPr>
                <w:rFonts w:ascii="Times New Roman" w:hAnsi="Times New Roman"/>
              </w:rPr>
              <w:noBreakHyphen/>
            </w:r>
            <w:r w:rsidRPr="00B1619B">
              <w:rPr>
                <w:rFonts w:ascii="Times New Roman" w:hAnsi="Times New Roman"/>
              </w:rPr>
              <w:t xml:space="preserve">off payment to,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older Australians, 2007 one</w:t>
            </w:r>
            <w:r w:rsidR="00B1619B">
              <w:rPr>
                <w:rFonts w:ascii="Times New Roman" w:hAnsi="Times New Roman"/>
              </w:rPr>
              <w:noBreakHyphen/>
            </w:r>
            <w:r w:rsidRPr="00B1619B">
              <w:rPr>
                <w:rFonts w:ascii="Times New Roman" w:hAnsi="Times New Roman"/>
              </w:rPr>
              <w:t xml:space="preserve">off payment to,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older Australians, 2008 one</w:t>
            </w:r>
            <w:r w:rsidR="00B1619B">
              <w:rPr>
                <w:rFonts w:ascii="Times New Roman" w:hAnsi="Times New Roman"/>
              </w:rPr>
              <w:noBreakHyphen/>
            </w:r>
            <w:r w:rsidRPr="00B1619B">
              <w:rPr>
                <w:rFonts w:ascii="Times New Roman" w:hAnsi="Times New Roman"/>
              </w:rPr>
              <w:t xml:space="preserve">off payment to,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pension bonus and pension bonus bereavement payment</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52</w:t>
            </w:r>
            <w:r w:rsidR="00B1619B">
              <w:noBreakHyphen/>
            </w:r>
            <w:r w:rsidRPr="00B1619B">
              <w:t>10 and 52</w:t>
            </w:r>
            <w:r w:rsidR="00B1619B">
              <w:noBreakHyphen/>
            </w:r>
            <w:r w:rsidRPr="00B1619B">
              <w:t>65</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persecution victim, payments to </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t>768</w:t>
            </w:r>
            <w:r w:rsidR="00B1619B">
              <w:noBreakHyphen/>
            </w:r>
            <w:r w:rsidRPr="00B1619B">
              <w:t>105</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resistance fighter and victim of wartime persecution, payments to </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768</w:t>
            </w:r>
            <w:r w:rsidR="00B1619B">
              <w:noBreakHyphen/>
            </w:r>
            <w:r w:rsidRPr="00B1619B">
              <w:t>105</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i/>
              </w:rPr>
              <w:t>Social Security and Other Legislation Amendment (Economic Security Strategy) Act 2008</w:t>
            </w:r>
            <w:r w:rsidRPr="00B1619B">
              <w:rPr>
                <w:rFonts w:ascii="Times New Roman" w:hAnsi="Times New Roman"/>
              </w:rPr>
              <w:t>, payments under the scheme determined under Schedule</w:t>
            </w:r>
            <w:r w:rsidR="00B1619B">
              <w:rPr>
                <w:rFonts w:ascii="Times New Roman" w:hAnsi="Times New Roman"/>
              </w:rPr>
              <w:t> </w:t>
            </w:r>
            <w:r w:rsidRPr="00B1619B">
              <w:rPr>
                <w:rFonts w:ascii="Times New Roman" w:hAnsi="Times New Roman"/>
              </w:rPr>
              <w:t>4 to the</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r>
            <w:r w:rsidRPr="00B1619B">
              <w:br/>
            </w:r>
            <w:r w:rsidRPr="00B1619B">
              <w:br/>
              <w:t>52</w:t>
            </w:r>
            <w:r w:rsidR="00B1619B">
              <w:noBreakHyphen/>
            </w:r>
            <w:r w:rsidRPr="00B1619B">
              <w:t>160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i/>
              </w:rPr>
              <w:t>Social Security and Veterans’ Affairs Legislation Amendment (One</w:t>
            </w:r>
            <w:r w:rsidR="00B1619B">
              <w:rPr>
                <w:rFonts w:ascii="Times New Roman" w:hAnsi="Times New Roman"/>
                <w:i/>
              </w:rPr>
              <w:noBreakHyphen/>
            </w:r>
            <w:r w:rsidRPr="00B1619B">
              <w:rPr>
                <w:rFonts w:ascii="Times New Roman" w:hAnsi="Times New Roman"/>
                <w:i/>
              </w:rPr>
              <w:t>off Payments and Other 2007 Budget Measures) Act 2007</w:t>
            </w:r>
            <w:r w:rsidRPr="00B1619B">
              <w:rPr>
                <w:rFonts w:ascii="Times New Roman" w:hAnsi="Times New Roman"/>
              </w:rPr>
              <w:t>, payments under a scheme determined under item</w:t>
            </w:r>
            <w:r w:rsidR="00B1619B">
              <w:rPr>
                <w:rFonts w:ascii="Times New Roman" w:hAnsi="Times New Roman"/>
              </w:rPr>
              <w:t> </w:t>
            </w:r>
            <w:r w:rsidRPr="00B1619B">
              <w:rPr>
                <w:rFonts w:ascii="Times New Roman" w:hAnsi="Times New Roman"/>
              </w:rPr>
              <w:t>1 of Schedule</w:t>
            </w:r>
            <w:r w:rsidR="00B1619B">
              <w:rPr>
                <w:rFonts w:ascii="Times New Roman" w:hAnsi="Times New Roman"/>
              </w:rPr>
              <w:t> </w:t>
            </w:r>
            <w:r w:rsidRPr="00B1619B">
              <w:rPr>
                <w:rFonts w:ascii="Times New Roman" w:hAnsi="Times New Roman"/>
              </w:rPr>
              <w:t>2 to the</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r>
            <w:r w:rsidRPr="00B1619B">
              <w:br/>
            </w:r>
            <w:r w:rsidRPr="00B1619B">
              <w:br/>
            </w: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i/>
              </w:rPr>
              <w:t>Social Security and Veterans’ Affairs Legislation Amendment (One</w:t>
            </w:r>
            <w:r w:rsidR="00B1619B">
              <w:rPr>
                <w:rFonts w:ascii="Times New Roman" w:hAnsi="Times New Roman"/>
                <w:i/>
              </w:rPr>
              <w:noBreakHyphen/>
            </w:r>
            <w:r w:rsidRPr="00B1619B">
              <w:rPr>
                <w:rFonts w:ascii="Times New Roman" w:hAnsi="Times New Roman"/>
                <w:i/>
              </w:rPr>
              <w:t>off Payments and Other 2007 Budget Measures) Act 2007</w:t>
            </w:r>
            <w:r w:rsidRPr="00B1619B">
              <w:rPr>
                <w:rFonts w:ascii="Times New Roman" w:hAnsi="Times New Roman"/>
              </w:rPr>
              <w:t>, payments under the scheme determined under Schedule</w:t>
            </w:r>
            <w:r w:rsidR="00B1619B">
              <w:rPr>
                <w:rFonts w:ascii="Times New Roman" w:hAnsi="Times New Roman"/>
              </w:rPr>
              <w:t> </w:t>
            </w:r>
            <w:r w:rsidRPr="00B1619B">
              <w:rPr>
                <w:rFonts w:ascii="Times New Roman" w:hAnsi="Times New Roman"/>
              </w:rPr>
              <w:t>4 to the</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r>
            <w:r w:rsidRPr="00B1619B">
              <w:br/>
            </w: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i/>
              </w:rPr>
              <w:t>Social Security and Veterans’ Entitlements Legislation Amendment (One</w:t>
            </w:r>
            <w:r w:rsidR="00B1619B">
              <w:rPr>
                <w:rFonts w:ascii="Times New Roman" w:hAnsi="Times New Roman"/>
                <w:i/>
              </w:rPr>
              <w:noBreakHyphen/>
            </w:r>
            <w:r w:rsidRPr="00B1619B">
              <w:rPr>
                <w:rFonts w:ascii="Times New Roman" w:hAnsi="Times New Roman"/>
                <w:i/>
              </w:rPr>
              <w:t>off Payments and Other Budget Measures) Act 2008</w:t>
            </w:r>
            <w:r w:rsidRPr="00B1619B">
              <w:rPr>
                <w:rFonts w:ascii="Times New Roman" w:hAnsi="Times New Roman"/>
              </w:rPr>
              <w:t>, payments under a scheme determined under item</w:t>
            </w:r>
            <w:r w:rsidR="00B1619B">
              <w:rPr>
                <w:rFonts w:ascii="Times New Roman" w:hAnsi="Times New Roman"/>
              </w:rPr>
              <w:t> </w:t>
            </w:r>
            <w:r w:rsidRPr="00B1619B">
              <w:rPr>
                <w:rFonts w:ascii="Times New Roman" w:hAnsi="Times New Roman"/>
              </w:rPr>
              <w:t>1 of Schedule</w:t>
            </w:r>
            <w:r w:rsidR="00B1619B">
              <w:rPr>
                <w:rFonts w:ascii="Times New Roman" w:hAnsi="Times New Roman"/>
              </w:rPr>
              <w:t> </w:t>
            </w:r>
            <w:r w:rsidRPr="00B1619B">
              <w:rPr>
                <w:rFonts w:ascii="Times New Roman" w:hAnsi="Times New Roman"/>
              </w:rPr>
              <w:t>2 to the</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r>
            <w:r w:rsidRPr="00B1619B">
              <w:br/>
            </w: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i/>
              </w:rPr>
              <w:t>Social Security and Veterans’ Entitlements Legislation Amendment (One</w:t>
            </w:r>
            <w:r w:rsidR="00B1619B">
              <w:rPr>
                <w:rFonts w:ascii="Times New Roman" w:hAnsi="Times New Roman"/>
                <w:i/>
              </w:rPr>
              <w:noBreakHyphen/>
            </w:r>
            <w:r w:rsidRPr="00B1619B">
              <w:rPr>
                <w:rFonts w:ascii="Times New Roman" w:hAnsi="Times New Roman"/>
                <w:i/>
              </w:rPr>
              <w:t>off Payments and Other Budget Measures) Act 2008</w:t>
            </w:r>
            <w:r w:rsidRPr="00B1619B">
              <w:rPr>
                <w:rFonts w:ascii="Times New Roman" w:hAnsi="Times New Roman"/>
              </w:rPr>
              <w:t>, payments under the scheme determined under Schedule</w:t>
            </w:r>
            <w:r w:rsidR="00B1619B">
              <w:rPr>
                <w:rFonts w:ascii="Times New Roman" w:hAnsi="Times New Roman"/>
              </w:rPr>
              <w:t> </w:t>
            </w:r>
            <w:r w:rsidRPr="00B1619B">
              <w:rPr>
                <w:rFonts w:ascii="Times New Roman" w:hAnsi="Times New Roman"/>
              </w:rPr>
              <w:t>4 to the</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r>
            <w:r w:rsidRPr="00B1619B">
              <w:br/>
            </w: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i/>
              </w:rPr>
              <w:t>Social Security and Veterans’ Entitlements Legislation Amendment (One</w:t>
            </w:r>
            <w:r w:rsidR="00B1619B">
              <w:rPr>
                <w:rFonts w:ascii="Times New Roman" w:hAnsi="Times New Roman"/>
                <w:i/>
              </w:rPr>
              <w:noBreakHyphen/>
            </w:r>
            <w:r w:rsidRPr="00B1619B">
              <w:rPr>
                <w:rFonts w:ascii="Times New Roman" w:hAnsi="Times New Roman"/>
                <w:i/>
              </w:rPr>
              <w:t>off Payments to Increase Assistance for Older Australians and Carers and Other Measures) Act 2006</w:t>
            </w:r>
            <w:r w:rsidRPr="00B1619B">
              <w:rPr>
                <w:rFonts w:ascii="Times New Roman" w:hAnsi="Times New Roman"/>
              </w:rPr>
              <w:t>, payments under the scheme determined under item</w:t>
            </w:r>
            <w:r w:rsidR="00B1619B">
              <w:rPr>
                <w:rFonts w:ascii="Times New Roman" w:hAnsi="Times New Roman"/>
              </w:rPr>
              <w:t> </w:t>
            </w:r>
            <w:r w:rsidRPr="00B1619B">
              <w:rPr>
                <w:rFonts w:ascii="Times New Roman" w:hAnsi="Times New Roman"/>
              </w:rPr>
              <w:t>1 of Schedule</w:t>
            </w:r>
            <w:r w:rsidR="00B1619B">
              <w:rPr>
                <w:rFonts w:ascii="Times New Roman" w:hAnsi="Times New Roman"/>
              </w:rPr>
              <w:t> </w:t>
            </w:r>
            <w:r w:rsidRPr="00B1619B">
              <w:rPr>
                <w:rFonts w:ascii="Times New Roman" w:hAnsi="Times New Roman"/>
              </w:rPr>
              <w:t>2 to the</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r>
            <w:r w:rsidRPr="00B1619B">
              <w:br/>
            </w:r>
            <w:r w:rsidRPr="00B1619B">
              <w:br/>
            </w:r>
            <w:r w:rsidRPr="00B1619B">
              <w:br/>
            </w: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i/>
              </w:rPr>
              <w:t>Social Security and Veterans’ Entitlements Legislation Amendment (One</w:t>
            </w:r>
            <w:r w:rsidR="00B1619B">
              <w:rPr>
                <w:rFonts w:ascii="Times New Roman" w:hAnsi="Times New Roman"/>
                <w:i/>
              </w:rPr>
              <w:noBreakHyphen/>
            </w:r>
            <w:r w:rsidRPr="00B1619B">
              <w:rPr>
                <w:rFonts w:ascii="Times New Roman" w:hAnsi="Times New Roman"/>
                <w:i/>
              </w:rPr>
              <w:t>off Payments to Increase Assistance for Older Australians and Carers and Other Measures) Act 2006</w:t>
            </w:r>
            <w:r w:rsidRPr="00B1619B">
              <w:rPr>
                <w:rFonts w:ascii="Times New Roman" w:hAnsi="Times New Roman"/>
              </w:rPr>
              <w:t>, payments under the scheme determined under Schedule</w:t>
            </w:r>
            <w:r w:rsidR="00B1619B">
              <w:rPr>
                <w:rFonts w:ascii="Times New Roman" w:hAnsi="Times New Roman"/>
              </w:rPr>
              <w:t> </w:t>
            </w:r>
            <w:r w:rsidRPr="00B1619B">
              <w:rPr>
                <w:rFonts w:ascii="Times New Roman" w:hAnsi="Times New Roman"/>
              </w:rPr>
              <w:t>4 to the</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r>
            <w:r w:rsidRPr="00B1619B">
              <w:br/>
            </w:r>
            <w:r w:rsidRPr="00B1619B">
              <w:br/>
            </w: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i/>
              </w:rPr>
              <w:t>Social Security Legislation Amendment (One</w:t>
            </w:r>
            <w:r w:rsidR="00B1619B">
              <w:rPr>
                <w:rFonts w:ascii="Times New Roman" w:hAnsi="Times New Roman"/>
                <w:i/>
              </w:rPr>
              <w:noBreakHyphen/>
            </w:r>
            <w:r w:rsidRPr="00B1619B">
              <w:rPr>
                <w:rFonts w:ascii="Times New Roman" w:hAnsi="Times New Roman"/>
                <w:i/>
              </w:rPr>
              <w:t>off Payments for Carers) Act 2005</w:t>
            </w:r>
            <w:r w:rsidRPr="00B1619B">
              <w:rPr>
                <w:rFonts w:ascii="Times New Roman" w:hAnsi="Times New Roman"/>
              </w:rPr>
              <w:t>, payments under the scheme determined under Schedule</w:t>
            </w:r>
            <w:r w:rsidR="00B1619B">
              <w:rPr>
                <w:rFonts w:ascii="Times New Roman" w:hAnsi="Times New Roman"/>
              </w:rPr>
              <w:t> </w:t>
            </w:r>
            <w:r w:rsidRPr="00B1619B">
              <w:rPr>
                <w:rFonts w:ascii="Times New Roman" w:hAnsi="Times New Roman"/>
              </w:rPr>
              <w:t>2 to the</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social security payments </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t>Subdivision</w:t>
            </w:r>
            <w:r w:rsidR="00B1619B">
              <w:t> </w:t>
            </w:r>
            <w:r w:rsidRPr="00B1619B">
              <w:t>52</w:t>
            </w:r>
            <w:r w:rsidR="00B1619B">
              <w:noBreakHyphen/>
            </w:r>
            <w:r w:rsidRPr="00B1619B">
              <w:t>A</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training and learning bonus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52</w:t>
            </w:r>
            <w:r w:rsidR="00B1619B">
              <w:noBreakHyphen/>
            </w:r>
            <w:r w:rsidRPr="00B1619B">
              <w:t>10</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t>transitional farm family payment</w:t>
            </w:r>
            <w:r w:rsidRPr="00B1619B">
              <w:tab/>
            </w:r>
          </w:p>
        </w:tc>
        <w:tc>
          <w:tcPr>
            <w:tcW w:w="1979" w:type="dxa"/>
          </w:tcPr>
          <w:p w:rsidR="00487891" w:rsidRPr="00B1619B" w:rsidRDefault="00487891" w:rsidP="00B93A98">
            <w:pPr>
              <w:pStyle w:val="Tabletext"/>
              <w:spacing w:before="24" w:after="24" w:line="240" w:lineRule="auto"/>
            </w:pPr>
            <w:r w:rsidRPr="00B1619B">
              <w:t>53</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travelling expenses for Australian participants in British nuclear tests </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Subdivision</w:t>
            </w:r>
            <w:r w:rsidR="00B1619B">
              <w:t> </w:t>
            </w:r>
            <w:r w:rsidRPr="00B1619B">
              <w:t>52</w:t>
            </w:r>
            <w:r w:rsidR="00B1619B">
              <w:noBreakHyphen/>
            </w:r>
            <w:r w:rsidRPr="00B1619B">
              <w:t>CB</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veteran, Australian and United Kingdom, payment to </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t>53</w:t>
            </w:r>
            <w:r w:rsidR="00B1619B">
              <w:noBreakHyphen/>
            </w:r>
            <w:r w:rsidRPr="00B1619B">
              <w:t>20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veteran, payment to </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t>Subdivisions</w:t>
            </w:r>
            <w:r w:rsidR="00B1619B">
              <w:t> </w:t>
            </w:r>
            <w:r w:rsidRPr="00B1619B">
              <w:t>52</w:t>
            </w:r>
            <w:r w:rsidR="00B1619B">
              <w:noBreakHyphen/>
            </w:r>
            <w:r w:rsidRPr="00B1619B">
              <w:t>B and 52</w:t>
            </w:r>
            <w:r w:rsidR="00B1619B">
              <w:noBreakHyphen/>
            </w:r>
            <w:r w:rsidRPr="00B1619B">
              <w:t>C</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i/>
              </w:rPr>
              <w:t>Veterans’ Entitlements Act 1986</w:t>
            </w:r>
            <w:r w:rsidRPr="00B1619B">
              <w:rPr>
                <w:rFonts w:ascii="Times New Roman" w:hAnsi="Times New Roman"/>
              </w:rPr>
              <w:t>, lump sum payment under section</w:t>
            </w:r>
            <w:r w:rsidR="00B1619B">
              <w:rPr>
                <w:rFonts w:ascii="Times New Roman" w:hAnsi="Times New Roman"/>
              </w:rPr>
              <w:t> </w:t>
            </w:r>
            <w:r w:rsidRPr="00B1619B">
              <w:rPr>
                <w:rFonts w:ascii="Times New Roman" w:hAnsi="Times New Roman"/>
              </w:rPr>
              <w:t>198N of the</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52</w:t>
            </w:r>
            <w:r w:rsidR="00B1619B">
              <w:noBreakHyphen/>
            </w:r>
            <w:r w:rsidRPr="00B1619B">
              <w:t>65</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voluntary income management incentive payment under the </w:t>
            </w:r>
            <w:r w:rsidRPr="00B1619B">
              <w:rPr>
                <w:rFonts w:ascii="Times New Roman" w:hAnsi="Times New Roman"/>
                <w:i/>
              </w:rPr>
              <w:t>Social Security Act 1991</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br/>
              <w:t>52</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wounds and disability pension </w:t>
            </w:r>
            <w:r w:rsidRPr="00B1619B">
              <w:rPr>
                <w:rFonts w:ascii="Times New Roman" w:hAnsi="Times New Roman"/>
              </w:rPr>
              <w:tab/>
            </w:r>
          </w:p>
        </w:tc>
        <w:tc>
          <w:tcPr>
            <w:tcW w:w="1979" w:type="dxa"/>
            <w:tcBorders>
              <w:bottom w:val="nil"/>
            </w:tcBorders>
          </w:tcPr>
          <w:p w:rsidR="00487891" w:rsidRPr="00B1619B" w:rsidRDefault="00487891" w:rsidP="00B93A98">
            <w:pPr>
              <w:pStyle w:val="tableText0"/>
              <w:tabs>
                <w:tab w:val="left" w:leader="dot" w:pos="5245"/>
              </w:tabs>
              <w:spacing w:line="240" w:lineRule="auto"/>
            </w:pPr>
            <w:r w:rsidRPr="00B1619B">
              <w:t>53</w:t>
            </w:r>
            <w:r w:rsidR="00B1619B">
              <w:noBreakHyphen/>
            </w:r>
            <w:r w:rsidRPr="00B1619B">
              <w:t>10</w:t>
            </w:r>
          </w:p>
        </w:tc>
      </w:tr>
      <w:tr w:rsidR="00487891" w:rsidRPr="00B1619B" w:rsidTr="00B93A98">
        <w:tblPrEx>
          <w:tblCellMar>
            <w:left w:w="108" w:type="dxa"/>
            <w:right w:w="108" w:type="dxa"/>
          </w:tblCellMar>
        </w:tblPrEx>
        <w:trPr>
          <w:cantSplit/>
        </w:trPr>
        <w:tc>
          <w:tcPr>
            <w:tcW w:w="5224" w:type="dxa"/>
            <w:tcBorders>
              <w:bottom w:val="nil"/>
            </w:tcBorders>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welfare</w:t>
            </w:r>
          </w:p>
        </w:tc>
        <w:tc>
          <w:tcPr>
            <w:tcW w:w="1979" w:type="dxa"/>
            <w:tcBorders>
              <w:bottom w:val="nil"/>
            </w:tcBorders>
          </w:tcPr>
          <w:p w:rsidR="00487891" w:rsidRPr="00B1619B" w:rsidRDefault="00487891" w:rsidP="00B93A98">
            <w:pPr>
              <w:pStyle w:val="tableText0"/>
              <w:tabs>
                <w:tab w:val="left" w:leader="dot" w:pos="5245"/>
              </w:tabs>
              <w:spacing w:line="240" w:lineRule="auto"/>
            </w:pPr>
          </w:p>
        </w:tc>
      </w:tr>
      <w:tr w:rsidR="00487891" w:rsidRPr="00B1619B" w:rsidTr="00B93A98">
        <w:trPr>
          <w:cantSplit/>
        </w:trPr>
        <w:tc>
          <w:tcPr>
            <w:tcW w:w="5224" w:type="dxa"/>
          </w:tcPr>
          <w:p w:rsidR="00487891" w:rsidRPr="00B1619B" w:rsidRDefault="00487891" w:rsidP="00B93A98">
            <w:pPr>
              <w:pStyle w:val="tableSub-heading"/>
              <w:tabs>
                <w:tab w:val="clear" w:pos="6124"/>
                <w:tab w:val="left" w:leader="dot" w:pos="5245"/>
              </w:tabs>
            </w:pPr>
            <w:r w:rsidRPr="00B1619B">
              <w:t>structured settlements and structured orders</w:t>
            </w:r>
          </w:p>
        </w:tc>
        <w:tc>
          <w:tcPr>
            <w:tcW w:w="1979" w:type="dxa"/>
          </w:tcPr>
          <w:p w:rsidR="00487891" w:rsidRPr="00B1619B" w:rsidRDefault="00487891" w:rsidP="00B93A98">
            <w:pPr>
              <w:pStyle w:val="tableText0"/>
              <w:tabs>
                <w:tab w:val="left" w:leader="dot" w:pos="5245"/>
              </w:tabs>
              <w:spacing w:line="240" w:lineRule="auto"/>
              <w:rPr>
                <w:b/>
              </w:rPr>
            </w:pPr>
          </w:p>
        </w:tc>
      </w:tr>
      <w:tr w:rsidR="00487891" w:rsidRPr="00B1619B" w:rsidTr="00B93A98">
        <w:trPr>
          <w:cantSplit/>
        </w:trPr>
        <w:tc>
          <w:tcPr>
            <w:tcW w:w="5224" w:type="dxa"/>
          </w:tcPr>
          <w:p w:rsidR="00487891" w:rsidRPr="00B1619B" w:rsidRDefault="00487891" w:rsidP="00B93A98">
            <w:pPr>
              <w:pStyle w:val="tableIndentText"/>
            </w:pPr>
            <w:r w:rsidRPr="00B1619B">
              <w:t>annuities and lump sums</w:t>
            </w:r>
            <w:r w:rsidRPr="00B1619B">
              <w:tab/>
            </w:r>
          </w:p>
        </w:tc>
        <w:tc>
          <w:tcPr>
            <w:tcW w:w="1979" w:type="dxa"/>
          </w:tcPr>
          <w:p w:rsidR="00487891" w:rsidRPr="00B1619B" w:rsidRDefault="00487891" w:rsidP="00B93A98">
            <w:pPr>
              <w:pStyle w:val="tableText0"/>
              <w:tabs>
                <w:tab w:val="left" w:leader="dot" w:pos="5245"/>
              </w:tabs>
              <w:spacing w:line="240" w:lineRule="auto"/>
            </w:pPr>
            <w:r w:rsidRPr="00B1619B">
              <w:t>Subdivisions</w:t>
            </w:r>
            <w:r w:rsidR="00B1619B">
              <w:t> </w:t>
            </w:r>
            <w:r w:rsidRPr="00B1619B">
              <w:t>54</w:t>
            </w:r>
            <w:r w:rsidR="00B1619B">
              <w:noBreakHyphen/>
            </w:r>
            <w:r w:rsidRPr="00B1619B">
              <w:t>B, 54</w:t>
            </w:r>
            <w:r w:rsidR="00B1619B">
              <w:noBreakHyphen/>
            </w:r>
            <w:r w:rsidRPr="00B1619B">
              <w:t>C and 54</w:t>
            </w:r>
            <w:r w:rsidR="00B1619B">
              <w:noBreakHyphen/>
            </w:r>
            <w:r w:rsidRPr="00B1619B">
              <w:t>D</w:t>
            </w:r>
          </w:p>
        </w:tc>
      </w:tr>
      <w:tr w:rsidR="00487891" w:rsidRPr="00B1619B" w:rsidTr="00B93A98">
        <w:trPr>
          <w:cantSplit/>
        </w:trPr>
        <w:tc>
          <w:tcPr>
            <w:tcW w:w="5224" w:type="dxa"/>
          </w:tcPr>
          <w:p w:rsidR="00487891" w:rsidRPr="00B1619B" w:rsidRDefault="00487891" w:rsidP="00B93A98">
            <w:pPr>
              <w:pStyle w:val="tableSub-heading"/>
              <w:tabs>
                <w:tab w:val="clear" w:pos="6124"/>
                <w:tab w:val="left" w:leader="dot" w:pos="5245"/>
              </w:tabs>
            </w:pPr>
            <w:r w:rsidRPr="00B1619B">
              <w:t>student</w:t>
            </w:r>
          </w:p>
        </w:tc>
        <w:tc>
          <w:tcPr>
            <w:tcW w:w="1979" w:type="dxa"/>
          </w:tcPr>
          <w:p w:rsidR="00487891" w:rsidRPr="00B1619B" w:rsidRDefault="00487891" w:rsidP="00B93A98">
            <w:pPr>
              <w:pStyle w:val="tableText0"/>
              <w:tabs>
                <w:tab w:val="left" w:leader="dot" w:pos="5245"/>
              </w:tabs>
              <w:spacing w:line="240" w:lineRule="auto"/>
              <w:rPr>
                <w:b/>
              </w:rPr>
            </w:pP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education and training</w:t>
            </w:r>
          </w:p>
        </w:tc>
        <w:tc>
          <w:tcPr>
            <w:tcW w:w="1979" w:type="dxa"/>
          </w:tcPr>
          <w:p w:rsidR="00487891" w:rsidRPr="00B1619B" w:rsidRDefault="00487891" w:rsidP="00B93A98">
            <w:pPr>
              <w:pStyle w:val="tableText0"/>
              <w:tabs>
                <w:tab w:val="left" w:leader="dot" w:pos="5245"/>
              </w:tabs>
              <w:rPr>
                <w:b/>
              </w:rPr>
            </w:pPr>
          </w:p>
        </w:tc>
      </w:tr>
      <w:tr w:rsidR="00487891" w:rsidRPr="00B1619B" w:rsidTr="00B93A98">
        <w:trPr>
          <w:cantSplit/>
        </w:trPr>
        <w:tc>
          <w:tcPr>
            <w:tcW w:w="5224" w:type="dxa"/>
          </w:tcPr>
          <w:p w:rsidR="00487891" w:rsidRPr="00B1619B" w:rsidRDefault="00487891" w:rsidP="00B93A98">
            <w:pPr>
              <w:pStyle w:val="tableSub-heading"/>
              <w:tabs>
                <w:tab w:val="clear" w:pos="6124"/>
                <w:tab w:val="left" w:leader="dot" w:pos="5245"/>
              </w:tabs>
            </w:pPr>
            <w:r w:rsidRPr="00B1619B">
              <w:t>superannuation and related business</w:t>
            </w:r>
          </w:p>
        </w:tc>
        <w:tc>
          <w:tcPr>
            <w:tcW w:w="1979" w:type="dxa"/>
          </w:tcPr>
          <w:p w:rsidR="00487891" w:rsidRPr="00B1619B" w:rsidRDefault="00487891" w:rsidP="00B93A98">
            <w:pPr>
              <w:pStyle w:val="tableText0"/>
              <w:tabs>
                <w:tab w:val="left" w:leader="dot" w:pos="5245"/>
              </w:tabs>
              <w:rPr>
                <w:b/>
              </w:rPr>
            </w:pP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approved deposit fund, continuously complying fixed interest, income from 25</w:t>
            </w:r>
            <w:r w:rsidR="00B1619B">
              <w:rPr>
                <w:rFonts w:ascii="Times New Roman" w:hAnsi="Times New Roman"/>
              </w:rPr>
              <w:t> </w:t>
            </w:r>
            <w:r w:rsidRPr="00B1619B">
              <w:rPr>
                <w:rFonts w:ascii="Times New Roman" w:hAnsi="Times New Roman"/>
              </w:rPr>
              <w:t xml:space="preserve">May 1988 deposits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t>295</w:t>
            </w:r>
            <w:r w:rsidR="00B1619B">
              <w:noBreakHyphen/>
            </w:r>
            <w:r w:rsidRPr="00B1619B">
              <w:t xml:space="preserve">390 of the </w:t>
            </w:r>
            <w:r w:rsidRPr="00B1619B">
              <w:rPr>
                <w:i/>
              </w:rPr>
              <w:t>Income Tax (Transitional Provisions) Act 1997</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approved deposit fund, income from a grant of financial assistance under Part</w:t>
            </w:r>
            <w:r w:rsidR="00B1619B">
              <w:rPr>
                <w:rFonts w:ascii="Times New Roman" w:hAnsi="Times New Roman"/>
              </w:rPr>
              <w:t> </w:t>
            </w:r>
            <w:r w:rsidRPr="00B1619B">
              <w:rPr>
                <w:rFonts w:ascii="Times New Roman" w:hAnsi="Times New Roman"/>
              </w:rPr>
              <w:t xml:space="preserve">23 of the </w:t>
            </w:r>
            <w:r w:rsidRPr="00B1619B">
              <w:rPr>
                <w:rFonts w:ascii="Times New Roman" w:hAnsi="Times New Roman"/>
                <w:i/>
              </w:rPr>
              <w:t xml:space="preserve">Superannuation Industry (Supervision) Act 1993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br/>
              <w:t>295</w:t>
            </w:r>
            <w:r w:rsidR="00B1619B">
              <w:noBreakHyphen/>
            </w:r>
            <w:r w:rsidRPr="00B1619B">
              <w:t>405 (table item</w:t>
            </w:r>
            <w:r w:rsidR="00B1619B">
              <w:t> </w:t>
            </w:r>
            <w:r w:rsidRPr="00B1619B">
              <w:t>1)</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approved deposit fund, non</w:t>
            </w:r>
            <w:r w:rsidR="00B1619B">
              <w:rPr>
                <w:rFonts w:ascii="Times New Roman" w:hAnsi="Times New Roman"/>
              </w:rPr>
              <w:noBreakHyphen/>
            </w:r>
            <w:r w:rsidRPr="00B1619B">
              <w:rPr>
                <w:rFonts w:ascii="Times New Roman" w:hAnsi="Times New Roman"/>
              </w:rPr>
              <w:t xml:space="preserve">reversionary bonuses on policies of life assurance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t>295</w:t>
            </w:r>
            <w:r w:rsidR="00B1619B">
              <w:noBreakHyphen/>
            </w:r>
            <w:r w:rsidRPr="00B1619B">
              <w:t>335 (table item</w:t>
            </w:r>
            <w:r w:rsidR="00B1619B">
              <w:t> </w:t>
            </w:r>
            <w:r w:rsidRPr="00B1619B">
              <w:t>1)</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benefits from non</w:t>
            </w:r>
            <w:r w:rsidR="00B1619B">
              <w:rPr>
                <w:rFonts w:ascii="Times New Roman" w:hAnsi="Times New Roman"/>
              </w:rPr>
              <w:noBreakHyphen/>
            </w:r>
            <w:r w:rsidRPr="00B1619B">
              <w:rPr>
                <w:rFonts w:ascii="Times New Roman" w:hAnsi="Times New Roman"/>
              </w:rPr>
              <w:t xml:space="preserve">complying funds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t>305</w:t>
            </w:r>
            <w:r w:rsidR="00B1619B">
              <w:noBreakHyphen/>
            </w:r>
            <w:r w:rsidRPr="00B1619B">
              <w:t>5</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pooled superannuation trust, income from constitutionally protected funds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t>295</w:t>
            </w:r>
            <w:r w:rsidR="00B1619B">
              <w:noBreakHyphen/>
            </w:r>
            <w:r w:rsidRPr="00B1619B">
              <w:t>335 (table item</w:t>
            </w:r>
            <w:r w:rsidR="00B1619B">
              <w:t> </w:t>
            </w:r>
            <w:r w:rsidRPr="00B1619B">
              <w:t>2)</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pooled superannuation trust, income from current pension liabilities of complying superannuation funds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br/>
            </w:r>
            <w:r w:rsidRPr="00B1619B">
              <w:br/>
              <w:t>295</w:t>
            </w:r>
            <w:r w:rsidR="00B1619B">
              <w:noBreakHyphen/>
            </w:r>
            <w:r w:rsidRPr="00B1619B">
              <w:t>400</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pooled superannuation trust, non</w:t>
            </w:r>
            <w:r w:rsidR="00B1619B">
              <w:rPr>
                <w:rFonts w:ascii="Times New Roman" w:hAnsi="Times New Roman"/>
              </w:rPr>
              <w:noBreakHyphen/>
            </w:r>
            <w:r w:rsidRPr="00B1619B">
              <w:rPr>
                <w:rFonts w:ascii="Times New Roman" w:hAnsi="Times New Roman"/>
              </w:rPr>
              <w:t xml:space="preserve">reversionary bonuses on policies of life assurance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t>295</w:t>
            </w:r>
            <w:r w:rsidR="00B1619B">
              <w:noBreakHyphen/>
            </w:r>
            <w:r w:rsidRPr="00B1619B">
              <w:t>335 (table item</w:t>
            </w:r>
            <w:r w:rsidR="00B1619B">
              <w:t> </w:t>
            </w:r>
            <w:r w:rsidRPr="00B1619B">
              <w:t>1)</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superannuation fund, income from other assets used to meet current pension liabilities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br/>
              <w:t>295</w:t>
            </w:r>
            <w:r w:rsidR="00B1619B">
              <w:noBreakHyphen/>
            </w:r>
            <w:r w:rsidRPr="00B1619B">
              <w:t>390</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superannuation fund, income from segregated current pensions assets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br/>
              <w:t>295</w:t>
            </w:r>
            <w:r w:rsidR="00B1619B">
              <w:noBreakHyphen/>
            </w:r>
            <w:r w:rsidRPr="00B1619B">
              <w:t>385</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superannuation fund, non</w:t>
            </w:r>
            <w:r w:rsidR="00B1619B">
              <w:rPr>
                <w:rFonts w:ascii="Times New Roman" w:hAnsi="Times New Roman"/>
              </w:rPr>
              <w:noBreakHyphen/>
            </w:r>
            <w:r w:rsidRPr="00B1619B">
              <w:rPr>
                <w:rFonts w:ascii="Times New Roman" w:hAnsi="Times New Roman"/>
              </w:rPr>
              <w:t xml:space="preserve">reversionary bonuses on policies of life assurance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t>295</w:t>
            </w:r>
            <w:r w:rsidR="00B1619B">
              <w:noBreakHyphen/>
            </w:r>
            <w:r w:rsidRPr="00B1619B">
              <w:t>335 (table item</w:t>
            </w:r>
            <w:r w:rsidR="00B1619B">
              <w:t> </w:t>
            </w:r>
            <w:r w:rsidRPr="00B1619B">
              <w:t>1)</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superannuation fund, regulated, income from a grant of financial assistance under Part</w:t>
            </w:r>
            <w:r w:rsidR="00B1619B">
              <w:rPr>
                <w:rFonts w:ascii="Times New Roman" w:hAnsi="Times New Roman"/>
              </w:rPr>
              <w:t> </w:t>
            </w:r>
            <w:r w:rsidRPr="00B1619B">
              <w:rPr>
                <w:rFonts w:ascii="Times New Roman" w:hAnsi="Times New Roman"/>
              </w:rPr>
              <w:t>23 of the</w:t>
            </w:r>
            <w:r w:rsidRPr="00B1619B">
              <w:rPr>
                <w:rFonts w:ascii="Times New Roman" w:hAnsi="Times New Roman"/>
                <w:i/>
              </w:rPr>
              <w:t xml:space="preserve"> Superannuation Industry (Supervision) Act 1993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br/>
              <w:t>295</w:t>
            </w:r>
            <w:r w:rsidR="00B1619B">
              <w:noBreakHyphen/>
            </w:r>
            <w:r w:rsidRPr="00B1619B">
              <w:t>405 (table item</w:t>
            </w:r>
            <w:r w:rsidR="00B1619B">
              <w:t> </w:t>
            </w:r>
            <w:r w:rsidRPr="00B1619B">
              <w:t>1)</w:t>
            </w:r>
          </w:p>
        </w:tc>
      </w:tr>
      <w:tr w:rsidR="00487891" w:rsidRPr="00B1619B" w:rsidTr="00B93A98">
        <w:trPr>
          <w:cantSplit/>
        </w:trPr>
        <w:tc>
          <w:tcPr>
            <w:tcW w:w="5224" w:type="dxa"/>
          </w:tcPr>
          <w:p w:rsidR="00487891" w:rsidRPr="00B1619B" w:rsidRDefault="00487891" w:rsidP="00B93A98">
            <w:pPr>
              <w:pStyle w:val="tableSub-heading"/>
              <w:tabs>
                <w:tab w:val="clear" w:pos="6124"/>
                <w:tab w:val="left" w:leader="dot" w:pos="5245"/>
              </w:tabs>
            </w:pPr>
            <w:r w:rsidRPr="00B1619B">
              <w:t>United Nations</w:t>
            </w:r>
          </w:p>
        </w:tc>
        <w:tc>
          <w:tcPr>
            <w:tcW w:w="1979" w:type="dxa"/>
          </w:tcPr>
          <w:p w:rsidR="00487891" w:rsidRPr="00B1619B" w:rsidRDefault="00487891" w:rsidP="00B93A98">
            <w:pPr>
              <w:pStyle w:val="tableText0"/>
              <w:tabs>
                <w:tab w:val="left" w:leader="dot" w:pos="5245"/>
              </w:tabs>
              <w:spacing w:line="240" w:lineRule="auto"/>
              <w:rPr>
                <w:b/>
              </w:rPr>
            </w:pP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United Nations Service, income from </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rPr>
                <w:b/>
              </w:rPr>
            </w:pPr>
            <w:r w:rsidRPr="00B1619B">
              <w:rPr>
                <w:b/>
              </w:rPr>
              <w:t>23AB</w:t>
            </w:r>
          </w:p>
        </w:tc>
      </w:tr>
      <w:tr w:rsidR="00487891" w:rsidRPr="00B1619B" w:rsidTr="00B93A98">
        <w:tblPrEx>
          <w:tblCellMar>
            <w:left w:w="108" w:type="dxa"/>
            <w:right w:w="108" w:type="dxa"/>
          </w:tblCellMar>
        </w:tblPrEx>
        <w:trPr>
          <w:cantSplit/>
        </w:trPr>
        <w:tc>
          <w:tcPr>
            <w:tcW w:w="5224" w:type="dxa"/>
          </w:tcPr>
          <w:p w:rsidR="00487891" w:rsidRPr="00B1619B" w:rsidRDefault="00487891" w:rsidP="00B93A98">
            <w:pPr>
              <w:pStyle w:val="tableSub-heading"/>
              <w:tabs>
                <w:tab w:val="clear" w:pos="6124"/>
                <w:tab w:val="left" w:leader="dot" w:pos="5245"/>
              </w:tabs>
            </w:pPr>
            <w:r w:rsidRPr="00B1619B">
              <w:t>venture capital</w:t>
            </w:r>
          </w:p>
        </w:tc>
        <w:tc>
          <w:tcPr>
            <w:tcW w:w="1979" w:type="dxa"/>
          </w:tcPr>
          <w:p w:rsidR="00487891" w:rsidRPr="00B1619B" w:rsidRDefault="00487891" w:rsidP="00B93A98">
            <w:pPr>
              <w:pStyle w:val="tableText0"/>
              <w:spacing w:line="240" w:lineRule="auto"/>
            </w:pPr>
          </w:p>
        </w:tc>
      </w:tr>
      <w:tr w:rsidR="00487891" w:rsidRPr="00B1619B" w:rsidTr="00B93A98">
        <w:tblPrEx>
          <w:tblCellMar>
            <w:left w:w="108" w:type="dxa"/>
            <w:right w:w="108" w:type="dxa"/>
          </w:tblCellMar>
        </w:tblPrEx>
        <w:trPr>
          <w:cantSplit/>
        </w:trPr>
        <w:tc>
          <w:tcPr>
            <w:tcW w:w="5224" w:type="dxa"/>
          </w:tcPr>
          <w:p w:rsidR="00487891" w:rsidRPr="00B1619B" w:rsidRDefault="00487891" w:rsidP="00B93A98">
            <w:pPr>
              <w:pStyle w:val="tableIndentText"/>
              <w:tabs>
                <w:tab w:val="left" w:leader="dot" w:pos="6124"/>
              </w:tabs>
              <w:rPr>
                <w:rFonts w:ascii="Times New Roman" w:hAnsi="Times New Roman"/>
              </w:rPr>
            </w:pPr>
            <w:r w:rsidRPr="00B1619B">
              <w:rPr>
                <w:rFonts w:ascii="Times New Roman" w:hAnsi="Times New Roman"/>
              </w:rPr>
              <w:t>eligible venture capital investments, gain or profit from realisation of</w:t>
            </w:r>
            <w:r w:rsidRPr="00B1619B">
              <w:rPr>
                <w:rFonts w:ascii="Times New Roman" w:hAnsi="Times New Roman"/>
              </w:rPr>
              <w:tab/>
            </w:r>
          </w:p>
        </w:tc>
        <w:tc>
          <w:tcPr>
            <w:tcW w:w="1979" w:type="dxa"/>
            <w:vAlign w:val="bottom"/>
          </w:tcPr>
          <w:p w:rsidR="00487891" w:rsidRPr="00B1619B" w:rsidRDefault="00487891" w:rsidP="00B93A98">
            <w:pPr>
              <w:pStyle w:val="tableText0"/>
              <w:spacing w:line="240" w:lineRule="auto"/>
            </w:pPr>
            <w:r w:rsidRPr="00B1619B">
              <w:t>51</w:t>
            </w:r>
            <w:r w:rsidR="00B1619B">
              <w:noBreakHyphen/>
            </w:r>
            <w:r w:rsidRPr="00B1619B">
              <w:t>54</w:t>
            </w:r>
          </w:p>
        </w:tc>
      </w:tr>
      <w:tr w:rsidR="00487891" w:rsidRPr="00B1619B" w:rsidTr="00B93A98">
        <w:tblPrEx>
          <w:tblCellMar>
            <w:left w:w="108" w:type="dxa"/>
            <w:right w:w="108" w:type="dxa"/>
          </w:tblCellMar>
        </w:tblPrEx>
        <w:trPr>
          <w:cantSplit/>
        </w:trPr>
        <w:tc>
          <w:tcPr>
            <w:tcW w:w="5224" w:type="dxa"/>
          </w:tcPr>
          <w:p w:rsidR="00487891" w:rsidRPr="00B1619B" w:rsidRDefault="00487891" w:rsidP="00B93A98">
            <w:pPr>
              <w:pStyle w:val="tableIndentText"/>
              <w:tabs>
                <w:tab w:val="left" w:leader="dot" w:pos="6124"/>
              </w:tabs>
              <w:rPr>
                <w:rFonts w:ascii="Times New Roman" w:hAnsi="Times New Roman"/>
              </w:rPr>
            </w:pPr>
            <w:r w:rsidRPr="00B1619B">
              <w:rPr>
                <w:rFonts w:ascii="Times New Roman" w:hAnsi="Times New Roman"/>
              </w:rPr>
              <w:t>eligible venture capital investments by ESVCLPs, income derived from</w:t>
            </w:r>
            <w:r w:rsidRPr="00B1619B">
              <w:rPr>
                <w:rFonts w:ascii="Times New Roman" w:hAnsi="Times New Roman"/>
              </w:rPr>
              <w:tab/>
            </w:r>
          </w:p>
        </w:tc>
        <w:tc>
          <w:tcPr>
            <w:tcW w:w="1979" w:type="dxa"/>
            <w:vAlign w:val="bottom"/>
          </w:tcPr>
          <w:p w:rsidR="00487891" w:rsidRPr="00B1619B" w:rsidRDefault="00487891" w:rsidP="00B93A98">
            <w:pPr>
              <w:pStyle w:val="tableText0"/>
              <w:spacing w:line="240" w:lineRule="auto"/>
            </w:pPr>
            <w:r w:rsidRPr="00B1619B">
              <w:t>51</w:t>
            </w:r>
            <w:r w:rsidR="00B1619B">
              <w:noBreakHyphen/>
            </w:r>
            <w:r w:rsidRPr="00B1619B">
              <w:t>52</w:t>
            </w:r>
          </w:p>
        </w:tc>
      </w:tr>
      <w:tr w:rsidR="00487891" w:rsidRPr="00B1619B" w:rsidTr="00B93A98">
        <w:tblPrEx>
          <w:tblCellMar>
            <w:left w:w="108" w:type="dxa"/>
            <w:right w:w="108" w:type="dxa"/>
          </w:tblCellMar>
        </w:tblPrEx>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venture capital equity, gain or profit from realisation of</w:t>
            </w:r>
            <w:r w:rsidRPr="00B1619B">
              <w:rPr>
                <w:rFonts w:ascii="Times New Roman" w:hAnsi="Times New Roman"/>
              </w:rPr>
              <w:tab/>
            </w:r>
          </w:p>
        </w:tc>
        <w:tc>
          <w:tcPr>
            <w:tcW w:w="1979" w:type="dxa"/>
          </w:tcPr>
          <w:p w:rsidR="00487891" w:rsidRPr="00B1619B" w:rsidRDefault="00487891" w:rsidP="00B93A98">
            <w:pPr>
              <w:pStyle w:val="tableText0"/>
              <w:spacing w:line="240" w:lineRule="auto"/>
            </w:pPr>
            <w:r w:rsidRPr="00B1619B">
              <w:t>51</w:t>
            </w:r>
            <w:r w:rsidR="00B1619B">
              <w:noBreakHyphen/>
            </w:r>
            <w:r w:rsidRPr="00B1619B">
              <w:t>55</w:t>
            </w:r>
          </w:p>
        </w:tc>
      </w:tr>
      <w:tr w:rsidR="00487891" w:rsidRPr="00B1619B" w:rsidTr="00B93A98">
        <w:trPr>
          <w:cantSplit/>
        </w:trPr>
        <w:tc>
          <w:tcPr>
            <w:tcW w:w="5224" w:type="dxa"/>
          </w:tcPr>
          <w:p w:rsidR="00487891" w:rsidRPr="00B1619B" w:rsidRDefault="00487891" w:rsidP="00B93A98">
            <w:pPr>
              <w:pStyle w:val="tableSub-heading"/>
              <w:tabs>
                <w:tab w:val="clear" w:pos="6124"/>
                <w:tab w:val="left" w:leader="dot" w:pos="5245"/>
              </w:tabs>
            </w:pPr>
            <w:r w:rsidRPr="00B1619B">
              <w:t>welfare</w:t>
            </w:r>
          </w:p>
        </w:tc>
        <w:tc>
          <w:tcPr>
            <w:tcW w:w="1979" w:type="dxa"/>
          </w:tcPr>
          <w:p w:rsidR="00487891" w:rsidRPr="00B1619B" w:rsidRDefault="00487891" w:rsidP="00B93A98">
            <w:pPr>
              <w:pStyle w:val="tableText0"/>
              <w:tabs>
                <w:tab w:val="left" w:leader="dot" w:pos="5245"/>
              </w:tabs>
            </w:pPr>
          </w:p>
        </w:tc>
      </w:tr>
      <w:tr w:rsidR="00487891" w:rsidRPr="00B1619B" w:rsidTr="00B93A98">
        <w:tblPrEx>
          <w:tblCellMar>
            <w:left w:w="108" w:type="dxa"/>
            <w:right w:w="108" w:type="dxa"/>
          </w:tblCellMar>
        </w:tblPrEx>
        <w:trPr>
          <w:cantSplit/>
        </w:trPr>
        <w:tc>
          <w:tcPr>
            <w:tcW w:w="5224" w:type="dxa"/>
          </w:tcPr>
          <w:p w:rsidR="00487891" w:rsidRPr="00B1619B" w:rsidRDefault="00487891" w:rsidP="00B93A98">
            <w:pPr>
              <w:pStyle w:val="tableIndentText"/>
              <w:tabs>
                <w:tab w:val="left" w:leader="dot" w:pos="6124"/>
              </w:tabs>
              <w:rPr>
                <w:rFonts w:ascii="Times New Roman" w:hAnsi="Times New Roman"/>
              </w:rPr>
            </w:pPr>
            <w:r w:rsidRPr="00B1619B">
              <w:rPr>
                <w:rFonts w:ascii="Times New Roman" w:hAnsi="Times New Roman"/>
              </w:rPr>
              <w:t>Disaster assistance for New Zealand non</w:t>
            </w:r>
            <w:r w:rsidR="00B1619B">
              <w:rPr>
                <w:rFonts w:ascii="Times New Roman" w:hAnsi="Times New Roman"/>
              </w:rPr>
              <w:noBreakHyphen/>
            </w:r>
            <w:r w:rsidRPr="00B1619B">
              <w:rPr>
                <w:rFonts w:ascii="Times New Roman" w:hAnsi="Times New Roman"/>
              </w:rPr>
              <w:t>protected special category visa holders</w:t>
            </w:r>
            <w:r w:rsidRPr="00B1619B">
              <w:rPr>
                <w:rFonts w:ascii="Times New Roman" w:hAnsi="Times New Roman"/>
              </w:rPr>
              <w:tab/>
            </w:r>
          </w:p>
        </w:tc>
        <w:tc>
          <w:tcPr>
            <w:tcW w:w="1979" w:type="dxa"/>
          </w:tcPr>
          <w:p w:rsidR="00487891" w:rsidRPr="00B1619B" w:rsidRDefault="00487891" w:rsidP="009A2DA0">
            <w:pPr>
              <w:pStyle w:val="tableText0"/>
              <w:spacing w:line="240" w:lineRule="auto"/>
            </w:pPr>
            <w:r w:rsidRPr="00B1619B">
              <w:br/>
              <w:t>51</w:t>
            </w:r>
            <w:r w:rsidR="00B1619B">
              <w:noBreakHyphen/>
            </w:r>
            <w:r w:rsidRPr="00B1619B">
              <w:t>30</w:t>
            </w:r>
          </w:p>
        </w:tc>
      </w:tr>
      <w:tr w:rsidR="00487891" w:rsidRPr="00B1619B" w:rsidTr="00B93A98">
        <w:tblPrEx>
          <w:tblCellMar>
            <w:left w:w="108" w:type="dxa"/>
            <w:right w:w="108" w:type="dxa"/>
          </w:tblCellMar>
        </w:tblPrEx>
        <w:trPr>
          <w:cantSplit/>
        </w:trPr>
        <w:tc>
          <w:tcPr>
            <w:tcW w:w="5224" w:type="dxa"/>
          </w:tcPr>
          <w:p w:rsidR="00487891" w:rsidRPr="00B1619B" w:rsidRDefault="00487891" w:rsidP="00B93A98">
            <w:pPr>
              <w:pStyle w:val="tableIndentText"/>
              <w:tabs>
                <w:tab w:val="left" w:leader="dot" w:pos="6124"/>
              </w:tabs>
              <w:rPr>
                <w:rFonts w:ascii="Times New Roman" w:hAnsi="Times New Roman"/>
              </w:rPr>
            </w:pPr>
            <w:r w:rsidRPr="00B1619B">
              <w:rPr>
                <w:rFonts w:ascii="Times New Roman" w:hAnsi="Times New Roman"/>
              </w:rPr>
              <w:t>Disaster Income Recovery Subsidy</w:t>
            </w:r>
            <w:r w:rsidRPr="00B1619B">
              <w:rPr>
                <w:rFonts w:ascii="Times New Roman" w:hAnsi="Times New Roman"/>
              </w:rPr>
              <w:tab/>
            </w:r>
          </w:p>
        </w:tc>
        <w:tc>
          <w:tcPr>
            <w:tcW w:w="1979" w:type="dxa"/>
          </w:tcPr>
          <w:p w:rsidR="00487891" w:rsidRPr="00B1619B" w:rsidRDefault="00487891" w:rsidP="003E0154">
            <w:pPr>
              <w:pStyle w:val="tableText0"/>
              <w:spacing w:line="240" w:lineRule="auto"/>
            </w:pPr>
            <w:r w:rsidRPr="00B1619B">
              <w:t>51</w:t>
            </w:r>
            <w:r w:rsidR="00B1619B">
              <w:noBreakHyphen/>
            </w:r>
            <w:r w:rsidRPr="00B1619B">
              <w:t>30</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maintenance payment</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t>51</w:t>
            </w:r>
            <w:r w:rsidR="00B1619B">
              <w:noBreakHyphen/>
            </w:r>
            <w:r w:rsidRPr="00B1619B">
              <w:t>30 and 51</w:t>
            </w:r>
            <w:r w:rsidR="00B1619B">
              <w:noBreakHyphen/>
            </w:r>
            <w:r w:rsidRPr="00B1619B">
              <w:t>50</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thalidomide payment—ex</w:t>
            </w:r>
            <w:r w:rsidR="00B1619B">
              <w:rPr>
                <w:rFonts w:ascii="Times New Roman" w:hAnsi="Times New Roman"/>
              </w:rPr>
              <w:noBreakHyphen/>
            </w:r>
            <w:r w:rsidRPr="00B1619B">
              <w:rPr>
                <w:rFonts w:ascii="Times New Roman" w:hAnsi="Times New Roman"/>
              </w:rPr>
              <w:t>gratia payment</w:t>
            </w:r>
            <w:r w:rsidRPr="00B1619B">
              <w:rPr>
                <w:rFonts w:ascii="Times New Roman" w:hAnsi="Times New Roman"/>
              </w:rPr>
              <w:tab/>
            </w:r>
          </w:p>
        </w:tc>
        <w:tc>
          <w:tcPr>
            <w:tcW w:w="1979" w:type="dxa"/>
          </w:tcPr>
          <w:p w:rsidR="00487891" w:rsidRPr="00B1619B" w:rsidRDefault="00487891" w:rsidP="00B93A98">
            <w:pPr>
              <w:pStyle w:val="tableText0"/>
              <w:tabs>
                <w:tab w:val="left" w:leader="dot" w:pos="5245"/>
              </w:tabs>
              <w:spacing w:line="240" w:lineRule="auto"/>
            </w:pPr>
            <w:r w:rsidRPr="00B1619B">
              <w:t>51</w:t>
            </w:r>
            <w:r w:rsidR="00B1619B">
              <w:noBreakHyphen/>
            </w:r>
            <w:r w:rsidRPr="00B1619B">
              <w:t>30</w:t>
            </w:r>
          </w:p>
        </w:tc>
      </w:tr>
      <w:tr w:rsidR="00487891" w:rsidRPr="00B1619B" w:rsidTr="00B93A98">
        <w:trPr>
          <w:cantSplit/>
        </w:trPr>
        <w:tc>
          <w:tcPr>
            <w:tcW w:w="5224" w:type="dxa"/>
          </w:tcPr>
          <w:p w:rsidR="00487891" w:rsidRPr="00B1619B" w:rsidRDefault="00487891" w:rsidP="00B93A98">
            <w:pPr>
              <w:pStyle w:val="tableIndentText"/>
              <w:rPr>
                <w:rFonts w:ascii="Times New Roman" w:hAnsi="Times New Roman"/>
              </w:rPr>
            </w:pPr>
            <w:r w:rsidRPr="00B1619B">
              <w:rPr>
                <w:rFonts w:ascii="Times New Roman" w:hAnsi="Times New Roman"/>
              </w:rPr>
              <w:t>thalidomide payment—payment by the Thalidomide Australia Fixed Trust</w:t>
            </w:r>
            <w:r w:rsidRPr="00B1619B">
              <w:rPr>
                <w:rFonts w:ascii="Times New Roman" w:hAnsi="Times New Roman"/>
              </w:rPr>
              <w:tab/>
            </w:r>
          </w:p>
        </w:tc>
        <w:tc>
          <w:tcPr>
            <w:tcW w:w="1979" w:type="dxa"/>
          </w:tcPr>
          <w:p w:rsidR="00487891" w:rsidRPr="00B1619B" w:rsidRDefault="00487891" w:rsidP="00B93A98">
            <w:pPr>
              <w:pStyle w:val="tableText0"/>
              <w:spacing w:line="240" w:lineRule="auto"/>
            </w:pPr>
            <w:r w:rsidRPr="00B1619B">
              <w:br/>
              <w:t>51</w:t>
            </w:r>
            <w:r w:rsidR="00B1619B">
              <w:noBreakHyphen/>
            </w:r>
            <w:r w:rsidRPr="00B1619B">
              <w:t>30</w:t>
            </w:r>
          </w:p>
        </w:tc>
      </w:tr>
      <w:tr w:rsidR="00487891" w:rsidRPr="00B1619B" w:rsidTr="00B93A98">
        <w:tc>
          <w:tcPr>
            <w:tcW w:w="5224" w:type="dxa"/>
            <w:shd w:val="clear" w:color="auto" w:fill="auto"/>
          </w:tcPr>
          <w:p w:rsidR="00487891" w:rsidRPr="00B1619B" w:rsidRDefault="00487891"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social security or like payments</w:t>
            </w:r>
          </w:p>
        </w:tc>
        <w:tc>
          <w:tcPr>
            <w:tcW w:w="1979" w:type="dxa"/>
            <w:shd w:val="clear" w:color="auto" w:fill="auto"/>
          </w:tcPr>
          <w:p w:rsidR="00487891" w:rsidRPr="00B1619B" w:rsidRDefault="00487891" w:rsidP="00B93A98">
            <w:pPr>
              <w:pStyle w:val="tableText0"/>
              <w:tabs>
                <w:tab w:val="left" w:leader="dot" w:pos="5245"/>
              </w:tabs>
              <w:rPr>
                <w:b/>
              </w:rPr>
            </w:pPr>
          </w:p>
        </w:tc>
      </w:tr>
    </w:tbl>
    <w:p w:rsidR="000A7BD9" w:rsidRPr="00B1619B" w:rsidRDefault="000A7BD9" w:rsidP="000A7BD9">
      <w:pPr>
        <w:pStyle w:val="notetext"/>
      </w:pPr>
      <w:r w:rsidRPr="00B1619B">
        <w:t>Note:</w:t>
      </w:r>
      <w:r w:rsidRPr="00B1619B">
        <w:tab/>
        <w:t xml:space="preserve">The following provisions of the </w:t>
      </w:r>
      <w:r w:rsidRPr="00B1619B">
        <w:rPr>
          <w:i/>
        </w:rPr>
        <w:t>Income Tax Assessment Act 1936</w:t>
      </w:r>
      <w:r w:rsidRPr="00B1619B">
        <w:t xml:space="preserve"> give rise to </w:t>
      </w:r>
      <w:r w:rsidRPr="00B1619B">
        <w:rPr>
          <w:i/>
        </w:rPr>
        <w:t>notional</w:t>
      </w:r>
      <w:r w:rsidRPr="00B1619B">
        <w:t xml:space="preserve"> exempt income and </w:t>
      </w:r>
      <w:r w:rsidRPr="00B1619B">
        <w:rPr>
          <w:i/>
        </w:rPr>
        <w:t>not</w:t>
      </w:r>
      <w:r w:rsidRPr="00B1619B">
        <w:t xml:space="preserve"> exempt income. For this reason the provisions do not appear in the lists of kinds of exempt income.</w:t>
      </w:r>
    </w:p>
    <w:p w:rsidR="000A7BD9" w:rsidRPr="00B1619B" w:rsidRDefault="000A7BD9" w:rsidP="000A7BD9">
      <w:pPr>
        <w:pStyle w:val="notetext"/>
      </w:pPr>
      <w:r w:rsidRPr="00B1619B">
        <w:tab/>
        <w:t>The provisions are: paragraphs 384(1)(b) and 385(1)(b), subsection</w:t>
      </w:r>
      <w:r w:rsidR="00B1619B">
        <w:t> </w:t>
      </w:r>
      <w:r w:rsidRPr="00B1619B">
        <w:t>402(2) and sections</w:t>
      </w:r>
      <w:r w:rsidR="00B1619B">
        <w:t> </w:t>
      </w:r>
      <w:r w:rsidRPr="00B1619B">
        <w:t>403 and 404.</w:t>
      </w:r>
    </w:p>
    <w:p w:rsidR="000A7BD9" w:rsidRPr="00B1619B" w:rsidRDefault="000A7BD9" w:rsidP="000A7BD9">
      <w:pPr>
        <w:pStyle w:val="ActHead4"/>
      </w:pPr>
      <w:bookmarkStart w:id="70" w:name="_Toc389734081"/>
      <w:r w:rsidRPr="00B1619B">
        <w:rPr>
          <w:rStyle w:val="CharSubdNo"/>
        </w:rPr>
        <w:t>Subdivision</w:t>
      </w:r>
      <w:r w:rsidR="00B1619B">
        <w:rPr>
          <w:rStyle w:val="CharSubdNo"/>
        </w:rPr>
        <w:t> </w:t>
      </w:r>
      <w:r w:rsidRPr="00B1619B">
        <w:rPr>
          <w:rStyle w:val="CharSubdNo"/>
        </w:rPr>
        <w:t>11</w:t>
      </w:r>
      <w:r w:rsidR="00B1619B">
        <w:rPr>
          <w:rStyle w:val="CharSubdNo"/>
        </w:rPr>
        <w:noBreakHyphen/>
      </w:r>
      <w:r w:rsidRPr="00B1619B">
        <w:rPr>
          <w:rStyle w:val="CharSubdNo"/>
        </w:rPr>
        <w:t>B</w:t>
      </w:r>
      <w:r w:rsidRPr="00B1619B">
        <w:t>—</w:t>
      </w:r>
      <w:r w:rsidRPr="00B1619B">
        <w:rPr>
          <w:rStyle w:val="CharSubdText"/>
        </w:rPr>
        <w:t>Particular kinds of non</w:t>
      </w:r>
      <w:r w:rsidR="00B1619B">
        <w:rPr>
          <w:rStyle w:val="CharSubdText"/>
        </w:rPr>
        <w:noBreakHyphen/>
      </w:r>
      <w:r w:rsidRPr="00B1619B">
        <w:rPr>
          <w:rStyle w:val="CharSubdText"/>
        </w:rPr>
        <w:t>assessable non</w:t>
      </w:r>
      <w:r w:rsidR="00B1619B">
        <w:rPr>
          <w:rStyle w:val="CharSubdText"/>
        </w:rPr>
        <w:noBreakHyphen/>
      </w:r>
      <w:r w:rsidRPr="00B1619B">
        <w:rPr>
          <w:rStyle w:val="CharSubdText"/>
        </w:rPr>
        <w:t>exempt income</w:t>
      </w:r>
      <w:bookmarkEnd w:id="70"/>
    </w:p>
    <w:p w:rsidR="000A7BD9" w:rsidRPr="00B1619B" w:rsidRDefault="000A7BD9" w:rsidP="000A7BD9">
      <w:pPr>
        <w:pStyle w:val="TofSectsHeading"/>
        <w:keepNext/>
        <w:keepLines/>
      </w:pPr>
      <w:r w:rsidRPr="00B1619B">
        <w:t>Table of sections</w:t>
      </w:r>
    </w:p>
    <w:p w:rsidR="000A7BD9" w:rsidRPr="00B1619B" w:rsidRDefault="000A7BD9" w:rsidP="000A7BD9">
      <w:pPr>
        <w:pStyle w:val="TofSectsSection"/>
      </w:pPr>
      <w:r w:rsidRPr="00B1619B">
        <w:t>11</w:t>
      </w:r>
      <w:r w:rsidR="00B1619B">
        <w:noBreakHyphen/>
      </w:r>
      <w:r w:rsidRPr="00B1619B">
        <w:t>50</w:t>
      </w:r>
      <w:r w:rsidRPr="00B1619B">
        <w:tab/>
        <w:t>Effect of this Subdivision</w:t>
      </w:r>
    </w:p>
    <w:p w:rsidR="000A7BD9" w:rsidRPr="00B1619B" w:rsidRDefault="000A7BD9" w:rsidP="000A7BD9">
      <w:pPr>
        <w:pStyle w:val="TofSectsSection"/>
      </w:pPr>
      <w:r w:rsidRPr="00B1619B">
        <w:t>11</w:t>
      </w:r>
      <w:r w:rsidR="00B1619B">
        <w:noBreakHyphen/>
      </w:r>
      <w:r w:rsidRPr="00B1619B">
        <w:t>55</w:t>
      </w:r>
      <w:r w:rsidRPr="00B1619B">
        <w:tab/>
        <w:t>List of non</w:t>
      </w:r>
      <w:r w:rsidR="00B1619B">
        <w:noBreakHyphen/>
      </w:r>
      <w:r w:rsidRPr="00B1619B">
        <w:t>assessable non</w:t>
      </w:r>
      <w:r w:rsidR="00B1619B">
        <w:noBreakHyphen/>
      </w:r>
      <w:r w:rsidRPr="00B1619B">
        <w:t>exempt income provisions</w:t>
      </w:r>
    </w:p>
    <w:p w:rsidR="000A7BD9" w:rsidRPr="00B1619B" w:rsidRDefault="000A7BD9" w:rsidP="000A7BD9">
      <w:pPr>
        <w:pStyle w:val="ActHead5"/>
      </w:pPr>
      <w:bookmarkStart w:id="71" w:name="_Toc389734082"/>
      <w:r w:rsidRPr="00B1619B">
        <w:rPr>
          <w:rStyle w:val="CharSectno"/>
        </w:rPr>
        <w:t>11</w:t>
      </w:r>
      <w:r w:rsidR="00B1619B">
        <w:rPr>
          <w:rStyle w:val="CharSectno"/>
        </w:rPr>
        <w:noBreakHyphen/>
      </w:r>
      <w:r w:rsidRPr="00B1619B">
        <w:rPr>
          <w:rStyle w:val="CharSectno"/>
        </w:rPr>
        <w:t>50</w:t>
      </w:r>
      <w:r w:rsidRPr="00B1619B">
        <w:t xml:space="preserve">  Effect of this Subdivision</w:t>
      </w:r>
      <w:bookmarkEnd w:id="71"/>
    </w:p>
    <w:p w:rsidR="000A7BD9" w:rsidRPr="00B1619B" w:rsidRDefault="000A7BD9" w:rsidP="000A7BD9">
      <w:pPr>
        <w:pStyle w:val="subsection"/>
      </w:pPr>
      <w:r w:rsidRPr="00B1619B">
        <w:tab/>
      </w:r>
      <w:r w:rsidRPr="00B1619B">
        <w:tab/>
        <w:t xml:space="preserve">This Subdivision is a </w:t>
      </w:r>
      <w:r w:rsidR="00B1619B" w:rsidRPr="00B1619B">
        <w:rPr>
          <w:position w:val="6"/>
          <w:sz w:val="16"/>
        </w:rPr>
        <w:t>*</w:t>
      </w:r>
      <w:r w:rsidRPr="00B1619B">
        <w:t>Guide.</w:t>
      </w:r>
    </w:p>
    <w:p w:rsidR="000A7BD9" w:rsidRPr="00B1619B" w:rsidRDefault="000A7BD9" w:rsidP="000A7BD9">
      <w:pPr>
        <w:pStyle w:val="ActHead5"/>
      </w:pPr>
      <w:bookmarkStart w:id="72" w:name="_Toc389734083"/>
      <w:r w:rsidRPr="00B1619B">
        <w:rPr>
          <w:rStyle w:val="CharSectno"/>
        </w:rPr>
        <w:t>11</w:t>
      </w:r>
      <w:r w:rsidR="00B1619B">
        <w:rPr>
          <w:rStyle w:val="CharSectno"/>
        </w:rPr>
        <w:noBreakHyphen/>
      </w:r>
      <w:r w:rsidRPr="00B1619B">
        <w:rPr>
          <w:rStyle w:val="CharSectno"/>
        </w:rPr>
        <w:t>55</w:t>
      </w:r>
      <w:r w:rsidRPr="00B1619B">
        <w:t xml:space="preserve">  List of non</w:t>
      </w:r>
      <w:r w:rsidR="00B1619B">
        <w:noBreakHyphen/>
      </w:r>
      <w:r w:rsidRPr="00B1619B">
        <w:t>assessable non</w:t>
      </w:r>
      <w:r w:rsidR="00B1619B">
        <w:noBreakHyphen/>
      </w:r>
      <w:r w:rsidRPr="00B1619B">
        <w:t>exempt income provisions</w:t>
      </w:r>
      <w:bookmarkEnd w:id="72"/>
    </w:p>
    <w:p w:rsidR="000A7BD9" w:rsidRPr="00B1619B" w:rsidRDefault="000A7BD9" w:rsidP="000A7BD9">
      <w:pPr>
        <w:pStyle w:val="subsection"/>
      </w:pPr>
      <w:r w:rsidRPr="00B1619B">
        <w:tab/>
      </w:r>
      <w:r w:rsidRPr="00B1619B">
        <w:tab/>
        <w:t>The provisions set out in the list make amounts non</w:t>
      </w:r>
      <w:r w:rsidR="00B1619B">
        <w:noBreakHyphen/>
      </w:r>
      <w:r w:rsidRPr="00B1619B">
        <w:t>assessable non</w:t>
      </w:r>
      <w:r w:rsidR="00B1619B">
        <w:noBreakHyphen/>
      </w:r>
      <w:r w:rsidRPr="00B1619B">
        <w:t>exempt income.</w:t>
      </w:r>
    </w:p>
    <w:p w:rsidR="000A7BD9" w:rsidRPr="00B1619B" w:rsidRDefault="000A7BD9" w:rsidP="000A7BD9">
      <w:pPr>
        <w:pStyle w:val="subsection"/>
      </w:pPr>
      <w:r w:rsidRPr="00B1619B">
        <w:tab/>
      </w:r>
      <w:r w:rsidRPr="00B1619B">
        <w:tab/>
        <w:t xml:space="preserve">Provisions of the </w:t>
      </w:r>
      <w:r w:rsidRPr="00B1619B">
        <w:rPr>
          <w:i/>
        </w:rPr>
        <w:t>Income Tax Assessment Act 1997</w:t>
      </w:r>
      <w:r w:rsidRPr="00B1619B">
        <w:t xml:space="preserve"> are identified in normal text. The other provisions, </w:t>
      </w:r>
      <w:r w:rsidRPr="00B1619B">
        <w:rPr>
          <w:b/>
        </w:rPr>
        <w:t>in bold</w:t>
      </w:r>
      <w:r w:rsidRPr="00B1619B">
        <w:t xml:space="preserve">, are provisions of the </w:t>
      </w:r>
      <w:r w:rsidRPr="00B1619B">
        <w:rPr>
          <w:i/>
        </w:rPr>
        <w:t>Income Tax Assessment Act 1936</w:t>
      </w:r>
      <w:r w:rsidRPr="00B1619B">
        <w:t>.</w:t>
      </w:r>
    </w:p>
    <w:p w:rsidR="000A7BD9" w:rsidRPr="00B1619B" w:rsidRDefault="000A7BD9" w:rsidP="000A7BD9">
      <w:pPr>
        <w:pStyle w:val="Tabletext"/>
      </w:pPr>
    </w:p>
    <w:tbl>
      <w:tblPr>
        <w:tblW w:w="7202" w:type="dxa"/>
        <w:tblInd w:w="107" w:type="dxa"/>
        <w:tblLayout w:type="fixed"/>
        <w:tblCellMar>
          <w:left w:w="107" w:type="dxa"/>
          <w:right w:w="107" w:type="dxa"/>
        </w:tblCellMar>
        <w:tblLook w:val="0000" w:firstRow="0" w:lastRow="0" w:firstColumn="0" w:lastColumn="0" w:noHBand="0" w:noVBand="0"/>
      </w:tblPr>
      <w:tblGrid>
        <w:gridCol w:w="5223"/>
        <w:gridCol w:w="1979"/>
      </w:tblGrid>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alienated personal services income</w:t>
            </w:r>
          </w:p>
        </w:tc>
        <w:tc>
          <w:tcPr>
            <w:tcW w:w="1979" w:type="dxa"/>
          </w:tcPr>
          <w:p w:rsidR="000A7BD9" w:rsidRPr="00B1619B" w:rsidRDefault="000A7BD9" w:rsidP="00B93A98">
            <w:pPr>
              <w:pStyle w:val="tableSub-heading"/>
              <w:tabs>
                <w:tab w:val="clear" w:pos="6124"/>
                <w:tab w:val="left" w:leader="dot" w:pos="5245"/>
              </w:tabs>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associate, non</w:t>
            </w:r>
            <w:r w:rsidR="00B1619B">
              <w:rPr>
                <w:rFonts w:ascii="Times New Roman" w:hAnsi="Times New Roman"/>
              </w:rPr>
              <w:noBreakHyphen/>
            </w:r>
            <w:r w:rsidRPr="00B1619B">
              <w:rPr>
                <w:rFonts w:ascii="Times New Roman" w:hAnsi="Times New Roman"/>
              </w:rPr>
              <w:t>deductible payment or obligation to</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85</w:t>
            </w:r>
            <w:r w:rsidR="00B1619B">
              <w:noBreakHyphen/>
            </w:r>
            <w:r w:rsidRPr="00B1619B">
              <w:t>20(3)</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entitlements to a share of net income that is personal services income already assessable to an</w:t>
            </w:r>
            <w:r w:rsidRPr="00B1619B">
              <w:rPr>
                <w:rFonts w:ascii="Times New Roman" w:hAnsi="Times New Roman"/>
              </w:rPr>
              <w:br/>
              <w:t>individual</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r>
            <w:r w:rsidRPr="00B1619B">
              <w:br/>
              <w:t>86</w:t>
            </w:r>
            <w:r w:rsidR="00B1619B">
              <w:noBreakHyphen/>
            </w:r>
            <w:r w:rsidRPr="00B1619B">
              <w:t>35(2)</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payments by personal services entity or associate of personal services income already assessable to an individual</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r>
            <w:r w:rsidRPr="00B1619B">
              <w:br/>
              <w:t>86</w:t>
            </w:r>
            <w:r w:rsidR="00B1619B">
              <w:noBreakHyphen/>
            </w:r>
            <w:r w:rsidRPr="00B1619B">
              <w:t>35(1)</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personal services entity, amounts of personal services income assessable to an individual</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t>86</w:t>
            </w:r>
            <w:r w:rsidR="00B1619B">
              <w:noBreakHyphen/>
            </w:r>
            <w:r w:rsidRPr="00B1619B">
              <w:t>30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bonds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i/>
              </w:rPr>
            </w:pPr>
            <w:r w:rsidRPr="00B1619B">
              <w:rPr>
                <w:rFonts w:ascii="Times New Roman" w:hAnsi="Times New Roman"/>
              </w:rPr>
              <w:t xml:space="preserve">see </w:t>
            </w:r>
            <w:r w:rsidRPr="00B1619B">
              <w:rPr>
                <w:rFonts w:ascii="Times New Roman" w:hAnsi="Times New Roman"/>
                <w:i/>
              </w:rPr>
              <w:t>securities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capital gains tax</w:t>
            </w:r>
          </w:p>
        </w:tc>
        <w:tc>
          <w:tcPr>
            <w:tcW w:w="1979" w:type="dxa"/>
          </w:tcPr>
          <w:p w:rsidR="000A7BD9" w:rsidRPr="00B1619B" w:rsidRDefault="000A7BD9" w:rsidP="00B93A98">
            <w:pPr>
              <w:pStyle w:val="tableText0"/>
              <w:spacing w:line="240" w:lineRule="auto"/>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small business retirement exemption, payments made directly or indirectly to CGT concession stakeholder so company or trust complies with section</w:t>
            </w:r>
            <w:r w:rsidR="00B1619B">
              <w:rPr>
                <w:rFonts w:ascii="Times New Roman" w:hAnsi="Times New Roman"/>
              </w:rPr>
              <w:t> </w:t>
            </w:r>
            <w:r w:rsidRPr="00B1619B">
              <w:rPr>
                <w:rFonts w:ascii="Times New Roman" w:hAnsi="Times New Roman"/>
              </w:rPr>
              <w:t>152</w:t>
            </w:r>
            <w:r w:rsidR="00B1619B">
              <w:rPr>
                <w:rFonts w:ascii="Times New Roman" w:hAnsi="Times New Roman"/>
              </w:rPr>
              <w:noBreakHyphen/>
            </w:r>
            <w:r w:rsidRPr="00B1619B">
              <w:rPr>
                <w:rFonts w:ascii="Times New Roman" w:hAnsi="Times New Roman"/>
              </w:rPr>
              <w:t>325</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r>
            <w:r w:rsidRPr="00B1619B">
              <w:br/>
            </w:r>
            <w:r w:rsidRPr="00B1619B">
              <w:br/>
              <w:t>152</w:t>
            </w:r>
            <w:r w:rsidR="00B1619B">
              <w:noBreakHyphen/>
            </w:r>
            <w:r w:rsidRPr="00B1619B">
              <w:t>310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demutualisation of friendly society health or life insurers</w:t>
            </w:r>
          </w:p>
        </w:tc>
        <w:tc>
          <w:tcPr>
            <w:tcW w:w="1979" w:type="dxa"/>
          </w:tcPr>
          <w:p w:rsidR="000A7BD9" w:rsidRPr="00B1619B" w:rsidRDefault="000A7BD9" w:rsidP="00B93A98">
            <w:pPr>
              <w:pStyle w:val="tableText0"/>
              <w:spacing w:line="240" w:lineRule="auto"/>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amounts related to issue, or transfer from lost policy holders trust, of demutualisation assets</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t>316</w:t>
            </w:r>
            <w:r w:rsidR="00B1619B">
              <w:noBreakHyphen/>
            </w:r>
            <w:r w:rsidRPr="00B1619B">
              <w:t>255</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payments received directly, or from lost policy holders trust, in exchange for cancellation or variation of interests under the demutualisation</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r>
            <w:r w:rsidRPr="00B1619B">
              <w:br/>
              <w:t>316</w:t>
            </w:r>
            <w:r w:rsidR="00B1619B">
              <w:noBreakHyphen/>
            </w:r>
            <w:r w:rsidRPr="00B1619B">
              <w:t>255</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demutualisation of private health insurers</w:t>
            </w:r>
          </w:p>
        </w:tc>
        <w:tc>
          <w:tcPr>
            <w:tcW w:w="1979" w:type="dxa"/>
          </w:tcPr>
          <w:p w:rsidR="000A7BD9" w:rsidRPr="00B1619B" w:rsidRDefault="000A7BD9" w:rsidP="00B93A98">
            <w:pPr>
              <w:pStyle w:val="tableText0"/>
              <w:spacing w:line="240" w:lineRule="auto"/>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market value of shares and rights at time of issue</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315</w:t>
            </w:r>
            <w:r w:rsidR="00B1619B">
              <w:noBreakHyphen/>
            </w:r>
            <w:r w:rsidRPr="00B1619B">
              <w:t>310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payments received in exchange for cancellation or variation of interests under the demutualisation</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t>315</w:t>
            </w:r>
            <w:r w:rsidR="00B1619B">
              <w:noBreakHyphen/>
            </w:r>
            <w:r w:rsidRPr="00B1619B">
              <w:t>310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disasters</w:t>
            </w:r>
          </w:p>
        </w:tc>
        <w:tc>
          <w:tcPr>
            <w:tcW w:w="1979" w:type="dxa"/>
          </w:tcPr>
          <w:p w:rsidR="000A7BD9" w:rsidRPr="00B1619B" w:rsidRDefault="000A7BD9" w:rsidP="00B93A98">
            <w:pPr>
              <w:pStyle w:val="tableText0"/>
              <w:spacing w:line="240" w:lineRule="auto"/>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2010</w:t>
            </w:r>
            <w:r w:rsidR="00B1619B">
              <w:rPr>
                <w:rFonts w:ascii="Times New Roman" w:hAnsi="Times New Roman"/>
              </w:rPr>
              <w:noBreakHyphen/>
            </w:r>
            <w:r w:rsidRPr="00B1619B">
              <w:rPr>
                <w:rFonts w:ascii="Times New Roman" w:hAnsi="Times New Roman"/>
              </w:rPr>
              <w:t xml:space="preserve">11 floods—recovery grants for primary producers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t>59</w:t>
            </w:r>
            <w:r w:rsidR="00B1619B">
              <w:noBreakHyphen/>
            </w:r>
            <w:r w:rsidRPr="00B1619B">
              <w:t>55</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2010</w:t>
            </w:r>
            <w:r w:rsidR="00B1619B">
              <w:rPr>
                <w:rFonts w:ascii="Times New Roman" w:hAnsi="Times New Roman"/>
              </w:rPr>
              <w:noBreakHyphen/>
            </w:r>
            <w:r w:rsidRPr="00B1619B">
              <w:rPr>
                <w:rFonts w:ascii="Times New Roman" w:hAnsi="Times New Roman"/>
              </w:rPr>
              <w:t xml:space="preserve">11 floods—recovery grants for small businesses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59</w:t>
            </w:r>
            <w:r w:rsidR="00B1619B">
              <w:noBreakHyphen/>
            </w:r>
            <w:r w:rsidRPr="00B1619B">
              <w:t>55</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Cyclone Yasi—recovery grants for primary producers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59</w:t>
            </w:r>
            <w:r w:rsidR="00B1619B">
              <w:noBreakHyphen/>
            </w:r>
            <w:r w:rsidRPr="00B1619B">
              <w:t>60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Cyclone Yasi—recovery grants for small businesses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59</w:t>
            </w:r>
            <w:r w:rsidR="00B1619B">
              <w:noBreakHyphen/>
            </w:r>
            <w:r w:rsidRPr="00B1619B">
              <w:t>60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dividends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demerger dividends</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44(4)</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later dividend set off against amount taken to be dividend</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109ZC(3), 109ZCA(4)</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employment</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early retirement scheme payment, tax free amount of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83</w:t>
            </w:r>
            <w:r w:rsidR="00B1619B">
              <w:noBreakHyphen/>
            </w:r>
            <w:r w:rsidRPr="00B1619B">
              <w:t>170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employment termination payment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82</w:t>
            </w:r>
            <w:r w:rsidR="00B1619B">
              <w:noBreakHyphen/>
            </w:r>
            <w:r w:rsidRPr="00B1619B">
              <w:t>10</w:t>
            </w:r>
            <w:r w:rsidRPr="00B1619B">
              <w:br/>
              <w:t>82</w:t>
            </w:r>
            <w:r w:rsidR="00B1619B">
              <w:noBreakHyphen/>
            </w:r>
            <w:r w:rsidRPr="00B1619B">
              <w:t>65</w:t>
            </w:r>
            <w:r w:rsidRPr="00B1619B">
              <w:br/>
              <w:t>82</w:t>
            </w:r>
            <w:r w:rsidR="00B1619B">
              <w:noBreakHyphen/>
            </w:r>
            <w:r w:rsidRPr="00B1619B">
              <w:t>70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foreign termination payment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83</w:t>
            </w:r>
            <w:r w:rsidR="00B1619B">
              <w:noBreakHyphen/>
            </w:r>
            <w:r w:rsidRPr="00B1619B">
              <w:t>235</w:t>
            </w:r>
            <w:r w:rsidRPr="00B1619B">
              <w:br/>
              <w:t>83</w:t>
            </w:r>
            <w:r w:rsidR="00B1619B">
              <w:noBreakHyphen/>
            </w:r>
            <w:r w:rsidRPr="00B1619B">
              <w:t>240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genuine redundancy payment, tax free amount of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83</w:t>
            </w:r>
            <w:r w:rsidR="00B1619B">
              <w:noBreakHyphen/>
            </w:r>
            <w:r w:rsidRPr="00B1619B">
              <w:t>170</w:t>
            </w:r>
          </w:p>
        </w:tc>
      </w:tr>
      <w:tr w:rsidR="000A7BD9" w:rsidRPr="00B1619B" w:rsidTr="00F8474F">
        <w:trPr>
          <w:cantSplit/>
        </w:trPr>
        <w:tc>
          <w:tcPr>
            <w:tcW w:w="5223" w:type="dxa"/>
          </w:tcPr>
          <w:p w:rsidR="000A7BD9" w:rsidRPr="00B1619B" w:rsidRDefault="000A7BD9" w:rsidP="009A2DA0">
            <w:pPr>
              <w:pStyle w:val="tableIndentText"/>
              <w:rPr>
                <w:rFonts w:ascii="Times New Roman" w:hAnsi="Times New Roman"/>
              </w:rPr>
            </w:pPr>
            <w:r w:rsidRPr="00B1619B">
              <w:rPr>
                <w:rFonts w:ascii="Times New Roman" w:hAnsi="Times New Roman"/>
              </w:rPr>
              <w:t>unused long service leave payment, pre</w:t>
            </w:r>
            <w:r w:rsidR="00B1619B">
              <w:rPr>
                <w:rFonts w:ascii="Times New Roman" w:hAnsi="Times New Roman"/>
              </w:rPr>
              <w:noBreakHyphen/>
            </w:r>
            <w:r w:rsidRPr="00B1619B">
              <w:rPr>
                <w:rFonts w:ascii="Times New Roman" w:hAnsi="Times New Roman"/>
              </w:rPr>
              <w:t xml:space="preserve">16/8/78 </w:t>
            </w:r>
            <w:r w:rsidR="00DE3E94" w:rsidRPr="00B1619B">
              <w:rPr>
                <w:rFonts w:ascii="Times New Roman" w:hAnsi="Times New Roman"/>
              </w:rPr>
              <w:br/>
            </w:r>
            <w:r w:rsidRPr="00B1619B">
              <w:rPr>
                <w:rFonts w:ascii="Times New Roman" w:hAnsi="Times New Roman"/>
              </w:rPr>
              <w:t xml:space="preserve">period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br/>
              <w:t>83</w:t>
            </w:r>
            <w:r w:rsidR="00B1619B">
              <w:noBreakHyphen/>
            </w:r>
            <w:r w:rsidRPr="00B1619B">
              <w:t>80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superannuation</w:t>
            </w:r>
            <w:r w:rsidRPr="00B1619B">
              <w:rPr>
                <w:rFonts w:ascii="Times New Roman" w:hAnsi="Times New Roman"/>
              </w:rPr>
              <w:t xml:space="preserve"> and sections</w:t>
            </w:r>
            <w:r w:rsidR="00B1619B">
              <w:rPr>
                <w:rFonts w:ascii="Times New Roman" w:hAnsi="Times New Roman"/>
              </w:rPr>
              <w:t> </w:t>
            </w:r>
            <w:r w:rsidRPr="00B1619B">
              <w:rPr>
                <w:rFonts w:ascii="Times New Roman" w:hAnsi="Times New Roman"/>
              </w:rPr>
              <w:t>82</w:t>
            </w:r>
            <w:r w:rsidR="00B1619B">
              <w:rPr>
                <w:rFonts w:ascii="Times New Roman" w:hAnsi="Times New Roman"/>
              </w:rPr>
              <w:noBreakHyphen/>
            </w:r>
            <w:r w:rsidRPr="00B1619B">
              <w:rPr>
                <w:rFonts w:ascii="Times New Roman" w:hAnsi="Times New Roman"/>
              </w:rPr>
              <w:t>10A and 82</w:t>
            </w:r>
            <w:r w:rsidR="00B1619B">
              <w:rPr>
                <w:rFonts w:ascii="Times New Roman" w:hAnsi="Times New Roman"/>
              </w:rPr>
              <w:noBreakHyphen/>
            </w:r>
            <w:r w:rsidRPr="00B1619B">
              <w:rPr>
                <w:rFonts w:ascii="Times New Roman" w:hAnsi="Times New Roman"/>
              </w:rPr>
              <w:t xml:space="preserve">10C of the </w:t>
            </w:r>
            <w:r w:rsidRPr="00B1619B">
              <w:rPr>
                <w:rFonts w:ascii="Times New Roman" w:hAnsi="Times New Roman"/>
                <w:i/>
              </w:rPr>
              <w:t>Income Tax (Transitional Provisions) Act 1997</w:t>
            </w:r>
          </w:p>
        </w:tc>
        <w:tc>
          <w:tcPr>
            <w:tcW w:w="1979" w:type="dxa"/>
          </w:tcPr>
          <w:p w:rsidR="000A7BD9" w:rsidRPr="00B1619B" w:rsidRDefault="000A7BD9" w:rsidP="00B93A98">
            <w:pPr>
              <w:pStyle w:val="Tablea"/>
              <w:spacing w:before="24" w:after="24"/>
            </w:pPr>
          </w:p>
        </w:tc>
      </w:tr>
      <w:tr w:rsidR="00F339B5" w:rsidRPr="00B1619B" w:rsidTr="00F8474F">
        <w:trPr>
          <w:cantSplit/>
        </w:trPr>
        <w:tc>
          <w:tcPr>
            <w:tcW w:w="5223" w:type="dxa"/>
          </w:tcPr>
          <w:p w:rsidR="00F339B5" w:rsidRPr="00B1619B" w:rsidRDefault="00F339B5" w:rsidP="00B93A98">
            <w:pPr>
              <w:pStyle w:val="tableSub-heading"/>
              <w:tabs>
                <w:tab w:val="clear" w:pos="6124"/>
                <w:tab w:val="left" w:leader="dot" w:pos="5245"/>
              </w:tabs>
            </w:pPr>
            <w:r w:rsidRPr="00B1619B">
              <w:t>environment</w:t>
            </w:r>
          </w:p>
        </w:tc>
        <w:tc>
          <w:tcPr>
            <w:tcW w:w="1979" w:type="dxa"/>
          </w:tcPr>
          <w:p w:rsidR="00F339B5" w:rsidRPr="00B1619B" w:rsidRDefault="00F339B5" w:rsidP="00B93A98">
            <w:pPr>
              <w:pStyle w:val="Tablea"/>
              <w:spacing w:before="24" w:after="24"/>
            </w:pPr>
          </w:p>
        </w:tc>
      </w:tr>
      <w:tr w:rsidR="00F339B5" w:rsidRPr="00B1619B" w:rsidTr="0024383D">
        <w:trPr>
          <w:cantSplit/>
        </w:trPr>
        <w:tc>
          <w:tcPr>
            <w:tcW w:w="5223" w:type="dxa"/>
          </w:tcPr>
          <w:p w:rsidR="00F339B5" w:rsidRPr="00B1619B" w:rsidRDefault="00F339B5" w:rsidP="00F339B5">
            <w:pPr>
              <w:pStyle w:val="tableIndentText"/>
              <w:rPr>
                <w:rFonts w:ascii="Times New Roman" w:hAnsi="Times New Roman"/>
              </w:rPr>
            </w:pPr>
            <w:r w:rsidRPr="00B1619B">
              <w:rPr>
                <w:rFonts w:ascii="Times New Roman" w:hAnsi="Times New Roman"/>
              </w:rPr>
              <w:t>water infrastructure improvement payments</w:t>
            </w:r>
            <w:r w:rsidRPr="00B1619B">
              <w:rPr>
                <w:rFonts w:ascii="Times New Roman" w:hAnsi="Times New Roman"/>
              </w:rPr>
              <w:tab/>
            </w:r>
          </w:p>
        </w:tc>
        <w:tc>
          <w:tcPr>
            <w:tcW w:w="1979" w:type="dxa"/>
          </w:tcPr>
          <w:p w:rsidR="00F339B5" w:rsidRPr="00B1619B" w:rsidRDefault="00F339B5" w:rsidP="00F339B5">
            <w:pPr>
              <w:pStyle w:val="tableText0"/>
              <w:tabs>
                <w:tab w:val="left" w:leader="dot" w:pos="5245"/>
              </w:tabs>
              <w:spacing w:line="240" w:lineRule="auto"/>
            </w:pPr>
            <w:r w:rsidRPr="00B1619B">
              <w:t>59</w:t>
            </w:r>
            <w:r w:rsidR="00B1619B">
              <w:noBreakHyphen/>
            </w:r>
            <w:r w:rsidRPr="00B1619B">
              <w:t>65</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financial arrangements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gains related to non</w:t>
            </w:r>
            <w:r w:rsidR="00B1619B">
              <w:rPr>
                <w:rFonts w:ascii="Times New Roman" w:hAnsi="Times New Roman"/>
              </w:rPr>
              <w:noBreakHyphen/>
            </w:r>
            <w:r w:rsidRPr="00B1619B">
              <w:rPr>
                <w:rFonts w:ascii="Times New Roman" w:hAnsi="Times New Roman"/>
              </w:rPr>
              <w:t>assessable non</w:t>
            </w:r>
            <w:r w:rsidR="00B1619B">
              <w:rPr>
                <w:rFonts w:ascii="Times New Roman" w:hAnsi="Times New Roman"/>
              </w:rPr>
              <w:noBreakHyphen/>
            </w:r>
            <w:r w:rsidRPr="00B1619B">
              <w:rPr>
                <w:rFonts w:ascii="Times New Roman" w:hAnsi="Times New Roman"/>
              </w:rPr>
              <w:t>exempt income</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230</w:t>
            </w:r>
            <w:r w:rsidR="00B1619B">
              <w:noBreakHyphen/>
            </w:r>
            <w:r w:rsidRPr="00B1619B">
              <w:t>30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firearms surrender arrangements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compensation under</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59</w:t>
            </w:r>
            <w:r w:rsidR="00B1619B">
              <w:noBreakHyphen/>
            </w:r>
            <w:r w:rsidRPr="00B1619B">
              <w:t>10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first home saver accounts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credits to and payments from</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345</w:t>
            </w:r>
            <w:r w:rsidR="00B1619B">
              <w:noBreakHyphen/>
            </w:r>
            <w:r w:rsidRPr="00B1619B">
              <w:t>50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tax paid by providers</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345</w:t>
            </w:r>
            <w:r w:rsidR="00B1619B">
              <w:noBreakHyphen/>
            </w:r>
            <w:r w:rsidRPr="00B1619B">
              <w:t>30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foreign aspects of income taxation</w:t>
            </w:r>
          </w:p>
        </w:tc>
        <w:tc>
          <w:tcPr>
            <w:tcW w:w="1979" w:type="dxa"/>
          </w:tcPr>
          <w:p w:rsidR="000A7BD9" w:rsidRPr="00B1619B" w:rsidRDefault="000A7BD9" w:rsidP="00B93A98">
            <w:pPr>
              <w:pStyle w:val="tableText0"/>
              <w:spacing w:line="240" w:lineRule="auto"/>
            </w:pPr>
          </w:p>
        </w:tc>
      </w:tr>
      <w:tr w:rsidR="000A7BD9" w:rsidRPr="00B1619B" w:rsidTr="00F8474F">
        <w:trPr>
          <w:cantSplit/>
        </w:trPr>
        <w:tc>
          <w:tcPr>
            <w:tcW w:w="5223" w:type="dxa"/>
          </w:tcPr>
          <w:p w:rsidR="000A7BD9" w:rsidRPr="00B1619B" w:rsidRDefault="000A7BD9" w:rsidP="00B93A98">
            <w:pPr>
              <w:pStyle w:val="tableIndentText"/>
            </w:pPr>
            <w:r w:rsidRPr="00B1619B">
              <w:rPr>
                <w:rFonts w:ascii="Times New Roman" w:hAnsi="Times New Roman"/>
              </w:rPr>
              <w:t xml:space="preserve">attributed controlled foreign company income, amounts paid out of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rPr>
                <w:b/>
              </w:rPr>
              <w:br/>
              <w:t>23AI</w:t>
            </w:r>
          </w:p>
        </w:tc>
      </w:tr>
      <w:tr w:rsidR="000A7BD9" w:rsidRPr="00B1619B" w:rsidTr="00F8474F">
        <w:trPr>
          <w:cantSplit/>
        </w:trPr>
        <w:tc>
          <w:tcPr>
            <w:tcW w:w="5223" w:type="dxa"/>
          </w:tcPr>
          <w:p w:rsidR="000A7BD9" w:rsidRPr="00B1619B" w:rsidRDefault="000A7BD9" w:rsidP="00B93A98">
            <w:pPr>
              <w:pStyle w:val="tableIndentText"/>
            </w:pPr>
            <w:r w:rsidRPr="00B1619B">
              <w:rPr>
                <w:rFonts w:ascii="Times New Roman" w:hAnsi="Times New Roman"/>
              </w:rPr>
              <w:t xml:space="preserve">attributed foreign investment fund income, amounts paid out of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rPr>
                <w:b/>
              </w:rPr>
              <w:br/>
              <w:t>23AK</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certain forex realisation gains</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t>775</w:t>
            </w:r>
            <w:r w:rsidR="00B1619B">
              <w:noBreakHyphen/>
            </w:r>
            <w:r w:rsidRPr="00B1619B">
              <w:t>25</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dividend from a foreign country, non</w:t>
            </w:r>
            <w:r w:rsidR="00B1619B">
              <w:rPr>
                <w:rFonts w:ascii="Times New Roman" w:hAnsi="Times New Roman"/>
              </w:rPr>
              <w:noBreakHyphen/>
            </w:r>
            <w:r w:rsidRPr="00B1619B">
              <w:rPr>
                <w:rFonts w:ascii="Times New Roman" w:hAnsi="Times New Roman"/>
              </w:rPr>
              <w:t>portfolio</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23AJ</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branch profits of Australian companies</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23AH</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t>distributions of conduit foreign income</w:t>
            </w:r>
            <w:r w:rsidRPr="00B1619B">
              <w:tab/>
            </w:r>
          </w:p>
        </w:tc>
        <w:tc>
          <w:tcPr>
            <w:tcW w:w="1979" w:type="dxa"/>
          </w:tcPr>
          <w:p w:rsidR="000A7BD9" w:rsidRPr="00B1619B" w:rsidRDefault="000A7BD9" w:rsidP="00B93A98">
            <w:pPr>
              <w:pStyle w:val="tableText0"/>
              <w:spacing w:line="240" w:lineRule="auto"/>
              <w:rPr>
                <w:b/>
              </w:rPr>
            </w:pPr>
            <w:r w:rsidRPr="00B1619B">
              <w:t>802</w:t>
            </w:r>
            <w:r w:rsidR="00B1619B">
              <w:noBreakHyphen/>
            </w:r>
            <w:r w:rsidRPr="00B1619B">
              <w:t>20</w:t>
            </w:r>
          </w:p>
        </w:tc>
      </w:tr>
      <w:tr w:rsidR="000A7BD9" w:rsidRPr="00B1619B" w:rsidTr="00F8474F">
        <w:trPr>
          <w:cantSplit/>
        </w:trPr>
        <w:tc>
          <w:tcPr>
            <w:tcW w:w="5223" w:type="dxa"/>
          </w:tcPr>
          <w:p w:rsidR="000A7BD9" w:rsidRPr="00B1619B" w:rsidRDefault="000A7BD9" w:rsidP="00B93A98">
            <w:pPr>
              <w:pStyle w:val="tableIndentText"/>
            </w:pPr>
            <w:r w:rsidRPr="00B1619B">
              <w:t>income derived by temporary residents.</w:t>
            </w:r>
            <w:r w:rsidRPr="00B1619B">
              <w:tab/>
            </w:r>
          </w:p>
        </w:tc>
        <w:tc>
          <w:tcPr>
            <w:tcW w:w="1979" w:type="dxa"/>
          </w:tcPr>
          <w:p w:rsidR="000A7BD9" w:rsidRPr="00B1619B" w:rsidRDefault="000A7BD9" w:rsidP="00B93A98">
            <w:pPr>
              <w:pStyle w:val="tableText0"/>
              <w:spacing w:line="240" w:lineRule="auto"/>
            </w:pPr>
            <w:r w:rsidRPr="00B1619B">
              <w:t>768</w:t>
            </w:r>
            <w:r w:rsidR="00B1619B">
              <w:noBreakHyphen/>
            </w:r>
            <w:r w:rsidRPr="00B1619B">
              <w:t>910</w:t>
            </w:r>
          </w:p>
        </w:tc>
      </w:tr>
      <w:tr w:rsidR="000A7BD9" w:rsidRPr="00B1619B" w:rsidTr="00F8474F">
        <w:trPr>
          <w:cantSplit/>
        </w:trPr>
        <w:tc>
          <w:tcPr>
            <w:tcW w:w="5223" w:type="dxa"/>
          </w:tcPr>
          <w:p w:rsidR="000A7BD9" w:rsidRPr="00B1619B" w:rsidRDefault="000A7BD9" w:rsidP="00B93A98">
            <w:pPr>
              <w:pStyle w:val="tableIndentText"/>
            </w:pPr>
            <w:r w:rsidRPr="00B1619B">
              <w:t>interest paid by temporary residents</w:t>
            </w:r>
            <w:r w:rsidRPr="00B1619B">
              <w:tab/>
            </w:r>
          </w:p>
        </w:tc>
        <w:tc>
          <w:tcPr>
            <w:tcW w:w="1979" w:type="dxa"/>
          </w:tcPr>
          <w:p w:rsidR="000A7BD9" w:rsidRPr="00B1619B" w:rsidRDefault="000A7BD9" w:rsidP="00B93A98">
            <w:pPr>
              <w:pStyle w:val="tableText0"/>
              <w:spacing w:line="240" w:lineRule="auto"/>
            </w:pPr>
            <w:r w:rsidRPr="00B1619B">
              <w:t>768</w:t>
            </w:r>
            <w:r w:rsidR="00B1619B">
              <w:noBreakHyphen/>
            </w:r>
            <w:r w:rsidRPr="00B1619B">
              <w:t>980</w:t>
            </w:r>
          </w:p>
        </w:tc>
      </w:tr>
      <w:tr w:rsidR="000A7BD9" w:rsidRPr="00B1619B" w:rsidTr="00F8474F">
        <w:trPr>
          <w:cantSplit/>
        </w:trPr>
        <w:tc>
          <w:tcPr>
            <w:tcW w:w="5223" w:type="dxa"/>
          </w:tcPr>
          <w:p w:rsidR="000A7BD9" w:rsidRPr="00B1619B" w:rsidRDefault="000A7BD9" w:rsidP="00B93A98">
            <w:pPr>
              <w:pStyle w:val="tableIndentText"/>
            </w:pPr>
            <w:r w:rsidRPr="00B1619B">
              <w:t xml:space="preserve">managed investment trust withholding tax, amount subject to </w:t>
            </w:r>
            <w:r w:rsidRPr="00B1619B">
              <w:tab/>
            </w:r>
          </w:p>
        </w:tc>
        <w:tc>
          <w:tcPr>
            <w:tcW w:w="1979" w:type="dxa"/>
          </w:tcPr>
          <w:p w:rsidR="000A7BD9" w:rsidRPr="00B1619B" w:rsidRDefault="000A7BD9" w:rsidP="00B93A98">
            <w:pPr>
              <w:pStyle w:val="tableText0"/>
              <w:spacing w:line="240" w:lineRule="auto"/>
            </w:pPr>
            <w:r w:rsidRPr="00B1619B">
              <w:rPr>
                <w:bCs/>
              </w:rPr>
              <w:br/>
              <w:t>840</w:t>
            </w:r>
            <w:r w:rsidR="00B1619B">
              <w:rPr>
                <w:bCs/>
              </w:rPr>
              <w:noBreakHyphen/>
            </w:r>
            <w:r w:rsidRPr="00B1619B">
              <w:rPr>
                <w:bCs/>
              </w:rPr>
              <w:t>815</w:t>
            </w:r>
          </w:p>
        </w:tc>
      </w:tr>
      <w:tr w:rsidR="000A7BD9" w:rsidRPr="00B1619B" w:rsidTr="00F8474F">
        <w:trPr>
          <w:cantSplit/>
        </w:trPr>
        <w:tc>
          <w:tcPr>
            <w:tcW w:w="5223" w:type="dxa"/>
            <w:tcBorders>
              <w:top w:val="nil"/>
              <w:left w:val="nil"/>
              <w:bottom w:val="nil"/>
              <w:right w:val="nil"/>
            </w:tcBorders>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Seasonal Labour Mobility Program withholding tax, amount subject to </w:t>
            </w:r>
            <w:r w:rsidRPr="00B1619B">
              <w:rPr>
                <w:rFonts w:ascii="Times New Roman" w:hAnsi="Times New Roman"/>
              </w:rPr>
              <w:tab/>
            </w:r>
          </w:p>
        </w:tc>
        <w:tc>
          <w:tcPr>
            <w:tcW w:w="1979" w:type="dxa"/>
            <w:tcBorders>
              <w:top w:val="nil"/>
              <w:left w:val="nil"/>
              <w:bottom w:val="nil"/>
              <w:right w:val="nil"/>
            </w:tcBorders>
          </w:tcPr>
          <w:p w:rsidR="000A7BD9" w:rsidRPr="00B1619B" w:rsidRDefault="000A7BD9" w:rsidP="00B93A98">
            <w:pPr>
              <w:pStyle w:val="tableText0"/>
              <w:spacing w:line="240" w:lineRule="auto"/>
              <w:rPr>
                <w:bCs/>
              </w:rPr>
            </w:pPr>
            <w:r w:rsidRPr="00B1619B">
              <w:rPr>
                <w:b/>
                <w:bCs/>
              </w:rPr>
              <w:br/>
            </w:r>
            <w:r w:rsidRPr="00B1619B">
              <w:rPr>
                <w:bCs/>
              </w:rPr>
              <w:t>840</w:t>
            </w:r>
            <w:r w:rsidR="00B1619B">
              <w:rPr>
                <w:bCs/>
              </w:rPr>
              <w:noBreakHyphen/>
            </w:r>
            <w:r w:rsidRPr="00B1619B">
              <w:rPr>
                <w:bCs/>
              </w:rPr>
              <w:t>915</w:t>
            </w:r>
          </w:p>
        </w:tc>
      </w:tr>
      <w:tr w:rsidR="000A7BD9" w:rsidRPr="00B1619B" w:rsidTr="00F8474F">
        <w:trPr>
          <w:cantSplit/>
        </w:trPr>
        <w:tc>
          <w:tcPr>
            <w:tcW w:w="5223" w:type="dxa"/>
            <w:tcBorders>
              <w:top w:val="nil"/>
              <w:left w:val="nil"/>
              <w:bottom w:val="nil"/>
              <w:right w:val="nil"/>
            </w:tcBorders>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superannuation fund, foreign, interest and dividend income of </w:t>
            </w:r>
            <w:r w:rsidRPr="00B1619B">
              <w:rPr>
                <w:rFonts w:ascii="Times New Roman" w:hAnsi="Times New Roman"/>
              </w:rPr>
              <w:tab/>
            </w:r>
          </w:p>
        </w:tc>
        <w:tc>
          <w:tcPr>
            <w:tcW w:w="1979" w:type="dxa"/>
            <w:tcBorders>
              <w:top w:val="nil"/>
              <w:left w:val="nil"/>
              <w:bottom w:val="nil"/>
              <w:right w:val="nil"/>
            </w:tcBorders>
          </w:tcPr>
          <w:p w:rsidR="000A7BD9" w:rsidRPr="00B1619B" w:rsidRDefault="000A7BD9" w:rsidP="00B93A98">
            <w:pPr>
              <w:pStyle w:val="tableText0"/>
              <w:spacing w:line="240" w:lineRule="auto"/>
              <w:rPr>
                <w:b/>
                <w:bCs/>
              </w:rPr>
            </w:pPr>
            <w:r w:rsidRPr="00B1619B">
              <w:rPr>
                <w:b/>
                <w:bCs/>
              </w:rPr>
              <w:br/>
              <w:t>128B(3)(jb)</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withholding tax, dividend royalty or interest subject to</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128D</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GST</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GST payable on a taxable supply</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17</w:t>
            </w:r>
            <w:r w:rsidR="00B1619B">
              <w:noBreakHyphen/>
            </w:r>
            <w:r w:rsidRPr="00B1619B">
              <w:t>5(a)</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increasing adjustments</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17</w:t>
            </w:r>
            <w:r w:rsidR="00B1619B">
              <w:noBreakHyphen/>
            </w:r>
            <w:r w:rsidRPr="00B1619B">
              <w:t>5(b) and (c)</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rPr>
                <w:b w:val="0"/>
              </w:rPr>
            </w:pPr>
            <w:r w:rsidRPr="00B1619B">
              <w:t>life insurance companies</w:t>
            </w:r>
            <w:r w:rsidRPr="00B1619B">
              <w:rPr>
                <w:b w:val="0"/>
              </w:rPr>
              <w:tab/>
            </w:r>
          </w:p>
        </w:tc>
        <w:tc>
          <w:tcPr>
            <w:tcW w:w="1979" w:type="dxa"/>
          </w:tcPr>
          <w:p w:rsidR="000A7BD9" w:rsidRPr="00B1619B" w:rsidRDefault="000A7BD9" w:rsidP="00B93A98">
            <w:pPr>
              <w:pStyle w:val="tableText0"/>
              <w:spacing w:line="240" w:lineRule="auto"/>
            </w:pPr>
            <w:r w:rsidRPr="00B1619B">
              <w:t>Subdivision</w:t>
            </w:r>
            <w:r w:rsidR="00B1619B">
              <w:t> </w:t>
            </w:r>
            <w:r w:rsidRPr="00B1619B">
              <w:t>320</w:t>
            </w:r>
            <w:r w:rsidR="00B1619B">
              <w:noBreakHyphen/>
            </w:r>
            <w:r w:rsidRPr="00B1619B">
              <w:t>B</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mining</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4E6BAD">
            <w:pPr>
              <w:pStyle w:val="tableIndentText"/>
              <w:rPr>
                <w:rFonts w:ascii="Times New Roman" w:hAnsi="Times New Roman"/>
              </w:rPr>
            </w:pPr>
            <w:r w:rsidRPr="00B1619B">
              <w:rPr>
                <w:rFonts w:ascii="Times New Roman" w:hAnsi="Times New Roman"/>
              </w:rPr>
              <w:t xml:space="preserve">withholding tax, payments to </w:t>
            </w:r>
            <w:r w:rsidR="004E6BAD" w:rsidRPr="00B1619B">
              <w:rPr>
                <w:rFonts w:ascii="Times New Roman" w:hAnsi="Times New Roman"/>
              </w:rPr>
              <w:t>Indigenous persons</w:t>
            </w:r>
            <w:r w:rsidRPr="00B1619B">
              <w:rPr>
                <w:rFonts w:ascii="Times New Roman" w:hAnsi="Times New Roman"/>
              </w:rPr>
              <w:t xml:space="preserve"> and distributing bodies subject to</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t>59</w:t>
            </w:r>
            <w:r w:rsidR="00B1619B">
              <w:noBreakHyphen/>
            </w:r>
            <w:r w:rsidRPr="00B1619B">
              <w:t>15</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mutual receipts</w:t>
            </w:r>
          </w:p>
        </w:tc>
        <w:tc>
          <w:tcPr>
            <w:tcW w:w="1979" w:type="dxa"/>
          </w:tcPr>
          <w:p w:rsidR="000A7BD9" w:rsidRPr="00B1619B" w:rsidRDefault="000A7BD9" w:rsidP="00B93A98">
            <w:pPr>
              <w:pStyle w:val="tableText0"/>
              <w:spacing w:line="240" w:lineRule="auto"/>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t>amounts that would be mutual receipts but for prohibition on distributions to members</w:t>
            </w:r>
            <w:r w:rsidRPr="00B1619B">
              <w:tab/>
            </w:r>
          </w:p>
        </w:tc>
        <w:tc>
          <w:tcPr>
            <w:tcW w:w="1979" w:type="dxa"/>
          </w:tcPr>
          <w:p w:rsidR="000A7BD9" w:rsidRPr="00B1619B" w:rsidRDefault="000A7BD9" w:rsidP="00B93A98">
            <w:pPr>
              <w:pStyle w:val="tableText0"/>
              <w:spacing w:line="240" w:lineRule="auto"/>
            </w:pPr>
            <w:r w:rsidRPr="00B1619B">
              <w:br/>
              <w:t>59</w:t>
            </w:r>
            <w:r w:rsidR="00B1619B">
              <w:noBreakHyphen/>
            </w:r>
            <w:r w:rsidRPr="00B1619B">
              <w:t>35</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National Rental Affordability Scheme</w:t>
            </w:r>
          </w:p>
        </w:tc>
        <w:tc>
          <w:tcPr>
            <w:tcW w:w="1979" w:type="dxa"/>
          </w:tcPr>
          <w:p w:rsidR="000A7BD9" w:rsidRPr="00B1619B" w:rsidRDefault="000A7BD9" w:rsidP="00B93A98">
            <w:pPr>
              <w:pStyle w:val="tableText0"/>
              <w:spacing w:line="240" w:lineRule="auto"/>
            </w:pPr>
          </w:p>
        </w:tc>
      </w:tr>
      <w:tr w:rsidR="000A7BD9" w:rsidRPr="00B1619B" w:rsidTr="00F8474F">
        <w:trPr>
          <w:cantSplit/>
        </w:trPr>
        <w:tc>
          <w:tcPr>
            <w:tcW w:w="5223" w:type="dxa"/>
          </w:tcPr>
          <w:p w:rsidR="000A7BD9" w:rsidRPr="00B1619B" w:rsidRDefault="000A7BD9" w:rsidP="00B93A98">
            <w:pPr>
              <w:pStyle w:val="tableIndentText"/>
            </w:pPr>
            <w:r w:rsidRPr="00B1619B">
              <w:t>payments made, and non</w:t>
            </w:r>
            <w:r w:rsidR="00B1619B">
              <w:noBreakHyphen/>
            </w:r>
            <w:r w:rsidRPr="00B1619B">
              <w:t>cash benefits provided, by a State or Territory governmental body in relation to participation in the National Rental Affordability Scheme..................................................................</w:t>
            </w:r>
            <w:r w:rsidRPr="00B1619B">
              <w:tab/>
            </w:r>
          </w:p>
        </w:tc>
        <w:tc>
          <w:tcPr>
            <w:tcW w:w="1979" w:type="dxa"/>
          </w:tcPr>
          <w:p w:rsidR="000A7BD9" w:rsidRPr="00B1619B" w:rsidRDefault="000A7BD9" w:rsidP="00B93A98">
            <w:pPr>
              <w:pStyle w:val="tableText0"/>
              <w:spacing w:line="240" w:lineRule="auto"/>
            </w:pPr>
            <w:r w:rsidRPr="00B1619B">
              <w:br/>
            </w:r>
            <w:r w:rsidRPr="00B1619B">
              <w:br/>
            </w:r>
            <w:r w:rsidRPr="00B1619B">
              <w:br/>
              <w:t>380</w:t>
            </w:r>
            <w:r w:rsidR="00B1619B">
              <w:noBreakHyphen/>
            </w:r>
            <w:r w:rsidRPr="00B1619B">
              <w:t>35</w:t>
            </w:r>
          </w:p>
        </w:tc>
      </w:tr>
      <w:tr w:rsidR="004E6BAD" w:rsidRPr="00B1619B" w:rsidTr="004E6BAD">
        <w:trPr>
          <w:cantSplit/>
        </w:trPr>
        <w:tc>
          <w:tcPr>
            <w:tcW w:w="5223" w:type="dxa"/>
          </w:tcPr>
          <w:p w:rsidR="004E6BAD" w:rsidRPr="00B1619B" w:rsidRDefault="004E6BAD" w:rsidP="004E6BAD">
            <w:pPr>
              <w:pStyle w:val="tableSub-heading"/>
              <w:tabs>
                <w:tab w:val="clear" w:pos="6124"/>
                <w:tab w:val="left" w:leader="dot" w:pos="5245"/>
              </w:tabs>
            </w:pPr>
            <w:r w:rsidRPr="00B1619B">
              <w:t>native title benefits</w:t>
            </w:r>
          </w:p>
        </w:tc>
        <w:tc>
          <w:tcPr>
            <w:tcW w:w="1979" w:type="dxa"/>
          </w:tcPr>
          <w:p w:rsidR="004E6BAD" w:rsidRPr="00B1619B" w:rsidRDefault="004E6BAD" w:rsidP="004E6BAD">
            <w:pPr>
              <w:pStyle w:val="Tablea"/>
              <w:spacing w:before="24" w:after="24"/>
            </w:pPr>
          </w:p>
        </w:tc>
      </w:tr>
      <w:tr w:rsidR="004E6BAD" w:rsidRPr="00B1619B" w:rsidTr="004E6BAD">
        <w:trPr>
          <w:cantSplit/>
        </w:trPr>
        <w:tc>
          <w:tcPr>
            <w:tcW w:w="5223" w:type="dxa"/>
          </w:tcPr>
          <w:p w:rsidR="004E6BAD" w:rsidRPr="00B1619B" w:rsidRDefault="004E6BAD" w:rsidP="004E6BAD">
            <w:pPr>
              <w:pStyle w:val="tableIndentText"/>
              <w:rPr>
                <w:rFonts w:ascii="Times New Roman" w:hAnsi="Times New Roman"/>
              </w:rPr>
            </w:pPr>
            <w:r w:rsidRPr="00B1619B">
              <w:rPr>
                <w:rFonts w:ascii="Times New Roman" w:hAnsi="Times New Roman"/>
              </w:rPr>
              <w:t>native title benefits</w:t>
            </w:r>
            <w:r w:rsidRPr="00B1619B">
              <w:rPr>
                <w:rFonts w:ascii="Times New Roman" w:hAnsi="Times New Roman"/>
              </w:rPr>
              <w:tab/>
            </w:r>
          </w:p>
        </w:tc>
        <w:tc>
          <w:tcPr>
            <w:tcW w:w="1979" w:type="dxa"/>
          </w:tcPr>
          <w:p w:rsidR="004E6BAD" w:rsidRPr="00B1619B" w:rsidRDefault="00A9040E" w:rsidP="004E6BAD">
            <w:pPr>
              <w:pStyle w:val="tableText0"/>
              <w:spacing w:line="240" w:lineRule="auto"/>
              <w:rPr>
                <w:rFonts w:cs="Times New Roman"/>
                <w:b/>
              </w:rPr>
            </w:pPr>
            <w:r w:rsidRPr="00B1619B">
              <w:rPr>
                <w:rFonts w:eastAsia="Times New Roman" w:cs="Times New Roman"/>
              </w:rPr>
              <w:t>59</w:t>
            </w:r>
            <w:r w:rsidR="00B1619B">
              <w:rPr>
                <w:rFonts w:eastAsia="Times New Roman" w:cs="Times New Roman"/>
              </w:rPr>
              <w:noBreakHyphen/>
            </w:r>
            <w:r w:rsidR="004E6BAD" w:rsidRPr="00B1619B">
              <w:rPr>
                <w:rFonts w:eastAsia="Times New Roman" w:cs="Times New Roman"/>
              </w:rPr>
              <w:t>50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non</w:t>
            </w:r>
            <w:r w:rsidR="00B1619B">
              <w:noBreakHyphen/>
            </w:r>
            <w:r w:rsidRPr="00B1619B">
              <w:t>cash benefits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fringe benefits</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23L(1)</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notional sale and loan</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arrangement payments a notional seller receives or is entitled to receive</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t>240</w:t>
            </w:r>
            <w:r w:rsidR="00B1619B">
              <w:noBreakHyphen/>
            </w:r>
            <w:r w:rsidRPr="00B1619B">
              <w:t>40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luxury car leases, lease payments that the lessor receives or is entitled to receive</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br/>
            </w:r>
            <w:r w:rsidRPr="00B1619B">
              <w:t>242</w:t>
            </w:r>
            <w:r w:rsidR="00B1619B">
              <w:noBreakHyphen/>
            </w:r>
            <w:r w:rsidRPr="00B1619B">
              <w:t>40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t>deemed loan treatment for financial benefits provided for tax preferred use of asset</w:t>
            </w:r>
            <w:r w:rsidRPr="00B1619B">
              <w:tab/>
            </w:r>
          </w:p>
        </w:tc>
        <w:tc>
          <w:tcPr>
            <w:tcW w:w="1979" w:type="dxa"/>
          </w:tcPr>
          <w:p w:rsidR="000A7BD9" w:rsidRPr="00B1619B" w:rsidDel="00C55125" w:rsidRDefault="000A7BD9" w:rsidP="00B93A98">
            <w:pPr>
              <w:pStyle w:val="tableText0"/>
              <w:spacing w:line="240" w:lineRule="auto"/>
              <w:rPr>
                <w:b/>
              </w:rPr>
            </w:pPr>
            <w:r w:rsidRPr="00B1619B">
              <w:br/>
              <w:t>250</w:t>
            </w:r>
            <w:r w:rsidR="00B1619B">
              <w:noBreakHyphen/>
            </w:r>
            <w:r w:rsidRPr="00B1619B">
              <w:t>160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offshore banking units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assessable </w:t>
            </w:r>
            <w:smartTag w:uri="urn:schemas-microsoft-com:office:smarttags" w:element="place">
              <w:r w:rsidRPr="00B1619B">
                <w:rPr>
                  <w:rFonts w:ascii="Times New Roman" w:hAnsi="Times New Roman"/>
                </w:rPr>
                <w:t>OB</w:t>
              </w:r>
            </w:smartTag>
            <w:r w:rsidRPr="00B1619B">
              <w:rPr>
                <w:rFonts w:ascii="Times New Roman" w:hAnsi="Times New Roman"/>
              </w:rPr>
              <w:t xml:space="preserve"> income other than eligible fraction</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121EG</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related entities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amounts from, where deduction reduced for</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26</w:t>
            </w:r>
            <w:r w:rsidR="00B1619B">
              <w:noBreakHyphen/>
            </w:r>
            <w:r w:rsidRPr="00B1619B">
              <w:t>35(4)</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repayable amounts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previously assessable amounts</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59</w:t>
            </w:r>
            <w:r w:rsidR="00B1619B">
              <w:noBreakHyphen/>
            </w:r>
            <w:r w:rsidRPr="00B1619B">
              <w:t>30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rights to acquire shares or units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market value of at time of issue</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59</w:t>
            </w:r>
            <w:r w:rsidR="00B1619B">
              <w:noBreakHyphen/>
            </w:r>
            <w:r w:rsidRPr="00B1619B">
              <w:t>40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securities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securities acquired at a discount on or before 30</w:t>
            </w:r>
            <w:r w:rsidR="00B1619B">
              <w:rPr>
                <w:rFonts w:ascii="Times New Roman" w:hAnsi="Times New Roman"/>
              </w:rPr>
              <w:t> </w:t>
            </w:r>
            <w:r w:rsidRPr="00B1619B">
              <w:rPr>
                <w:rFonts w:ascii="Times New Roman" w:hAnsi="Times New Roman"/>
              </w:rPr>
              <w:t>June 1982, amount received on sale or redemption of</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23J</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special bond, amount received on redemption of</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23E</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small business assets</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income arising from CGT event, company or trust owned asset continuously for 15 years</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br/>
              <w:t>152</w:t>
            </w:r>
            <w:r w:rsidR="00B1619B">
              <w:noBreakHyphen/>
            </w:r>
            <w:r w:rsidRPr="00B1619B">
              <w:t>110(2)</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pPr>
            <w:r w:rsidRPr="00B1619B">
              <w:t>superannuation</w:t>
            </w:r>
          </w:p>
        </w:tc>
        <w:tc>
          <w:tcPr>
            <w:tcW w:w="1979" w:type="dxa"/>
          </w:tcPr>
          <w:p w:rsidR="000A7BD9" w:rsidRPr="00B1619B" w:rsidRDefault="000A7BD9" w:rsidP="00B93A98">
            <w:pPr>
              <w:pStyle w:val="Tablea"/>
              <w:spacing w:before="24" w:after="24"/>
            </w:pP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benefits generally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Divisions</w:t>
            </w:r>
            <w:r w:rsidR="00B1619B">
              <w:t> </w:t>
            </w:r>
            <w:r w:rsidRPr="00B1619B">
              <w:t>301 to 306</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commutation of income stream, under 25 years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303</w:t>
            </w:r>
            <w:r w:rsidR="00B1619B">
              <w:noBreakHyphen/>
            </w:r>
            <w:r w:rsidRPr="00B1619B">
              <w:t>5</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death benefits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302</w:t>
            </w:r>
            <w:r w:rsidR="00B1619B">
              <w:noBreakHyphen/>
            </w:r>
            <w:r w:rsidRPr="00B1619B">
              <w:t>60</w:t>
            </w:r>
            <w:r w:rsidRPr="00B1619B">
              <w:br/>
              <w:t>302</w:t>
            </w:r>
            <w:r w:rsidR="00B1619B">
              <w:noBreakHyphen/>
            </w:r>
            <w:r w:rsidRPr="00B1619B">
              <w:t>65</w:t>
            </w:r>
            <w:r w:rsidRPr="00B1619B">
              <w:br/>
              <w:t>302</w:t>
            </w:r>
            <w:r w:rsidR="00B1619B">
              <w:noBreakHyphen/>
            </w:r>
            <w:r w:rsidRPr="00B1619B">
              <w:t>70</w:t>
            </w:r>
            <w:r w:rsidRPr="00B1619B">
              <w:br/>
              <w:t>302</w:t>
            </w:r>
            <w:r w:rsidR="00B1619B">
              <w:noBreakHyphen/>
            </w:r>
            <w:r w:rsidRPr="00B1619B">
              <w:t>140</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departing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xml:space="preserve"> superannuation benefits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301</w:t>
            </w:r>
            <w:r w:rsidR="00B1619B">
              <w:noBreakHyphen/>
            </w:r>
            <w:r w:rsidRPr="00B1619B">
              <w:t>175</w:t>
            </w:r>
          </w:p>
        </w:tc>
      </w:tr>
      <w:tr w:rsidR="000A7BD9" w:rsidRPr="00B1619B" w:rsidTr="00F8474F">
        <w:trPr>
          <w:cantSplit/>
        </w:trPr>
        <w:tc>
          <w:tcPr>
            <w:tcW w:w="5223"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foreign superannuation funds, lump sum benefits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305</w:t>
            </w:r>
            <w:r w:rsidR="00B1619B">
              <w:noBreakHyphen/>
            </w:r>
            <w:r w:rsidRPr="00B1619B">
              <w:t>60</w:t>
            </w:r>
            <w:r w:rsidRPr="00B1619B">
              <w:br/>
              <w:t>305</w:t>
            </w:r>
            <w:r w:rsidR="00B1619B">
              <w:noBreakHyphen/>
            </w:r>
            <w:r w:rsidRPr="00B1619B">
              <w:t>65</w:t>
            </w:r>
            <w:r w:rsidRPr="00B1619B">
              <w:br/>
              <w:t>305</w:t>
            </w:r>
            <w:r w:rsidR="00B1619B">
              <w:noBreakHyphen/>
            </w:r>
            <w:r w:rsidRPr="00B1619B">
              <w:t>70</w:t>
            </w:r>
          </w:p>
        </w:tc>
      </w:tr>
      <w:tr w:rsidR="00B80850" w:rsidRPr="00B1619B" w:rsidTr="00F8474F">
        <w:trPr>
          <w:cantSplit/>
        </w:trPr>
        <w:tc>
          <w:tcPr>
            <w:tcW w:w="5223" w:type="dxa"/>
          </w:tcPr>
          <w:p w:rsidR="00B80850" w:rsidRPr="00B1619B" w:rsidRDefault="00B80850" w:rsidP="00B93A98">
            <w:pPr>
              <w:pStyle w:val="tableIndentText"/>
              <w:rPr>
                <w:rFonts w:ascii="Times New Roman" w:hAnsi="Times New Roman"/>
              </w:rPr>
            </w:pPr>
            <w:r w:rsidRPr="00B1619B">
              <w:rPr>
                <w:rFonts w:ascii="Times New Roman" w:hAnsi="Times New Roman"/>
              </w:rPr>
              <w:t xml:space="preserve">KiwiSaver schemes, contributions to complying superannuation funds from </w:t>
            </w:r>
            <w:r w:rsidRPr="00B1619B">
              <w:rPr>
                <w:rFonts w:ascii="Times New Roman" w:hAnsi="Times New Roman"/>
              </w:rPr>
              <w:tab/>
            </w:r>
          </w:p>
        </w:tc>
        <w:tc>
          <w:tcPr>
            <w:tcW w:w="1979" w:type="dxa"/>
          </w:tcPr>
          <w:p w:rsidR="00B80850" w:rsidRPr="00B1619B" w:rsidRDefault="00B80850" w:rsidP="00B93A98">
            <w:pPr>
              <w:pStyle w:val="tableText0"/>
              <w:spacing w:line="240" w:lineRule="auto"/>
            </w:pPr>
            <w:r w:rsidRPr="00B1619B">
              <w:br/>
              <w:t>312</w:t>
            </w:r>
            <w:r w:rsidR="00B1619B">
              <w:noBreakHyphen/>
            </w:r>
            <w:r w:rsidRPr="00B1619B">
              <w:t>10</w:t>
            </w:r>
          </w:p>
        </w:tc>
      </w:tr>
      <w:tr w:rsidR="00B80850" w:rsidRPr="00B1619B" w:rsidTr="00F8474F">
        <w:trPr>
          <w:cantSplit/>
        </w:trPr>
        <w:tc>
          <w:tcPr>
            <w:tcW w:w="5223" w:type="dxa"/>
          </w:tcPr>
          <w:p w:rsidR="00B80850" w:rsidRPr="00B1619B" w:rsidRDefault="00B80850" w:rsidP="00B93A98">
            <w:pPr>
              <w:pStyle w:val="tableIndentText"/>
              <w:rPr>
                <w:rFonts w:ascii="Times New Roman" w:hAnsi="Times New Roman"/>
              </w:rPr>
            </w:pPr>
            <w:r w:rsidRPr="00B1619B">
              <w:rPr>
                <w:rFonts w:ascii="Times New Roman" w:hAnsi="Times New Roman"/>
              </w:rPr>
              <w:t xml:space="preserve">KiwiSaver schemes, superannuation benefits paid from complying superannuation funds to </w:t>
            </w:r>
            <w:r w:rsidRPr="00B1619B">
              <w:rPr>
                <w:rFonts w:ascii="Times New Roman" w:hAnsi="Times New Roman"/>
              </w:rPr>
              <w:tab/>
            </w:r>
          </w:p>
        </w:tc>
        <w:tc>
          <w:tcPr>
            <w:tcW w:w="1979" w:type="dxa"/>
          </w:tcPr>
          <w:p w:rsidR="00B80850" w:rsidRPr="00B1619B" w:rsidRDefault="00B80850" w:rsidP="00B93A98">
            <w:pPr>
              <w:pStyle w:val="tableText0"/>
              <w:spacing w:line="240" w:lineRule="auto"/>
            </w:pPr>
            <w:r w:rsidRPr="00B1619B">
              <w:br/>
              <w:t>312</w:t>
            </w:r>
            <w:r w:rsidR="00B1619B">
              <w:noBreakHyphen/>
            </w:r>
            <w:r w:rsidRPr="00B1619B">
              <w:t>15</w:t>
            </w:r>
          </w:p>
        </w:tc>
      </w:tr>
      <w:tr w:rsidR="000A7BD9" w:rsidRPr="00B1619B" w:rsidTr="00F8474F">
        <w:trPr>
          <w:cantSplit/>
        </w:trPr>
        <w:tc>
          <w:tcPr>
            <w:tcW w:w="5223" w:type="dxa"/>
          </w:tcPr>
          <w:p w:rsidR="000A7BD9" w:rsidRPr="00B1619B" w:rsidRDefault="000A7BD9" w:rsidP="00316BEE">
            <w:pPr>
              <w:pStyle w:val="tableIndentText"/>
              <w:rPr>
                <w:rFonts w:ascii="Times New Roman" w:hAnsi="Times New Roman"/>
              </w:rPr>
            </w:pPr>
            <w:r w:rsidRPr="00B1619B">
              <w:rPr>
                <w:rFonts w:ascii="Times New Roman" w:hAnsi="Times New Roman"/>
              </w:rPr>
              <w:t xml:space="preserve">member benefits </w:t>
            </w:r>
            <w:r w:rsidR="00784F0C"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t>301</w:t>
            </w:r>
            <w:r w:rsidR="00B1619B">
              <w:noBreakHyphen/>
            </w:r>
            <w:r w:rsidRPr="00B1619B">
              <w:t>10</w:t>
            </w:r>
            <w:r w:rsidRPr="00B1619B">
              <w:br/>
              <w:t>301</w:t>
            </w:r>
            <w:r w:rsidR="00B1619B">
              <w:noBreakHyphen/>
            </w:r>
            <w:r w:rsidRPr="00B1619B">
              <w:t>15</w:t>
            </w:r>
            <w:r w:rsidRPr="00B1619B">
              <w:br/>
              <w:t>301</w:t>
            </w:r>
            <w:r w:rsidR="00B1619B">
              <w:noBreakHyphen/>
            </w:r>
            <w:r w:rsidRPr="00B1619B">
              <w:t>30</w:t>
            </w:r>
            <w:r w:rsidRPr="00B1619B">
              <w:br/>
              <w:t>301</w:t>
            </w:r>
            <w:r w:rsidR="00B1619B">
              <w:noBreakHyphen/>
            </w:r>
            <w:r w:rsidRPr="00B1619B">
              <w:t>225</w:t>
            </w:r>
          </w:p>
        </w:tc>
      </w:tr>
      <w:tr w:rsidR="00753385" w:rsidRPr="00B1619B" w:rsidTr="00F8474F">
        <w:trPr>
          <w:cantSplit/>
        </w:trPr>
        <w:tc>
          <w:tcPr>
            <w:tcW w:w="5223" w:type="dxa"/>
          </w:tcPr>
          <w:p w:rsidR="00753385" w:rsidRPr="00B1619B" w:rsidRDefault="00753385" w:rsidP="006C682A">
            <w:pPr>
              <w:pStyle w:val="tableIndentText"/>
              <w:rPr>
                <w:rFonts w:ascii="Times New Roman" w:hAnsi="Times New Roman"/>
              </w:rPr>
            </w:pPr>
            <w:r w:rsidRPr="00B1619B">
              <w:rPr>
                <w:rFonts w:ascii="Times New Roman" w:hAnsi="Times New Roman"/>
              </w:rPr>
              <w:t xml:space="preserve">release authorities, payments from </w:t>
            </w:r>
            <w:r w:rsidRPr="00B1619B">
              <w:rPr>
                <w:rFonts w:ascii="Times New Roman" w:hAnsi="Times New Roman"/>
              </w:rPr>
              <w:tab/>
            </w:r>
          </w:p>
        </w:tc>
        <w:tc>
          <w:tcPr>
            <w:tcW w:w="1979" w:type="dxa"/>
          </w:tcPr>
          <w:p w:rsidR="00753385" w:rsidRPr="00B1619B" w:rsidRDefault="00753385" w:rsidP="00E6256E">
            <w:pPr>
              <w:pStyle w:val="tableText0"/>
              <w:tabs>
                <w:tab w:val="left" w:leader="dot" w:pos="5245"/>
              </w:tabs>
              <w:spacing w:line="240" w:lineRule="auto"/>
            </w:pPr>
            <w:r w:rsidRPr="00B1619B">
              <w:t>303</w:t>
            </w:r>
            <w:r w:rsidR="00B1619B">
              <w:noBreakHyphen/>
            </w:r>
            <w:r w:rsidRPr="00B1619B">
              <w:t>15</w:t>
            </w:r>
          </w:p>
          <w:p w:rsidR="00753385" w:rsidRPr="00B1619B" w:rsidRDefault="00753385" w:rsidP="00E6256E">
            <w:pPr>
              <w:pStyle w:val="tableText0"/>
              <w:tabs>
                <w:tab w:val="left" w:leader="dot" w:pos="5245"/>
              </w:tabs>
              <w:spacing w:line="240" w:lineRule="auto"/>
            </w:pPr>
            <w:r w:rsidRPr="00B1619B">
              <w:t>303</w:t>
            </w:r>
            <w:r w:rsidR="00B1619B">
              <w:noBreakHyphen/>
            </w:r>
            <w:r w:rsidRPr="00B1619B">
              <w:t>20</w:t>
            </w:r>
          </w:p>
          <w:p w:rsidR="00753385" w:rsidRPr="00B1619B" w:rsidRDefault="00753385" w:rsidP="006C682A">
            <w:pPr>
              <w:pStyle w:val="tableText0"/>
              <w:tabs>
                <w:tab w:val="left" w:leader="dot" w:pos="5245"/>
              </w:tabs>
              <w:spacing w:line="240" w:lineRule="auto"/>
            </w:pPr>
            <w:r w:rsidRPr="00B1619B">
              <w:t>304</w:t>
            </w:r>
            <w:r w:rsidR="00B1619B">
              <w:noBreakHyphen/>
            </w:r>
            <w:r w:rsidRPr="00B1619B">
              <w:t>15</w:t>
            </w: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roll</w:t>
            </w:r>
            <w:r w:rsidR="00B1619B">
              <w:rPr>
                <w:rFonts w:ascii="Times New Roman" w:hAnsi="Times New Roman"/>
              </w:rPr>
              <w:noBreakHyphen/>
            </w:r>
            <w:r w:rsidRPr="00B1619B">
              <w:rPr>
                <w:rFonts w:ascii="Times New Roman" w:hAnsi="Times New Roman"/>
              </w:rPr>
              <w:t xml:space="preserve">over superannuation benefits </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pPr>
            <w:r w:rsidRPr="00B1619B">
              <w:t>306</w:t>
            </w:r>
            <w:r w:rsidR="00B1619B">
              <w:noBreakHyphen/>
            </w:r>
            <w:r w:rsidRPr="00B1619B">
              <w:t>5</w:t>
            </w: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 xml:space="preserve">superannuation lump sum for recipient having terminal medical condition </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pPr>
            <w:r w:rsidRPr="00B1619B">
              <w:br/>
              <w:t>303</w:t>
            </w:r>
            <w:r w:rsidR="00B1619B">
              <w:noBreakHyphen/>
            </w:r>
            <w:r w:rsidRPr="00B1619B">
              <w:t>10</w:t>
            </w: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 xml:space="preserve">unclaimed money payment </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pPr>
            <w:r w:rsidRPr="00B1619B">
              <w:t>306</w:t>
            </w:r>
            <w:r w:rsidR="00B1619B">
              <w:noBreakHyphen/>
            </w:r>
            <w:r w:rsidRPr="00B1619B">
              <w:t>20</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spacing w:before="42" w:after="42"/>
            </w:pPr>
            <w:r w:rsidRPr="00B1619B">
              <w:t>tax bonus</w:t>
            </w:r>
          </w:p>
        </w:tc>
        <w:tc>
          <w:tcPr>
            <w:tcW w:w="1979" w:type="dxa"/>
          </w:tcPr>
          <w:p w:rsidR="000A7BD9" w:rsidRPr="00B1619B" w:rsidRDefault="000A7BD9" w:rsidP="00B93A98">
            <w:pPr>
              <w:pStyle w:val="Tablea"/>
              <w:spacing w:before="42" w:after="42"/>
            </w:pP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 xml:space="preserve">payments in accordance with the </w:t>
            </w:r>
            <w:r w:rsidRPr="00B1619B">
              <w:rPr>
                <w:rFonts w:ascii="Times New Roman" w:hAnsi="Times New Roman"/>
                <w:i/>
              </w:rPr>
              <w:t>Tax Bonus for Working Australians Act (No.</w:t>
            </w:r>
            <w:r w:rsidR="00B1619B">
              <w:rPr>
                <w:rFonts w:ascii="Times New Roman" w:hAnsi="Times New Roman"/>
                <w:i/>
              </w:rPr>
              <w:t> </w:t>
            </w:r>
            <w:r w:rsidRPr="00B1619B">
              <w:rPr>
                <w:rFonts w:ascii="Times New Roman" w:hAnsi="Times New Roman"/>
                <w:i/>
              </w:rPr>
              <w:t>2) 2009</w:t>
            </w:r>
            <w:r w:rsidRPr="00B1619B">
              <w:rPr>
                <w:rFonts w:ascii="Times New Roman" w:hAnsi="Times New Roman"/>
              </w:rPr>
              <w:t xml:space="preserve"> </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pPr>
            <w:r w:rsidRPr="00B1619B">
              <w:br/>
              <w:t>59</w:t>
            </w:r>
            <w:r w:rsidR="00B1619B">
              <w:noBreakHyphen/>
            </w:r>
            <w:r w:rsidRPr="00B1619B">
              <w:t>45</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spacing w:before="42" w:after="42"/>
            </w:pPr>
            <w:r w:rsidRPr="00B1619B">
              <w:t>tax loss transfers</w:t>
            </w:r>
          </w:p>
        </w:tc>
        <w:tc>
          <w:tcPr>
            <w:tcW w:w="1979" w:type="dxa"/>
          </w:tcPr>
          <w:p w:rsidR="000A7BD9" w:rsidRPr="00B1619B" w:rsidRDefault="000A7BD9" w:rsidP="00B93A98">
            <w:pPr>
              <w:pStyle w:val="Tablea"/>
              <w:spacing w:before="42" w:after="42"/>
            </w:pP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consideration received by loss company from income company, generally</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pPr>
            <w:r w:rsidRPr="00B1619B">
              <w:br/>
              <w:t>170</w:t>
            </w:r>
            <w:r w:rsidR="00B1619B">
              <w:noBreakHyphen/>
            </w:r>
            <w:r w:rsidRPr="00B1619B">
              <w:t>25(1)</w:t>
            </w: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consideration received by loss company from income company, net capital loss</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pPr>
            <w:r w:rsidRPr="00B1619B">
              <w:br/>
              <w:t>170</w:t>
            </w:r>
            <w:r w:rsidR="00B1619B">
              <w:noBreakHyphen/>
            </w:r>
            <w:r w:rsidRPr="00B1619B">
              <w:t>125(1)</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spacing w:before="42" w:after="42"/>
            </w:pPr>
            <w:r w:rsidRPr="00B1619B">
              <w:t>temporary residents</w:t>
            </w:r>
          </w:p>
        </w:tc>
        <w:tc>
          <w:tcPr>
            <w:tcW w:w="1979" w:type="dxa"/>
          </w:tcPr>
          <w:p w:rsidR="000A7BD9" w:rsidRPr="00B1619B" w:rsidRDefault="000A7BD9" w:rsidP="00B93A98">
            <w:pPr>
              <w:pStyle w:val="Tablea"/>
              <w:spacing w:before="42" w:after="42"/>
            </w:pP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t xml:space="preserve">see </w:t>
            </w:r>
            <w:r w:rsidRPr="00B1619B">
              <w:rPr>
                <w:i/>
              </w:rPr>
              <w:t>foreign aspects of income taxation</w:t>
            </w:r>
          </w:p>
        </w:tc>
        <w:tc>
          <w:tcPr>
            <w:tcW w:w="1979" w:type="dxa"/>
          </w:tcPr>
          <w:p w:rsidR="000A7BD9" w:rsidRPr="00B1619B" w:rsidRDefault="000A7BD9" w:rsidP="00B93A98">
            <w:pPr>
              <w:pStyle w:val="tableText0"/>
              <w:spacing w:before="42" w:after="42" w:line="240" w:lineRule="auto"/>
            </w:pP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spacing w:before="42" w:after="42"/>
            </w:pPr>
            <w:r w:rsidRPr="00B1619B">
              <w:t>trading stock</w:t>
            </w:r>
          </w:p>
        </w:tc>
        <w:tc>
          <w:tcPr>
            <w:tcW w:w="1979" w:type="dxa"/>
          </w:tcPr>
          <w:p w:rsidR="000A7BD9" w:rsidRPr="00B1619B" w:rsidRDefault="000A7BD9" w:rsidP="00B93A98">
            <w:pPr>
              <w:pStyle w:val="Tablea"/>
              <w:spacing w:before="42" w:after="42"/>
            </w:pP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disposal outside ordinary course of business, amounts received upon</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pPr>
            <w:r w:rsidRPr="00B1619B">
              <w:br/>
              <w:t>70</w:t>
            </w:r>
            <w:r w:rsidR="00B1619B">
              <w:noBreakHyphen/>
            </w:r>
            <w:r w:rsidRPr="00B1619B">
              <w:t>90(2)</w:t>
            </w:r>
          </w:p>
        </w:tc>
      </w:tr>
      <w:tr w:rsidR="000A7BD9" w:rsidRPr="00B1619B" w:rsidTr="00F8474F">
        <w:trPr>
          <w:cantSplit/>
        </w:trPr>
        <w:tc>
          <w:tcPr>
            <w:tcW w:w="5223" w:type="dxa"/>
          </w:tcPr>
          <w:p w:rsidR="000A7BD9" w:rsidRPr="00B1619B" w:rsidRDefault="000A7BD9" w:rsidP="00456DF9">
            <w:pPr>
              <w:pStyle w:val="tableSub-heading"/>
              <w:tabs>
                <w:tab w:val="clear" w:pos="6124"/>
                <w:tab w:val="left" w:leader="dot" w:pos="5245"/>
              </w:tabs>
              <w:spacing w:before="42" w:after="42"/>
            </w:pPr>
            <w:r w:rsidRPr="00B1619B">
              <w:t>trusts</w:t>
            </w:r>
          </w:p>
        </w:tc>
        <w:tc>
          <w:tcPr>
            <w:tcW w:w="1979" w:type="dxa"/>
          </w:tcPr>
          <w:p w:rsidR="000A7BD9" w:rsidRPr="00B1619B" w:rsidRDefault="000A7BD9" w:rsidP="00BC5627">
            <w:pPr>
              <w:pStyle w:val="Tablea"/>
              <w:spacing w:before="42" w:after="42"/>
            </w:pP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attributable income, amounts representing</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rPr>
                <w:b/>
              </w:rPr>
            </w:pPr>
            <w:r w:rsidRPr="00B1619B">
              <w:rPr>
                <w:b/>
              </w:rPr>
              <w:t>99B(2A)</w:t>
            </w: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family trust distribution tax, amounts subject to</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rPr>
                <w:b/>
              </w:rPr>
            </w:pPr>
            <w:r w:rsidRPr="00B1619B">
              <w:rPr>
                <w:b/>
              </w:rPr>
              <w:t>271</w:t>
            </w:r>
            <w:r w:rsidR="00B1619B">
              <w:rPr>
                <w:b/>
              </w:rPr>
              <w:noBreakHyphen/>
            </w:r>
            <w:r w:rsidRPr="00B1619B">
              <w:rPr>
                <w:b/>
              </w:rPr>
              <w:t>105(3) in Schedule</w:t>
            </w:r>
            <w:r w:rsidR="00B1619B">
              <w:rPr>
                <w:b/>
              </w:rPr>
              <w:t> </w:t>
            </w:r>
            <w:r w:rsidRPr="00B1619B">
              <w:rPr>
                <w:b/>
              </w:rPr>
              <w:t>2F</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spacing w:before="42" w:after="42"/>
            </w:pPr>
            <w:r w:rsidRPr="00B1619B">
              <w:t>windfall amounts</w:t>
            </w:r>
          </w:p>
        </w:tc>
        <w:tc>
          <w:tcPr>
            <w:tcW w:w="1979" w:type="dxa"/>
          </w:tcPr>
          <w:p w:rsidR="000A7BD9" w:rsidRPr="00B1619B" w:rsidRDefault="000A7BD9" w:rsidP="00B93A98">
            <w:pPr>
              <w:pStyle w:val="Tablea"/>
              <w:spacing w:before="42" w:after="42"/>
            </w:pP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business franchise fees, refund of when invalid</w:t>
            </w:r>
            <w:r w:rsidRPr="00B1619B">
              <w:rPr>
                <w:rFonts w:ascii="Times New Roman" w:hAnsi="Times New Roman"/>
              </w:rPr>
              <w:tab/>
            </w:r>
          </w:p>
        </w:tc>
        <w:tc>
          <w:tcPr>
            <w:tcW w:w="1979" w:type="dxa"/>
          </w:tcPr>
          <w:p w:rsidR="000A7BD9" w:rsidRPr="00B1619B" w:rsidRDefault="000A7BD9" w:rsidP="00B93A98">
            <w:pPr>
              <w:pStyle w:val="tableText0"/>
              <w:spacing w:before="42" w:after="42" w:line="240" w:lineRule="auto"/>
            </w:pPr>
            <w:r w:rsidRPr="00B1619B">
              <w:t>59</w:t>
            </w:r>
            <w:r w:rsidR="00B1619B">
              <w:noBreakHyphen/>
            </w:r>
            <w:r w:rsidRPr="00B1619B">
              <w:t>20</w:t>
            </w: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State tax on Commonwealth place, refund of when invalid</w:t>
            </w:r>
            <w:r w:rsidRPr="00B1619B">
              <w:rPr>
                <w:rFonts w:ascii="Times New Roman" w:hAnsi="Times New Roman"/>
                <w:i/>
              </w:rPr>
              <w:tab/>
            </w:r>
          </w:p>
        </w:tc>
        <w:tc>
          <w:tcPr>
            <w:tcW w:w="1979" w:type="dxa"/>
          </w:tcPr>
          <w:p w:rsidR="000A7BD9" w:rsidRPr="00B1619B" w:rsidRDefault="000A7BD9" w:rsidP="00B93A98">
            <w:pPr>
              <w:pStyle w:val="tableText0"/>
              <w:spacing w:before="42" w:after="42" w:line="240" w:lineRule="auto"/>
            </w:pPr>
            <w:r w:rsidRPr="00B1619B">
              <w:br/>
              <w:t>59</w:t>
            </w:r>
            <w:r w:rsidR="00B1619B">
              <w:noBreakHyphen/>
            </w:r>
            <w:r w:rsidRPr="00B1619B">
              <w:t>25</w:t>
            </w:r>
          </w:p>
        </w:tc>
      </w:tr>
      <w:tr w:rsidR="000A7BD9" w:rsidRPr="00B1619B" w:rsidTr="00F8474F">
        <w:trPr>
          <w:cantSplit/>
        </w:trPr>
        <w:tc>
          <w:tcPr>
            <w:tcW w:w="5223" w:type="dxa"/>
          </w:tcPr>
          <w:p w:rsidR="000A7BD9" w:rsidRPr="00B1619B" w:rsidRDefault="000A7BD9" w:rsidP="00B93A98">
            <w:pPr>
              <w:pStyle w:val="tableSub-heading"/>
              <w:tabs>
                <w:tab w:val="clear" w:pos="6124"/>
                <w:tab w:val="left" w:leader="dot" w:pos="5245"/>
              </w:tabs>
              <w:spacing w:before="42" w:after="42"/>
            </w:pPr>
            <w:r w:rsidRPr="00B1619B">
              <w:t>withholding taxes</w:t>
            </w:r>
          </w:p>
        </w:tc>
        <w:tc>
          <w:tcPr>
            <w:tcW w:w="1979" w:type="dxa"/>
          </w:tcPr>
          <w:p w:rsidR="000A7BD9" w:rsidRPr="00B1619B" w:rsidRDefault="000A7BD9" w:rsidP="00B93A98">
            <w:pPr>
              <w:pStyle w:val="Tablea"/>
              <w:spacing w:before="42" w:after="42"/>
            </w:pPr>
          </w:p>
        </w:tc>
      </w:tr>
      <w:tr w:rsidR="000A7BD9" w:rsidRPr="00B1619B" w:rsidTr="00F8474F">
        <w:trPr>
          <w:cantSplit/>
        </w:trPr>
        <w:tc>
          <w:tcPr>
            <w:tcW w:w="5223" w:type="dxa"/>
          </w:tcPr>
          <w:p w:rsidR="000A7BD9" w:rsidRPr="00B1619B" w:rsidRDefault="000A7BD9" w:rsidP="00B93A98">
            <w:pPr>
              <w:pStyle w:val="tableIndentText"/>
              <w:spacing w:before="42" w:after="42"/>
              <w:rPr>
                <w:rFonts w:ascii="Times New Roman" w:hAnsi="Times New Roman"/>
              </w:rPr>
            </w:pPr>
            <w:r w:rsidRPr="00B1619B">
              <w:rPr>
                <w:rFonts w:ascii="Times New Roman" w:hAnsi="Times New Roman"/>
              </w:rPr>
              <w:t xml:space="preserve">see </w:t>
            </w:r>
            <w:r w:rsidRPr="00B1619B">
              <w:rPr>
                <w:rFonts w:ascii="Times New Roman" w:hAnsi="Times New Roman"/>
                <w:i/>
              </w:rPr>
              <w:t>foreign aspects of income taxation</w:t>
            </w:r>
            <w:r w:rsidRPr="00B1619B">
              <w:rPr>
                <w:rFonts w:ascii="Times New Roman" w:hAnsi="Times New Roman"/>
              </w:rPr>
              <w:t xml:space="preserve"> and </w:t>
            </w:r>
            <w:r w:rsidRPr="00B1619B">
              <w:rPr>
                <w:rFonts w:ascii="Times New Roman" w:hAnsi="Times New Roman"/>
                <w:i/>
              </w:rPr>
              <w:t>mining</w:t>
            </w:r>
          </w:p>
        </w:tc>
        <w:tc>
          <w:tcPr>
            <w:tcW w:w="1979" w:type="dxa"/>
          </w:tcPr>
          <w:p w:rsidR="000A7BD9" w:rsidRPr="00B1619B" w:rsidRDefault="000A7BD9" w:rsidP="00B93A98">
            <w:pPr>
              <w:pStyle w:val="Tablea"/>
              <w:spacing w:before="42" w:after="42"/>
            </w:pPr>
          </w:p>
        </w:tc>
      </w:tr>
    </w:tbl>
    <w:p w:rsidR="000A7BD9" w:rsidRPr="00B1619B" w:rsidRDefault="000A7BD9" w:rsidP="00981725">
      <w:pPr>
        <w:pStyle w:val="ActHead3"/>
        <w:pageBreakBefore/>
      </w:pPr>
      <w:bookmarkStart w:id="73" w:name="_Toc389734084"/>
      <w:r w:rsidRPr="00B1619B">
        <w:rPr>
          <w:rStyle w:val="CharDivNo"/>
        </w:rPr>
        <w:t>Division</w:t>
      </w:r>
      <w:r w:rsidR="00B1619B">
        <w:rPr>
          <w:rStyle w:val="CharDivNo"/>
        </w:rPr>
        <w:t> </w:t>
      </w:r>
      <w:r w:rsidRPr="00B1619B">
        <w:rPr>
          <w:rStyle w:val="CharDivNo"/>
        </w:rPr>
        <w:t>12</w:t>
      </w:r>
      <w:r w:rsidRPr="00B1619B">
        <w:t>—</w:t>
      </w:r>
      <w:r w:rsidRPr="00B1619B">
        <w:rPr>
          <w:rStyle w:val="CharDivText"/>
        </w:rPr>
        <w:t>Particular kinds of deductions</w:t>
      </w:r>
      <w:bookmarkEnd w:id="73"/>
    </w:p>
    <w:p w:rsidR="000A7BD9" w:rsidRPr="00B1619B" w:rsidRDefault="000A7BD9" w:rsidP="000A7BD9">
      <w:pPr>
        <w:pStyle w:val="ActHead5"/>
      </w:pPr>
      <w:bookmarkStart w:id="74" w:name="_Toc389734085"/>
      <w:r w:rsidRPr="00B1619B">
        <w:rPr>
          <w:rStyle w:val="CharSectno"/>
        </w:rPr>
        <w:t>12</w:t>
      </w:r>
      <w:r w:rsidR="00B1619B">
        <w:rPr>
          <w:rStyle w:val="CharSectno"/>
        </w:rPr>
        <w:noBreakHyphen/>
      </w:r>
      <w:r w:rsidRPr="00B1619B">
        <w:rPr>
          <w:rStyle w:val="CharSectno"/>
        </w:rPr>
        <w:t>1</w:t>
      </w:r>
      <w:r w:rsidRPr="00B1619B">
        <w:t xml:space="preserve">  Effect of this Division</w:t>
      </w:r>
      <w:bookmarkEnd w:id="74"/>
    </w:p>
    <w:p w:rsidR="000A7BD9" w:rsidRPr="00B1619B" w:rsidRDefault="000A7BD9" w:rsidP="000A7BD9">
      <w:pPr>
        <w:pStyle w:val="subsection"/>
      </w:pPr>
      <w:r w:rsidRPr="00B1619B">
        <w:tab/>
      </w:r>
      <w:r w:rsidRPr="00B1619B">
        <w:tab/>
        <w:t xml:space="preserve">This Division is a </w:t>
      </w:r>
      <w:r w:rsidR="00B1619B" w:rsidRPr="00B1619B">
        <w:rPr>
          <w:position w:val="6"/>
          <w:sz w:val="16"/>
        </w:rPr>
        <w:t>*</w:t>
      </w:r>
      <w:r w:rsidRPr="00B1619B">
        <w:t>Guide.</w:t>
      </w:r>
    </w:p>
    <w:p w:rsidR="000A7BD9" w:rsidRPr="00B1619B" w:rsidRDefault="000A7BD9" w:rsidP="000A7BD9">
      <w:pPr>
        <w:pStyle w:val="ActHead5"/>
      </w:pPr>
      <w:bookmarkStart w:id="75" w:name="_Toc389734086"/>
      <w:r w:rsidRPr="00B1619B">
        <w:rPr>
          <w:rStyle w:val="CharSectno"/>
        </w:rPr>
        <w:t>12</w:t>
      </w:r>
      <w:r w:rsidR="00B1619B">
        <w:rPr>
          <w:rStyle w:val="CharSectno"/>
        </w:rPr>
        <w:noBreakHyphen/>
      </w:r>
      <w:r w:rsidRPr="00B1619B">
        <w:rPr>
          <w:rStyle w:val="CharSectno"/>
        </w:rPr>
        <w:t>5</w:t>
      </w:r>
      <w:r w:rsidRPr="00B1619B">
        <w:t xml:space="preserve">  List of provisions about deductions</w:t>
      </w:r>
      <w:bookmarkEnd w:id="75"/>
    </w:p>
    <w:p w:rsidR="000A7BD9" w:rsidRPr="00B1619B" w:rsidRDefault="000A7BD9" w:rsidP="000A7BD9">
      <w:pPr>
        <w:pStyle w:val="subsection"/>
      </w:pPr>
      <w:r w:rsidRPr="00B1619B">
        <w:tab/>
      </w:r>
      <w:r w:rsidRPr="00B1619B">
        <w:tab/>
        <w:t>The provisions set out in the table contain rules about specific types of deduction.</w:t>
      </w:r>
    </w:p>
    <w:p w:rsidR="000A7BD9" w:rsidRPr="00B1619B" w:rsidRDefault="000A7BD9" w:rsidP="000A7BD9">
      <w:pPr>
        <w:pStyle w:val="subsection"/>
      </w:pPr>
      <w:r w:rsidRPr="00B1619B">
        <w:tab/>
      </w:r>
      <w:r w:rsidRPr="00B1619B">
        <w:tab/>
        <w:t xml:space="preserve">Provisions of the </w:t>
      </w:r>
      <w:r w:rsidRPr="00B1619B">
        <w:rPr>
          <w:i/>
        </w:rPr>
        <w:t>Income Tax Assessment Act 1997</w:t>
      </w:r>
      <w:r w:rsidRPr="00B1619B">
        <w:t xml:space="preserve"> are identified in normal text. The other provisions, </w:t>
      </w:r>
      <w:r w:rsidRPr="00B1619B">
        <w:rPr>
          <w:b/>
        </w:rPr>
        <w:t>in bold</w:t>
      </w:r>
      <w:r w:rsidRPr="00B1619B">
        <w:t xml:space="preserve">, are provisions of the </w:t>
      </w:r>
      <w:r w:rsidRPr="00B1619B">
        <w:rPr>
          <w:i/>
        </w:rPr>
        <w:t>Income Tax Assessment Act 1936.</w:t>
      </w:r>
    </w:p>
    <w:p w:rsidR="000A7BD9" w:rsidRPr="00B1619B" w:rsidRDefault="000A7BD9" w:rsidP="000A7BD9"/>
    <w:tbl>
      <w:tblPr>
        <w:tblW w:w="7201" w:type="dxa"/>
        <w:tblInd w:w="107" w:type="dxa"/>
        <w:tblLayout w:type="fixed"/>
        <w:tblCellMar>
          <w:left w:w="107" w:type="dxa"/>
          <w:right w:w="107" w:type="dxa"/>
        </w:tblCellMar>
        <w:tblLook w:val="0000" w:firstRow="0" w:lastRow="0" w:firstColumn="0" w:lastColumn="0" w:noHBand="0" w:noVBand="0"/>
      </w:tblPr>
      <w:tblGrid>
        <w:gridCol w:w="5222"/>
        <w:gridCol w:w="1979"/>
      </w:tblGrid>
      <w:tr w:rsidR="000A7BD9" w:rsidRPr="00B1619B" w:rsidTr="00B93A98">
        <w:trPr>
          <w:cantSplit/>
          <w:trHeight w:val="20"/>
        </w:trPr>
        <w:tc>
          <w:tcPr>
            <w:tcW w:w="5222" w:type="dxa"/>
          </w:tcPr>
          <w:p w:rsidR="000A7BD9" w:rsidRPr="00B1619B" w:rsidRDefault="000A7BD9" w:rsidP="00B93A98">
            <w:pPr>
              <w:pStyle w:val="tableSub-heading"/>
              <w:tabs>
                <w:tab w:val="clear" w:pos="6124"/>
                <w:tab w:val="left" w:leader="dot" w:pos="5245"/>
              </w:tabs>
            </w:pPr>
            <w:r w:rsidRPr="00B1619B">
              <w:t>accrued leave transfer payments</w:t>
            </w:r>
          </w:p>
        </w:tc>
        <w:tc>
          <w:tcPr>
            <w:tcW w:w="1979" w:type="dxa"/>
          </w:tcPr>
          <w:p w:rsidR="000A7BD9" w:rsidRPr="00B1619B" w:rsidRDefault="000A7BD9" w:rsidP="00B93A98">
            <w:pPr>
              <w:pStyle w:val="tableText0"/>
              <w:tabs>
                <w:tab w:val="left" w:leader="dot" w:pos="5245"/>
              </w:tabs>
              <w:spacing w:line="240" w:lineRule="auto"/>
              <w:ind w:right="-207"/>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t>26</w:t>
            </w:r>
            <w:r w:rsidR="00B1619B">
              <w:noBreakHyphen/>
            </w:r>
            <w:r w:rsidRPr="00B1619B">
              <w:t>10</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advance expenditure</w:t>
            </w:r>
          </w:p>
        </w:tc>
        <w:tc>
          <w:tcPr>
            <w:tcW w:w="1979" w:type="dxa"/>
          </w:tcPr>
          <w:p w:rsidR="000A7BD9" w:rsidRPr="00B1619B" w:rsidRDefault="000A7BD9" w:rsidP="00B93A98">
            <w:pPr>
              <w:pStyle w:val="tableText0"/>
              <w:tabs>
                <w:tab w:val="left" w:leader="dot" w:pos="5245"/>
              </w:tabs>
              <w:spacing w:line="240" w:lineRule="auto"/>
              <w:ind w:right="-207"/>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82KZL to 82KZO</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avoidance arrangements </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82KJ</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when deductible </w:t>
            </w:r>
            <w:r w:rsidRPr="00B1619B">
              <w:rPr>
                <w:rFonts w:ascii="Times New Roman" w:hAnsi="Times New Roman"/>
              </w:rPr>
              <w:tab/>
            </w:r>
          </w:p>
        </w:tc>
        <w:tc>
          <w:tcPr>
            <w:tcW w:w="1979" w:type="dxa"/>
          </w:tcPr>
          <w:p w:rsidR="000A7BD9" w:rsidRPr="00B1619B" w:rsidRDefault="000A7BD9" w:rsidP="00B93A98">
            <w:pPr>
              <w:pStyle w:val="tableText0"/>
              <w:spacing w:line="240" w:lineRule="auto"/>
              <w:rPr>
                <w:b/>
              </w:rPr>
            </w:pPr>
            <w:r w:rsidRPr="00B1619B">
              <w:rPr>
                <w:b/>
              </w:rPr>
              <w:t xml:space="preserve">82KZM to 82KZN </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bad debts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deduction reduced because of forgiveness of debt if debtor and creditor are companies under common ownership and agree on the reduction</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br/>
            </w:r>
            <w:r w:rsidRPr="00B1619B">
              <w:rPr>
                <w:b/>
              </w:rPr>
              <w:br/>
            </w:r>
            <w:r w:rsidRPr="00B1619B">
              <w:t>245</w:t>
            </w:r>
            <w:r w:rsidR="00B1619B">
              <w:noBreakHyphen/>
            </w:r>
            <w:r w:rsidRPr="00B1619B">
              <w:t>90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general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25</w:t>
            </w:r>
            <w:r w:rsidR="00B1619B">
              <w:noBreakHyphen/>
            </w:r>
            <w:r w:rsidRPr="00B1619B">
              <w:t xml:space="preserve">35, </w:t>
            </w:r>
            <w:r w:rsidRPr="00B1619B">
              <w:rPr>
                <w:b/>
              </w:rPr>
              <w:t>63F</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companies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t>Subdivisions</w:t>
            </w:r>
            <w:r w:rsidR="00B1619B">
              <w:t> </w:t>
            </w:r>
            <w:r w:rsidRPr="00B1619B">
              <w:t>165</w:t>
            </w:r>
            <w:r w:rsidR="00B1619B">
              <w:noBreakHyphen/>
            </w:r>
            <w:r w:rsidRPr="00B1619B">
              <w:t>C, 166</w:t>
            </w:r>
            <w:r w:rsidR="00B1619B">
              <w:noBreakHyphen/>
            </w:r>
            <w:r w:rsidRPr="00B1619B">
              <w:t>C and 175</w:t>
            </w:r>
            <w:r w:rsidR="00B1619B">
              <w:noBreakHyphen/>
            </w:r>
            <w:r w:rsidRPr="00B1619B">
              <w:t>C</w:t>
            </w:r>
          </w:p>
        </w:tc>
      </w:tr>
      <w:tr w:rsidR="000A7BD9" w:rsidRPr="00B1619B" w:rsidTr="00B93A98">
        <w:trPr>
          <w:cantSplit/>
          <w:trHeight w:val="220"/>
        </w:trPr>
        <w:tc>
          <w:tcPr>
            <w:tcW w:w="5222" w:type="dxa"/>
          </w:tcPr>
          <w:p w:rsidR="000A7BD9" w:rsidRPr="00B1619B" w:rsidDel="007A751B" w:rsidRDefault="000A7BD9" w:rsidP="00B93A98">
            <w:pPr>
              <w:pStyle w:val="tableIndentText"/>
              <w:rPr>
                <w:rFonts w:ascii="Times New Roman" w:hAnsi="Times New Roman"/>
              </w:rPr>
            </w:pPr>
            <w:r w:rsidRPr="00B1619B">
              <w:rPr>
                <w:rFonts w:ascii="Times New Roman" w:hAnsi="Times New Roman"/>
              </w:rPr>
              <w:t xml:space="preserve">debt/equity swaps </w:t>
            </w:r>
            <w:r w:rsidRPr="00B1619B">
              <w:rPr>
                <w:rFonts w:ascii="Times New Roman" w:hAnsi="Times New Roman"/>
              </w:rPr>
              <w:tab/>
            </w:r>
          </w:p>
        </w:tc>
        <w:tc>
          <w:tcPr>
            <w:tcW w:w="1979" w:type="dxa"/>
          </w:tcPr>
          <w:p w:rsidR="000A7BD9" w:rsidRPr="00B1619B" w:rsidDel="007A751B" w:rsidRDefault="000A7BD9" w:rsidP="00B93A98">
            <w:pPr>
              <w:pStyle w:val="tableText0"/>
              <w:tabs>
                <w:tab w:val="left" w:leader="dot" w:pos="5245"/>
              </w:tabs>
              <w:spacing w:line="240" w:lineRule="auto"/>
            </w:pPr>
            <w:r w:rsidRPr="00B1619B">
              <w:rPr>
                <w:b/>
              </w:rPr>
              <w:t>63E, 63F</w:t>
            </w:r>
            <w:r w:rsidRPr="00B1619B">
              <w:t>, 709</w:t>
            </w:r>
            <w:r w:rsidR="00B1619B">
              <w:noBreakHyphen/>
            </w:r>
            <w:r w:rsidRPr="00B1619B">
              <w:t>220</w:t>
            </w:r>
          </w:p>
        </w:tc>
      </w:tr>
      <w:tr w:rsidR="000A7BD9" w:rsidRPr="00B1619B" w:rsidTr="00B93A98">
        <w:trPr>
          <w:cantSplit/>
          <w:trHeight w:val="220"/>
        </w:trPr>
        <w:tc>
          <w:tcPr>
            <w:tcW w:w="5222" w:type="dxa"/>
          </w:tcPr>
          <w:p w:rsidR="000A7BD9" w:rsidRPr="00B1619B" w:rsidDel="007A751B" w:rsidRDefault="000A7BD9" w:rsidP="00B93A98">
            <w:pPr>
              <w:pStyle w:val="tableIndentText"/>
              <w:rPr>
                <w:rFonts w:ascii="Times New Roman" w:hAnsi="Times New Roman"/>
              </w:rPr>
            </w:pPr>
            <w:r w:rsidRPr="00B1619B">
              <w:rPr>
                <w:rFonts w:ascii="Times New Roman" w:hAnsi="Times New Roman"/>
              </w:rPr>
              <w:t xml:space="preserve">deduction of a debt that used to be owed to a member of a consolidated group or MEC group by an entity that used to be a member of the group </w:t>
            </w:r>
            <w:r w:rsidRPr="00B1619B">
              <w:rPr>
                <w:rFonts w:ascii="Times New Roman" w:hAnsi="Times New Roman"/>
              </w:rPr>
              <w:tab/>
            </w:r>
          </w:p>
        </w:tc>
        <w:tc>
          <w:tcPr>
            <w:tcW w:w="1979" w:type="dxa"/>
          </w:tcPr>
          <w:p w:rsidR="000A7BD9" w:rsidRPr="00B1619B" w:rsidDel="007A751B" w:rsidRDefault="000A7BD9" w:rsidP="00B93A98">
            <w:pPr>
              <w:pStyle w:val="tableText0"/>
              <w:tabs>
                <w:tab w:val="left" w:leader="dot" w:pos="5245"/>
              </w:tabs>
              <w:spacing w:line="240" w:lineRule="auto"/>
            </w:pPr>
            <w:r w:rsidRPr="00B1619B">
              <w:br/>
              <w:t>Subdivisions</w:t>
            </w:r>
            <w:r w:rsidRPr="00B1619B">
              <w:br/>
              <w:t>709</w:t>
            </w:r>
            <w:r w:rsidR="00B1619B">
              <w:noBreakHyphen/>
            </w:r>
            <w:r w:rsidRPr="00B1619B">
              <w:t>D and 719</w:t>
            </w:r>
            <w:r w:rsidR="00B1619B">
              <w:noBreakHyphen/>
            </w:r>
            <w:r w:rsidRPr="00B1619B">
              <w:t>I</w:t>
            </w:r>
          </w:p>
        </w:tc>
      </w:tr>
      <w:tr w:rsidR="000A7BD9" w:rsidRPr="00B1619B" w:rsidTr="00B93A98">
        <w:trPr>
          <w:cantSplit/>
          <w:trHeight w:val="220"/>
        </w:trPr>
        <w:tc>
          <w:tcPr>
            <w:tcW w:w="5222" w:type="dxa"/>
          </w:tcPr>
          <w:p w:rsidR="000A7BD9" w:rsidRPr="00B1619B" w:rsidRDefault="000A7BD9" w:rsidP="00784F0C">
            <w:pPr>
              <w:pStyle w:val="tableIndentText"/>
              <w:rPr>
                <w:rFonts w:ascii="Times New Roman" w:hAnsi="Times New Roman"/>
                <w:i/>
              </w:rPr>
            </w:pPr>
            <w:r w:rsidRPr="00B1619B">
              <w:rPr>
                <w:rFonts w:ascii="Times New Roman" w:hAnsi="Times New Roman"/>
              </w:rPr>
              <w:t xml:space="preserve">money lenders, listed country branches, no deduction </w:t>
            </w:r>
            <w:r w:rsidR="004810A1" w:rsidRPr="00B1619B">
              <w:rPr>
                <w:rFonts w:ascii="Times New Roman" w:hAnsi="Times New Roman"/>
              </w:rPr>
              <w:br/>
            </w:r>
            <w:r w:rsidRPr="00B1619B">
              <w:rPr>
                <w:rFonts w:ascii="Times New Roman" w:hAnsi="Times New Roman"/>
              </w:rPr>
              <w:t xml:space="preserve">for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br/>
              <w:t>63D</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see</w:t>
            </w:r>
            <w:r w:rsidRPr="00B1619B">
              <w:rPr>
                <w:rFonts w:ascii="Times New Roman" w:hAnsi="Times New Roman"/>
                <w:i/>
              </w:rPr>
              <w:t xml:space="preserve"> </w:t>
            </w:r>
            <w:r w:rsidRPr="00B1619B">
              <w:rPr>
                <w:rFonts w:ascii="Times New Roman" w:hAnsi="Times New Roman"/>
              </w:rPr>
              <w:t xml:space="preserve">also </w:t>
            </w:r>
            <w:r w:rsidRPr="00B1619B">
              <w:rPr>
                <w:rFonts w:ascii="Times New Roman" w:hAnsi="Times New Roman"/>
                <w:i/>
              </w:rPr>
              <w:t>losses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C5627">
            <w:pPr>
              <w:pStyle w:val="tableSub-heading"/>
              <w:keepNext w:val="0"/>
              <w:keepLines/>
              <w:tabs>
                <w:tab w:val="clear" w:pos="6124"/>
                <w:tab w:val="left" w:leader="dot" w:pos="5245"/>
              </w:tabs>
            </w:pPr>
            <w:r w:rsidRPr="00B1619B">
              <w:t>balancing adjustment</w:t>
            </w:r>
          </w:p>
        </w:tc>
        <w:tc>
          <w:tcPr>
            <w:tcW w:w="1979" w:type="dxa"/>
          </w:tcPr>
          <w:p w:rsidR="000A7BD9" w:rsidRPr="00B1619B" w:rsidRDefault="000A7BD9" w:rsidP="00BC5627">
            <w:pPr>
              <w:pStyle w:val="tableText0"/>
              <w:keepLines/>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C5627">
            <w:pPr>
              <w:pStyle w:val="tableIndentText"/>
              <w:keepLines/>
              <w:rPr>
                <w:rFonts w:ascii="Times New Roman" w:hAnsi="Times New Roman"/>
              </w:rPr>
            </w:pPr>
            <w:r w:rsidRPr="00B1619B">
              <w:rPr>
                <w:rFonts w:ascii="Times New Roman" w:hAnsi="Times New Roman"/>
              </w:rPr>
              <w:t xml:space="preserve">see </w:t>
            </w:r>
            <w:r w:rsidRPr="00B1619B">
              <w:rPr>
                <w:rFonts w:ascii="Times New Roman" w:hAnsi="Times New Roman"/>
                <w:i/>
              </w:rPr>
              <w:t>buildings</w:t>
            </w:r>
            <w:r w:rsidRPr="00B1619B">
              <w:rPr>
                <w:rFonts w:ascii="Times New Roman" w:hAnsi="Times New Roman"/>
              </w:rPr>
              <w:t>,</w:t>
            </w:r>
            <w:r w:rsidRPr="00B1619B">
              <w:rPr>
                <w:rFonts w:ascii="Times New Roman" w:hAnsi="Times New Roman"/>
                <w:i/>
              </w:rPr>
              <w:t xml:space="preserve"> capital allowances</w:t>
            </w:r>
            <w:r w:rsidRPr="00B1619B">
              <w:rPr>
                <w:rFonts w:ascii="Times New Roman" w:hAnsi="Times New Roman"/>
              </w:rPr>
              <w:t>,</w:t>
            </w:r>
            <w:r w:rsidRPr="00B1619B">
              <w:rPr>
                <w:rFonts w:ascii="Times New Roman" w:hAnsi="Times New Roman"/>
                <w:i/>
              </w:rPr>
              <w:t xml:space="preserve"> industrial property</w:t>
            </w:r>
            <w:r w:rsidRPr="00B1619B">
              <w:rPr>
                <w:rFonts w:ascii="Times New Roman" w:hAnsi="Times New Roman"/>
              </w:rPr>
              <w:t>,</w:t>
            </w:r>
            <w:r w:rsidRPr="00B1619B">
              <w:rPr>
                <w:rFonts w:ascii="Times New Roman" w:hAnsi="Times New Roman"/>
                <w:i/>
              </w:rPr>
              <w:t xml:space="preserve"> R&amp;D</w:t>
            </w:r>
            <w:r w:rsidRPr="00B1619B">
              <w:rPr>
                <w:rFonts w:ascii="Times New Roman" w:hAnsi="Times New Roman"/>
              </w:rPr>
              <w:t xml:space="preserve"> and </w:t>
            </w:r>
            <w:r w:rsidRPr="00B1619B">
              <w:rPr>
                <w:rFonts w:ascii="Times New Roman" w:hAnsi="Times New Roman"/>
                <w:i/>
              </w:rPr>
              <w:t>tax exempt entities</w:t>
            </w:r>
          </w:p>
        </w:tc>
        <w:tc>
          <w:tcPr>
            <w:tcW w:w="1979" w:type="dxa"/>
          </w:tcPr>
          <w:p w:rsidR="000A7BD9" w:rsidRPr="00B1619B" w:rsidRDefault="000A7BD9" w:rsidP="00BC5627">
            <w:pPr>
              <w:pStyle w:val="tableText0"/>
              <w:keepLines/>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banks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foreign banks, Australian branches of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t>160ZZVA to 160ZZZJ</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boats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deferral of deductions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26</w:t>
            </w:r>
            <w:r w:rsidR="00B1619B">
              <w:noBreakHyphen/>
            </w:r>
            <w:r w:rsidRPr="00B1619B">
              <w:t>47</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borrowing expenses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25</w:t>
            </w:r>
            <w:r w:rsidR="00B1619B">
              <w:noBreakHyphen/>
            </w:r>
            <w:r w:rsidRPr="00B1619B">
              <w:t>25</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bribes to foreign public officials</w:t>
            </w:r>
            <w:r w:rsidRPr="00B1619B">
              <w:rPr>
                <w:b w:val="0"/>
              </w:rPr>
              <w:t xml:space="preserve"> </w:t>
            </w:r>
            <w:r w:rsidRPr="00B1619B">
              <w:rPr>
                <w:b w:val="0"/>
              </w:rPr>
              <w:tab/>
            </w:r>
          </w:p>
        </w:tc>
        <w:tc>
          <w:tcPr>
            <w:tcW w:w="1979" w:type="dxa"/>
          </w:tcPr>
          <w:p w:rsidR="000A7BD9" w:rsidRPr="00B1619B" w:rsidRDefault="000A7BD9" w:rsidP="00B93A98">
            <w:pPr>
              <w:pStyle w:val="tableText0"/>
              <w:tabs>
                <w:tab w:val="left" w:leader="dot" w:pos="5245"/>
              </w:tabs>
              <w:spacing w:line="240" w:lineRule="auto"/>
            </w:pPr>
            <w:r w:rsidRPr="00B1619B">
              <w:t>26</w:t>
            </w:r>
            <w:r w:rsidR="00B1619B">
              <w:noBreakHyphen/>
            </w:r>
            <w:r w:rsidRPr="00B1619B">
              <w:t>52</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 xml:space="preserve">bribes to public officials </w:t>
            </w:r>
            <w:r w:rsidRPr="00B1619B">
              <w:rPr>
                <w:b w:val="0"/>
              </w:rPr>
              <w:tab/>
            </w:r>
          </w:p>
        </w:tc>
        <w:tc>
          <w:tcPr>
            <w:tcW w:w="1979" w:type="dxa"/>
          </w:tcPr>
          <w:p w:rsidR="000A7BD9" w:rsidRPr="00B1619B" w:rsidRDefault="000A7BD9" w:rsidP="00B93A98">
            <w:pPr>
              <w:pStyle w:val="tableText0"/>
              <w:tabs>
                <w:tab w:val="left" w:leader="dot" w:pos="5245"/>
              </w:tabs>
              <w:spacing w:line="240" w:lineRule="auto"/>
            </w:pPr>
            <w:r w:rsidRPr="00B1619B">
              <w:t>26</w:t>
            </w:r>
            <w:r w:rsidR="00B1619B">
              <w:noBreakHyphen/>
            </w:r>
            <w:r w:rsidRPr="00B1619B">
              <w:t>53</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buildings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income producing buildings, capital allowances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43</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heritage conservation work</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capital allowances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40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balancing adjustments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285(2), 40</w:t>
            </w:r>
            <w:r w:rsidR="00B1619B">
              <w:noBreakHyphen/>
            </w:r>
            <w:r w:rsidRPr="00B1619B">
              <w:t>370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business related costs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880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electricity and telephone lines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645</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environmental protection activities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755</w:t>
            </w:r>
          </w:p>
        </w:tc>
      </w:tr>
      <w:tr w:rsidR="00732421" w:rsidRPr="00B1619B" w:rsidTr="005D665C">
        <w:trPr>
          <w:cantSplit/>
          <w:trHeight w:val="220"/>
        </w:trPr>
        <w:tc>
          <w:tcPr>
            <w:tcW w:w="5222" w:type="dxa"/>
          </w:tcPr>
          <w:p w:rsidR="00732421" w:rsidRPr="00B1619B" w:rsidRDefault="00732421" w:rsidP="005D665C">
            <w:pPr>
              <w:pStyle w:val="tableIndentText"/>
              <w:rPr>
                <w:rFonts w:ascii="Times New Roman" w:hAnsi="Times New Roman"/>
              </w:rPr>
            </w:pPr>
            <w:r w:rsidRPr="00B1619B">
              <w:rPr>
                <w:rFonts w:ascii="Times New Roman" w:hAnsi="Times New Roman"/>
              </w:rPr>
              <w:t xml:space="preserve">exploration or prospecting </w:t>
            </w:r>
            <w:r w:rsidRPr="00B1619B">
              <w:rPr>
                <w:rFonts w:ascii="Times New Roman" w:hAnsi="Times New Roman"/>
              </w:rPr>
              <w:tab/>
            </w:r>
          </w:p>
        </w:tc>
        <w:tc>
          <w:tcPr>
            <w:tcW w:w="1979" w:type="dxa"/>
          </w:tcPr>
          <w:p w:rsidR="00732421" w:rsidRPr="00B1619B" w:rsidRDefault="00732421" w:rsidP="005D665C">
            <w:pPr>
              <w:pStyle w:val="tableText0"/>
              <w:tabs>
                <w:tab w:val="left" w:leader="dot" w:pos="5245"/>
              </w:tabs>
              <w:spacing w:line="240" w:lineRule="auto"/>
            </w:pPr>
            <w:r w:rsidRPr="00B1619B">
              <w:t>40</w:t>
            </w:r>
            <w:r w:rsidR="00B1619B">
              <w:noBreakHyphen/>
            </w:r>
            <w:r w:rsidRPr="00B1619B">
              <w:t>80(1) and (1A), 40</w:t>
            </w:r>
            <w:r w:rsidR="00B1619B">
              <w:noBreakHyphen/>
            </w:r>
            <w:r w:rsidRPr="00B1619B">
              <w:t>730</w:t>
            </w:r>
          </w:p>
        </w:tc>
      </w:tr>
      <w:tr w:rsidR="00732421" w:rsidRPr="00B1619B" w:rsidTr="005D665C">
        <w:trPr>
          <w:cantSplit/>
          <w:trHeight w:val="220"/>
        </w:trPr>
        <w:tc>
          <w:tcPr>
            <w:tcW w:w="5222" w:type="dxa"/>
          </w:tcPr>
          <w:p w:rsidR="00732421" w:rsidRPr="00B1619B" w:rsidRDefault="00732421" w:rsidP="00732421">
            <w:pPr>
              <w:pStyle w:val="tableIndentText"/>
              <w:rPr>
                <w:rFonts w:ascii="Times New Roman" w:hAnsi="Times New Roman"/>
              </w:rPr>
            </w:pPr>
            <w:r w:rsidRPr="00B1619B">
              <w:rPr>
                <w:rFonts w:ascii="Times New Roman" w:hAnsi="Times New Roman"/>
              </w:rPr>
              <w:t xml:space="preserve">geothermal exploration information </w:t>
            </w:r>
            <w:r w:rsidRPr="00B1619B">
              <w:rPr>
                <w:rFonts w:ascii="Times New Roman" w:hAnsi="Times New Roman"/>
              </w:rPr>
              <w:tab/>
            </w:r>
          </w:p>
        </w:tc>
        <w:tc>
          <w:tcPr>
            <w:tcW w:w="1979" w:type="dxa"/>
          </w:tcPr>
          <w:p w:rsidR="00732421" w:rsidRPr="00B1619B" w:rsidRDefault="002652E2" w:rsidP="005D665C">
            <w:pPr>
              <w:pStyle w:val="tableText0"/>
              <w:tabs>
                <w:tab w:val="left" w:leader="dot" w:pos="5245"/>
              </w:tabs>
              <w:spacing w:line="240" w:lineRule="auto"/>
            </w:pPr>
            <w:r w:rsidRPr="00B1619B">
              <w:t>Subdivision</w:t>
            </w:r>
            <w:r w:rsidR="00B1619B">
              <w:t> </w:t>
            </w:r>
            <w:r w:rsidRPr="00B1619B">
              <w:t>40</w:t>
            </w:r>
            <w:r w:rsidR="00B1619B">
              <w:noBreakHyphen/>
            </w:r>
            <w:r w:rsidRPr="00B1619B">
              <w:t>B</w:t>
            </w:r>
          </w:p>
        </w:tc>
      </w:tr>
      <w:tr w:rsidR="00732421" w:rsidRPr="00B1619B" w:rsidTr="005D665C">
        <w:trPr>
          <w:cantSplit/>
          <w:trHeight w:val="220"/>
        </w:trPr>
        <w:tc>
          <w:tcPr>
            <w:tcW w:w="5222" w:type="dxa"/>
          </w:tcPr>
          <w:p w:rsidR="00732421" w:rsidRPr="00B1619B" w:rsidRDefault="002652E2" w:rsidP="005D665C">
            <w:pPr>
              <w:pStyle w:val="tableIndentText"/>
              <w:rPr>
                <w:rFonts w:ascii="Times New Roman" w:hAnsi="Times New Roman"/>
              </w:rPr>
            </w:pPr>
            <w:r w:rsidRPr="00B1619B">
              <w:rPr>
                <w:rFonts w:ascii="Times New Roman" w:hAnsi="Times New Roman"/>
              </w:rPr>
              <w:t>geothermal exploration rights</w:t>
            </w:r>
            <w:r w:rsidR="00732421" w:rsidRPr="00B1619B">
              <w:rPr>
                <w:rFonts w:ascii="Times New Roman" w:hAnsi="Times New Roman"/>
              </w:rPr>
              <w:t xml:space="preserve"> </w:t>
            </w:r>
            <w:r w:rsidR="00732421" w:rsidRPr="00B1619B">
              <w:rPr>
                <w:rFonts w:ascii="Times New Roman" w:hAnsi="Times New Roman"/>
              </w:rPr>
              <w:tab/>
            </w:r>
          </w:p>
        </w:tc>
        <w:tc>
          <w:tcPr>
            <w:tcW w:w="1979" w:type="dxa"/>
          </w:tcPr>
          <w:p w:rsidR="00732421" w:rsidRPr="00B1619B" w:rsidRDefault="002652E2" w:rsidP="005D665C">
            <w:pPr>
              <w:pStyle w:val="tableText0"/>
              <w:tabs>
                <w:tab w:val="left" w:leader="dot" w:pos="5245"/>
              </w:tabs>
              <w:spacing w:line="240" w:lineRule="auto"/>
            </w:pPr>
            <w:r w:rsidRPr="00B1619B">
              <w:t>Subdivision</w:t>
            </w:r>
            <w:r w:rsidR="00B1619B">
              <w:t> </w:t>
            </w:r>
            <w:r w:rsidRPr="00B1619B">
              <w:t>40</w:t>
            </w:r>
            <w:r w:rsidR="00B1619B">
              <w:noBreakHyphen/>
            </w:r>
            <w:r w:rsidRPr="00B1619B">
              <w:t>B</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in</w:t>
            </w:r>
            <w:r w:rsidR="00B1619B">
              <w:rPr>
                <w:rFonts w:ascii="Times New Roman" w:hAnsi="Times New Roman"/>
              </w:rPr>
              <w:noBreakHyphen/>
            </w:r>
            <w:r w:rsidRPr="00B1619B">
              <w:rPr>
                <w:rFonts w:ascii="Times New Roman" w:hAnsi="Times New Roman"/>
              </w:rPr>
              <w:t xml:space="preserve">house software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335, 40</w:t>
            </w:r>
            <w:r w:rsidR="00B1619B">
              <w:noBreakHyphen/>
            </w:r>
            <w:r w:rsidRPr="00B1619B">
              <w:t>455</w:t>
            </w:r>
          </w:p>
        </w:tc>
      </w:tr>
      <w:tr w:rsidR="000A7BD9" w:rsidRPr="00B1619B" w:rsidTr="00B93A98">
        <w:trPr>
          <w:cantSplit/>
          <w:trHeight w:val="220"/>
        </w:trPr>
        <w:tc>
          <w:tcPr>
            <w:tcW w:w="5222" w:type="dxa"/>
            <w:shd w:val="clear" w:color="auto" w:fill="auto"/>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intellectual property </w:t>
            </w:r>
            <w:r w:rsidRPr="00B1619B">
              <w:rPr>
                <w:rFonts w:ascii="Times New Roman" w:hAnsi="Times New Roman"/>
              </w:rPr>
              <w:tab/>
            </w:r>
          </w:p>
        </w:tc>
        <w:tc>
          <w:tcPr>
            <w:tcW w:w="1979" w:type="dxa"/>
            <w:shd w:val="clear" w:color="auto" w:fill="auto"/>
          </w:tcPr>
          <w:p w:rsidR="000A7BD9" w:rsidRPr="00B1619B" w:rsidRDefault="000A7BD9" w:rsidP="00B93A98">
            <w:pPr>
              <w:pStyle w:val="tableText0"/>
              <w:tabs>
                <w:tab w:val="left" w:leader="dot" w:pos="5245"/>
              </w:tabs>
              <w:spacing w:line="240" w:lineRule="auto"/>
            </w:pPr>
            <w:r w:rsidRPr="00B1619B">
              <w:t>Subdivisions</w:t>
            </w:r>
            <w:r w:rsidR="00B1619B">
              <w:t> </w:t>
            </w:r>
            <w:r w:rsidRPr="00B1619B">
              <w:t>40</w:t>
            </w:r>
            <w:r w:rsidR="00B1619B">
              <w:noBreakHyphen/>
            </w:r>
            <w:r w:rsidRPr="00B1619B">
              <w:t>B and 40</w:t>
            </w:r>
            <w:r w:rsidR="00B1619B">
              <w:noBreakHyphen/>
            </w:r>
            <w:r w:rsidRPr="00B1619B">
              <w:t>I</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IRUs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40</w:t>
            </w:r>
            <w:r w:rsidR="00B1619B">
              <w:noBreakHyphen/>
            </w:r>
            <w:r w:rsidRPr="00B1619B">
              <w:t>B</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landcare operations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630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low</w:t>
            </w:r>
            <w:r w:rsidR="00B1619B">
              <w:rPr>
                <w:rFonts w:ascii="Times New Roman" w:hAnsi="Times New Roman"/>
              </w:rPr>
              <w:noBreakHyphen/>
            </w:r>
            <w:r w:rsidRPr="00B1619B">
              <w:rPr>
                <w:rFonts w:ascii="Times New Roman" w:hAnsi="Times New Roman"/>
              </w:rPr>
              <w:t xml:space="preserve">value and software development pools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40</w:t>
            </w:r>
            <w:r w:rsidR="00B1619B">
              <w:noBreakHyphen/>
            </w:r>
            <w:r w:rsidRPr="00B1619B">
              <w:t>E</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Minerals Resource Rent Tax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751</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mining and quarrying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40</w:t>
            </w:r>
            <w:r w:rsidR="00B1619B">
              <w:noBreakHyphen/>
            </w:r>
            <w:r w:rsidRPr="00B1619B">
              <w:t>H and Subdivision</w:t>
            </w:r>
            <w:r w:rsidR="00B1619B">
              <w:t> </w:t>
            </w:r>
            <w:r w:rsidRPr="00B1619B">
              <w:t>40</w:t>
            </w:r>
            <w:r w:rsidR="00B1619B">
              <w:noBreakHyphen/>
            </w:r>
            <w:r w:rsidRPr="00B1619B">
              <w:t>I</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t xml:space="preserve">new business investment, additional deduction </w:t>
            </w:r>
            <w:r w:rsidRPr="00B1619B">
              <w:tab/>
            </w:r>
          </w:p>
        </w:tc>
        <w:tc>
          <w:tcPr>
            <w:tcW w:w="1979"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41</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Petroleum Resource Rent Tax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750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project pools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830, 40</w:t>
            </w:r>
            <w:r w:rsidR="00B1619B">
              <w:noBreakHyphen/>
            </w:r>
            <w:r w:rsidRPr="00B1619B">
              <w:t>832</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reducing deductions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40</w:t>
            </w:r>
            <w:r w:rsidR="00B1619B">
              <w:noBreakHyphen/>
            </w:r>
            <w:r w:rsidRPr="00B1619B">
              <w:t>25, 40</w:t>
            </w:r>
            <w:r w:rsidR="00B1619B">
              <w:noBreakHyphen/>
            </w:r>
            <w:r w:rsidRPr="00B1619B">
              <w:t>290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spectrum licences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40</w:t>
            </w:r>
            <w:r w:rsidR="00B1619B">
              <w:noBreakHyphen/>
            </w:r>
            <w:r w:rsidRPr="00B1619B">
              <w:t>B</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t>tax preferred use of asset</w:t>
            </w:r>
            <w:r w:rsidRPr="00B1619B">
              <w:tab/>
            </w:r>
          </w:p>
        </w:tc>
        <w:tc>
          <w:tcPr>
            <w:tcW w:w="1979"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250</w:t>
            </w:r>
          </w:p>
        </w:tc>
      </w:tr>
      <w:tr w:rsidR="000A7BD9" w:rsidRPr="00B1619B" w:rsidTr="00B93A98">
        <w:trPr>
          <w:cantSplit/>
          <w:trHeight w:val="220"/>
        </w:trPr>
        <w:tc>
          <w:tcPr>
            <w:tcW w:w="5222"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 xml:space="preserve">telecommunications site access rights </w:t>
            </w:r>
            <w:r w:rsidRPr="00B1619B">
              <w:rPr>
                <w:rFonts w:ascii="Times New Roman" w:hAnsi="Times New Roman"/>
              </w:rPr>
              <w:tab/>
            </w:r>
          </w:p>
        </w:tc>
        <w:tc>
          <w:tcPr>
            <w:tcW w:w="1979" w:type="dxa"/>
          </w:tcPr>
          <w:p w:rsidR="000A7BD9" w:rsidRPr="00B1619B" w:rsidRDefault="000A7BD9" w:rsidP="00B93A98">
            <w:pPr>
              <w:pStyle w:val="tableText0"/>
              <w:keepNext/>
              <w:tabs>
                <w:tab w:val="left" w:leader="dot" w:pos="5245"/>
              </w:tabs>
              <w:spacing w:line="240" w:lineRule="auto"/>
            </w:pPr>
            <w:r w:rsidRPr="00B1619B">
              <w:t>Subdivision</w:t>
            </w:r>
            <w:r w:rsidR="00B1619B">
              <w:t> </w:t>
            </w:r>
            <w:r w:rsidRPr="00B1619B">
              <w:t>40</w:t>
            </w:r>
            <w:r w:rsidR="00B1619B">
              <w:noBreakHyphen/>
            </w:r>
            <w:r w:rsidRPr="00B1619B">
              <w:t>B</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trees in carbon sink forests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40</w:t>
            </w:r>
            <w:r w:rsidR="00B1619B">
              <w:noBreakHyphen/>
            </w:r>
            <w:r w:rsidRPr="00B1619B">
              <w:t>J</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water facilities and horticultural plants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40</w:t>
            </w:r>
            <w:r w:rsidR="00B1619B">
              <w:noBreakHyphen/>
            </w:r>
            <w:r w:rsidRPr="00B1619B">
              <w:t>F</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capital gains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no deduction for an amount that would otherwise be deductible only because a net capital gain is included in assessable income</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br/>
            </w:r>
            <w:r w:rsidRPr="00B1619B">
              <w:rPr>
                <w:b/>
              </w:rPr>
              <w:br/>
              <w:t>51AAA</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small business retirement exemption, no deduction for payments made directly or indirectly to CGT concession stakeholder so company or trust complies with section</w:t>
            </w:r>
            <w:r w:rsidR="00B1619B">
              <w:rPr>
                <w:rFonts w:ascii="Times New Roman" w:hAnsi="Times New Roman"/>
              </w:rPr>
              <w:t> </w:t>
            </w:r>
            <w:r w:rsidRPr="00B1619B">
              <w:rPr>
                <w:rFonts w:ascii="Times New Roman" w:hAnsi="Times New Roman"/>
              </w:rPr>
              <w:t>152</w:t>
            </w:r>
            <w:r w:rsidR="00B1619B">
              <w:rPr>
                <w:rFonts w:ascii="Times New Roman" w:hAnsi="Times New Roman"/>
              </w:rPr>
              <w:noBreakHyphen/>
            </w:r>
            <w:r w:rsidRPr="00B1619B">
              <w:rPr>
                <w:rFonts w:ascii="Times New Roman" w:hAnsi="Times New Roman"/>
              </w:rPr>
              <w:t>325</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br/>
            </w:r>
            <w:r w:rsidRPr="00B1619B">
              <w:br/>
            </w:r>
            <w:r w:rsidRPr="00B1619B">
              <w:br/>
              <w:t>152</w:t>
            </w:r>
            <w:r w:rsidR="00B1619B">
              <w:noBreakHyphen/>
            </w:r>
            <w:r w:rsidRPr="00B1619B">
              <w:t>310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see</w:t>
            </w:r>
            <w:r w:rsidRPr="00B1619B">
              <w:rPr>
                <w:rFonts w:ascii="Times New Roman" w:hAnsi="Times New Roman"/>
                <w:i/>
              </w:rPr>
              <w:t xml:space="preserve"> </w:t>
            </w:r>
            <w:r w:rsidRPr="00B1619B">
              <w:rPr>
                <w:rFonts w:ascii="Times New Roman" w:hAnsi="Times New Roman"/>
              </w:rPr>
              <w:t xml:space="preserve">also </w:t>
            </w:r>
            <w:r w:rsidRPr="00B1619B">
              <w:rPr>
                <w:rFonts w:ascii="Times New Roman" w:hAnsi="Times New Roman"/>
                <w:i/>
              </w:rPr>
              <w:t>foreign residents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capital loss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net capital loss, no deduction for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102</w:t>
            </w:r>
            <w:r w:rsidR="00B1619B">
              <w:noBreakHyphen/>
            </w:r>
            <w:r w:rsidRPr="00B1619B">
              <w:t>10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net capital loss, transfer within company group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170</w:t>
            </w:r>
            <w:r w:rsidR="00B1619B">
              <w:noBreakHyphen/>
            </w:r>
            <w:r w:rsidRPr="00B1619B">
              <w:t>B</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car disposal</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0A7BD9" w:rsidRPr="00B1619B" w:rsidRDefault="000A7BD9" w:rsidP="00B93A98">
            <w:pPr>
              <w:pStyle w:val="tableSub-heading"/>
              <w:tabs>
                <w:tab w:val="clear" w:pos="6124"/>
                <w:tab w:val="left" w:leader="dot" w:pos="5245"/>
              </w:tabs>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car expenses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28</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“cents per kilometre” method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28</w:t>
            </w:r>
            <w:r w:rsidR="00B1619B">
              <w:noBreakHyphen/>
            </w:r>
            <w:r w:rsidRPr="00B1619B">
              <w:t>C</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“log book” method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Subdivisions</w:t>
            </w:r>
            <w:r w:rsidR="00B1619B">
              <w:t> </w:t>
            </w:r>
            <w:r w:rsidRPr="00B1619B">
              <w:t>28</w:t>
            </w:r>
            <w:r w:rsidR="00B1619B">
              <w:noBreakHyphen/>
            </w:r>
            <w:r w:rsidRPr="00B1619B">
              <w:t>F and 28</w:t>
            </w:r>
            <w:r w:rsidR="00B1619B">
              <w:noBreakHyphen/>
            </w:r>
            <w:r w:rsidRPr="00B1619B">
              <w:t>G</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“one</w:t>
            </w:r>
            <w:r w:rsidR="00B1619B">
              <w:rPr>
                <w:rFonts w:ascii="Times New Roman" w:hAnsi="Times New Roman"/>
              </w:rPr>
              <w:noBreakHyphen/>
            </w:r>
            <w:r w:rsidRPr="00B1619B">
              <w:rPr>
                <w:rFonts w:ascii="Times New Roman" w:hAnsi="Times New Roman"/>
              </w:rPr>
              <w:t xml:space="preserve">third of actual expenses” method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28</w:t>
            </w:r>
            <w:r w:rsidR="00B1619B">
              <w:noBreakHyphen/>
            </w:r>
            <w:r w:rsidRPr="00B1619B">
              <w:t>E</w:t>
            </w:r>
          </w:p>
        </w:tc>
      </w:tr>
      <w:tr w:rsidR="000A7BD9" w:rsidRPr="00B1619B" w:rsidTr="00B93A98">
        <w:trPr>
          <w:cantSplit/>
          <w:trHeight w:val="220"/>
        </w:trPr>
        <w:tc>
          <w:tcPr>
            <w:tcW w:w="5222" w:type="dxa"/>
          </w:tcPr>
          <w:p w:rsidR="000A7BD9" w:rsidRPr="00B1619B" w:rsidRDefault="000A7BD9" w:rsidP="00B93A98">
            <w:pPr>
              <w:pStyle w:val="tableIndentText"/>
              <w:keepNext/>
              <w:rPr>
                <w:rFonts w:ascii="Times New Roman" w:hAnsi="Times New Roman"/>
              </w:rPr>
            </w:pPr>
            <w:r w:rsidRPr="00B1619B">
              <w:rPr>
                <w:rFonts w:ascii="Times New Roman" w:hAnsi="Times New Roman"/>
              </w:rPr>
              <w:t xml:space="preserve">substantiation of car expenses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900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“12% of original value” method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Subdivision</w:t>
            </w:r>
            <w:r w:rsidR="00B1619B">
              <w:t> </w:t>
            </w:r>
            <w:r w:rsidRPr="00B1619B">
              <w:t>28</w:t>
            </w:r>
            <w:r w:rsidR="00B1619B">
              <w:noBreakHyphen/>
            </w:r>
            <w:r w:rsidRPr="00B1619B">
              <w:t>D</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transport expenses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car expenses of employee</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employee’s car expenses where car provided by employer can be used for private purposes, no deduction for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br/>
            </w:r>
            <w:r w:rsidRPr="00B1619B">
              <w:rPr>
                <w:b/>
              </w:rPr>
              <w:br/>
              <w:t>51AF</w:t>
            </w:r>
          </w:p>
        </w:tc>
      </w:tr>
      <w:tr w:rsidR="000A7BD9" w:rsidRPr="00B1619B" w:rsidTr="00B93A98">
        <w:trPr>
          <w:cantSplit/>
        </w:trPr>
        <w:tc>
          <w:tcPr>
            <w:tcW w:w="5222" w:type="dxa"/>
          </w:tcPr>
          <w:p w:rsidR="000A7BD9" w:rsidRPr="00B1619B" w:rsidRDefault="000A7BD9" w:rsidP="00B93A98">
            <w:pPr>
              <w:pStyle w:val="tableSub-heading"/>
              <w:tabs>
                <w:tab w:val="clear" w:pos="6124"/>
                <w:tab w:val="left" w:leader="dot" w:pos="5245"/>
              </w:tabs>
            </w:pPr>
            <w:r w:rsidRPr="00B1619B">
              <w:t>carried interests</w:t>
            </w:r>
          </w:p>
        </w:tc>
        <w:tc>
          <w:tcPr>
            <w:tcW w:w="1979" w:type="dxa"/>
          </w:tcPr>
          <w:p w:rsidR="000A7BD9" w:rsidRPr="00B1619B" w:rsidRDefault="000A7BD9" w:rsidP="00B93A98">
            <w:pPr>
              <w:pStyle w:val="tableText0"/>
              <w:tabs>
                <w:tab w:val="left" w:leader="dot" w:pos="5245"/>
              </w:tabs>
              <w:spacing w:line="240" w:lineRule="auto"/>
              <w:ind w:right="-57"/>
              <w:rPr>
                <w:b/>
              </w:rPr>
            </w:pPr>
          </w:p>
        </w:tc>
      </w:tr>
      <w:tr w:rsidR="000A7BD9" w:rsidRPr="00B1619B" w:rsidTr="00B93A98">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carried interests, no deduction for</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118</w:t>
            </w:r>
            <w:r w:rsidR="00B1619B">
              <w:noBreakHyphen/>
            </w:r>
            <w:r w:rsidRPr="00B1619B">
              <w:t>21</w:t>
            </w:r>
          </w:p>
        </w:tc>
      </w:tr>
      <w:tr w:rsidR="000A7BD9" w:rsidRPr="00B1619B" w:rsidTr="00B93A98">
        <w:tblPrEx>
          <w:tblCellMar>
            <w:left w:w="108" w:type="dxa"/>
            <w:right w:w="108" w:type="dxa"/>
          </w:tblCellMar>
        </w:tblPrEx>
        <w:trPr>
          <w:cantSplit/>
          <w:trHeight w:val="220"/>
        </w:trPr>
        <w:tc>
          <w:tcPr>
            <w:tcW w:w="5222" w:type="dxa"/>
          </w:tcPr>
          <w:p w:rsidR="000A7BD9" w:rsidRPr="00B1619B" w:rsidRDefault="000A7BD9" w:rsidP="00B93A98">
            <w:pPr>
              <w:pStyle w:val="tableSub-heading"/>
              <w:tabs>
                <w:tab w:val="left" w:leader="dot" w:pos="5245"/>
              </w:tabs>
            </w:pPr>
            <w:r w:rsidRPr="00B1619B">
              <w:t>car parking</w:t>
            </w:r>
          </w:p>
        </w:tc>
        <w:tc>
          <w:tcPr>
            <w:tcW w:w="1979" w:type="dxa"/>
          </w:tcPr>
          <w:p w:rsidR="000A7BD9" w:rsidRPr="00B1619B" w:rsidRDefault="000A7BD9" w:rsidP="00B93A98">
            <w:pPr>
              <w:pStyle w:val="tableText0"/>
              <w:spacing w:line="240" w:lineRule="auto"/>
            </w:pPr>
          </w:p>
        </w:tc>
      </w:tr>
      <w:tr w:rsidR="000A7BD9" w:rsidRPr="00B1619B" w:rsidTr="00B93A98">
        <w:tblPrEx>
          <w:tblCellMar>
            <w:left w:w="108" w:type="dxa"/>
            <w:right w:w="108" w:type="dxa"/>
          </w:tblCellMar>
        </w:tblPrEx>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employee’s car parking expenses, no deduction for </w:t>
            </w:r>
            <w:r w:rsidRPr="00B1619B">
              <w:rPr>
                <w:rFonts w:ascii="Times New Roman" w:hAnsi="Times New Roman"/>
              </w:rPr>
              <w:tab/>
            </w:r>
          </w:p>
        </w:tc>
        <w:tc>
          <w:tcPr>
            <w:tcW w:w="1979" w:type="dxa"/>
          </w:tcPr>
          <w:p w:rsidR="000A7BD9" w:rsidRPr="00B1619B" w:rsidRDefault="000A7BD9" w:rsidP="00B93A98">
            <w:pPr>
              <w:pStyle w:val="tableText0"/>
              <w:spacing w:line="240" w:lineRule="auto"/>
            </w:pPr>
            <w:r w:rsidRPr="00B1619B">
              <w:rPr>
                <w:b/>
              </w:rPr>
              <w:t>51AGA</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children’s income</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ind w:left="0" w:firstLine="567"/>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t>102AA to 102AH</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taxable income of a child, deductions taken into consideration in calculating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br/>
              <w:t>102AD</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clean energy</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unit shortfall charge</w:t>
            </w:r>
            <w:r w:rsidRPr="00B1619B">
              <w:tab/>
            </w:r>
          </w:p>
        </w:tc>
        <w:tc>
          <w:tcPr>
            <w:tcW w:w="1979" w:type="dxa"/>
          </w:tcPr>
          <w:p w:rsidR="000A7BD9" w:rsidRPr="00B1619B" w:rsidRDefault="000A7BD9" w:rsidP="00B93A98">
            <w:pPr>
              <w:pStyle w:val="tableText0"/>
              <w:tabs>
                <w:tab w:val="left" w:leader="dot" w:pos="5245"/>
              </w:tabs>
              <w:spacing w:line="240" w:lineRule="auto"/>
            </w:pPr>
            <w:r w:rsidRPr="00B1619B">
              <w:t>26</w:t>
            </w:r>
            <w:r w:rsidR="00B1619B">
              <w:noBreakHyphen/>
            </w:r>
            <w:r w:rsidRPr="00B1619B">
              <w:t>18</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club fees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club fees, no deduction for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26</w:t>
            </w:r>
            <w:r w:rsidR="00B1619B">
              <w:noBreakHyphen/>
            </w:r>
            <w:r w:rsidRPr="00B1619B">
              <w:t>45</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subscriptions to associations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Commonwealth places windfall tax</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t>26</w:t>
            </w:r>
            <w:r w:rsidR="00B1619B">
              <w:noBreakHyphen/>
            </w:r>
            <w:r w:rsidRPr="00B1619B">
              <w:t>17</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companies, co</w:t>
            </w:r>
            <w:r w:rsidR="00B1619B">
              <w:noBreakHyphen/>
            </w:r>
            <w:r w:rsidRPr="00B1619B">
              <w:t xml:space="preserve">operative and mutual </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t>117 to 121</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distributions of assessable income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t>120</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companies, private</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excessive payments to shareholders directors and associates, reduced deduction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br/>
              <w:t>109</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conservation covenants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tabs>
                <w:tab w:val="clear" w:pos="5245"/>
                <w:tab w:val="right" w:leader="dot" w:pos="5279"/>
              </w:tabs>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0A7BD9" w:rsidRPr="00B1619B" w:rsidRDefault="000A7BD9" w:rsidP="00B93A98">
            <w:pPr>
              <w:pStyle w:val="tableIndentText"/>
              <w:ind w:left="0" w:hanging="38"/>
              <w:rPr>
                <w:rFonts w:ascii="Times New Roman" w:hAnsi="Times New Roman"/>
              </w:rPr>
            </w:pPr>
            <w:r w:rsidRPr="00B1619B">
              <w:rPr>
                <w:rFonts w:ascii="Times New Roman" w:hAnsi="Times New Roman"/>
              </w:rPr>
              <w:t>Division</w:t>
            </w:r>
            <w:r w:rsidR="00B1619B">
              <w:rPr>
                <w:rFonts w:ascii="Times New Roman" w:hAnsi="Times New Roman"/>
              </w:rPr>
              <w:t> </w:t>
            </w:r>
            <w:r w:rsidRPr="00B1619B">
              <w:rPr>
                <w:rFonts w:ascii="Times New Roman" w:hAnsi="Times New Roman"/>
              </w:rPr>
              <w:t>31</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consolidated groups and MEC groups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assets in relation to Division</w:t>
            </w:r>
            <w:r w:rsidR="00B1619B">
              <w:rPr>
                <w:rFonts w:ascii="Times New Roman" w:hAnsi="Times New Roman"/>
              </w:rPr>
              <w:t> </w:t>
            </w:r>
            <w:r w:rsidRPr="00B1619B">
              <w:rPr>
                <w:rFonts w:ascii="Times New Roman" w:hAnsi="Times New Roman"/>
              </w:rPr>
              <w:t xml:space="preserve">230 financial </w:t>
            </w:r>
            <w:r w:rsidRPr="00B1619B">
              <w:rPr>
                <w:rFonts w:ascii="Times New Roman" w:hAnsi="Times New Roman"/>
              </w:rPr>
              <w:br/>
              <w:t>arrangement</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br/>
              <w:t>701</w:t>
            </w:r>
            <w:r w:rsidR="00B1619B">
              <w:noBreakHyphen/>
            </w:r>
            <w:r w:rsidRPr="00B1619B">
              <w:t>61(4)</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controlled foreign companies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t>316 to 468</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bad debts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t>399A</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decline in value of depreciating assets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t>398</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finance share dividends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t>394</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taxes paid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t>393</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convertible notes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interest</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copyrights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expenditure in obtaining registration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t>Subdivisions</w:t>
            </w:r>
            <w:r w:rsidR="00B1619B">
              <w:t> </w:t>
            </w:r>
            <w:r w:rsidRPr="00B1619B">
              <w:t>40</w:t>
            </w:r>
            <w:r w:rsidR="00B1619B">
              <w:noBreakHyphen/>
            </w:r>
            <w:r w:rsidRPr="00B1619B">
              <w:t>B and 40</w:t>
            </w:r>
            <w:r w:rsidR="00B1619B">
              <w:noBreakHyphen/>
            </w:r>
            <w:r w:rsidRPr="00B1619B">
              <w:t>I</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currency exchange gains and losses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foreign exchange</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death of timber owner</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timber</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debt interests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certain returns in respect of debt interests</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25</w:t>
            </w:r>
            <w:r w:rsidR="00B1619B">
              <w:noBreakHyphen/>
            </w:r>
            <w:r w:rsidRPr="00B1619B">
              <w:t>85</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depreciation</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designs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expenditure in obtaining or extending registration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t>Subdivisions</w:t>
            </w:r>
            <w:r w:rsidR="00B1619B">
              <w:t> </w:t>
            </w:r>
            <w:r w:rsidRPr="00B1619B">
              <w:t>40</w:t>
            </w:r>
            <w:r w:rsidR="00B1619B">
              <w:noBreakHyphen/>
            </w:r>
            <w:r w:rsidRPr="00B1619B">
              <w:t>B and 40</w:t>
            </w:r>
            <w:r w:rsidR="00B1619B">
              <w:noBreakHyphen/>
            </w:r>
            <w:r w:rsidRPr="00B1619B">
              <w:t>I</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disposal of depreciating assets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dividends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dividends including LIC capital gain component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115</w:t>
            </w:r>
            <w:r w:rsidR="00B1619B">
              <w:noBreakHyphen/>
            </w:r>
            <w:r w:rsidRPr="00B1619B">
              <w:t>280</w:t>
            </w:r>
          </w:p>
        </w:tc>
      </w:tr>
      <w:tr w:rsidR="000A7BD9" w:rsidRPr="00B1619B" w:rsidTr="00B93A98">
        <w:trPr>
          <w:cantSplit/>
          <w:trHeight w:val="220"/>
        </w:trPr>
        <w:tc>
          <w:tcPr>
            <w:tcW w:w="5222" w:type="dxa"/>
          </w:tcPr>
          <w:p w:rsidR="000A7BD9" w:rsidRPr="00B1619B" w:rsidDel="00DF43A7" w:rsidRDefault="000A7BD9" w:rsidP="00B93A98">
            <w:pPr>
              <w:pStyle w:val="tableIndentText"/>
              <w:rPr>
                <w:rFonts w:ascii="Times New Roman" w:hAnsi="Times New Roman"/>
              </w:rPr>
            </w:pPr>
            <w:r w:rsidRPr="00B1619B">
              <w:t>franking credits, companies and foreign residents</w:t>
            </w:r>
            <w:r w:rsidRPr="00B1619B">
              <w:tab/>
            </w:r>
          </w:p>
        </w:tc>
        <w:tc>
          <w:tcPr>
            <w:tcW w:w="1979" w:type="dxa"/>
          </w:tcPr>
          <w:p w:rsidR="000A7BD9" w:rsidRPr="00B1619B" w:rsidDel="00DF43A7" w:rsidRDefault="000A7BD9" w:rsidP="00B93A98">
            <w:pPr>
              <w:pStyle w:val="tableText0"/>
              <w:tabs>
                <w:tab w:val="left" w:leader="dot" w:pos="5245"/>
              </w:tabs>
              <w:spacing w:line="240" w:lineRule="auto"/>
            </w:pPr>
            <w:r w:rsidRPr="00B1619B">
              <w:t>207</w:t>
            </w:r>
            <w:r w:rsidR="00B1619B">
              <w:noBreakHyphen/>
            </w:r>
            <w:r w:rsidRPr="00B1619B">
              <w:t>95(2), 207</w:t>
            </w:r>
            <w:r w:rsidR="00B1619B">
              <w:noBreakHyphen/>
            </w:r>
            <w:r w:rsidRPr="00B1619B">
              <w:t>95(3), 220</w:t>
            </w:r>
            <w:r w:rsidR="00B1619B">
              <w:noBreakHyphen/>
            </w:r>
            <w:r w:rsidRPr="00B1619B">
              <w:t>405(3)</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franking credits, pooled development funds (PDFs)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t>124ZM</w:t>
            </w:r>
          </w:p>
        </w:tc>
      </w:tr>
      <w:tr w:rsidR="000A7BD9" w:rsidRPr="00B1619B" w:rsidTr="00B93A98">
        <w:trPr>
          <w:cantSplit/>
          <w:trHeight w:val="220"/>
        </w:trPr>
        <w:tc>
          <w:tcPr>
            <w:tcW w:w="5222" w:type="dxa"/>
          </w:tcPr>
          <w:p w:rsidR="000A7BD9" w:rsidRPr="00B1619B" w:rsidRDefault="000A7BD9" w:rsidP="00B93A98">
            <w:pPr>
              <w:pStyle w:val="tableIndentText"/>
              <w:tabs>
                <w:tab w:val="clear" w:pos="5245"/>
                <w:tab w:val="left" w:leader="dot" w:pos="5279"/>
              </w:tabs>
              <w:rPr>
                <w:rFonts w:ascii="Times New Roman" w:hAnsi="Times New Roman"/>
              </w:rPr>
            </w:pPr>
            <w:r w:rsidRPr="00B1619B">
              <w:rPr>
                <w:rFonts w:ascii="Times New Roman" w:hAnsi="Times New Roman"/>
              </w:rPr>
              <w:t>non</w:t>
            </w:r>
            <w:r w:rsidR="00B1619B">
              <w:rPr>
                <w:rFonts w:ascii="Times New Roman" w:hAnsi="Times New Roman"/>
              </w:rPr>
              <w:noBreakHyphen/>
            </w:r>
            <w:r w:rsidRPr="00B1619B">
              <w:rPr>
                <w:rFonts w:ascii="Times New Roman" w:hAnsi="Times New Roman"/>
              </w:rPr>
              <w:t xml:space="preserve">share equity interests, no deduction for return in respect of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br/>
              <w:t>26</w:t>
            </w:r>
            <w:r w:rsidR="00B1619B">
              <w:noBreakHyphen/>
            </w:r>
            <w:r w:rsidRPr="00B1619B">
              <w:t>26</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unfranked non</w:t>
            </w:r>
            <w:r w:rsidR="00B1619B">
              <w:rPr>
                <w:rFonts w:ascii="Times New Roman" w:hAnsi="Times New Roman"/>
              </w:rPr>
              <w:noBreakHyphen/>
            </w:r>
            <w:r w:rsidRPr="00B1619B">
              <w:rPr>
                <w:rFonts w:ascii="Times New Roman" w:hAnsi="Times New Roman"/>
              </w:rPr>
              <w:t>portfolio dividends</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t>46FA</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education expenses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Higher Education Contribution Scheme, no deduction unless provided as fringe benefit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br/>
            </w:r>
            <w:r w:rsidRPr="00B1619B">
              <w:t>26</w:t>
            </w:r>
            <w:r w:rsidR="00B1619B">
              <w:noBreakHyphen/>
            </w:r>
            <w:r w:rsidRPr="00B1619B">
              <w:t>20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limit on deduction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rPr>
                <w:b/>
              </w:rPr>
            </w:pPr>
            <w:r w:rsidRPr="00B1619B">
              <w:rPr>
                <w:b/>
              </w:rPr>
              <w:t>82A</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 xml:space="preserve">election expenses </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Federal and State Parliament election expenses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25</w:t>
            </w:r>
            <w:r w:rsidR="00B1619B">
              <w:noBreakHyphen/>
            </w:r>
            <w:r w:rsidRPr="00B1619B">
              <w:t>60, 25</w:t>
            </w:r>
            <w:r w:rsidR="00B1619B">
              <w:noBreakHyphen/>
            </w:r>
            <w:r w:rsidRPr="00B1619B">
              <w:t>70</w:t>
            </w:r>
          </w:p>
        </w:tc>
      </w:tr>
      <w:tr w:rsidR="000A7BD9" w:rsidRPr="00B1619B" w:rsidTr="00B93A98">
        <w:trPr>
          <w:cantSplit/>
          <w:trHeight w:val="220"/>
        </w:trPr>
        <w:tc>
          <w:tcPr>
            <w:tcW w:w="5222" w:type="dxa"/>
          </w:tcPr>
          <w:p w:rsidR="000A7BD9" w:rsidRPr="00B1619B" w:rsidRDefault="000A7BD9" w:rsidP="00784F0C">
            <w:pPr>
              <w:pStyle w:val="tableIndentText"/>
              <w:rPr>
                <w:rFonts w:ascii="Times New Roman" w:hAnsi="Times New Roman"/>
              </w:rPr>
            </w:pPr>
            <w:r w:rsidRPr="00B1619B">
              <w:rPr>
                <w:rFonts w:ascii="Times New Roman" w:hAnsi="Times New Roman"/>
              </w:rPr>
              <w:t xml:space="preserve">local government election expenses, limited deduction </w:t>
            </w:r>
            <w:r w:rsidR="005C55C3" w:rsidRPr="00B1619B">
              <w:rPr>
                <w:rFonts w:ascii="Times New Roman" w:hAnsi="Times New Roman"/>
              </w:rPr>
              <w:br/>
            </w:r>
            <w:r w:rsidRPr="00B1619B">
              <w:rPr>
                <w:rFonts w:ascii="Times New Roman" w:hAnsi="Times New Roman"/>
              </w:rPr>
              <w:t>for</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br/>
            </w:r>
            <w:r w:rsidRPr="00B1619B">
              <w:t>25</w:t>
            </w:r>
            <w:r w:rsidR="00B1619B">
              <w:noBreakHyphen/>
            </w:r>
            <w:r w:rsidRPr="00B1619B">
              <w:t>65, 25</w:t>
            </w:r>
            <w:r w:rsidR="00B1619B">
              <w:noBreakHyphen/>
            </w:r>
            <w:r w:rsidRPr="00B1619B">
              <w:t>70</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electricity connections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embezzlement</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theft</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employees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pensions, gratuities or retiring allowances for ex</w:t>
            </w:r>
            <w:r w:rsidR="00B1619B">
              <w:rPr>
                <w:rFonts w:ascii="Times New Roman" w:hAnsi="Times New Roman"/>
              </w:rPr>
              <w:noBreakHyphen/>
            </w:r>
            <w:r w:rsidRPr="00B1619B">
              <w:rPr>
                <w:rFonts w:ascii="Times New Roman" w:hAnsi="Times New Roman"/>
              </w:rPr>
              <w:t xml:space="preserve">employees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br/>
            </w:r>
            <w:r w:rsidRPr="00B1619B">
              <w:t>25</w:t>
            </w:r>
            <w:r w:rsidR="00B1619B">
              <w:noBreakHyphen/>
            </w:r>
            <w:r w:rsidRPr="00B1619B">
              <w:t>50</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Seasonal Labour Mobility Program, delayed deduction for salary, wages etc. paid to employees under program until Seasonal Labour Mobility Program withholding tax payable has been paid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br/>
            </w:r>
            <w:r w:rsidRPr="00B1619B">
              <w:rPr>
                <w:b/>
              </w:rPr>
              <w:br/>
            </w:r>
            <w:r w:rsidRPr="00B1619B">
              <w:rPr>
                <w:b/>
              </w:rPr>
              <w:br/>
            </w:r>
            <w:r w:rsidRPr="00B1619B">
              <w:t>26</w:t>
            </w:r>
            <w:r w:rsidR="00B1619B">
              <w:noBreakHyphen/>
            </w:r>
            <w:r w:rsidRPr="00B1619B">
              <w:t>25A</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shares</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entertainment</w:t>
            </w:r>
          </w:p>
        </w:tc>
        <w:tc>
          <w:tcPr>
            <w:tcW w:w="1979" w:type="dxa"/>
          </w:tcPr>
          <w:p w:rsidR="000A7BD9" w:rsidRPr="00B1619B" w:rsidRDefault="000A7BD9" w:rsidP="00B93A98">
            <w:pPr>
              <w:pStyle w:val="tableText0"/>
              <w:tabs>
                <w:tab w:val="left" w:leader="dot" w:pos="5245"/>
              </w:tabs>
              <w:spacing w:line="240" w:lineRule="auto"/>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expenditure, no deduction for some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32</w:t>
            </w: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meal entertainment, calculation of deductible amount </w:t>
            </w:r>
            <w:r w:rsidRPr="00B1619B">
              <w:rPr>
                <w:rFonts w:ascii="Times New Roman" w:hAnsi="Times New Roman"/>
              </w:rPr>
              <w:tab/>
            </w:r>
          </w:p>
        </w:tc>
        <w:tc>
          <w:tcPr>
            <w:tcW w:w="1979" w:type="dxa"/>
          </w:tcPr>
          <w:p w:rsidR="000A7BD9" w:rsidRPr="00B1619B" w:rsidRDefault="000A7BD9" w:rsidP="00B93A98">
            <w:pPr>
              <w:pStyle w:val="tableText0"/>
              <w:tabs>
                <w:tab w:val="left" w:leader="dot" w:pos="5245"/>
              </w:tabs>
              <w:spacing w:line="240" w:lineRule="auto"/>
            </w:pPr>
            <w:r w:rsidRPr="00B1619B">
              <w:rPr>
                <w:b/>
              </w:rPr>
              <w:t>51AEA to 51AEC</w:t>
            </w:r>
          </w:p>
        </w:tc>
      </w:tr>
      <w:tr w:rsidR="000A7BD9" w:rsidRPr="00B1619B" w:rsidTr="00B93A98">
        <w:trPr>
          <w:cantSplit/>
          <w:trHeight w:val="220"/>
        </w:trPr>
        <w:tc>
          <w:tcPr>
            <w:tcW w:w="5222" w:type="dxa"/>
          </w:tcPr>
          <w:p w:rsidR="000A7BD9" w:rsidRPr="00B1619B" w:rsidRDefault="000A7BD9" w:rsidP="00B93A98">
            <w:pPr>
              <w:pStyle w:val="tableSub-heading"/>
              <w:tabs>
                <w:tab w:val="clear" w:pos="6124"/>
                <w:tab w:val="left" w:leader="dot" w:pos="5245"/>
              </w:tabs>
            </w:pPr>
            <w:r w:rsidRPr="00B1619B">
              <w:t>environment</w:t>
            </w:r>
          </w:p>
        </w:tc>
        <w:tc>
          <w:tcPr>
            <w:tcW w:w="1979" w:type="dxa"/>
          </w:tcPr>
          <w:p w:rsidR="000A7BD9" w:rsidRPr="00B1619B" w:rsidRDefault="000A7BD9" w:rsidP="00B93A98">
            <w:pPr>
              <w:pStyle w:val="tableText0"/>
              <w:tabs>
                <w:tab w:val="left" w:leader="dot" w:pos="5245"/>
              </w:tabs>
              <w:spacing w:line="240" w:lineRule="auto"/>
              <w:rPr>
                <w:b/>
              </w:rPr>
            </w:pPr>
          </w:p>
        </w:tc>
      </w:tr>
      <w:tr w:rsidR="000A7BD9" w:rsidRPr="00B1619B" w:rsidTr="00B93A98">
        <w:trPr>
          <w:cantSplit/>
          <w:trHeight w:val="220"/>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0A7BD9" w:rsidRPr="00B1619B" w:rsidRDefault="000A7BD9"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A86E6D">
            <w:pPr>
              <w:pStyle w:val="tableSub-heading"/>
              <w:tabs>
                <w:tab w:val="clear" w:pos="6124"/>
                <w:tab w:val="left" w:leader="dot" w:pos="5245"/>
              </w:tabs>
            </w:pPr>
            <w:r w:rsidRPr="00B1619B">
              <w:t>excess non</w:t>
            </w:r>
            <w:r w:rsidR="00B1619B">
              <w:noBreakHyphen/>
            </w:r>
            <w:r w:rsidRPr="00B1619B">
              <w:t>concessional contributions tax</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26</w:t>
            </w:r>
            <w:r w:rsidR="00B1619B">
              <w:noBreakHyphen/>
            </w:r>
            <w:r w:rsidRPr="00B1619B">
              <w:t>75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exploration and prospecting</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family</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no deduction for maintaining spouse or child</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26</w:t>
            </w:r>
            <w:r w:rsidR="00B1619B">
              <w:noBreakHyphen/>
            </w:r>
            <w:r w:rsidRPr="00B1619B">
              <w:t>40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farm management deposits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primary production</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film licensed investment companies (FLICs)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i/>
              </w:rPr>
            </w:pPr>
            <w:r w:rsidRPr="00B1619B">
              <w:rPr>
                <w:rFonts w:ascii="Times New Roman" w:hAnsi="Times New Roman"/>
              </w:rPr>
              <w:t>see</w:t>
            </w:r>
            <w:r w:rsidRPr="00B1619B">
              <w:rPr>
                <w:rFonts w:ascii="Times New Roman" w:hAnsi="Times New Roman"/>
                <w:i/>
              </w:rPr>
              <w:t xml:space="preserve"> shares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financial arrangements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losses from</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230</w:t>
            </w:r>
            <w:r w:rsidR="00B1619B">
              <w:noBreakHyphen/>
            </w:r>
            <w:r w:rsidRPr="00B1619B">
              <w:t>15(2) and (3)</w:t>
            </w:r>
          </w:p>
        </w:tc>
      </w:tr>
      <w:tr w:rsidR="00DC683A" w:rsidRPr="00B1619B" w:rsidTr="00B93A98">
        <w:trPr>
          <w:cantSplit/>
          <w:trHeight w:val="220"/>
        </w:trPr>
        <w:tc>
          <w:tcPr>
            <w:tcW w:w="5222" w:type="dxa"/>
          </w:tcPr>
          <w:p w:rsidR="00DC683A" w:rsidRPr="00B1619B" w:rsidRDefault="00DC683A" w:rsidP="00621FBF">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borrowing expenses</w:t>
            </w:r>
            <w:r w:rsidRPr="00B1619B">
              <w:rPr>
                <w:rFonts w:ascii="Times New Roman" w:hAnsi="Times New Roman"/>
              </w:rPr>
              <w:t xml:space="preserve">, </w:t>
            </w:r>
            <w:r w:rsidRPr="00B1619B">
              <w:rPr>
                <w:rFonts w:ascii="Times New Roman" w:hAnsi="Times New Roman"/>
                <w:i/>
              </w:rPr>
              <w:t>infrastructure</w:t>
            </w:r>
            <w:r w:rsidRPr="00B1619B">
              <w:rPr>
                <w:rFonts w:ascii="Times New Roman" w:hAnsi="Times New Roman"/>
              </w:rPr>
              <w:t xml:space="preserve">, </w:t>
            </w:r>
            <w:r w:rsidRPr="00B1619B">
              <w:rPr>
                <w:rFonts w:ascii="Times New Roman" w:hAnsi="Times New Roman"/>
                <w:i/>
              </w:rPr>
              <w:t>interest</w:t>
            </w:r>
            <w:r w:rsidRPr="00B1619B">
              <w:rPr>
                <w:rFonts w:ascii="Times New Roman" w:hAnsi="Times New Roman"/>
              </w:rPr>
              <w:t xml:space="preserve">, </w:t>
            </w:r>
            <w:r w:rsidRPr="00B1619B">
              <w:rPr>
                <w:rFonts w:ascii="Times New Roman" w:hAnsi="Times New Roman"/>
                <w:i/>
              </w:rPr>
              <w:t>leases</w:t>
            </w:r>
            <w:r w:rsidRPr="00B1619B">
              <w:rPr>
                <w:rFonts w:ascii="Times New Roman" w:hAnsi="Times New Roman"/>
              </w:rPr>
              <w:t xml:space="preserve"> and </w:t>
            </w:r>
            <w:r w:rsidRPr="00B1619B">
              <w:rPr>
                <w:rFonts w:ascii="Times New Roman" w:hAnsi="Times New Roman"/>
                <w:i/>
              </w:rPr>
              <w:t>securities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foreign exchange</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losses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775</w:t>
            </w:r>
            <w:r w:rsidR="00B1619B">
              <w:noBreakHyphen/>
            </w:r>
            <w:r w:rsidRPr="00B1619B">
              <w:t>30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foreign financial entities’ Australian permanent establishments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784F0C">
            <w:pPr>
              <w:pStyle w:val="tableIndentText"/>
              <w:rPr>
                <w:rFonts w:ascii="Times New Roman" w:hAnsi="Times New Roman"/>
              </w:rPr>
            </w:pPr>
            <w:r w:rsidRPr="00B1619B">
              <w:rPr>
                <w:rFonts w:ascii="Times New Roman" w:hAnsi="Times New Roman"/>
              </w:rPr>
              <w:t>generally</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Part IIIB</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thin capitalisation</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Subdivision</w:t>
            </w:r>
            <w:r w:rsidR="00B1619B">
              <w:t> </w:t>
            </w:r>
            <w:r w:rsidRPr="00B1619B">
              <w:t>820</w:t>
            </w:r>
            <w:r w:rsidR="00B1619B">
              <w:noBreakHyphen/>
            </w:r>
            <w:r w:rsidRPr="00B1619B">
              <w:t>FB</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transfer of losses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Subdivisions</w:t>
            </w:r>
            <w:r w:rsidR="00B1619B">
              <w:t> </w:t>
            </w:r>
            <w:r w:rsidRPr="00B1619B">
              <w:t>170</w:t>
            </w:r>
            <w:r w:rsidR="00B1619B">
              <w:noBreakHyphen/>
            </w:r>
            <w:r w:rsidRPr="00B1619B">
              <w:t>A and 170</w:t>
            </w:r>
            <w:r w:rsidR="00B1619B">
              <w:noBreakHyphen/>
            </w:r>
            <w:r w:rsidRPr="00B1619B">
              <w:t>B</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forestry managed investment schemes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payments under scheme</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394</w:t>
            </w:r>
            <w:r w:rsidR="00B1619B">
              <w:noBreakHyphen/>
            </w:r>
            <w:r w:rsidRPr="00B1619B">
              <w:t>10(1)</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franchise fees windfall tax</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26</w:t>
            </w:r>
            <w:r w:rsidR="00B1619B">
              <w:noBreakHyphen/>
            </w:r>
            <w:r w:rsidRPr="00B1619B">
              <w:t>15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freight</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freight for shipped goods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135A</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fringe benefits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contributions for private component, no deduction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51AJ</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employee’s car expenses where car provided by employer can be used for private purposes, no deduction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br/>
              <w:t>51AF</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employee’s car parking expenses, no deduction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51AGA</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expense payment fringe benefits, reduced deduction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51AH</w:t>
            </w:r>
          </w:p>
        </w:tc>
      </w:tr>
      <w:tr w:rsidR="00DC683A" w:rsidRPr="00B1619B" w:rsidTr="00B93A98">
        <w:trPr>
          <w:cantSplit/>
        </w:trPr>
        <w:tc>
          <w:tcPr>
            <w:tcW w:w="5222" w:type="dxa"/>
          </w:tcPr>
          <w:p w:rsidR="00DC683A" w:rsidRPr="00B1619B" w:rsidRDefault="00DC683A" w:rsidP="00B93A98">
            <w:pPr>
              <w:pStyle w:val="tableSub-heading"/>
              <w:tabs>
                <w:tab w:val="clear" w:pos="6124"/>
                <w:tab w:val="left" w:leader="dot" w:pos="5245"/>
              </w:tabs>
            </w:pPr>
            <w:r w:rsidRPr="00B1619B">
              <w:t>general insurance companies and companies that self insure</w:t>
            </w:r>
          </w:p>
        </w:tc>
        <w:tc>
          <w:tcPr>
            <w:tcW w:w="1979" w:type="dxa"/>
          </w:tcPr>
          <w:p w:rsidR="00DC683A" w:rsidRPr="00B1619B" w:rsidRDefault="00DC683A" w:rsidP="00B93A98">
            <w:pPr>
              <w:pStyle w:val="tableText0"/>
              <w:tabs>
                <w:tab w:val="left" w:leader="dot" w:pos="5245"/>
              </w:tabs>
              <w:rPr>
                <w:b/>
              </w:rPr>
            </w:pPr>
          </w:p>
        </w:tc>
      </w:tr>
      <w:tr w:rsidR="00DC683A" w:rsidRPr="00B1619B" w:rsidTr="00B93A98">
        <w:trPr>
          <w:cantSplit/>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claims paid</w:t>
            </w:r>
            <w:r w:rsidRPr="00B1619B">
              <w:rPr>
                <w:rFonts w:ascii="Times New Roman" w:hAnsi="Times New Roman"/>
              </w:rPr>
              <w:tab/>
            </w:r>
          </w:p>
        </w:tc>
        <w:tc>
          <w:tcPr>
            <w:tcW w:w="1979" w:type="dxa"/>
          </w:tcPr>
          <w:p w:rsidR="00DC683A" w:rsidRPr="00B1619B" w:rsidRDefault="00DC683A" w:rsidP="00B93A98">
            <w:pPr>
              <w:pStyle w:val="tableText0"/>
              <w:keepNext/>
              <w:tabs>
                <w:tab w:val="left" w:leader="dot" w:pos="5245"/>
              </w:tabs>
              <w:spacing w:line="240" w:lineRule="auto"/>
            </w:pPr>
            <w:r w:rsidRPr="00B1619B">
              <w:t>321</w:t>
            </w:r>
            <w:r w:rsidR="00B1619B">
              <w:noBreakHyphen/>
            </w:r>
            <w:r w:rsidRPr="00B1619B">
              <w:t>25 and 321</w:t>
            </w:r>
            <w:r w:rsidR="00B1619B">
              <w:noBreakHyphen/>
            </w:r>
            <w:r w:rsidRPr="00B1619B">
              <w:t>95</w:t>
            </w:r>
          </w:p>
        </w:tc>
      </w:tr>
      <w:tr w:rsidR="00DC683A" w:rsidRPr="00B1619B" w:rsidTr="00B93A98">
        <w:trPr>
          <w:cantSplit/>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increase in value of outstanding claims liability</w:t>
            </w:r>
            <w:r w:rsidRPr="00B1619B">
              <w:rPr>
                <w:rFonts w:ascii="Times New Roman" w:hAnsi="Times New Roman"/>
              </w:rPr>
              <w:tab/>
            </w:r>
          </w:p>
        </w:tc>
        <w:tc>
          <w:tcPr>
            <w:tcW w:w="1979" w:type="dxa"/>
          </w:tcPr>
          <w:p w:rsidR="00DC683A" w:rsidRPr="00B1619B" w:rsidRDefault="00DC683A" w:rsidP="00B93A98">
            <w:pPr>
              <w:pStyle w:val="tableText0"/>
              <w:keepNext/>
              <w:tabs>
                <w:tab w:val="left" w:leader="dot" w:pos="5245"/>
              </w:tabs>
              <w:spacing w:line="240" w:lineRule="auto"/>
            </w:pPr>
            <w:r w:rsidRPr="00B1619B">
              <w:t>321</w:t>
            </w:r>
            <w:r w:rsidR="00B1619B">
              <w:noBreakHyphen/>
            </w:r>
            <w:r w:rsidRPr="00B1619B">
              <w:t>15 and 321</w:t>
            </w:r>
            <w:r w:rsidR="00B1619B">
              <w:noBreakHyphen/>
            </w:r>
            <w:r w:rsidRPr="00B1619B">
              <w:t>85</w:t>
            </w:r>
          </w:p>
        </w:tc>
      </w:tr>
      <w:tr w:rsidR="00DC683A" w:rsidRPr="00B1619B" w:rsidTr="00B93A98">
        <w:trPr>
          <w:cantSplit/>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increase in value of unearned premium reserve</w:t>
            </w:r>
            <w:r w:rsidRPr="00B1619B">
              <w:rPr>
                <w:rFonts w:ascii="Times New Roman" w:hAnsi="Times New Roman"/>
              </w:rPr>
              <w:tab/>
            </w:r>
          </w:p>
        </w:tc>
        <w:tc>
          <w:tcPr>
            <w:tcW w:w="1979" w:type="dxa"/>
          </w:tcPr>
          <w:p w:rsidR="00DC683A" w:rsidRPr="00B1619B" w:rsidRDefault="00DC683A" w:rsidP="00B93A98">
            <w:pPr>
              <w:pStyle w:val="tableText0"/>
              <w:keepNext/>
              <w:tabs>
                <w:tab w:val="left" w:leader="dot" w:pos="5245"/>
              </w:tabs>
              <w:spacing w:line="240" w:lineRule="auto"/>
            </w:pPr>
            <w:r w:rsidRPr="00B1619B">
              <w:t>321</w:t>
            </w:r>
            <w:r w:rsidR="00B1619B">
              <w:noBreakHyphen/>
            </w:r>
            <w:r w:rsidRPr="00B1619B">
              <w:t>55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gifts</w:t>
            </w:r>
          </w:p>
        </w:tc>
        <w:tc>
          <w:tcPr>
            <w:tcW w:w="1979" w:type="dxa"/>
          </w:tcPr>
          <w:p w:rsidR="00DC683A" w:rsidRPr="00B1619B" w:rsidRDefault="00DC683A" w:rsidP="00B93A98">
            <w:pPr>
              <w:pStyle w:val="tableText0"/>
              <w:keepNext/>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keepNext/>
              <w:rPr>
                <w:rFonts w:ascii="Times New Roman" w:hAnsi="Times New Roman"/>
              </w:rPr>
            </w:pPr>
            <w:r w:rsidRPr="00B1619B">
              <w:rPr>
                <w:rFonts w:ascii="Times New Roman" w:hAnsi="Times New Roman"/>
              </w:rPr>
              <w:t xml:space="preserve">general </w:t>
            </w:r>
            <w:r w:rsidRPr="00B1619B">
              <w:rPr>
                <w:rFonts w:ascii="Times New Roman" w:hAnsi="Times New Roman"/>
              </w:rPr>
              <w:tab/>
            </w:r>
          </w:p>
        </w:tc>
        <w:tc>
          <w:tcPr>
            <w:tcW w:w="1979" w:type="dxa"/>
          </w:tcPr>
          <w:p w:rsidR="00DC683A" w:rsidRPr="00B1619B" w:rsidRDefault="00DC683A" w:rsidP="00B93A98">
            <w:pPr>
              <w:pStyle w:val="tableText0"/>
              <w:keepNext/>
              <w:tabs>
                <w:tab w:val="left" w:leader="dot" w:pos="5245"/>
              </w:tabs>
              <w:spacing w:line="240" w:lineRule="auto"/>
            </w:pPr>
            <w:r w:rsidRPr="00B1619B">
              <w:t>Division</w:t>
            </w:r>
            <w:r w:rsidR="00B1619B">
              <w:t> </w:t>
            </w:r>
            <w:r w:rsidRPr="00B1619B">
              <w:t>30</w:t>
            </w:r>
          </w:p>
        </w:tc>
      </w:tr>
      <w:tr w:rsidR="00DC683A" w:rsidRPr="00B1619B" w:rsidTr="00B93A98">
        <w:trPr>
          <w:cantSplit/>
          <w:trHeight w:val="220"/>
        </w:trPr>
        <w:tc>
          <w:tcPr>
            <w:tcW w:w="5222" w:type="dxa"/>
          </w:tcPr>
          <w:p w:rsidR="00DC683A" w:rsidRPr="00B1619B" w:rsidRDefault="00DC683A" w:rsidP="00B93A98">
            <w:pPr>
              <w:pStyle w:val="tableIndentText"/>
              <w:keepNext/>
              <w:rPr>
                <w:rFonts w:ascii="Times New Roman" w:hAnsi="Times New Roman"/>
              </w:rPr>
            </w:pPr>
            <w:r w:rsidRPr="00B1619B">
              <w:rPr>
                <w:rFonts w:ascii="Times New Roman" w:hAnsi="Times New Roman"/>
              </w:rPr>
              <w:t xml:space="preserve">limit on deduction </w:t>
            </w:r>
            <w:r w:rsidRPr="00B1619B">
              <w:rPr>
                <w:rFonts w:ascii="Times New Roman" w:hAnsi="Times New Roman"/>
              </w:rPr>
              <w:tab/>
            </w:r>
          </w:p>
        </w:tc>
        <w:tc>
          <w:tcPr>
            <w:tcW w:w="1979" w:type="dxa"/>
          </w:tcPr>
          <w:p w:rsidR="00DC683A" w:rsidRPr="00B1619B" w:rsidRDefault="00DC683A" w:rsidP="00B93A98">
            <w:pPr>
              <w:pStyle w:val="tableText0"/>
              <w:keepNext/>
              <w:tabs>
                <w:tab w:val="left" w:leader="dot" w:pos="5245"/>
              </w:tabs>
              <w:spacing w:line="240" w:lineRule="auto"/>
              <w:rPr>
                <w:b/>
              </w:rPr>
            </w:pPr>
            <w:r w:rsidRPr="00B1619B">
              <w:t>26</w:t>
            </w:r>
            <w:r w:rsidR="00B1619B">
              <w:noBreakHyphen/>
            </w:r>
            <w:r w:rsidRPr="00B1619B">
              <w:t>55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see also</w:t>
            </w:r>
            <w:r w:rsidRPr="00B1619B">
              <w:rPr>
                <w:rFonts w:ascii="Times New Roman" w:hAnsi="Times New Roman"/>
                <w:i/>
              </w:rPr>
              <w:t xml:space="preserve"> tax avoidance schemes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horticultural plants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higher education assistance</w:t>
            </w:r>
          </w:p>
        </w:tc>
        <w:tc>
          <w:tcPr>
            <w:tcW w:w="1979" w:type="dxa"/>
          </w:tcPr>
          <w:p w:rsidR="00DC683A" w:rsidRPr="00B1619B" w:rsidRDefault="00DC683A" w:rsidP="00B93A98">
            <w:pPr>
              <w:pStyle w:val="tableText0"/>
              <w:tabs>
                <w:tab w:val="left" w:leader="dot" w:pos="5245"/>
              </w:tabs>
              <w:spacing w:line="240" w:lineRule="auto"/>
              <w:rPr>
                <w:b/>
              </w:rPr>
            </w:pPr>
            <w:r w:rsidRPr="00B1619B">
              <w:t>26</w:t>
            </w:r>
            <w:r w:rsidR="00B1619B">
              <w:noBreakHyphen/>
            </w:r>
            <w:r w:rsidRPr="00B1619B">
              <w:t>20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illegal activities</w:t>
            </w:r>
          </w:p>
        </w:tc>
        <w:tc>
          <w:tcPr>
            <w:tcW w:w="1979" w:type="dxa"/>
          </w:tcPr>
          <w:p w:rsidR="00DC683A" w:rsidRPr="00B1619B" w:rsidRDefault="00DC683A" w:rsidP="00B93A98">
            <w:pPr>
              <w:pStyle w:val="tableText0"/>
              <w:tabs>
                <w:tab w:val="left" w:leader="dot" w:pos="5245"/>
              </w:tabs>
              <w:spacing w:line="240" w:lineRule="auto"/>
            </w:pPr>
            <w:r w:rsidRPr="00B1619B">
              <w:t>26</w:t>
            </w:r>
            <w:r w:rsidR="00B1619B">
              <w:noBreakHyphen/>
            </w:r>
            <w:r w:rsidRPr="00B1619B">
              <w:t>54</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income equalisation deposits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primary production</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industrial property</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 xml:space="preserve">intellectual property </w:t>
            </w:r>
            <w:r w:rsidRPr="00B1619B">
              <w:rPr>
                <w:rFonts w:ascii="Times New Roman" w:hAnsi="Times New Roman"/>
              </w:rPr>
              <w:t>and</w:t>
            </w:r>
            <w:r w:rsidRPr="00B1619B">
              <w:rPr>
                <w:rFonts w:ascii="Times New Roman" w:hAnsi="Times New Roman"/>
                <w:i/>
              </w:rPr>
              <w:t xml:space="preserve"> R&amp;D</w:t>
            </w:r>
          </w:p>
        </w:tc>
        <w:tc>
          <w:tcPr>
            <w:tcW w:w="1979" w:type="dxa"/>
          </w:tcPr>
          <w:p w:rsidR="00DC683A" w:rsidRPr="00B1619B" w:rsidRDefault="00DC683A" w:rsidP="00B93A98">
            <w:pPr>
              <w:pStyle w:val="tableText0"/>
              <w:tabs>
                <w:tab w:val="left" w:leader="dot" w:pos="5245"/>
              </w:tabs>
              <w:spacing w:line="240" w:lineRule="auto"/>
              <w:rPr>
                <w:b/>
              </w:rPr>
            </w:pPr>
          </w:p>
        </w:tc>
      </w:tr>
      <w:tr w:rsidR="0060796C" w:rsidRPr="00B1619B" w:rsidDel="0060796C" w:rsidTr="00B93A98">
        <w:trPr>
          <w:cantSplit/>
          <w:trHeight w:val="220"/>
        </w:trPr>
        <w:tc>
          <w:tcPr>
            <w:tcW w:w="5222" w:type="dxa"/>
          </w:tcPr>
          <w:p w:rsidR="0060796C" w:rsidRPr="00B1619B" w:rsidDel="0060796C" w:rsidRDefault="0060796C" w:rsidP="00A05E0D">
            <w:pPr>
              <w:pStyle w:val="tableSub-heading"/>
              <w:tabs>
                <w:tab w:val="clear" w:pos="6124"/>
                <w:tab w:val="left" w:leader="dot" w:pos="5245"/>
              </w:tabs>
            </w:pPr>
            <w:r w:rsidRPr="00B1619B">
              <w:t>infrastructure</w:t>
            </w:r>
          </w:p>
        </w:tc>
        <w:tc>
          <w:tcPr>
            <w:tcW w:w="1979" w:type="dxa"/>
          </w:tcPr>
          <w:p w:rsidR="0060796C" w:rsidRPr="00B1619B" w:rsidDel="0060796C" w:rsidRDefault="0060796C" w:rsidP="00B93A98">
            <w:pPr>
              <w:pStyle w:val="tableText0"/>
              <w:tabs>
                <w:tab w:val="left" w:leader="dot" w:pos="5245"/>
              </w:tabs>
              <w:spacing w:line="240" w:lineRule="auto"/>
              <w:rPr>
                <w:b/>
              </w:rPr>
            </w:pPr>
          </w:p>
        </w:tc>
      </w:tr>
      <w:tr w:rsidR="0060796C" w:rsidRPr="00B1619B" w:rsidDel="0060796C" w:rsidTr="00B93A98">
        <w:trPr>
          <w:cantSplit/>
          <w:trHeight w:val="220"/>
        </w:trPr>
        <w:tc>
          <w:tcPr>
            <w:tcW w:w="5222" w:type="dxa"/>
          </w:tcPr>
          <w:p w:rsidR="0060796C" w:rsidRPr="00B1619B" w:rsidDel="0060796C" w:rsidRDefault="0060796C" w:rsidP="00B93A98">
            <w:pPr>
              <w:pStyle w:val="tableIndentText"/>
              <w:rPr>
                <w:rFonts w:ascii="Times New Roman" w:hAnsi="Times New Roman"/>
              </w:rPr>
            </w:pPr>
            <w:r w:rsidRPr="00B1619B">
              <w:rPr>
                <w:rFonts w:ascii="Times New Roman" w:hAnsi="Times New Roman"/>
              </w:rPr>
              <w:t xml:space="preserve">infrastructure borrowings </w:t>
            </w:r>
            <w:r w:rsidRPr="00B1619B">
              <w:rPr>
                <w:rFonts w:ascii="Times New Roman" w:hAnsi="Times New Roman"/>
              </w:rPr>
              <w:tab/>
            </w:r>
          </w:p>
        </w:tc>
        <w:tc>
          <w:tcPr>
            <w:tcW w:w="1979" w:type="dxa"/>
          </w:tcPr>
          <w:p w:rsidR="0060796C" w:rsidRPr="00B1619B" w:rsidDel="0060796C" w:rsidRDefault="0060796C" w:rsidP="00B93A98">
            <w:pPr>
              <w:pStyle w:val="tableText0"/>
              <w:tabs>
                <w:tab w:val="left" w:leader="dot" w:pos="5245"/>
              </w:tabs>
              <w:spacing w:line="240" w:lineRule="auto"/>
              <w:rPr>
                <w:b/>
              </w:rPr>
            </w:pPr>
            <w:r w:rsidRPr="00B1619B">
              <w:rPr>
                <w:b/>
              </w:rPr>
              <w:t>159GZZZZD to 159GZZZZH</w:t>
            </w:r>
          </w:p>
        </w:tc>
      </w:tr>
      <w:tr w:rsidR="0060796C" w:rsidRPr="00B1619B" w:rsidDel="0060796C" w:rsidTr="00B93A98">
        <w:trPr>
          <w:cantSplit/>
          <w:trHeight w:val="220"/>
        </w:trPr>
        <w:tc>
          <w:tcPr>
            <w:tcW w:w="5222" w:type="dxa"/>
          </w:tcPr>
          <w:p w:rsidR="0060796C" w:rsidRPr="00B1619B" w:rsidDel="0060796C" w:rsidRDefault="0060796C"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tax losses</w:t>
            </w:r>
          </w:p>
        </w:tc>
        <w:tc>
          <w:tcPr>
            <w:tcW w:w="1979" w:type="dxa"/>
          </w:tcPr>
          <w:p w:rsidR="0060796C" w:rsidRPr="00B1619B" w:rsidDel="0060796C" w:rsidRDefault="0060796C"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insurance with non</w:t>
            </w:r>
            <w:r w:rsidR="00B1619B">
              <w:noBreakHyphen/>
            </w:r>
            <w:r w:rsidRPr="00B1619B">
              <w:t>residents</w:t>
            </w:r>
          </w:p>
        </w:tc>
        <w:tc>
          <w:tcPr>
            <w:tcW w:w="1979" w:type="dxa"/>
          </w:tcPr>
          <w:p w:rsidR="00DC683A" w:rsidRPr="00B1619B" w:rsidRDefault="00DC683A" w:rsidP="00B93A98">
            <w:pPr>
              <w:pStyle w:val="tableText0"/>
              <w:keepNext/>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keepN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DC683A" w:rsidRPr="00B1619B" w:rsidRDefault="00DC683A" w:rsidP="00B93A98">
            <w:pPr>
              <w:pStyle w:val="tableText0"/>
              <w:keepNext/>
              <w:tabs>
                <w:tab w:val="left" w:leader="dot" w:pos="5245"/>
              </w:tabs>
              <w:spacing w:line="240" w:lineRule="auto"/>
              <w:rPr>
                <w:b/>
              </w:rPr>
            </w:pPr>
            <w:r w:rsidRPr="00B1619B">
              <w:rPr>
                <w:b/>
              </w:rPr>
              <w:t>141 to 148</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insurance premiums, no deduction unless arrangement to pay tax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br/>
              <w:t>145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reinsurance, no deduction for resident carrying on insurance business in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xml:space="preserve"> for reinsurance premiums paid to a non</w:t>
            </w:r>
            <w:r w:rsidR="00B1619B">
              <w:rPr>
                <w:rFonts w:ascii="Times New Roman" w:hAnsi="Times New Roman"/>
              </w:rPr>
              <w:noBreakHyphen/>
            </w:r>
            <w:r w:rsidRPr="00B1619B">
              <w:rPr>
                <w:rFonts w:ascii="Times New Roman" w:hAnsi="Times New Roman"/>
              </w:rPr>
              <w:t xml:space="preserve">resident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br/>
            </w:r>
            <w:r w:rsidRPr="00B1619B">
              <w:rPr>
                <w:b/>
              </w:rPr>
              <w:br/>
              <w:t>148</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intellectual property</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interest</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convertible notes, interest on, generally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82L to 82T</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foreign residents, debt creation involving, generally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159GZY to 159GZZF</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foreign residents, delayed deduction for interest paid to until withholding tax payable has been paid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br/>
              <w:t>26</w:t>
            </w:r>
            <w:r w:rsidR="00B1619B">
              <w:noBreakHyphen/>
            </w:r>
            <w:r w:rsidRPr="00B1619B">
              <w:t>25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life assurance premiums, interest etc. on loans to finance, no deduction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br/>
            </w:r>
            <w:r w:rsidRPr="00B1619B">
              <w:t>26</w:t>
            </w:r>
            <w:r w:rsidR="00B1619B">
              <w:noBreakHyphen/>
            </w:r>
            <w:r w:rsidRPr="00B1619B">
              <w:t>85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superannuation contributions, interest etc. on loans to finance, no deduction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br/>
            </w:r>
            <w:r w:rsidRPr="00B1619B">
              <w:t>26</w:t>
            </w:r>
            <w:r w:rsidR="00B1619B">
              <w:noBreakHyphen/>
            </w:r>
            <w:r w:rsidRPr="00B1619B">
              <w:t>80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underpayment or late payment of tax, interest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25</w:t>
            </w:r>
            <w:r w:rsidR="00B1619B">
              <w:noBreakHyphen/>
            </w:r>
            <w:r w:rsidRPr="00B1619B">
              <w:t>5</w:t>
            </w:r>
          </w:p>
        </w:tc>
      </w:tr>
      <w:tr w:rsidR="00DC683A" w:rsidRPr="00B1619B" w:rsidTr="00B93A98">
        <w:trPr>
          <w:cantSplit/>
          <w:trHeight w:val="220"/>
        </w:trPr>
        <w:tc>
          <w:tcPr>
            <w:tcW w:w="5222" w:type="dxa"/>
          </w:tcPr>
          <w:p w:rsidR="00DC683A" w:rsidRPr="00B1619B" w:rsidRDefault="00DC683A" w:rsidP="00621FBF">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infrastructure</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international agreements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transfer pricing</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international profit shifting</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transfer pricing</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investment company</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shares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IRUs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ind w:left="528"/>
              <w:rPr>
                <w:b w:val="0"/>
              </w:rPr>
            </w:pPr>
            <w:r w:rsidRPr="00B1619B">
              <w:rPr>
                <w:b w:val="0"/>
              </w:rPr>
              <w:t xml:space="preserve">see </w:t>
            </w:r>
            <w:r w:rsidRPr="00B1619B">
              <w:rPr>
                <w:i/>
              </w:rPr>
              <w:t>capital allowances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land degradation</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primary production</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lease document expenses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25</w:t>
            </w:r>
            <w:r w:rsidR="00B1619B">
              <w:noBreakHyphen/>
            </w:r>
            <w:r w:rsidRPr="00B1619B">
              <w:t>20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lease, authority, licence, permit or quota</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expenditure to terminate</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25</w:t>
            </w:r>
            <w:r w:rsidR="00B1619B">
              <w:noBreakHyphen/>
            </w:r>
            <w:r w:rsidRPr="00B1619B">
              <w:t>110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leases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finance leases and arrangements, use of property if end</w:t>
            </w:r>
            <w:r w:rsidR="00B1619B">
              <w:rPr>
                <w:rFonts w:ascii="Times New Roman" w:hAnsi="Times New Roman"/>
              </w:rPr>
              <w:noBreakHyphen/>
            </w:r>
            <w:r w:rsidRPr="00B1619B">
              <w:rPr>
                <w:rFonts w:ascii="Times New Roman" w:hAnsi="Times New Roman"/>
              </w:rPr>
              <w:t xml:space="preserve">user an exempt public body or use outside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xml:space="preserve"> to produce exempt income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br/>
            </w:r>
            <w:r w:rsidRPr="00B1619B">
              <w:rPr>
                <w:b/>
              </w:rPr>
              <w:br/>
              <w:t>159GE to 159GO</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t>leases of assets being put to tax preferred use</w:t>
            </w:r>
            <w:r w:rsidRPr="00B1619B">
              <w:tab/>
            </w:r>
          </w:p>
        </w:tc>
        <w:tc>
          <w:tcPr>
            <w:tcW w:w="1979" w:type="dxa"/>
          </w:tcPr>
          <w:p w:rsidR="00DC683A" w:rsidRPr="00B1619B" w:rsidRDefault="00DC683A" w:rsidP="00B93A98">
            <w:pPr>
              <w:pStyle w:val="tableText0"/>
              <w:tabs>
                <w:tab w:val="left" w:leader="dot" w:pos="5245"/>
              </w:tabs>
              <w:spacing w:line="240" w:lineRule="auto"/>
              <w:rPr>
                <w:b/>
              </w:rPr>
            </w:pPr>
            <w:r w:rsidRPr="00B1619B">
              <w:t>Division</w:t>
            </w:r>
            <w:r w:rsidR="00B1619B">
              <w:t> </w:t>
            </w:r>
            <w:r w:rsidRPr="00B1619B">
              <w:t>250</w:t>
            </w:r>
          </w:p>
        </w:tc>
      </w:tr>
      <w:tr w:rsidR="00DC683A" w:rsidRPr="00B1619B" w:rsidTr="00B93A98">
        <w:trPr>
          <w:cantSplit/>
          <w:trHeight w:val="220"/>
        </w:trPr>
        <w:tc>
          <w:tcPr>
            <w:tcW w:w="5222" w:type="dxa"/>
          </w:tcPr>
          <w:p w:rsidR="00DC683A" w:rsidRPr="00B1619B" w:rsidRDefault="00DC683A" w:rsidP="00B93A98">
            <w:pPr>
              <w:pStyle w:val="tableIndentText"/>
              <w:keepNext/>
              <w:rPr>
                <w:rFonts w:ascii="Times New Roman" w:hAnsi="Times New Roman"/>
              </w:rPr>
            </w:pPr>
            <w:r w:rsidRPr="00B1619B">
              <w:rPr>
                <w:rFonts w:ascii="Times New Roman" w:hAnsi="Times New Roman"/>
              </w:rPr>
              <w:t>leveraged arrangements, property used:</w:t>
            </w:r>
          </w:p>
        </w:tc>
        <w:tc>
          <w:tcPr>
            <w:tcW w:w="1979" w:type="dxa"/>
          </w:tcPr>
          <w:p w:rsidR="00DC683A" w:rsidRPr="00B1619B" w:rsidRDefault="00DC683A" w:rsidP="00B93A98">
            <w:pPr>
              <w:pStyle w:val="tableText0"/>
              <w:keepNext/>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bktablebull"/>
              <w:keepNext/>
              <w:tabs>
                <w:tab w:val="clear" w:pos="1134"/>
                <w:tab w:val="clear" w:pos="5245"/>
                <w:tab w:val="left" w:pos="1095"/>
              </w:tabs>
              <w:rPr>
                <w:rFonts w:ascii="Times New Roman" w:hAnsi="Times New Roman"/>
              </w:rPr>
            </w:pPr>
            <w:r w:rsidRPr="00B1619B">
              <w:rPr>
                <w:rFonts w:ascii="Times New Roman" w:hAnsi="Times New Roman"/>
              </w:rPr>
              <w:tab/>
            </w:r>
            <w:r w:rsidRPr="00B1619B">
              <w:rPr>
                <w:rFonts w:ascii="Times New Roman" w:hAnsi="Times New Roman"/>
                <w:sz w:val="28"/>
              </w:rPr>
              <w:t>•</w:t>
            </w:r>
            <w:r w:rsidRPr="00B1619B">
              <w:rPr>
                <w:rFonts w:ascii="Times New Roman" w:hAnsi="Times New Roman"/>
                <w:sz w:val="28"/>
              </w:rPr>
              <w:tab/>
            </w:r>
            <w:r w:rsidRPr="00B1619B">
              <w:rPr>
                <w:rFonts w:ascii="Times New Roman" w:hAnsi="Times New Roman"/>
              </w:rPr>
              <w:t>other than to produce assessable income; or</w:t>
            </w:r>
          </w:p>
        </w:tc>
        <w:tc>
          <w:tcPr>
            <w:tcW w:w="1979" w:type="dxa"/>
          </w:tcPr>
          <w:p w:rsidR="00DC683A" w:rsidRPr="00B1619B" w:rsidRDefault="00DC683A" w:rsidP="00B93A98">
            <w:pPr>
              <w:pStyle w:val="tableText0"/>
              <w:keepNext/>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bktablebull"/>
              <w:tabs>
                <w:tab w:val="clear" w:pos="1134"/>
                <w:tab w:val="clear" w:pos="5245"/>
                <w:tab w:val="left" w:pos="1095"/>
              </w:tabs>
              <w:rPr>
                <w:rFonts w:ascii="Times New Roman" w:hAnsi="Times New Roman"/>
              </w:rPr>
            </w:pPr>
            <w:r w:rsidRPr="00B1619B">
              <w:rPr>
                <w:rFonts w:ascii="Times New Roman" w:hAnsi="Times New Roman"/>
              </w:rPr>
              <w:tab/>
            </w:r>
            <w:r w:rsidRPr="00B1619B">
              <w:rPr>
                <w:rFonts w:ascii="Times New Roman" w:hAnsi="Times New Roman"/>
                <w:sz w:val="28"/>
              </w:rPr>
              <w:t>•</w:t>
            </w:r>
            <w:r w:rsidRPr="00B1619B">
              <w:rPr>
                <w:rFonts w:ascii="Times New Roman" w:hAnsi="Times New Roman"/>
                <w:sz w:val="28"/>
              </w:rPr>
              <w:tab/>
            </w:r>
            <w:r w:rsidRPr="00B1619B">
              <w:rPr>
                <w:rFonts w:ascii="Times New Roman" w:hAnsi="Times New Roman"/>
              </w:rPr>
              <w:t>by a non</w:t>
            </w:r>
            <w:r w:rsidR="00B1619B">
              <w:rPr>
                <w:rFonts w:ascii="Times New Roman" w:hAnsi="Times New Roman"/>
              </w:rPr>
              <w:noBreakHyphen/>
            </w:r>
            <w:r w:rsidRPr="00B1619B">
              <w:rPr>
                <w:rFonts w:ascii="Times New Roman" w:hAnsi="Times New Roman"/>
              </w:rPr>
              <w:t xml:space="preserve">resident outside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or</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bktablebull"/>
              <w:tabs>
                <w:tab w:val="clear" w:pos="1134"/>
                <w:tab w:val="clear" w:pos="5245"/>
                <w:tab w:val="left" w:pos="1095"/>
              </w:tabs>
              <w:rPr>
                <w:rFonts w:ascii="Times New Roman" w:hAnsi="Times New Roman"/>
              </w:rPr>
            </w:pPr>
            <w:r w:rsidRPr="00B1619B">
              <w:rPr>
                <w:rFonts w:ascii="Times New Roman" w:hAnsi="Times New Roman"/>
              </w:rPr>
              <w:tab/>
            </w:r>
            <w:r w:rsidRPr="00B1619B">
              <w:rPr>
                <w:rFonts w:ascii="Times New Roman" w:hAnsi="Times New Roman"/>
                <w:sz w:val="28"/>
              </w:rPr>
              <w:t>•</w:t>
            </w:r>
            <w:r w:rsidRPr="00B1619B">
              <w:rPr>
                <w:rFonts w:ascii="Times New Roman" w:hAnsi="Times New Roman"/>
                <w:sz w:val="28"/>
              </w:rPr>
              <w:tab/>
            </w:r>
            <w:r w:rsidRPr="00B1619B">
              <w:rPr>
                <w:rFonts w:ascii="Times New Roman" w:hAnsi="Times New Roman"/>
              </w:rPr>
              <w:t>by a previous owner</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51AD</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payment for failure to comply with lease obligation to repair premises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br/>
              <w:t>25</w:t>
            </w:r>
            <w:r w:rsidR="00B1619B">
              <w:noBreakHyphen/>
            </w:r>
            <w:r w:rsidRPr="00B1619B">
              <w:t>15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leases of luxury cars</w:t>
            </w:r>
          </w:p>
        </w:tc>
        <w:tc>
          <w:tcPr>
            <w:tcW w:w="1979" w:type="dxa"/>
          </w:tcPr>
          <w:p w:rsidR="00DC683A" w:rsidRPr="00B1619B" w:rsidRDefault="00DC683A" w:rsidP="00B93A98">
            <w:pPr>
              <w:pStyle w:val="Tabletext"/>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accrual amounts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242</w:t>
            </w:r>
            <w:r w:rsidR="00B1619B">
              <w:noBreakHyphen/>
            </w:r>
            <w:r w:rsidRPr="00B1619B">
              <w:t>35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adjustment amounts (lessee)</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242</w:t>
            </w:r>
            <w:r w:rsidR="00B1619B">
              <w:noBreakHyphen/>
            </w:r>
            <w:r w:rsidRPr="00B1619B">
              <w:t>70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adjustment amounts (lessor)</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242</w:t>
            </w:r>
            <w:r w:rsidR="00B1619B">
              <w:noBreakHyphen/>
            </w:r>
            <w:r w:rsidRPr="00B1619B">
              <w:t>65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lease payments not deductible</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242</w:t>
            </w:r>
            <w:r w:rsidR="00B1619B">
              <w:noBreakHyphen/>
            </w:r>
            <w:r w:rsidRPr="00B1619B">
              <w:t>55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payments to acquire car not deductible</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242</w:t>
            </w:r>
            <w:r w:rsidR="00B1619B">
              <w:noBreakHyphen/>
            </w:r>
            <w:r w:rsidRPr="00B1619B">
              <w:t>85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leave payments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accrued leave transfer payments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26</w:t>
            </w:r>
            <w:r w:rsidR="00B1619B">
              <w:noBreakHyphen/>
            </w:r>
            <w:r w:rsidRPr="00B1619B">
              <w:t>10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 for leave payments until paid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26</w:t>
            </w:r>
            <w:r w:rsidR="00B1619B">
              <w:noBreakHyphen/>
            </w:r>
            <w:r w:rsidRPr="00B1619B">
              <w:t>10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leisure facilities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26</w:t>
            </w:r>
            <w:r w:rsidR="00B1619B">
              <w:noBreakHyphen/>
            </w:r>
            <w:r w:rsidRPr="00B1619B">
              <w:t>50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life insurance companies</w:t>
            </w:r>
            <w:r w:rsidRPr="00B1619B">
              <w:rPr>
                <w:b w:val="0"/>
              </w:rPr>
              <w:tab/>
            </w:r>
          </w:p>
        </w:tc>
        <w:tc>
          <w:tcPr>
            <w:tcW w:w="1979" w:type="dxa"/>
          </w:tcPr>
          <w:p w:rsidR="00DC683A" w:rsidRPr="00B1619B" w:rsidRDefault="00DC683A" w:rsidP="00B93A98">
            <w:pPr>
              <w:pStyle w:val="tableText0"/>
              <w:tabs>
                <w:tab w:val="left" w:leader="dot" w:pos="5245"/>
              </w:tabs>
              <w:spacing w:line="240" w:lineRule="auto"/>
            </w:pPr>
            <w:r w:rsidRPr="00B1619B">
              <w:t>Subdivision</w:t>
            </w:r>
            <w:r w:rsidR="00B1619B">
              <w:t> </w:t>
            </w:r>
            <w:r w:rsidRPr="00B1619B">
              <w:t>320</w:t>
            </w:r>
            <w:r w:rsidR="00B1619B">
              <w:noBreakHyphen/>
            </w:r>
            <w:r w:rsidRPr="00B1619B">
              <w:t>C</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limited recourse debt</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later payments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243</w:t>
            </w:r>
            <w:r w:rsidR="00B1619B">
              <w:noBreakHyphen/>
            </w:r>
            <w:r w:rsidRPr="00B1619B">
              <w:t>45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later payments (replacement debt)</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243</w:t>
            </w:r>
            <w:r w:rsidR="00B1619B">
              <w:noBreakHyphen/>
            </w:r>
            <w:r w:rsidRPr="00B1619B">
              <w:t>50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loans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borrowing expenses</w:t>
            </w:r>
            <w:r w:rsidRPr="00B1619B">
              <w:rPr>
                <w:rFonts w:ascii="Times New Roman" w:hAnsi="Times New Roman"/>
              </w:rPr>
              <w:t xml:space="preserve">, </w:t>
            </w:r>
            <w:r w:rsidRPr="00B1619B">
              <w:rPr>
                <w:rFonts w:ascii="Times New Roman" w:hAnsi="Times New Roman"/>
                <w:i/>
              </w:rPr>
              <w:t>interest</w:t>
            </w:r>
            <w:r w:rsidRPr="00B1619B">
              <w:rPr>
                <w:rFonts w:ascii="Times New Roman" w:hAnsi="Times New Roman"/>
              </w:rPr>
              <w:t xml:space="preserve"> and</w:t>
            </w:r>
            <w:r w:rsidRPr="00B1619B">
              <w:rPr>
                <w:rFonts w:ascii="Times New Roman" w:hAnsi="Times New Roman"/>
                <w:i/>
              </w:rPr>
              <w:t xml:space="preserve"> securities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losses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foreign exchange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775</w:t>
            </w:r>
            <w:r w:rsidR="00B1619B">
              <w:noBreakHyphen/>
            </w:r>
            <w:r w:rsidRPr="00B1619B">
              <w:t>30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profit</w:t>
            </w:r>
            <w:r w:rsidR="00B1619B">
              <w:rPr>
                <w:rFonts w:ascii="Times New Roman" w:hAnsi="Times New Roman"/>
              </w:rPr>
              <w:noBreakHyphen/>
            </w:r>
            <w:r w:rsidRPr="00B1619B">
              <w:rPr>
                <w:rFonts w:ascii="Times New Roman" w:hAnsi="Times New Roman"/>
              </w:rPr>
              <w:t xml:space="preserve">making undertaking or scheme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25</w:t>
            </w:r>
            <w:r w:rsidR="00B1619B">
              <w:noBreakHyphen/>
            </w:r>
            <w:r w:rsidRPr="00B1619B">
              <w:t>40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property sale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25</w:t>
            </w:r>
            <w:r w:rsidR="00B1619B">
              <w:noBreakHyphen/>
            </w:r>
            <w:r w:rsidRPr="00B1619B">
              <w:t>40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traditional securities, loss on disposal or redemption </w:t>
            </w:r>
            <w:r w:rsidRPr="00B1619B">
              <w:rPr>
                <w:rFonts w:ascii="Times New Roman" w:hAnsi="Times New Roman"/>
              </w:rPr>
              <w:br/>
              <w:t xml:space="preserve">of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br/>
              <w:t>70B</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see also</w:t>
            </w:r>
            <w:r w:rsidRPr="00B1619B">
              <w:rPr>
                <w:rFonts w:ascii="Times New Roman" w:hAnsi="Times New Roman"/>
                <w:i/>
              </w:rPr>
              <w:t xml:space="preserve"> tax losses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managed investment trusts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losses from carried interests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275</w:t>
            </w:r>
            <w:r w:rsidR="00B1619B">
              <w:noBreakHyphen/>
            </w:r>
            <w:r w:rsidRPr="00B1619B">
              <w:t>200(4)</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management and investment company shares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shares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membership of associations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subscriptions to associations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shd w:val="clear" w:color="auto" w:fill="auto"/>
          </w:tcPr>
          <w:p w:rsidR="00DC683A" w:rsidRPr="00B1619B" w:rsidRDefault="00DC683A" w:rsidP="00B93A98">
            <w:pPr>
              <w:pStyle w:val="tableSub-heading"/>
              <w:tabs>
                <w:tab w:val="clear" w:pos="6124"/>
                <w:tab w:val="left" w:leader="dot" w:pos="5245"/>
              </w:tabs>
            </w:pPr>
            <w:r w:rsidRPr="00B1619B">
              <w:t>mining</w:t>
            </w:r>
          </w:p>
        </w:tc>
        <w:tc>
          <w:tcPr>
            <w:tcW w:w="1979" w:type="dxa"/>
            <w:shd w:val="clear" w:color="auto" w:fill="auto"/>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shd w:val="clear" w:color="auto" w:fill="auto"/>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shd w:val="clear" w:color="auto" w:fill="auto"/>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misappropriation</w:t>
            </w:r>
          </w:p>
        </w:tc>
        <w:tc>
          <w:tcPr>
            <w:tcW w:w="1979" w:type="dxa"/>
          </w:tcPr>
          <w:p w:rsidR="00DC683A" w:rsidRPr="00B1619B" w:rsidRDefault="00DC683A" w:rsidP="00B93A98">
            <w:pPr>
              <w:pStyle w:val="tableText0"/>
              <w:tabs>
                <w:tab w:val="left" w:leader="dot" w:pos="5245"/>
              </w:tabs>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by employee or agent</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rPr>
                <w:b/>
              </w:rPr>
            </w:pPr>
            <w:r w:rsidRPr="00B1619B">
              <w:t>25</w:t>
            </w:r>
            <w:r w:rsidR="00B1619B">
              <w:noBreakHyphen/>
            </w:r>
            <w:r w:rsidRPr="00B1619B">
              <w:t>47</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mortgage</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expenses of discharging a mortgage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25</w:t>
            </w:r>
            <w:r w:rsidR="00B1619B">
              <w:noBreakHyphen/>
            </w:r>
            <w:r w:rsidRPr="00B1619B">
              <w:t>30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motor vehicles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 xml:space="preserve">car expenses </w:t>
            </w:r>
            <w:r w:rsidRPr="00B1619B">
              <w:rPr>
                <w:rFonts w:ascii="Times New Roman" w:hAnsi="Times New Roman"/>
              </w:rPr>
              <w:t xml:space="preserve">and </w:t>
            </w:r>
            <w:r w:rsidRPr="00B1619B">
              <w:rPr>
                <w:rFonts w:ascii="Times New Roman" w:hAnsi="Times New Roman"/>
                <w:i/>
              </w:rPr>
              <w:t>leases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0A31FB">
            <w:pPr>
              <w:pStyle w:val="tableSub-heading"/>
              <w:tabs>
                <w:tab w:val="clear" w:pos="6124"/>
                <w:tab w:val="left" w:leader="dot" w:pos="5245"/>
              </w:tabs>
            </w:pPr>
            <w:r w:rsidRPr="00B1619B">
              <w:t>National Disability Insurance Scheme</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National Disability Insurance Scheme expenditure</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26</w:t>
            </w:r>
            <w:r w:rsidR="00B1619B">
              <w:noBreakHyphen/>
            </w:r>
            <w:r w:rsidRPr="00B1619B">
              <w:t>100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non</w:t>
            </w:r>
            <w:r w:rsidR="00B1619B">
              <w:noBreakHyphen/>
            </w:r>
            <w:r w:rsidRPr="00B1619B">
              <w:t>cash transactions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non</w:t>
            </w:r>
            <w:r w:rsidR="00B1619B">
              <w:rPr>
                <w:rFonts w:ascii="Times New Roman" w:hAnsi="Times New Roman"/>
              </w:rPr>
              <w:noBreakHyphen/>
            </w:r>
            <w:r w:rsidRPr="00B1619B">
              <w:rPr>
                <w:rFonts w:ascii="Times New Roman" w:hAnsi="Times New Roman"/>
              </w:rPr>
              <w:t xml:space="preserve">cash business benefits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51AK</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non</w:t>
            </w:r>
            <w:r w:rsidR="00B1619B">
              <w:rPr>
                <w:rFonts w:ascii="Times New Roman" w:hAnsi="Times New Roman"/>
              </w:rPr>
              <w:noBreakHyphen/>
            </w:r>
            <w:r w:rsidRPr="00B1619B">
              <w:rPr>
                <w:rFonts w:ascii="Times New Roman" w:hAnsi="Times New Roman"/>
              </w:rPr>
              <w:t xml:space="preserve">cash consideration, money value deemed to have been paid or given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br/>
              <w:t>21</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non</w:t>
            </w:r>
            <w:r w:rsidR="00B1619B">
              <w:noBreakHyphen/>
            </w:r>
            <w:r w:rsidRPr="00B1619B">
              <w:t>commercial business activities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deferral of non</w:t>
            </w:r>
            <w:r w:rsidR="00B1619B">
              <w:rPr>
                <w:rFonts w:ascii="Times New Roman" w:hAnsi="Times New Roman"/>
              </w:rPr>
              <w:noBreakHyphen/>
            </w:r>
            <w:r w:rsidRPr="00B1619B">
              <w:rPr>
                <w:rFonts w:ascii="Times New Roman" w:hAnsi="Times New Roman"/>
              </w:rPr>
              <w:t>commercial losses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Division</w:t>
            </w:r>
            <w:r w:rsidR="00B1619B">
              <w:t> </w:t>
            </w:r>
            <w:r w:rsidRPr="00B1619B">
              <w:t>35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non</w:t>
            </w:r>
            <w:r w:rsidR="00B1619B">
              <w:noBreakHyphen/>
            </w:r>
            <w:r w:rsidRPr="00B1619B">
              <w:t>resident trust estates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102AAA to 102AAZG</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modified application of depreciation provisions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102AAY</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modified application of trading stock provisions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102AAZ</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deductions allowable under </w:t>
            </w:r>
            <w:r w:rsidRPr="00B1619B">
              <w:t>Division</w:t>
            </w:r>
            <w:r w:rsidR="00B1619B">
              <w:t> </w:t>
            </w:r>
            <w:r w:rsidRPr="00B1619B">
              <w:t>36</w:t>
            </w:r>
            <w:r w:rsidRPr="00B1619B">
              <w:rPr>
                <w:rFonts w:ascii="Times New Roman" w:hAnsi="Times New Roman"/>
              </w:rPr>
              <w:t xml:space="preserv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102AAZC</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notional sales and loans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adjustment amounts (lessee)</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240</w:t>
            </w:r>
            <w:r w:rsidR="00B1619B">
              <w:noBreakHyphen/>
            </w:r>
            <w:r w:rsidRPr="00B1619B">
              <w:t>110(1)</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adjustment amounts (lessor)</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240</w:t>
            </w:r>
            <w:r w:rsidR="00B1619B">
              <w:noBreakHyphen/>
            </w:r>
            <w:r w:rsidRPr="00B1619B">
              <w:t>105(3)</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arrangement payments, no deduction for</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240</w:t>
            </w:r>
            <w:r w:rsidR="00B1619B">
              <w:noBreakHyphen/>
            </w:r>
            <w:r w:rsidRPr="00B1619B">
              <w:t>55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notional interest</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240</w:t>
            </w:r>
            <w:r w:rsidR="00B1619B">
              <w:noBreakHyphen/>
            </w:r>
            <w:r w:rsidRPr="00B1619B">
              <w:t>50, 250</w:t>
            </w:r>
            <w:r w:rsidR="00B1619B">
              <w:noBreakHyphen/>
            </w:r>
            <w:r w:rsidRPr="00B1619B">
              <w:t>155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t>deemed loan treatment for financial benefits provided for tax preferred use of asset</w:t>
            </w:r>
            <w:r w:rsidRPr="00B1619B">
              <w:tab/>
            </w:r>
          </w:p>
        </w:tc>
        <w:tc>
          <w:tcPr>
            <w:tcW w:w="1979" w:type="dxa"/>
          </w:tcPr>
          <w:p w:rsidR="00DC683A" w:rsidRPr="00B1619B" w:rsidRDefault="00DC683A" w:rsidP="00B93A98">
            <w:pPr>
              <w:pStyle w:val="tableText0"/>
              <w:spacing w:line="240" w:lineRule="auto"/>
            </w:pPr>
            <w:r w:rsidRPr="00B1619B">
              <w:br/>
              <w:t>Subdivision</w:t>
            </w:r>
            <w:r w:rsidR="00B1619B">
              <w:t> </w:t>
            </w:r>
            <w:r w:rsidRPr="00B1619B">
              <w:t>250</w:t>
            </w:r>
            <w:r w:rsidR="00B1619B">
              <w:noBreakHyphen/>
            </w:r>
            <w:r w:rsidRPr="00B1619B">
              <w:t>C</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payments to acquire property, no deduction for</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240</w:t>
            </w:r>
            <w:r w:rsidR="00B1619B">
              <w:noBreakHyphen/>
            </w:r>
            <w:r w:rsidRPr="00B1619B">
              <w:t>85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offshore banking units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121A to 121EL</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deductions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121EG</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partnerships</w:t>
            </w:r>
          </w:p>
        </w:tc>
        <w:tc>
          <w:tcPr>
            <w:tcW w:w="1979" w:type="dxa"/>
          </w:tcPr>
          <w:p w:rsidR="00DC683A" w:rsidRPr="00B1619B" w:rsidRDefault="00DC683A" w:rsidP="00B93A98">
            <w:pPr>
              <w:pStyle w:val="tableText0"/>
              <w:keepNext/>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keepNext/>
              <w:rPr>
                <w:rFonts w:ascii="Times New Roman" w:hAnsi="Times New Roman"/>
              </w:rPr>
            </w:pPr>
            <w:r w:rsidRPr="00B1619B">
              <w:rPr>
                <w:rFonts w:ascii="Times New Roman" w:hAnsi="Times New Roman"/>
              </w:rPr>
              <w:t>foreign hybrid loss exposure adjustment</w:t>
            </w:r>
            <w:r w:rsidRPr="00B1619B">
              <w:rPr>
                <w:rFonts w:ascii="Times New Roman" w:hAnsi="Times New Roman"/>
              </w:rPr>
              <w:tab/>
              <w:t>.............................</w:t>
            </w:r>
          </w:p>
        </w:tc>
        <w:tc>
          <w:tcPr>
            <w:tcW w:w="1979" w:type="dxa"/>
          </w:tcPr>
          <w:p w:rsidR="00DC683A" w:rsidRPr="00B1619B" w:rsidRDefault="00DC683A" w:rsidP="00B93A98">
            <w:pPr>
              <w:pStyle w:val="tableText0"/>
              <w:keepNext/>
              <w:tabs>
                <w:tab w:val="left" w:leader="dot" w:pos="5245"/>
              </w:tabs>
              <w:spacing w:line="240" w:lineRule="auto"/>
            </w:pPr>
            <w:r w:rsidRPr="00B1619B">
              <w:t>830</w:t>
            </w:r>
            <w:r w:rsidR="00B1619B">
              <w:noBreakHyphen/>
            </w:r>
            <w:r w:rsidRPr="00B1619B">
              <w:t>50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losses, partner’s share of partnership loss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90, 92</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patents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expenditure relating to grant of patents, etc.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Subdivisions</w:t>
            </w:r>
            <w:r w:rsidR="00B1619B">
              <w:t> </w:t>
            </w:r>
            <w:r w:rsidRPr="00B1619B">
              <w:t>40</w:t>
            </w:r>
            <w:r w:rsidR="00B1619B">
              <w:noBreakHyphen/>
            </w:r>
            <w:r w:rsidRPr="00B1619B">
              <w:t>B and 40</w:t>
            </w:r>
            <w:r w:rsidR="00B1619B">
              <w:noBreakHyphen/>
            </w:r>
            <w:r w:rsidRPr="00B1619B">
              <w:t>I</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 xml:space="preserve">penalties </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 for penalties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26</w:t>
            </w:r>
            <w:r w:rsidR="00B1619B">
              <w:noBreakHyphen/>
            </w:r>
            <w:r w:rsidRPr="00B1619B">
              <w:t>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personal services income</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alienated personal services income</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Subdivision</w:t>
            </w:r>
            <w:r w:rsidR="00B1619B">
              <w:t> </w:t>
            </w:r>
            <w:r w:rsidRPr="00B1619B">
              <w:t>86</w:t>
            </w:r>
            <w:r w:rsidR="00B1619B">
              <w:noBreakHyphen/>
            </w:r>
            <w:r w:rsidRPr="00B1619B">
              <w:t>B</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general</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Division</w:t>
            </w:r>
            <w:r w:rsidR="00B1619B">
              <w:t> </w:t>
            </w:r>
            <w:r w:rsidRPr="00B1619B">
              <w:t>85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political contributions and gifts</w:t>
            </w:r>
          </w:p>
        </w:tc>
        <w:tc>
          <w:tcPr>
            <w:tcW w:w="1979" w:type="dxa"/>
          </w:tcPr>
          <w:p w:rsidR="00DC683A" w:rsidRPr="00B1619B" w:rsidRDefault="00DC683A" w:rsidP="00B93A98">
            <w:pPr>
              <w:pStyle w:val="tableText0"/>
              <w:tabs>
                <w:tab w:val="left" w:leader="dot" w:pos="5245"/>
              </w:tabs>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b/>
              </w:rPr>
            </w:pPr>
            <w:r w:rsidRPr="00B1619B">
              <w:rPr>
                <w:rFonts w:ascii="Times New Roman" w:hAnsi="Times New Roman"/>
              </w:rPr>
              <w:t>denial of certain deductions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26</w:t>
            </w:r>
            <w:r w:rsidR="00B1619B">
              <w:noBreakHyphen/>
            </w:r>
            <w:r w:rsidRPr="00B1619B">
              <w:t>22</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b/>
              </w:rPr>
            </w:pPr>
            <w:r w:rsidRPr="00B1619B">
              <w:rPr>
                <w:rFonts w:ascii="Times New Roman" w:hAnsi="Times New Roman"/>
              </w:rPr>
              <w:t>deductions for individuals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Subdivision</w:t>
            </w:r>
            <w:r w:rsidR="00B1619B">
              <w:t> </w:t>
            </w:r>
            <w:r w:rsidRPr="00B1619B">
              <w:t>30</w:t>
            </w:r>
            <w:r w:rsidR="00B1619B">
              <w:noBreakHyphen/>
            </w:r>
            <w:r w:rsidRPr="00B1619B">
              <w:t>DA</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pooled development funds (PDFs)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124ZM to 124ZZD</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prepaid expenditure</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advance expenditure</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primary production</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b/>
              </w:rPr>
            </w:pPr>
            <w:r w:rsidRPr="00B1619B">
              <w:rPr>
                <w:rFonts w:ascii="Times New Roman" w:hAnsi="Times New Roman"/>
              </w:rPr>
              <w:t>farm management deposits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Division</w:t>
            </w:r>
            <w:r w:rsidR="00B1619B">
              <w:t> </w:t>
            </w:r>
            <w:r w:rsidRPr="00B1619B">
              <w:t>393</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capital allowances</w:t>
            </w:r>
            <w:r w:rsidRPr="00B1619B">
              <w:rPr>
                <w:rFonts w:ascii="Times New Roman" w:hAnsi="Times New Roman"/>
              </w:rPr>
              <w:t xml:space="preserve"> and </w:t>
            </w:r>
            <w:r w:rsidRPr="00B1619B">
              <w:rPr>
                <w:rFonts w:ascii="Times New Roman" w:hAnsi="Times New Roman"/>
                <w:i/>
              </w:rPr>
              <w:t>timber</w:t>
            </w:r>
          </w:p>
        </w:tc>
        <w:tc>
          <w:tcPr>
            <w:tcW w:w="1979" w:type="dxa"/>
          </w:tcPr>
          <w:p w:rsidR="00DC683A" w:rsidRPr="00B1619B" w:rsidRDefault="00DC683A" w:rsidP="00B93A98">
            <w:pPr>
              <w:pStyle w:val="tableText0"/>
              <w:tabs>
                <w:tab w:val="left" w:leader="dot" w:pos="5245"/>
              </w:tabs>
              <w:spacing w:beforeLines="24" w:before="57"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property</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arrangements relating to assets being put to tax preferred use</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br/>
              <w:t>Division</w:t>
            </w:r>
            <w:r w:rsidR="00B1619B">
              <w:t> </w:t>
            </w:r>
            <w:r w:rsidRPr="00B1619B">
              <w:t>250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arrangements relating to use of property if end</w:t>
            </w:r>
            <w:r w:rsidR="00B1619B">
              <w:rPr>
                <w:rFonts w:ascii="Times New Roman" w:hAnsi="Times New Roman"/>
              </w:rPr>
              <w:noBreakHyphen/>
            </w:r>
            <w:r w:rsidRPr="00B1619B">
              <w:rPr>
                <w:rFonts w:ascii="Times New Roman" w:hAnsi="Times New Roman"/>
              </w:rPr>
              <w:t xml:space="preserve">user an exempt public body or use outside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xml:space="preserve"> to produce exempt income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br/>
            </w:r>
            <w:r w:rsidRPr="00B1619B">
              <w:rPr>
                <w:b/>
              </w:rPr>
              <w:br/>
              <w:t>159GE to 159GO</w:t>
            </w:r>
          </w:p>
        </w:tc>
      </w:tr>
      <w:tr w:rsidR="00DC683A" w:rsidRPr="00B1619B" w:rsidTr="00B93A98">
        <w:trPr>
          <w:cantSplit/>
          <w:trHeight w:val="220"/>
        </w:trPr>
        <w:tc>
          <w:tcPr>
            <w:tcW w:w="5222" w:type="dxa"/>
          </w:tcPr>
          <w:p w:rsidR="00DC683A" w:rsidRPr="00B1619B" w:rsidRDefault="00DC683A" w:rsidP="00B93A98">
            <w:pPr>
              <w:pStyle w:val="tableIndentText"/>
              <w:keepNext/>
              <w:rPr>
                <w:rFonts w:ascii="Times New Roman" w:hAnsi="Times New Roman"/>
              </w:rPr>
            </w:pPr>
            <w:r w:rsidRPr="00B1619B">
              <w:rPr>
                <w:rFonts w:ascii="Times New Roman" w:hAnsi="Times New Roman"/>
              </w:rPr>
              <w:t>leveraged arrangements, property used:</w:t>
            </w:r>
          </w:p>
        </w:tc>
        <w:tc>
          <w:tcPr>
            <w:tcW w:w="1979" w:type="dxa"/>
          </w:tcPr>
          <w:p w:rsidR="00DC683A" w:rsidRPr="00B1619B" w:rsidRDefault="00DC683A" w:rsidP="00B93A98">
            <w:pPr>
              <w:pStyle w:val="tableText0"/>
              <w:keepNext/>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bktablebull"/>
              <w:tabs>
                <w:tab w:val="clear" w:pos="1134"/>
                <w:tab w:val="clear" w:pos="5245"/>
                <w:tab w:val="left" w:pos="1186"/>
              </w:tabs>
              <w:rPr>
                <w:rFonts w:ascii="Times New Roman" w:hAnsi="Times New Roman"/>
              </w:rPr>
            </w:pPr>
            <w:r w:rsidRPr="00B1619B">
              <w:rPr>
                <w:rFonts w:ascii="Times New Roman" w:hAnsi="Times New Roman"/>
              </w:rPr>
              <w:tab/>
            </w:r>
            <w:r w:rsidRPr="00B1619B">
              <w:rPr>
                <w:rFonts w:ascii="Times New Roman" w:hAnsi="Times New Roman"/>
                <w:sz w:val="22"/>
              </w:rPr>
              <w:t>•</w:t>
            </w:r>
            <w:r w:rsidRPr="00B1619B">
              <w:rPr>
                <w:rFonts w:ascii="Times New Roman" w:hAnsi="Times New Roman"/>
                <w:sz w:val="28"/>
              </w:rPr>
              <w:tab/>
            </w:r>
            <w:r w:rsidRPr="00B1619B">
              <w:rPr>
                <w:rFonts w:ascii="Times New Roman" w:hAnsi="Times New Roman"/>
              </w:rPr>
              <w:t>other than to produce assessable income; or</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bktablebull"/>
              <w:tabs>
                <w:tab w:val="clear" w:pos="1134"/>
                <w:tab w:val="clear" w:pos="5245"/>
                <w:tab w:val="left" w:pos="1186"/>
              </w:tabs>
              <w:rPr>
                <w:rFonts w:ascii="Times New Roman" w:hAnsi="Times New Roman"/>
              </w:rPr>
            </w:pPr>
            <w:r w:rsidRPr="00B1619B">
              <w:rPr>
                <w:rFonts w:ascii="Times New Roman" w:hAnsi="Times New Roman"/>
              </w:rPr>
              <w:tab/>
            </w:r>
            <w:r w:rsidRPr="00B1619B">
              <w:rPr>
                <w:rFonts w:ascii="Times New Roman" w:hAnsi="Times New Roman"/>
                <w:sz w:val="22"/>
              </w:rPr>
              <w:t>•</w:t>
            </w:r>
            <w:r w:rsidRPr="00B1619B">
              <w:rPr>
                <w:rFonts w:ascii="Times New Roman" w:hAnsi="Times New Roman"/>
                <w:sz w:val="28"/>
              </w:rPr>
              <w:tab/>
            </w:r>
            <w:r w:rsidRPr="00B1619B">
              <w:rPr>
                <w:rFonts w:ascii="Times New Roman" w:hAnsi="Times New Roman"/>
              </w:rPr>
              <w:t>by a non</w:t>
            </w:r>
            <w:r w:rsidR="00B1619B">
              <w:rPr>
                <w:rFonts w:ascii="Times New Roman" w:hAnsi="Times New Roman"/>
              </w:rPr>
              <w:noBreakHyphen/>
            </w:r>
            <w:r w:rsidRPr="00B1619B">
              <w:rPr>
                <w:rFonts w:ascii="Times New Roman" w:hAnsi="Times New Roman"/>
              </w:rPr>
              <w:t xml:space="preserve">resident outside </w:t>
            </w:r>
            <w:smartTag w:uri="urn:schemas-microsoft-com:office:smarttags" w:element="country-region">
              <w:smartTag w:uri="urn:schemas-microsoft-com:office:smarttags" w:element="place">
                <w:r w:rsidRPr="00B1619B">
                  <w:rPr>
                    <w:rFonts w:ascii="Times New Roman" w:hAnsi="Times New Roman"/>
                  </w:rPr>
                  <w:t>Australia</w:t>
                </w:r>
              </w:smartTag>
            </w:smartTag>
            <w:r w:rsidRPr="00B1619B">
              <w:rPr>
                <w:rFonts w:ascii="Times New Roman" w:hAnsi="Times New Roman"/>
              </w:rPr>
              <w:t>; or</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bktablebull"/>
              <w:tabs>
                <w:tab w:val="clear" w:pos="1134"/>
                <w:tab w:val="clear" w:pos="5245"/>
                <w:tab w:val="left" w:pos="1186"/>
              </w:tabs>
              <w:rPr>
                <w:rFonts w:ascii="Times New Roman" w:hAnsi="Times New Roman"/>
              </w:rPr>
            </w:pPr>
            <w:r w:rsidRPr="00B1619B">
              <w:rPr>
                <w:rFonts w:ascii="Times New Roman" w:hAnsi="Times New Roman"/>
              </w:rPr>
              <w:tab/>
            </w:r>
            <w:r w:rsidRPr="00B1619B">
              <w:rPr>
                <w:rFonts w:ascii="Times New Roman" w:hAnsi="Times New Roman"/>
                <w:sz w:val="22"/>
              </w:rPr>
              <w:t>•</w:t>
            </w:r>
            <w:r w:rsidRPr="00B1619B">
              <w:rPr>
                <w:rFonts w:ascii="Times New Roman" w:hAnsi="Times New Roman"/>
                <w:sz w:val="28"/>
              </w:rPr>
              <w:tab/>
            </w:r>
            <w:r w:rsidRPr="00B1619B">
              <w:rPr>
                <w:rFonts w:ascii="Times New Roman" w:hAnsi="Times New Roman"/>
              </w:rPr>
              <w:t>by a previous owner</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51AD</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sale of property, profit or loss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82(2)</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 xml:space="preserve">capital allowances </w:t>
            </w:r>
            <w:r w:rsidRPr="00B1619B">
              <w:rPr>
                <w:rFonts w:ascii="Times New Roman" w:hAnsi="Times New Roman"/>
              </w:rPr>
              <w:t>and</w:t>
            </w:r>
            <w:r w:rsidRPr="00B1619B">
              <w:rPr>
                <w:rFonts w:ascii="Times New Roman" w:hAnsi="Times New Roman"/>
                <w:i/>
              </w:rPr>
              <w:t xml:space="preserve"> losses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public trading trusts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102M to 102T</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qualifying securities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securities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R&amp;D</w:t>
            </w:r>
          </w:p>
        </w:tc>
        <w:tc>
          <w:tcPr>
            <w:tcW w:w="1979" w:type="dxa"/>
          </w:tcPr>
          <w:p w:rsidR="00DC683A" w:rsidRPr="00B1619B" w:rsidRDefault="00DC683A" w:rsidP="00B93A98">
            <w:pPr>
              <w:pStyle w:val="tableText0"/>
              <w:tabs>
                <w:tab w:val="left" w:leader="dot" w:pos="5245"/>
              </w:tabs>
              <w:spacing w:line="240" w:lineRule="auto"/>
            </w:pPr>
            <w:r w:rsidRPr="00B1619B">
              <w:t>Division</w:t>
            </w:r>
            <w:r w:rsidR="00B1619B">
              <w:t> </w:t>
            </w:r>
            <w:r w:rsidRPr="00B1619B">
              <w:t>355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rates and land taxes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premises used to produce mutual receipts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25</w:t>
            </w:r>
            <w:r w:rsidR="00B1619B">
              <w:noBreakHyphen/>
            </w:r>
            <w:r w:rsidRPr="00B1619B">
              <w:t>75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rebatable benefits</w:t>
            </w:r>
          </w:p>
        </w:tc>
        <w:tc>
          <w:tcPr>
            <w:tcW w:w="1979" w:type="dxa"/>
          </w:tcPr>
          <w:p w:rsidR="00DC683A" w:rsidRPr="00B1619B" w:rsidRDefault="00DC683A" w:rsidP="00B93A98">
            <w:pPr>
              <w:pStyle w:val="tableText0"/>
              <w:tabs>
                <w:tab w:val="left" w:leader="dot" w:pos="5245"/>
              </w:tabs>
              <w:spacing w:line="240" w:lineRule="auto"/>
              <w:ind w:right="-207"/>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 for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26</w:t>
            </w:r>
            <w:r w:rsidR="00B1619B">
              <w:noBreakHyphen/>
            </w:r>
            <w:r w:rsidRPr="00B1619B">
              <w:t>19</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regional headquarters (RHQs)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82C to 82CE</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registered emissions units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expenditure incurred in becoming the holder of</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420</w:t>
            </w:r>
            <w:r w:rsidR="00B1619B">
              <w:noBreakHyphen/>
            </w:r>
            <w:r w:rsidRPr="00B1619B">
              <w:t>15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expenditure incurred in ceasing to hold</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420</w:t>
            </w:r>
            <w:r w:rsidR="00B1619B">
              <w:noBreakHyphen/>
            </w:r>
            <w:r w:rsidRPr="00B1619B">
              <w:t>42</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excess of opening over closing value of..........</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420</w:t>
            </w:r>
            <w:r w:rsidR="00B1619B">
              <w:noBreakHyphen/>
            </w:r>
            <w:r w:rsidRPr="00B1619B">
              <w:t>45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reimbursements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expense payment fringe benefits, reduced deduction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51AH</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reinsurance</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insurance with non</w:t>
            </w:r>
            <w:r w:rsidR="00B1619B">
              <w:rPr>
                <w:rFonts w:ascii="Times New Roman" w:hAnsi="Times New Roman"/>
                <w:i/>
              </w:rPr>
              <w:noBreakHyphen/>
            </w:r>
            <w:r w:rsidRPr="00B1619B">
              <w:rPr>
                <w:rFonts w:ascii="Times New Roman" w:hAnsi="Times New Roman"/>
                <w:i/>
              </w:rPr>
              <w:t>residents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related entities (including relatives)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reduction of deduction for payment or liability to</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26</w:t>
            </w:r>
            <w:r w:rsidR="00B1619B">
              <w:noBreakHyphen/>
            </w:r>
            <w:r w:rsidRPr="00B1619B">
              <w:t>35,</w:t>
            </w:r>
            <w:r w:rsidRPr="00B1619B">
              <w:br/>
            </w:r>
            <w:r w:rsidRPr="00B1619B">
              <w:rPr>
                <w:b/>
              </w:rPr>
              <w:t>65(1B) and (1C)</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repairs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general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25</w:t>
            </w:r>
            <w:r w:rsidR="00B1619B">
              <w:noBreakHyphen/>
            </w:r>
            <w:r w:rsidRPr="00B1619B">
              <w:t>10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repair covenants, payment for non</w:t>
            </w:r>
            <w:r w:rsidR="00B1619B">
              <w:rPr>
                <w:rFonts w:ascii="Times New Roman" w:hAnsi="Times New Roman"/>
              </w:rPr>
              <w:noBreakHyphen/>
            </w:r>
            <w:r w:rsidRPr="00B1619B">
              <w:rPr>
                <w:rFonts w:ascii="Times New Roman" w:hAnsi="Times New Roman"/>
              </w:rPr>
              <w:t xml:space="preserve">compliance with covenant to repair under lease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br/>
            </w:r>
            <w:r w:rsidRPr="00B1619B">
              <w:t>25</w:t>
            </w:r>
            <w:r w:rsidR="00B1619B">
              <w:noBreakHyphen/>
            </w:r>
            <w:r w:rsidRPr="00B1619B">
              <w:t>15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roads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i/>
              </w:rPr>
            </w:pPr>
            <w:r w:rsidRPr="00B1619B">
              <w:rPr>
                <w:rFonts w:ascii="Times New Roman" w:hAnsi="Times New Roman"/>
              </w:rPr>
              <w:t>see</w:t>
            </w:r>
            <w:r w:rsidRPr="00B1619B">
              <w:rPr>
                <w:rFonts w:ascii="Times New Roman" w:hAnsi="Times New Roman"/>
                <w:i/>
              </w:rPr>
              <w:t xml:space="preserve"> timber</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royalties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royalty, no deduction for royalty paid to a foreign resident until the withholding tax payable has been paid</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br/>
            </w:r>
            <w:r w:rsidRPr="00B1619B">
              <w:br/>
              <w:t>26</w:t>
            </w:r>
            <w:r w:rsidR="00B1619B">
              <w:noBreakHyphen/>
            </w:r>
            <w:r w:rsidRPr="00B1619B">
              <w:t>25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scientific research</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R&amp;D</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securities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qualifying securities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159GP to 159GZ</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substituted securities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23K</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traditional securities, loss on disposal or redemption </w:t>
            </w:r>
            <w:r w:rsidRPr="00B1619B">
              <w:rPr>
                <w:rFonts w:ascii="Times New Roman" w:hAnsi="Times New Roman"/>
              </w:rPr>
              <w:br/>
              <w:t xml:space="preserve">of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br/>
              <w:t>70B</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shares</w:t>
            </w:r>
          </w:p>
        </w:tc>
        <w:tc>
          <w:tcPr>
            <w:tcW w:w="1979" w:type="dxa"/>
          </w:tcPr>
          <w:p w:rsidR="00DC683A" w:rsidRPr="00B1619B" w:rsidRDefault="00DC683A" w:rsidP="00B93A98">
            <w:pPr>
              <w:pStyle w:val="tableText0"/>
              <w:keepNext/>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keepNext/>
              <w:rPr>
                <w:rFonts w:ascii="Times New Roman" w:hAnsi="Times New Roman"/>
              </w:rPr>
            </w:pPr>
            <w:r w:rsidRPr="00B1619B">
              <w:rPr>
                <w:rFonts w:ascii="Times New Roman" w:hAnsi="Times New Roman"/>
              </w:rPr>
              <w:t>buy</w:t>
            </w:r>
            <w:r w:rsidR="00B1619B">
              <w:rPr>
                <w:rFonts w:ascii="Times New Roman" w:hAnsi="Times New Roman"/>
              </w:rPr>
              <w:noBreakHyphen/>
            </w:r>
            <w:r w:rsidRPr="00B1619B">
              <w:rPr>
                <w:rFonts w:ascii="Times New Roman" w:hAnsi="Times New Roman"/>
              </w:rPr>
              <w:t xml:space="preserve">backs </w:t>
            </w:r>
            <w:r w:rsidRPr="00B1619B">
              <w:rPr>
                <w:rFonts w:ascii="Times New Roman" w:hAnsi="Times New Roman"/>
              </w:rPr>
              <w:tab/>
            </w:r>
          </w:p>
        </w:tc>
        <w:tc>
          <w:tcPr>
            <w:tcW w:w="1979" w:type="dxa"/>
          </w:tcPr>
          <w:p w:rsidR="00DC683A" w:rsidRPr="00B1619B" w:rsidRDefault="00DC683A" w:rsidP="00B93A98">
            <w:pPr>
              <w:pStyle w:val="tableText0"/>
              <w:keepNext/>
              <w:tabs>
                <w:tab w:val="left" w:leader="dot" w:pos="5245"/>
              </w:tabs>
              <w:spacing w:line="240" w:lineRule="auto"/>
              <w:rPr>
                <w:b/>
              </w:rPr>
            </w:pPr>
            <w:r w:rsidRPr="00B1619B">
              <w:rPr>
                <w:b/>
              </w:rPr>
              <w:t>159GZZZJ to 159GZZZT</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cancellation of subsidiary’s shares in holding company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159GZZZC to 159GZZZI</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employee share schemes, deduction for provider of ESS interests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br/>
              <w:t>Subdivision</w:t>
            </w:r>
            <w:r w:rsidR="00B1619B">
              <w:t> </w:t>
            </w:r>
            <w:r w:rsidRPr="00B1619B">
              <w:t>83A</w:t>
            </w:r>
            <w:r w:rsidR="00B1619B">
              <w:noBreakHyphen/>
            </w:r>
            <w:r w:rsidRPr="00B1619B">
              <w:t>D</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small</w:t>
            </w:r>
            <w:r w:rsidR="00B1619B">
              <w:rPr>
                <w:rFonts w:ascii="Times New Roman" w:hAnsi="Times New Roman"/>
              </w:rPr>
              <w:noBreakHyphen/>
            </w:r>
            <w:r w:rsidRPr="00B1619B">
              <w:rPr>
                <w:rFonts w:ascii="Times New Roman" w:hAnsi="Times New Roman"/>
              </w:rPr>
              <w:t xml:space="preserve">medium enterprise, loss on disposal of shares in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128TG to 128TL</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 xml:space="preserve">dividends </w:t>
            </w:r>
            <w:r w:rsidRPr="00B1619B">
              <w:rPr>
                <w:rFonts w:ascii="Times New Roman" w:hAnsi="Times New Roman"/>
              </w:rPr>
              <w:t xml:space="preserve">and </w:t>
            </w:r>
            <w:r w:rsidRPr="00B1619B">
              <w:rPr>
                <w:rFonts w:ascii="Times New Roman" w:hAnsi="Times New Roman"/>
                <w:i/>
              </w:rPr>
              <w:t>securities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small</w:t>
            </w:r>
            <w:r w:rsidR="00B1619B">
              <w:noBreakHyphen/>
            </w:r>
            <w:r w:rsidRPr="00B1619B">
              <w:t>medium enterprises (SMEs)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shares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Software</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spectrum licences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State or Territory bodies (STBs)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body ceasing to be STB, some deductions not allowed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24AW to 24AYA</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subscriptions to associations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25</w:t>
            </w:r>
            <w:r w:rsidR="00B1619B">
              <w:noBreakHyphen/>
            </w:r>
            <w:r w:rsidRPr="00B1619B">
              <w:t>55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substantiation</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work, travel and car expenses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Division</w:t>
            </w:r>
            <w:r w:rsidR="00B1619B">
              <w:t> </w:t>
            </w:r>
            <w:r w:rsidRPr="00B1619B">
              <w:t>900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superannuation</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insurance</w:t>
            </w:r>
            <w:r w:rsidRPr="00B1619B">
              <w:rPr>
                <w:rFonts w:ascii="Times New Roman" w:hAnsi="Times New Roman"/>
              </w:rPr>
              <w:t xml:space="preserve"> and </w:t>
            </w:r>
            <w:r w:rsidRPr="00B1619B">
              <w:rPr>
                <w:rFonts w:ascii="Times New Roman" w:hAnsi="Times New Roman"/>
                <w:i/>
              </w:rPr>
              <w:t xml:space="preserve">annuity business </w:t>
            </w:r>
            <w:r w:rsidRPr="00B1619B">
              <w:rPr>
                <w:rFonts w:ascii="Times New Roman" w:hAnsi="Times New Roman"/>
              </w:rPr>
              <w:t>and</w:t>
            </w:r>
            <w:r w:rsidRPr="00B1619B">
              <w:rPr>
                <w:rFonts w:ascii="Times New Roman" w:hAnsi="Times New Roman"/>
                <w:i/>
              </w:rPr>
              <w:t xml:space="preserve"> interest</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superannuation and related business</w:t>
            </w:r>
          </w:p>
        </w:tc>
        <w:tc>
          <w:tcPr>
            <w:tcW w:w="1979" w:type="dxa"/>
          </w:tcPr>
          <w:p w:rsidR="00DC683A" w:rsidRPr="00B1619B" w:rsidRDefault="00DC683A" w:rsidP="00B93A98">
            <w:pPr>
              <w:pStyle w:val="tableText0"/>
              <w:tabs>
                <w:tab w:val="left" w:leader="dot" w:pos="5245"/>
              </w:tabs>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Part</w:t>
            </w:r>
            <w:r w:rsidR="00B1619B">
              <w:t> </w:t>
            </w:r>
            <w:r w:rsidRPr="00B1619B">
              <w:t>3</w:t>
            </w:r>
            <w:r w:rsidR="00B1619B">
              <w:noBreakHyphen/>
            </w:r>
            <w:r w:rsidRPr="00B1619B">
              <w:t>30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asset disposals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295</w:t>
            </w:r>
            <w:r w:rsidR="00B1619B">
              <w:noBreakHyphen/>
            </w:r>
            <w:r w:rsidRPr="00B1619B">
              <w:t>85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death or disability benefits, deduction for future service element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br/>
              <w:t>295</w:t>
            </w:r>
            <w:r w:rsidR="00B1619B">
              <w:noBreakHyphen/>
            </w:r>
            <w:r w:rsidRPr="00B1619B">
              <w:t>470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death or disability cover, premiums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295</w:t>
            </w:r>
            <w:r w:rsidR="00B1619B">
              <w:noBreakHyphen/>
            </w:r>
            <w:r w:rsidRPr="00B1619B">
              <w:t>465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detriment payments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295</w:t>
            </w:r>
            <w:r w:rsidR="00B1619B">
              <w:noBreakHyphen/>
            </w:r>
            <w:r w:rsidRPr="00B1619B">
              <w:t>485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financial assistance levy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295</w:t>
            </w:r>
            <w:r w:rsidR="00B1619B">
              <w:noBreakHyphen/>
            </w:r>
            <w:r w:rsidRPr="00B1619B">
              <w:t>490(1) (table item</w:t>
            </w:r>
            <w:r w:rsidR="00B1619B">
              <w:t> </w:t>
            </w:r>
            <w:r w:rsidRPr="00B1619B">
              <w:t>3)</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superannuation contributions surcharge</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26</w:t>
            </w:r>
            <w:r w:rsidR="00B1619B">
              <w:noBreakHyphen/>
            </w:r>
            <w:r w:rsidRPr="00B1619B">
              <w:t>60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superannuation—deductibility of contributions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generally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Division</w:t>
            </w:r>
            <w:r w:rsidR="00B1619B">
              <w:t> </w:t>
            </w:r>
            <w:r w:rsidRPr="00B1619B">
              <w:t>290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contributions for employees etc.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Subdivision</w:t>
            </w:r>
            <w:r w:rsidR="00B1619B">
              <w:t> </w:t>
            </w:r>
            <w:r w:rsidRPr="00B1619B">
              <w:t>290</w:t>
            </w:r>
            <w:r w:rsidR="00B1619B">
              <w:noBreakHyphen/>
            </w:r>
            <w:r w:rsidRPr="00B1619B">
              <w:t>B</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contributions to non</w:t>
            </w:r>
            <w:r w:rsidR="00B1619B">
              <w:rPr>
                <w:rFonts w:ascii="Times New Roman" w:hAnsi="Times New Roman"/>
              </w:rPr>
              <w:noBreakHyphen/>
            </w:r>
            <w:r w:rsidRPr="00B1619B">
              <w:rPr>
                <w:rFonts w:ascii="Times New Roman" w:hAnsi="Times New Roman"/>
              </w:rPr>
              <w:t xml:space="preserve">complying funds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sections</w:t>
            </w:r>
            <w:r w:rsidR="00B1619B">
              <w:t> </w:t>
            </w:r>
            <w:r w:rsidRPr="00B1619B">
              <w:t>290</w:t>
            </w:r>
            <w:r w:rsidR="00B1619B">
              <w:noBreakHyphen/>
            </w:r>
            <w:r w:rsidRPr="00B1619B">
              <w:t>10 and 290</w:t>
            </w:r>
            <w:r w:rsidR="00B1619B">
              <w:noBreakHyphen/>
            </w:r>
            <w:r w:rsidRPr="00B1619B">
              <w:t>75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limit on deduction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26</w:t>
            </w:r>
            <w:r w:rsidR="00B1619B">
              <w:noBreakHyphen/>
            </w:r>
            <w:r w:rsidRPr="00B1619B">
              <w:t>55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 under any other provision of the Act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section</w:t>
            </w:r>
            <w:r w:rsidR="00B1619B">
              <w:t> </w:t>
            </w:r>
            <w:r w:rsidRPr="00B1619B">
              <w:t>290</w:t>
            </w:r>
            <w:r w:rsidR="00B1619B">
              <w:noBreakHyphen/>
            </w:r>
            <w:r w:rsidRPr="00B1619B">
              <w:t>10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personal contributions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pPr>
            <w:r w:rsidRPr="00B1619B">
              <w:t>Subdivision</w:t>
            </w:r>
            <w:r w:rsidR="00B1619B">
              <w:t> </w:t>
            </w:r>
            <w:r w:rsidRPr="00B1619B">
              <w:t>290</w:t>
            </w:r>
            <w:r w:rsidR="00B1619B">
              <w:noBreakHyphen/>
            </w:r>
            <w:r w:rsidRPr="00B1619B">
              <w:t>C</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superannuation guarantee charge</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 for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26</w:t>
            </w:r>
            <w:r w:rsidR="00B1619B">
              <w:noBreakHyphen/>
            </w:r>
            <w:r w:rsidRPr="00B1619B">
              <w:t>95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t xml:space="preserve">late contribution </w:t>
            </w:r>
            <w:r w:rsidRPr="00B1619B">
              <w:rPr>
                <w:rFonts w:ascii="Times New Roman" w:hAnsi="Times New Roman"/>
              </w:rPr>
              <w:t>offset</w:t>
            </w:r>
            <w:r w:rsidRPr="00B1619B">
              <w:t xml:space="preserve">, no deduction for </w:t>
            </w:r>
            <w:r w:rsidRPr="00B1619B">
              <w:tab/>
            </w:r>
          </w:p>
        </w:tc>
        <w:tc>
          <w:tcPr>
            <w:tcW w:w="1979" w:type="dxa"/>
          </w:tcPr>
          <w:p w:rsidR="00DC683A" w:rsidRPr="00B1619B" w:rsidRDefault="00DC683A" w:rsidP="00B93A98">
            <w:pPr>
              <w:pStyle w:val="tableText0"/>
              <w:tabs>
                <w:tab w:val="left" w:leader="dot" w:pos="5245"/>
              </w:tabs>
              <w:spacing w:line="240" w:lineRule="auto"/>
              <w:rPr>
                <w:b/>
              </w:rPr>
            </w:pPr>
            <w:r w:rsidRPr="00B1619B">
              <w:t>290</w:t>
            </w:r>
            <w:r w:rsidR="00B1619B">
              <w:noBreakHyphen/>
            </w:r>
            <w:r w:rsidRPr="00B1619B">
              <w:t>95</w:t>
            </w:r>
          </w:p>
        </w:tc>
      </w:tr>
      <w:tr w:rsidR="00DC683A" w:rsidRPr="00B1619B" w:rsidTr="00B93A98">
        <w:trPr>
          <w:cantSplit/>
          <w:trHeight w:val="220"/>
        </w:trPr>
        <w:tc>
          <w:tcPr>
            <w:tcW w:w="5222" w:type="dxa"/>
            <w:shd w:val="clear" w:color="auto" w:fill="auto"/>
          </w:tcPr>
          <w:p w:rsidR="00DC683A" w:rsidRPr="00B1619B" w:rsidRDefault="00DC683A" w:rsidP="00B93A98">
            <w:pPr>
              <w:pStyle w:val="Tabletext"/>
              <w:keepNext/>
              <w:rPr>
                <w:b/>
              </w:rPr>
            </w:pPr>
            <w:r w:rsidRPr="00B1619B">
              <w:rPr>
                <w:b/>
              </w:rPr>
              <w:t>superannuation supervisory levy</w:t>
            </w:r>
          </w:p>
        </w:tc>
        <w:tc>
          <w:tcPr>
            <w:tcW w:w="1979" w:type="dxa"/>
            <w:shd w:val="clear" w:color="auto" w:fill="auto"/>
          </w:tcPr>
          <w:p w:rsidR="00DC683A" w:rsidRPr="00B1619B" w:rsidRDefault="00DC683A" w:rsidP="00B93A98">
            <w:pPr>
              <w:pStyle w:val="Tabletext"/>
              <w:keepNext/>
            </w:pPr>
          </w:p>
        </w:tc>
      </w:tr>
      <w:tr w:rsidR="00DC683A" w:rsidRPr="00B1619B" w:rsidTr="00B93A98">
        <w:trPr>
          <w:cantSplit/>
          <w:trHeight w:val="220"/>
        </w:trPr>
        <w:tc>
          <w:tcPr>
            <w:tcW w:w="5222" w:type="dxa"/>
            <w:shd w:val="clear" w:color="auto" w:fill="auto"/>
          </w:tcPr>
          <w:p w:rsidR="00DC683A" w:rsidRPr="00B1619B" w:rsidRDefault="00DC683A" w:rsidP="00B93A98">
            <w:pPr>
              <w:pStyle w:val="tableIndentText"/>
              <w:rPr>
                <w:rFonts w:ascii="Times New Roman" w:hAnsi="Times New Roman"/>
              </w:rPr>
            </w:pPr>
            <w:r w:rsidRPr="00B1619B">
              <w:rPr>
                <w:rFonts w:ascii="Times New Roman" w:hAnsi="Times New Roman"/>
              </w:rPr>
              <w:t>late lodgment amount, no deduction for</w:t>
            </w:r>
            <w:r w:rsidRPr="00B1619B">
              <w:rPr>
                <w:rFonts w:ascii="Times New Roman" w:hAnsi="Times New Roman"/>
              </w:rPr>
              <w:tab/>
            </w:r>
          </w:p>
        </w:tc>
        <w:tc>
          <w:tcPr>
            <w:tcW w:w="1979" w:type="dxa"/>
            <w:shd w:val="clear" w:color="auto" w:fill="auto"/>
          </w:tcPr>
          <w:p w:rsidR="00DC683A" w:rsidRPr="00B1619B" w:rsidRDefault="00DC683A" w:rsidP="00B93A98">
            <w:pPr>
              <w:pStyle w:val="Tabletext"/>
            </w:pPr>
            <w:r w:rsidRPr="00B1619B">
              <w:t>26</w:t>
            </w:r>
            <w:r w:rsidR="00B1619B">
              <w:noBreakHyphen/>
            </w:r>
            <w:r w:rsidRPr="00B1619B">
              <w:t>90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tax agent’s fees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tax related expenses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tax avoidance schemes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companies, use of tax losses or deductions to avoid tax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Division</w:t>
            </w:r>
            <w:r w:rsidR="00B1619B">
              <w:t> </w:t>
            </w:r>
            <w:r w:rsidRPr="00B1619B">
              <w:t>175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diverted assessable income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121F to 121L</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dividend stripping</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177E</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gifts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78A</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imputation, manipulation of</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207</w:t>
            </w:r>
            <w:r w:rsidR="00B1619B">
              <w:noBreakHyphen/>
            </w:r>
            <w:r w:rsidRPr="00B1619B">
              <w:t>150(2), 207</w:t>
            </w:r>
            <w:r w:rsidR="00B1619B">
              <w:noBreakHyphen/>
            </w:r>
            <w:r w:rsidRPr="00B1619B">
              <w:t>150(3)</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prepaid outgoings to avoid tax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t>82KJ</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recouped expenditure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t>82KH to 82KL</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tax avoidance scheme, no deduction allowable where deduction the result of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rPr>
                <w:b/>
              </w:rPr>
              <w:br/>
              <w:t>177A to 177G</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trading stock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70</w:t>
            </w:r>
            <w:r w:rsidR="00B1619B">
              <w:noBreakHyphen/>
            </w:r>
            <w:r w:rsidRPr="00B1619B">
              <w:t xml:space="preserve">20, </w:t>
            </w:r>
            <w:r w:rsidRPr="00B1619B">
              <w:rPr>
                <w:b/>
              </w:rPr>
              <w:t>52A</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tax exempt entities</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treatment of losses and outgoings on becoming </w:t>
            </w:r>
            <w:r w:rsidRPr="00B1619B">
              <w:rPr>
                <w:rFonts w:ascii="Times New Roman" w:hAnsi="Times New Roman"/>
              </w:rPr>
              <w:br/>
              <w:t xml:space="preserve">taxable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rPr>
                <w:b/>
              </w:rPr>
              <w:br/>
              <w:t>Schedule</w:t>
            </w:r>
            <w:r w:rsidR="00B1619B">
              <w:rPr>
                <w:b/>
              </w:rPr>
              <w:t> </w:t>
            </w:r>
            <w:r w:rsidRPr="00B1619B">
              <w:rPr>
                <w:b/>
              </w:rPr>
              <w:t>2D</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tax losses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bad debts, companies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165</w:t>
            </w:r>
            <w:r w:rsidR="00B1619B">
              <w:noBreakHyphen/>
            </w:r>
            <w:r w:rsidRPr="00B1619B">
              <w:t>120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change of ownership or control of a company</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ind w:firstLine="567"/>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Division</w:t>
            </w:r>
            <w:r w:rsidR="00B1619B">
              <w:t> </w:t>
            </w:r>
            <w:r w:rsidRPr="00B1619B">
              <w:t>165</w:t>
            </w:r>
          </w:p>
        </w:tc>
      </w:tr>
      <w:tr w:rsidR="00DC683A" w:rsidRPr="00B1619B" w:rsidTr="00B93A98">
        <w:trPr>
          <w:cantSplit/>
          <w:trHeight w:val="220"/>
        </w:trPr>
        <w:tc>
          <w:tcPr>
            <w:tcW w:w="5222" w:type="dxa"/>
          </w:tcPr>
          <w:p w:rsidR="00DC683A" w:rsidRPr="00B1619B" w:rsidRDefault="00DC683A" w:rsidP="00B93A98">
            <w:pPr>
              <w:pStyle w:val="tableIndentText"/>
              <w:ind w:firstLine="567"/>
              <w:rPr>
                <w:rFonts w:ascii="Times New Roman" w:hAnsi="Times New Roman"/>
              </w:rPr>
            </w:pPr>
            <w:r w:rsidRPr="00B1619B">
              <w:rPr>
                <w:rFonts w:ascii="Times New Roman" w:hAnsi="Times New Roman"/>
              </w:rPr>
              <w:t xml:space="preserve">for earlier income years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Subdivision</w:t>
            </w:r>
            <w:r w:rsidR="00B1619B">
              <w:t> </w:t>
            </w:r>
            <w:r w:rsidRPr="00B1619B">
              <w:t>165</w:t>
            </w:r>
            <w:r w:rsidR="00B1619B">
              <w:noBreakHyphen/>
            </w:r>
            <w:r w:rsidRPr="00B1619B">
              <w:t>A</w:t>
            </w:r>
          </w:p>
        </w:tc>
      </w:tr>
      <w:tr w:rsidR="00DC683A" w:rsidRPr="00B1619B" w:rsidTr="00B93A98">
        <w:trPr>
          <w:cantSplit/>
          <w:trHeight w:val="220"/>
        </w:trPr>
        <w:tc>
          <w:tcPr>
            <w:tcW w:w="5222" w:type="dxa"/>
          </w:tcPr>
          <w:p w:rsidR="00DC683A" w:rsidRPr="00B1619B" w:rsidRDefault="00DC683A" w:rsidP="00B93A98">
            <w:pPr>
              <w:pStyle w:val="tableIndentText"/>
              <w:ind w:firstLine="567"/>
              <w:rPr>
                <w:rFonts w:ascii="Times New Roman" w:hAnsi="Times New Roman"/>
              </w:rPr>
            </w:pPr>
            <w:r w:rsidRPr="00B1619B">
              <w:rPr>
                <w:rFonts w:ascii="Times New Roman" w:hAnsi="Times New Roman"/>
              </w:rPr>
              <w:t xml:space="preserve">for income year of the change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Subdivision</w:t>
            </w:r>
            <w:r w:rsidR="00B1619B">
              <w:t> </w:t>
            </w:r>
            <w:r w:rsidRPr="00B1619B">
              <w:t>165</w:t>
            </w:r>
            <w:r w:rsidR="00B1619B">
              <w:noBreakHyphen/>
            </w:r>
            <w:r w:rsidRPr="00B1619B">
              <w:t>B</w:t>
            </w:r>
          </w:p>
        </w:tc>
      </w:tr>
      <w:tr w:rsidR="0060796C" w:rsidRPr="00B1619B" w:rsidTr="00B93A98">
        <w:trPr>
          <w:cantSplit/>
          <w:trHeight w:val="220"/>
        </w:trPr>
        <w:tc>
          <w:tcPr>
            <w:tcW w:w="5222" w:type="dxa"/>
          </w:tcPr>
          <w:p w:rsidR="0060796C" w:rsidRPr="00B1619B" w:rsidRDefault="0060796C" w:rsidP="00A05E0D">
            <w:pPr>
              <w:pStyle w:val="tableIndentText"/>
              <w:rPr>
                <w:rFonts w:ascii="Times New Roman" w:hAnsi="Times New Roman"/>
              </w:rPr>
            </w:pPr>
            <w:r w:rsidRPr="00B1619B">
              <w:rPr>
                <w:rFonts w:ascii="Times New Roman" w:hAnsi="Times New Roman"/>
              </w:rPr>
              <w:t xml:space="preserve">designated infrastructure project entities </w:t>
            </w:r>
            <w:r w:rsidRPr="00B1619B">
              <w:rPr>
                <w:rFonts w:ascii="Times New Roman" w:hAnsi="Times New Roman"/>
              </w:rPr>
              <w:tab/>
            </w:r>
          </w:p>
        </w:tc>
        <w:tc>
          <w:tcPr>
            <w:tcW w:w="1979" w:type="dxa"/>
          </w:tcPr>
          <w:p w:rsidR="0060796C" w:rsidRPr="00B1619B" w:rsidRDefault="0060796C" w:rsidP="00B93A98">
            <w:pPr>
              <w:pStyle w:val="tableText0"/>
              <w:tabs>
                <w:tab w:val="left" w:leader="dot" w:pos="5245"/>
              </w:tabs>
              <w:spacing w:line="240" w:lineRule="auto"/>
            </w:pPr>
            <w:r w:rsidRPr="00B1619B">
              <w:t>Division</w:t>
            </w:r>
            <w:r w:rsidR="00B1619B">
              <w:t> </w:t>
            </w:r>
            <w:r w:rsidRPr="00B1619B">
              <w:t>415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earlier income years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Division</w:t>
            </w:r>
            <w:r w:rsidR="00B1619B">
              <w:t> </w:t>
            </w:r>
            <w:r w:rsidRPr="00B1619B">
              <w:t>36</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life insurance companies</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Subdivision</w:t>
            </w:r>
            <w:r w:rsidR="00B1619B">
              <w:t> </w:t>
            </w:r>
            <w:r w:rsidRPr="00B1619B">
              <w:t>320</w:t>
            </w:r>
            <w:r w:rsidR="00B1619B">
              <w:noBreakHyphen/>
            </w:r>
            <w:r w:rsidRPr="00B1619B">
              <w:t>D</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pooled development funds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Subdivision</w:t>
            </w:r>
            <w:r w:rsidR="00B1619B">
              <w:t> </w:t>
            </w:r>
            <w:r w:rsidRPr="00B1619B">
              <w:t>195</w:t>
            </w:r>
            <w:r w:rsidR="00B1619B">
              <w:noBreakHyphen/>
            </w:r>
            <w:r w:rsidRPr="00B1619B">
              <w:t>A</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transfer between companies in same wholly</w:t>
            </w:r>
            <w:r w:rsidR="00B1619B">
              <w:rPr>
                <w:rFonts w:ascii="Times New Roman" w:hAnsi="Times New Roman"/>
              </w:rPr>
              <w:noBreakHyphen/>
            </w:r>
            <w:r w:rsidRPr="00B1619B">
              <w:rPr>
                <w:rFonts w:ascii="Times New Roman" w:hAnsi="Times New Roman"/>
              </w:rPr>
              <w:t xml:space="preserve">owned </w:t>
            </w:r>
            <w:r w:rsidRPr="00B1619B">
              <w:rPr>
                <w:rFonts w:ascii="Times New Roman" w:hAnsi="Times New Roman"/>
              </w:rPr>
              <w:br/>
              <w:t xml:space="preserve">group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br/>
              <w:t>Subdivision</w:t>
            </w:r>
            <w:r w:rsidR="00B1619B">
              <w:t> </w:t>
            </w:r>
            <w:r w:rsidRPr="00B1619B">
              <w:t>170</w:t>
            </w:r>
            <w:r w:rsidR="00B1619B">
              <w:noBreakHyphen/>
            </w:r>
            <w:r w:rsidRPr="00B1619B">
              <w:t>A</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tax preferred asset financing</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t>generally</w:t>
            </w:r>
            <w:r w:rsidRPr="00B1619B">
              <w:tab/>
            </w:r>
          </w:p>
        </w:tc>
        <w:tc>
          <w:tcPr>
            <w:tcW w:w="1979" w:type="dxa"/>
          </w:tcPr>
          <w:p w:rsidR="00DC683A" w:rsidRPr="00B1619B" w:rsidRDefault="00DC683A" w:rsidP="00B93A98">
            <w:pPr>
              <w:pStyle w:val="tableText0"/>
              <w:tabs>
                <w:tab w:val="left" w:leader="dot" w:pos="5245"/>
              </w:tabs>
              <w:spacing w:line="240" w:lineRule="auto"/>
            </w:pPr>
            <w:r w:rsidRPr="00B1619B">
              <w:t>Division</w:t>
            </w:r>
            <w:r w:rsidR="00B1619B">
              <w:t> </w:t>
            </w:r>
            <w:r w:rsidRPr="00B1619B">
              <w:t>250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t>denial of capital allowance deductions in relation to asset being put to tax preferred use</w:t>
            </w:r>
            <w:r w:rsidRPr="00B1619B">
              <w:tab/>
            </w:r>
          </w:p>
        </w:tc>
        <w:tc>
          <w:tcPr>
            <w:tcW w:w="1979" w:type="dxa"/>
          </w:tcPr>
          <w:p w:rsidR="00DC683A" w:rsidRPr="00B1619B" w:rsidRDefault="00DC683A" w:rsidP="00B93A98">
            <w:pPr>
              <w:pStyle w:val="tableText0"/>
              <w:tabs>
                <w:tab w:val="left" w:leader="dot" w:pos="5245"/>
              </w:tabs>
              <w:spacing w:line="240" w:lineRule="auto"/>
            </w:pPr>
            <w:r w:rsidRPr="00B1619B">
              <w:br/>
              <w:t>250</w:t>
            </w:r>
            <w:r w:rsidR="00B1619B">
              <w:noBreakHyphen/>
            </w:r>
            <w:r w:rsidRPr="00B1619B">
              <w:t>145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t>reduction in capital allowance deductions in relation to asset being put to tax preferred use</w:t>
            </w:r>
            <w:r w:rsidRPr="00B1619B">
              <w:tab/>
            </w:r>
          </w:p>
        </w:tc>
        <w:tc>
          <w:tcPr>
            <w:tcW w:w="1979" w:type="dxa"/>
          </w:tcPr>
          <w:p w:rsidR="00DC683A" w:rsidRPr="00B1619B" w:rsidRDefault="00DC683A" w:rsidP="00B93A98">
            <w:pPr>
              <w:pStyle w:val="tableText0"/>
              <w:tabs>
                <w:tab w:val="left" w:leader="dot" w:pos="5245"/>
              </w:tabs>
              <w:spacing w:line="240" w:lineRule="auto"/>
            </w:pPr>
            <w:r w:rsidRPr="00B1619B">
              <w:br/>
              <w:t>250</w:t>
            </w:r>
            <w:r w:rsidR="00B1619B">
              <w:noBreakHyphen/>
            </w:r>
            <w:r w:rsidRPr="00B1619B">
              <w:t>150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tax related expenses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pPr>
            <w:r w:rsidRPr="00B1619B">
              <w:t>25</w:t>
            </w:r>
            <w:r w:rsidR="00B1619B">
              <w:noBreakHyphen/>
            </w:r>
            <w:r w:rsidRPr="00B1619B">
              <w:t>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telecommunications site access rights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telephone lines</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primary production</w:t>
            </w:r>
          </w:p>
        </w:tc>
        <w:tc>
          <w:tcPr>
            <w:tcW w:w="1979" w:type="dxa"/>
          </w:tcPr>
          <w:p w:rsidR="00DC683A" w:rsidRPr="00B1619B" w:rsidRDefault="00DC683A" w:rsidP="00B93A98">
            <w:pPr>
              <w:pStyle w:val="tableText0"/>
              <w:tabs>
                <w:tab w:val="left" w:leader="dot" w:pos="5245"/>
              </w:tabs>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termination payments surcharge</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no deduction </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26</w:t>
            </w:r>
            <w:r w:rsidR="00B1619B">
              <w:noBreakHyphen/>
            </w:r>
            <w:r w:rsidRPr="00B1619B">
              <w:t>65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theft</w:t>
            </w:r>
          </w:p>
        </w:tc>
        <w:tc>
          <w:tcPr>
            <w:tcW w:w="1979" w:type="dxa"/>
          </w:tcPr>
          <w:p w:rsidR="00DC683A" w:rsidRPr="00B1619B" w:rsidRDefault="00DC683A" w:rsidP="00B93A98">
            <w:pPr>
              <w:pStyle w:val="tableText0"/>
              <w:tabs>
                <w:tab w:val="left" w:leader="dot" w:pos="5245"/>
              </w:tabs>
              <w:spacing w:line="240" w:lineRule="auto"/>
              <w:rPr>
                <w:b/>
              </w:rPr>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by employee or agent</w:t>
            </w:r>
            <w:r w:rsidRPr="00B1619B">
              <w:rPr>
                <w:rFonts w:ascii="Times New Roman" w:hAnsi="Times New Roman"/>
              </w:rPr>
              <w:tab/>
            </w:r>
          </w:p>
        </w:tc>
        <w:tc>
          <w:tcPr>
            <w:tcW w:w="1979" w:type="dxa"/>
          </w:tcPr>
          <w:p w:rsidR="00DC683A" w:rsidRPr="00B1619B" w:rsidRDefault="00DC683A" w:rsidP="00B93A98">
            <w:pPr>
              <w:pStyle w:val="tableText0"/>
              <w:tabs>
                <w:tab w:val="left" w:leader="dot" w:pos="5245"/>
              </w:tabs>
              <w:spacing w:line="240" w:lineRule="auto"/>
              <w:rPr>
                <w:b/>
              </w:rPr>
            </w:pPr>
            <w:r w:rsidRPr="00B1619B">
              <w:t>25</w:t>
            </w:r>
            <w:r w:rsidR="00B1619B">
              <w:noBreakHyphen/>
            </w:r>
            <w:r w:rsidRPr="00B1619B">
              <w:t>45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thin capitalisation</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disallowing of deductions</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Division</w:t>
            </w:r>
            <w:r w:rsidR="00B1619B">
              <w:t> </w:t>
            </w:r>
            <w:r w:rsidRPr="00B1619B">
              <w:t>820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timber</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death of owner of land carrying trees, deduction of the part of land cost attributable to trees</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br/>
              <w:t>70</w:t>
            </w:r>
            <w:r w:rsidR="00B1619B">
              <w:noBreakHyphen/>
            </w:r>
            <w:r w:rsidRPr="00B1619B">
              <w:t>120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disposal of land carrying trees, deduction of the part of land cost attributable to trees</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br/>
              <w:t>70</w:t>
            </w:r>
            <w:r w:rsidR="00B1619B">
              <w:noBreakHyphen/>
            </w:r>
            <w:r w:rsidRPr="00B1619B">
              <w:t>120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felling trees, deduction of cost of land attributable to trees felled or of cost of right to fell trees</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br/>
              <w:t>70</w:t>
            </w:r>
            <w:r w:rsidR="00B1619B">
              <w:noBreakHyphen/>
            </w:r>
            <w:r w:rsidRPr="00B1619B">
              <w:t>120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capital allowances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trading ships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00BC4BC6">
              <w:rPr>
                <w:rFonts w:ascii="Times New Roman" w:hAnsi="Times New Roman"/>
                <w:i/>
              </w:rPr>
              <w:t>capital allowances</w:t>
            </w:r>
            <w:bookmarkStart w:id="76" w:name="_GoBack"/>
            <w:bookmarkEnd w:id="76"/>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trading stock</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Commissioner may determine whether consideration paid for chose in action is reasonable </w:t>
            </w:r>
            <w:r w:rsidRPr="00B1619B">
              <w:rPr>
                <w:rFonts w:ascii="Times New Roman" w:hAnsi="Times New Roman"/>
              </w:rPr>
              <w:tab/>
            </w:r>
          </w:p>
        </w:tc>
        <w:tc>
          <w:tcPr>
            <w:tcW w:w="1979" w:type="dxa"/>
          </w:tcPr>
          <w:p w:rsidR="00DC683A" w:rsidRPr="00B1619B" w:rsidRDefault="00DC683A" w:rsidP="00B93A98">
            <w:pPr>
              <w:pStyle w:val="tableText0"/>
              <w:spacing w:line="240" w:lineRule="auto"/>
              <w:rPr>
                <w:b/>
              </w:rPr>
            </w:pPr>
            <w:r w:rsidRPr="00B1619B">
              <w:br/>
            </w:r>
            <w:r w:rsidRPr="00B1619B">
              <w:rPr>
                <w:b/>
              </w:rPr>
              <w:t>52A</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excess of opening stock over closing value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70</w:t>
            </w:r>
            <w:r w:rsidR="00B1619B">
              <w:noBreakHyphen/>
            </w:r>
            <w:r w:rsidRPr="00B1619B">
              <w:t>35(3)</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expenditure deemed not to be of a capital nature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70</w:t>
            </w:r>
            <w:r w:rsidR="00B1619B">
              <w:noBreakHyphen/>
            </w:r>
            <w:r w:rsidRPr="00B1619B">
              <w:t>25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prepayments, when stock becomes trading stock on </w:t>
            </w:r>
            <w:r w:rsidRPr="00B1619B">
              <w:rPr>
                <w:rFonts w:ascii="Times New Roman" w:hAnsi="Times New Roman"/>
              </w:rPr>
              <w:br/>
              <w:t xml:space="preserve">hand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br/>
              <w:t>70</w:t>
            </w:r>
            <w:r w:rsidR="00B1619B">
              <w:noBreakHyphen/>
            </w:r>
            <w:r w:rsidRPr="00B1619B">
              <w:t>15</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tax avoidance schemes</w:t>
            </w:r>
            <w:r w:rsidRPr="00B1619B">
              <w:rPr>
                <w:rFonts w:ascii="Times New Roman" w:hAnsi="Times New Roman"/>
              </w:rPr>
              <w:t xml:space="preserve"> and</w:t>
            </w:r>
            <w:r w:rsidRPr="00B1619B">
              <w:rPr>
                <w:rFonts w:ascii="Times New Roman" w:hAnsi="Times New Roman"/>
                <w:i/>
              </w:rPr>
              <w:t xml:space="preserve"> timber</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traditional securities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securities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training guarantee</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training guarantee charge, no deduction for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51(7)</w:t>
            </w:r>
          </w:p>
        </w:tc>
      </w:tr>
      <w:tr w:rsidR="00DC683A" w:rsidRPr="00B1619B" w:rsidTr="00B93A98">
        <w:trPr>
          <w:cantSplit/>
          <w:trHeight w:val="220"/>
        </w:trPr>
        <w:tc>
          <w:tcPr>
            <w:tcW w:w="5222" w:type="dxa"/>
          </w:tcPr>
          <w:p w:rsidR="00DC683A" w:rsidRPr="00B1619B" w:rsidRDefault="00DC683A" w:rsidP="00A86E6D">
            <w:pPr>
              <w:pStyle w:val="tableSub-heading"/>
              <w:tabs>
                <w:tab w:val="clear" w:pos="6124"/>
                <w:tab w:val="left" w:leader="dot" w:pos="5245"/>
              </w:tabs>
            </w:pPr>
            <w:r w:rsidRPr="00B1619B">
              <w:t>transfer pricing</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arm’s length principle for cross</w:t>
            </w:r>
            <w:r w:rsidR="00B1619B">
              <w:rPr>
                <w:rFonts w:ascii="Times New Roman" w:hAnsi="Times New Roman"/>
              </w:rPr>
              <w:noBreakHyphen/>
            </w:r>
            <w:r w:rsidRPr="00B1619B">
              <w:rPr>
                <w:rFonts w:ascii="Times New Roman" w:hAnsi="Times New Roman"/>
              </w:rPr>
              <w:t xml:space="preserve">border conditions between entities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br/>
              <w:t>Subdivision</w:t>
            </w:r>
            <w:r w:rsidR="00B1619B">
              <w:t> </w:t>
            </w:r>
            <w:r w:rsidRPr="00B1619B">
              <w:t>815</w:t>
            </w:r>
            <w:r w:rsidR="00B1619B">
              <w:noBreakHyphen/>
            </w:r>
            <w:r w:rsidRPr="00B1619B">
              <w:t>B</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arm’s length principle for permanent establishments</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Subdivision</w:t>
            </w:r>
            <w:r w:rsidR="00B1619B">
              <w:t> </w:t>
            </w:r>
            <w:r w:rsidRPr="00B1619B">
              <w:t>815</w:t>
            </w:r>
            <w:r w:rsidR="00B1619B">
              <w:noBreakHyphen/>
            </w:r>
            <w:r w:rsidRPr="00B1619B">
              <w:t>C</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transport expenses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incurred in travel between workplaces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25</w:t>
            </w:r>
            <w:r w:rsidR="00B1619B">
              <w:noBreakHyphen/>
            </w:r>
            <w:r w:rsidRPr="00B1619B">
              <w:t>100</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travel expenses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accompanying relatives, no deduction for some travel expenses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br/>
              <w:t>26</w:t>
            </w:r>
            <w:r w:rsidR="00B1619B">
              <w:noBreakHyphen/>
            </w:r>
            <w:r w:rsidRPr="00B1619B">
              <w:t>30</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substantiation</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trees in carbon sink forests</w:t>
            </w:r>
          </w:p>
        </w:tc>
        <w:tc>
          <w:tcPr>
            <w:tcW w:w="1979" w:type="dxa"/>
          </w:tcPr>
          <w:p w:rsidR="00DC683A" w:rsidRPr="00B1619B" w:rsidRDefault="00DC683A" w:rsidP="00B93A98">
            <w:pPr>
              <w:pStyle w:val="tableText0"/>
              <w:keepNext/>
              <w:tabs>
                <w:tab w:val="left" w:leader="dot" w:pos="5245"/>
              </w:tabs>
            </w:pPr>
          </w:p>
        </w:tc>
      </w:tr>
      <w:tr w:rsidR="00DC683A" w:rsidRPr="00B1619B" w:rsidTr="00B93A98">
        <w:trPr>
          <w:cantSplit/>
          <w:trHeight w:val="220"/>
        </w:trPr>
        <w:tc>
          <w:tcPr>
            <w:tcW w:w="5222" w:type="dxa"/>
          </w:tcPr>
          <w:p w:rsidR="00DC683A" w:rsidRPr="00B1619B" w:rsidRDefault="00DC683A" w:rsidP="00B93A98">
            <w:pPr>
              <w:pStyle w:val="tableIndentText"/>
              <w:keepNext/>
              <w:rPr>
                <w:rFonts w:ascii="Times New Roman" w:hAnsi="Times New Roman"/>
              </w:rPr>
            </w:pPr>
            <w:r w:rsidRPr="00B1619B">
              <w:rPr>
                <w:rFonts w:ascii="Times New Roman" w:hAnsi="Times New Roman"/>
              </w:rPr>
              <w:t xml:space="preserve">see </w:t>
            </w:r>
            <w:r w:rsidRPr="00B1619B">
              <w:rPr>
                <w:rFonts w:ascii="Times New Roman" w:hAnsi="Times New Roman"/>
                <w:i/>
              </w:rPr>
              <w:t>capital allowances</w:t>
            </w:r>
          </w:p>
        </w:tc>
        <w:tc>
          <w:tcPr>
            <w:tcW w:w="1979" w:type="dxa"/>
          </w:tcPr>
          <w:p w:rsidR="00DC683A" w:rsidRPr="00B1619B" w:rsidRDefault="00DC683A" w:rsidP="00B93A98">
            <w:pPr>
              <w:pStyle w:val="tableSub-heading"/>
              <w:tabs>
                <w:tab w:val="clear" w:pos="6124"/>
                <w:tab w:val="left" w:leader="dot" w:pos="5245"/>
              </w:tabs>
            </w:pPr>
          </w:p>
        </w:tc>
      </w:tr>
      <w:tr w:rsidR="00DC683A" w:rsidRPr="00B1619B" w:rsidTr="00B93A98">
        <w:trPr>
          <w:cantSplit/>
          <w:trHeight w:val="220"/>
        </w:trPr>
        <w:tc>
          <w:tcPr>
            <w:tcW w:w="5222" w:type="dxa"/>
          </w:tcPr>
          <w:p w:rsidR="00DC683A" w:rsidRPr="00B1619B" w:rsidRDefault="00DC683A" w:rsidP="00B93A98">
            <w:pPr>
              <w:pStyle w:val="tableSub-heading"/>
              <w:keepLines/>
              <w:tabs>
                <w:tab w:val="clear" w:pos="6124"/>
                <w:tab w:val="left" w:leader="dot" w:pos="5245"/>
              </w:tabs>
            </w:pPr>
            <w:r w:rsidRPr="00B1619B">
              <w:t>trusts</w:t>
            </w:r>
          </w:p>
        </w:tc>
        <w:tc>
          <w:tcPr>
            <w:tcW w:w="1979" w:type="dxa"/>
          </w:tcPr>
          <w:p w:rsidR="00DC683A" w:rsidRPr="00B1619B" w:rsidRDefault="00DC683A" w:rsidP="00B93A98">
            <w:pPr>
              <w:pStyle w:val="tableText0"/>
              <w:keepNext/>
              <w:keepLines/>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keepNext/>
              <w:keepLines/>
              <w:rPr>
                <w:rFonts w:ascii="Times New Roman" w:hAnsi="Times New Roman"/>
              </w:rPr>
            </w:pPr>
            <w:r w:rsidRPr="00B1619B">
              <w:rPr>
                <w:rFonts w:ascii="Times New Roman" w:hAnsi="Times New Roman"/>
              </w:rPr>
              <w:t xml:space="preserve">trust income, deductions considered in calculating </w:t>
            </w:r>
            <w:r w:rsidRPr="00B1619B">
              <w:rPr>
                <w:rFonts w:ascii="Times New Roman" w:hAnsi="Times New Roman"/>
              </w:rPr>
              <w:tab/>
            </w:r>
          </w:p>
        </w:tc>
        <w:tc>
          <w:tcPr>
            <w:tcW w:w="1979" w:type="dxa"/>
          </w:tcPr>
          <w:p w:rsidR="00DC683A" w:rsidRPr="00B1619B" w:rsidRDefault="00DC683A" w:rsidP="00B93A98">
            <w:pPr>
              <w:pStyle w:val="tableText0"/>
              <w:keepNext/>
              <w:keepLines/>
              <w:spacing w:line="240" w:lineRule="auto"/>
              <w:rPr>
                <w:b/>
              </w:rPr>
            </w:pPr>
            <w:r w:rsidRPr="00B1619B">
              <w:rPr>
                <w:b/>
              </w:rPr>
              <w:t>95 to 102</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unit trusts </w:t>
            </w:r>
            <w:r w:rsidRPr="00B1619B">
              <w:rPr>
                <w:rFonts w:ascii="Times New Roman" w:hAnsi="Times New Roman"/>
              </w:rPr>
              <w:tab/>
            </w:r>
          </w:p>
        </w:tc>
        <w:tc>
          <w:tcPr>
            <w:tcW w:w="1979" w:type="dxa"/>
          </w:tcPr>
          <w:p w:rsidR="00DC683A" w:rsidRPr="00B1619B" w:rsidRDefault="00DC683A" w:rsidP="00B93A98">
            <w:pPr>
              <w:pStyle w:val="tableText0"/>
              <w:spacing w:line="240" w:lineRule="auto"/>
              <w:rPr>
                <w:b/>
              </w:rPr>
            </w:pPr>
            <w:r w:rsidRPr="00B1619B">
              <w:rPr>
                <w:b/>
              </w:rPr>
              <w:t>102D to 102L</w:t>
            </w: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see also</w:t>
            </w:r>
            <w:r w:rsidRPr="00B1619B">
              <w:rPr>
                <w:rFonts w:ascii="Times New Roman" w:hAnsi="Times New Roman"/>
                <w:i/>
              </w:rPr>
              <w:t xml:space="preserve"> foreign residents</w:t>
            </w:r>
            <w:r w:rsidRPr="00B1619B">
              <w:rPr>
                <w:rFonts w:ascii="Times New Roman" w:hAnsi="Times New Roman"/>
              </w:rPr>
              <w:t xml:space="preserve">, </w:t>
            </w:r>
            <w:r w:rsidRPr="00B1619B">
              <w:rPr>
                <w:rFonts w:ascii="Times New Roman" w:hAnsi="Times New Roman"/>
                <w:i/>
              </w:rPr>
              <w:t>non</w:t>
            </w:r>
            <w:r w:rsidR="00B1619B">
              <w:rPr>
                <w:rFonts w:ascii="Times New Roman" w:hAnsi="Times New Roman"/>
                <w:i/>
              </w:rPr>
              <w:noBreakHyphen/>
            </w:r>
            <w:r w:rsidRPr="00B1619B">
              <w:rPr>
                <w:rFonts w:ascii="Times New Roman" w:hAnsi="Times New Roman"/>
                <w:i/>
              </w:rPr>
              <w:t xml:space="preserve">resident trust estates </w:t>
            </w:r>
            <w:r w:rsidRPr="00B1619B">
              <w:rPr>
                <w:rFonts w:ascii="Times New Roman" w:hAnsi="Times New Roman"/>
              </w:rPr>
              <w:t>and</w:t>
            </w:r>
            <w:r w:rsidRPr="00B1619B">
              <w:rPr>
                <w:rFonts w:ascii="Times New Roman" w:hAnsi="Times New Roman"/>
                <w:i/>
              </w:rPr>
              <w:t xml:space="preserve"> public trading trusts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uniforms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non</w:t>
            </w:r>
            <w:r w:rsidR="00B1619B">
              <w:rPr>
                <w:rFonts w:ascii="Times New Roman" w:hAnsi="Times New Roman"/>
              </w:rPr>
              <w:noBreakHyphen/>
            </w:r>
            <w:r w:rsidRPr="00B1619B">
              <w:rPr>
                <w:rFonts w:ascii="Times New Roman" w:hAnsi="Times New Roman"/>
              </w:rPr>
              <w:t xml:space="preserve">compulsory uniforms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Division</w:t>
            </w:r>
            <w:r w:rsidR="00B1619B">
              <w:t> </w:t>
            </w:r>
            <w:r w:rsidRPr="00B1619B">
              <w:t>34</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United Medical Protection Limited support payments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b/>
              </w:rPr>
            </w:pPr>
            <w:r w:rsidRPr="00B1619B">
              <w:rPr>
                <w:rFonts w:ascii="Times New Roman" w:hAnsi="Times New Roman"/>
              </w:rPr>
              <w:tab/>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25</w:t>
            </w:r>
            <w:r w:rsidR="00B1619B">
              <w:noBreakHyphen/>
            </w:r>
            <w:r w:rsidRPr="00B1619B">
              <w:t>105</w:t>
            </w: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uranium mining</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mining</w:t>
            </w:r>
          </w:p>
        </w:tc>
        <w:tc>
          <w:tcPr>
            <w:tcW w:w="1979" w:type="dxa"/>
          </w:tcPr>
          <w:p w:rsidR="00DC683A" w:rsidRPr="00B1619B" w:rsidRDefault="00DC683A" w:rsidP="00B93A98">
            <w:pPr>
              <w:pStyle w:val="tableText0"/>
              <w:spacing w:line="240" w:lineRule="auto"/>
            </w:pPr>
          </w:p>
        </w:tc>
      </w:tr>
      <w:tr w:rsidR="00DC683A" w:rsidRPr="00B1619B" w:rsidTr="0024383D">
        <w:trPr>
          <w:cantSplit/>
          <w:trHeight w:val="220"/>
        </w:trPr>
        <w:tc>
          <w:tcPr>
            <w:tcW w:w="5222" w:type="dxa"/>
          </w:tcPr>
          <w:p w:rsidR="00DC683A" w:rsidRPr="00B1619B" w:rsidRDefault="00DC683A" w:rsidP="0024383D">
            <w:pPr>
              <w:pStyle w:val="tableSub-heading"/>
              <w:tabs>
                <w:tab w:val="clear" w:pos="6124"/>
                <w:tab w:val="left" w:leader="dot" w:pos="5245"/>
              </w:tabs>
            </w:pPr>
            <w:r w:rsidRPr="00B1619B">
              <w:t>water facilities</w:t>
            </w:r>
          </w:p>
        </w:tc>
        <w:tc>
          <w:tcPr>
            <w:tcW w:w="1979" w:type="dxa"/>
          </w:tcPr>
          <w:p w:rsidR="00DC683A" w:rsidRPr="00B1619B" w:rsidRDefault="00DC683A" w:rsidP="0024383D">
            <w:pPr>
              <w:pStyle w:val="tableText0"/>
              <w:spacing w:line="240" w:lineRule="auto"/>
            </w:pPr>
          </w:p>
        </w:tc>
      </w:tr>
      <w:tr w:rsidR="00DC683A" w:rsidRPr="00B1619B" w:rsidTr="0024383D">
        <w:trPr>
          <w:cantSplit/>
          <w:trHeight w:val="220"/>
        </w:trPr>
        <w:tc>
          <w:tcPr>
            <w:tcW w:w="5222" w:type="dxa"/>
          </w:tcPr>
          <w:p w:rsidR="00DC683A" w:rsidRPr="00B1619B" w:rsidRDefault="00DC683A" w:rsidP="0024383D">
            <w:pPr>
              <w:pStyle w:val="tableIndentText"/>
              <w:rPr>
                <w:rFonts w:ascii="Times New Roman" w:hAnsi="Times New Roman"/>
              </w:rPr>
            </w:pPr>
            <w:r w:rsidRPr="00B1619B">
              <w:rPr>
                <w:rFonts w:ascii="Times New Roman" w:hAnsi="Times New Roman"/>
              </w:rPr>
              <w:t>improvements</w:t>
            </w:r>
            <w:r w:rsidRPr="00B1619B">
              <w:rPr>
                <w:rFonts w:ascii="Times New Roman" w:hAnsi="Times New Roman"/>
              </w:rPr>
              <w:tab/>
            </w:r>
          </w:p>
        </w:tc>
        <w:tc>
          <w:tcPr>
            <w:tcW w:w="1979" w:type="dxa"/>
          </w:tcPr>
          <w:p w:rsidR="00DC683A" w:rsidRPr="00B1619B" w:rsidRDefault="00DC683A" w:rsidP="00F339B5">
            <w:pPr>
              <w:pStyle w:val="tableText0"/>
              <w:spacing w:line="240" w:lineRule="auto"/>
            </w:pPr>
            <w:r w:rsidRPr="00B1619B">
              <w:t>26</w:t>
            </w:r>
            <w:r w:rsidR="00B1619B">
              <w:noBreakHyphen/>
            </w:r>
            <w:r w:rsidRPr="00B1619B">
              <w:t>100</w:t>
            </w:r>
          </w:p>
        </w:tc>
      </w:tr>
      <w:tr w:rsidR="00DC683A" w:rsidRPr="00B1619B" w:rsidTr="0024383D">
        <w:trPr>
          <w:trHeight w:val="220"/>
        </w:trPr>
        <w:tc>
          <w:tcPr>
            <w:tcW w:w="5222" w:type="dxa"/>
          </w:tcPr>
          <w:p w:rsidR="00DC683A" w:rsidRPr="00B1619B" w:rsidRDefault="00DC683A" w:rsidP="0024383D">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capital allowances</w:t>
            </w:r>
          </w:p>
        </w:tc>
        <w:tc>
          <w:tcPr>
            <w:tcW w:w="1979" w:type="dxa"/>
          </w:tcPr>
          <w:p w:rsidR="00DC683A" w:rsidRPr="00B1619B" w:rsidRDefault="00DC683A" w:rsidP="0024383D">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work expenses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substantiation</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Sub-heading"/>
              <w:tabs>
                <w:tab w:val="clear" w:pos="6124"/>
                <w:tab w:val="left" w:leader="dot" w:pos="5245"/>
              </w:tabs>
            </w:pPr>
            <w:r w:rsidRPr="00B1619B">
              <w:t>work in progress</w:t>
            </w:r>
          </w:p>
        </w:tc>
        <w:tc>
          <w:tcPr>
            <w:tcW w:w="1979" w:type="dxa"/>
          </w:tcPr>
          <w:p w:rsidR="00DC683A" w:rsidRPr="00B1619B" w:rsidRDefault="00DC683A" w:rsidP="00B93A98">
            <w:pPr>
              <w:pStyle w:val="tableText0"/>
              <w:spacing w:line="240" w:lineRule="auto"/>
            </w:pPr>
          </w:p>
        </w:tc>
      </w:tr>
      <w:tr w:rsidR="00DC683A" w:rsidRPr="00B1619B" w:rsidTr="00B93A98">
        <w:trPr>
          <w:cantSplit/>
          <w:trHeight w:val="220"/>
        </w:trPr>
        <w:tc>
          <w:tcPr>
            <w:tcW w:w="5222" w:type="dxa"/>
          </w:tcPr>
          <w:p w:rsidR="00DC683A" w:rsidRPr="00B1619B" w:rsidRDefault="00DC683A" w:rsidP="00B93A98">
            <w:pPr>
              <w:pStyle w:val="tableIndentText"/>
              <w:rPr>
                <w:rFonts w:ascii="Times New Roman" w:hAnsi="Times New Roman"/>
              </w:rPr>
            </w:pPr>
            <w:r w:rsidRPr="00B1619B">
              <w:rPr>
                <w:rFonts w:ascii="Times New Roman" w:hAnsi="Times New Roman"/>
              </w:rPr>
              <w:t xml:space="preserve">payment of a work in progress amount </w:t>
            </w:r>
            <w:r w:rsidRPr="00B1619B">
              <w:rPr>
                <w:rFonts w:ascii="Times New Roman" w:hAnsi="Times New Roman"/>
              </w:rPr>
              <w:tab/>
            </w:r>
          </w:p>
        </w:tc>
        <w:tc>
          <w:tcPr>
            <w:tcW w:w="1979" w:type="dxa"/>
          </w:tcPr>
          <w:p w:rsidR="00DC683A" w:rsidRPr="00B1619B" w:rsidRDefault="00DC683A" w:rsidP="00B93A98">
            <w:pPr>
              <w:pStyle w:val="tableText0"/>
              <w:spacing w:line="240" w:lineRule="auto"/>
            </w:pPr>
            <w:r w:rsidRPr="00B1619B">
              <w:t>25</w:t>
            </w:r>
            <w:r w:rsidR="00B1619B">
              <w:noBreakHyphen/>
            </w:r>
            <w:r w:rsidRPr="00B1619B">
              <w:t>95</w:t>
            </w:r>
          </w:p>
        </w:tc>
      </w:tr>
    </w:tbl>
    <w:p w:rsidR="000A7BD9" w:rsidRPr="00B1619B" w:rsidRDefault="000A7BD9" w:rsidP="00981725">
      <w:pPr>
        <w:pStyle w:val="ActHead3"/>
        <w:pageBreakBefore/>
      </w:pPr>
      <w:bookmarkStart w:id="77" w:name="_Toc389734087"/>
      <w:r w:rsidRPr="00B1619B">
        <w:rPr>
          <w:rStyle w:val="CharDivNo"/>
        </w:rPr>
        <w:t>Division</w:t>
      </w:r>
      <w:r w:rsidR="00B1619B">
        <w:rPr>
          <w:rStyle w:val="CharDivNo"/>
        </w:rPr>
        <w:t> </w:t>
      </w:r>
      <w:r w:rsidRPr="00B1619B">
        <w:rPr>
          <w:rStyle w:val="CharDivNo"/>
        </w:rPr>
        <w:t>13</w:t>
      </w:r>
      <w:r w:rsidRPr="00B1619B">
        <w:t>—</w:t>
      </w:r>
      <w:r w:rsidRPr="00B1619B">
        <w:rPr>
          <w:rStyle w:val="CharDivText"/>
        </w:rPr>
        <w:t>Tax offsets</w:t>
      </w:r>
      <w:bookmarkEnd w:id="77"/>
    </w:p>
    <w:p w:rsidR="000A7BD9" w:rsidRPr="00B1619B" w:rsidRDefault="000A7BD9" w:rsidP="000A7BD9">
      <w:pPr>
        <w:pStyle w:val="ActHead5"/>
      </w:pPr>
      <w:bookmarkStart w:id="78" w:name="_Toc389734088"/>
      <w:r w:rsidRPr="00B1619B">
        <w:rPr>
          <w:rStyle w:val="CharSectno"/>
        </w:rPr>
        <w:t>13</w:t>
      </w:r>
      <w:r w:rsidR="00B1619B">
        <w:rPr>
          <w:rStyle w:val="CharSectno"/>
        </w:rPr>
        <w:noBreakHyphen/>
      </w:r>
      <w:r w:rsidRPr="00B1619B">
        <w:rPr>
          <w:rStyle w:val="CharSectno"/>
        </w:rPr>
        <w:t>1A</w:t>
      </w:r>
      <w:r w:rsidRPr="00B1619B">
        <w:t xml:space="preserve">  Effect of this Division</w:t>
      </w:r>
      <w:bookmarkEnd w:id="78"/>
    </w:p>
    <w:p w:rsidR="000A7BD9" w:rsidRPr="00B1619B" w:rsidRDefault="000A7BD9" w:rsidP="000A7BD9">
      <w:pPr>
        <w:pStyle w:val="subsection"/>
      </w:pPr>
      <w:r w:rsidRPr="00B1619B">
        <w:tab/>
      </w:r>
      <w:r w:rsidRPr="00B1619B">
        <w:tab/>
        <w:t xml:space="preserve">This Division is a </w:t>
      </w:r>
      <w:r w:rsidR="00B1619B" w:rsidRPr="00B1619B">
        <w:rPr>
          <w:position w:val="6"/>
          <w:sz w:val="16"/>
        </w:rPr>
        <w:t>*</w:t>
      </w:r>
      <w:r w:rsidRPr="00B1619B">
        <w:t>Guide.</w:t>
      </w:r>
    </w:p>
    <w:p w:rsidR="000A7BD9" w:rsidRPr="00B1619B" w:rsidRDefault="000A7BD9" w:rsidP="000A7BD9">
      <w:pPr>
        <w:pStyle w:val="ActHead5"/>
      </w:pPr>
      <w:bookmarkStart w:id="79" w:name="_Toc389734089"/>
      <w:r w:rsidRPr="00B1619B">
        <w:rPr>
          <w:rStyle w:val="CharSectno"/>
        </w:rPr>
        <w:t>13</w:t>
      </w:r>
      <w:r w:rsidR="00B1619B">
        <w:rPr>
          <w:rStyle w:val="CharSectno"/>
        </w:rPr>
        <w:noBreakHyphen/>
      </w:r>
      <w:r w:rsidRPr="00B1619B">
        <w:rPr>
          <w:rStyle w:val="CharSectno"/>
        </w:rPr>
        <w:t>1</w:t>
      </w:r>
      <w:r w:rsidRPr="00B1619B">
        <w:t xml:space="preserve">  List of tax offsets</w:t>
      </w:r>
      <w:bookmarkEnd w:id="79"/>
    </w:p>
    <w:p w:rsidR="000A7BD9" w:rsidRPr="00B1619B" w:rsidRDefault="000A7BD9" w:rsidP="000A7BD9">
      <w:pPr>
        <w:pStyle w:val="subsection"/>
      </w:pPr>
      <w:r w:rsidRPr="00B1619B">
        <w:tab/>
      </w:r>
      <w:r w:rsidRPr="00B1619B">
        <w:tab/>
        <w:t>The provisions set out in the list allow you a tax offset.</w:t>
      </w:r>
    </w:p>
    <w:p w:rsidR="000A7BD9" w:rsidRPr="00B1619B" w:rsidRDefault="000A7BD9" w:rsidP="000A7BD9">
      <w:pPr>
        <w:pStyle w:val="subsection"/>
      </w:pPr>
      <w:r w:rsidRPr="00B1619B">
        <w:tab/>
      </w:r>
      <w:r w:rsidRPr="00B1619B">
        <w:tab/>
        <w:t xml:space="preserve">Provisions of the </w:t>
      </w:r>
      <w:r w:rsidRPr="00B1619B">
        <w:rPr>
          <w:i/>
        </w:rPr>
        <w:t>Income Tax Assessment Act 1997</w:t>
      </w:r>
      <w:r w:rsidRPr="00B1619B">
        <w:t xml:space="preserve"> are identified in normal text. The other provisions, </w:t>
      </w:r>
      <w:r w:rsidRPr="00B1619B">
        <w:rPr>
          <w:b/>
        </w:rPr>
        <w:t>in bold</w:t>
      </w:r>
      <w:r w:rsidRPr="00B1619B">
        <w:t xml:space="preserve">, are provisions of the </w:t>
      </w:r>
      <w:r w:rsidRPr="00B1619B">
        <w:rPr>
          <w:i/>
        </w:rPr>
        <w:t>Income Tax Assessment Act 1936.</w:t>
      </w:r>
    </w:p>
    <w:p w:rsidR="000A7BD9" w:rsidRPr="00B1619B" w:rsidRDefault="000A7BD9" w:rsidP="000A7BD9">
      <w:pPr>
        <w:pStyle w:val="Tabletext"/>
      </w:pPr>
    </w:p>
    <w:tbl>
      <w:tblPr>
        <w:tblW w:w="7202" w:type="dxa"/>
        <w:tblInd w:w="107" w:type="dxa"/>
        <w:tblLayout w:type="fixed"/>
        <w:tblCellMar>
          <w:left w:w="107" w:type="dxa"/>
          <w:right w:w="107" w:type="dxa"/>
        </w:tblCellMar>
        <w:tblLook w:val="0000" w:firstRow="0" w:lastRow="0" w:firstColumn="0" w:lastColumn="0" w:noHBand="0" w:noVBand="0"/>
      </w:tblPr>
      <w:tblGrid>
        <w:gridCol w:w="5222"/>
        <w:gridCol w:w="1980"/>
      </w:tblGrid>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Aboriginal study assistance</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 xml:space="preserve">social security </w:t>
            </w:r>
            <w:r w:rsidRPr="00B1619B">
              <w:rPr>
                <w:rFonts w:ascii="Times New Roman" w:hAnsi="Times New Roman"/>
              </w:rPr>
              <w:t xml:space="preserve">and </w:t>
            </w:r>
            <w:r w:rsidRPr="00B1619B">
              <w:rPr>
                <w:rFonts w:ascii="Times New Roman" w:hAnsi="Times New Roman"/>
                <w:i/>
              </w:rPr>
              <w:t>other benefit payments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annual leave</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leave payments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annuity</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i/>
              </w:rPr>
              <w:t>superannuation</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approved deposit funds (ADFs)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averaging</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primary production</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bonuses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life assurance</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child</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pPr>
            <w:r w:rsidRPr="00B1619B">
              <w:rPr>
                <w:rFonts w:ascii="Times New Roman" w:hAnsi="Times New Roman"/>
              </w:rPr>
              <w:t xml:space="preserve">child care </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t>Subdivision</w:t>
            </w:r>
            <w:r w:rsidR="00B1619B">
              <w:t> </w:t>
            </w:r>
            <w:r w:rsidRPr="00B1619B">
              <w:t>61</w:t>
            </w:r>
            <w:r w:rsidR="00B1619B">
              <w:noBreakHyphen/>
            </w:r>
            <w:r w:rsidRPr="00B1619B">
              <w:t>IA</w:t>
            </w: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first child</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t>Subdivision</w:t>
            </w:r>
            <w:r w:rsidR="00B1619B">
              <w:t> </w:t>
            </w:r>
            <w:r w:rsidRPr="00B1619B">
              <w:t>61</w:t>
            </w:r>
            <w:r w:rsidR="00B1619B">
              <w:noBreakHyphen/>
            </w:r>
            <w:r w:rsidRPr="00B1619B">
              <w:t>I</w:t>
            </w: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increased tax payable under Part III Division</w:t>
            </w:r>
            <w:r w:rsidR="00B1619B">
              <w:rPr>
                <w:rFonts w:ascii="Times New Roman" w:hAnsi="Times New Roman"/>
              </w:rPr>
              <w:t> </w:t>
            </w:r>
            <w:r w:rsidRPr="00B1619B">
              <w:rPr>
                <w:rFonts w:ascii="Times New Roman" w:hAnsi="Times New Roman"/>
              </w:rPr>
              <w:t xml:space="preserve">6AA, unreasonable </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rPr>
                <w:b/>
              </w:rPr>
              <w:br/>
              <w:t>102AH</w:t>
            </w: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trust income </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rPr>
                <w:b/>
              </w:rPr>
              <w:t>100(2)</w:t>
            </w: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child/housekeeper</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dependants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corporate unit trusts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Cyclone Larry or Cyclone Monica income support payment</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social security and other benefit payments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defence force</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members serving overseas </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rPr>
                <w:b/>
              </w:rPr>
              <w:t>79B</w:t>
            </w: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dependants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child of person keeping house for the person</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rPr>
                <w:b/>
              </w:rPr>
              <w:t>159J</w:t>
            </w: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housekeeper, caring for child, invalid relative or disabled spouse </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rPr>
                <w:b/>
              </w:rPr>
              <w:br/>
              <w:t>159L</w:t>
            </w:r>
          </w:p>
        </w:tc>
      </w:tr>
      <w:tr w:rsidR="00105AED" w:rsidRPr="00B1619B" w:rsidTr="00304185">
        <w:trPr>
          <w:cantSplit/>
        </w:trPr>
        <w:tc>
          <w:tcPr>
            <w:tcW w:w="5222" w:type="dxa"/>
          </w:tcPr>
          <w:p w:rsidR="00105AED" w:rsidRPr="00B1619B" w:rsidDel="00105AED" w:rsidRDefault="00105AED" w:rsidP="00105AED">
            <w:pPr>
              <w:pStyle w:val="tableIndentText"/>
              <w:rPr>
                <w:rFonts w:ascii="Times New Roman" w:hAnsi="Times New Roman"/>
              </w:rPr>
            </w:pPr>
            <w:r w:rsidRPr="00B1619B">
              <w:rPr>
                <w:rFonts w:ascii="Times New Roman" w:hAnsi="Times New Roman"/>
              </w:rPr>
              <w:t>invalid relative, invalid spouse or carer in</w:t>
            </w:r>
            <w:r w:rsidR="00784F0C" w:rsidRPr="00B1619B">
              <w:rPr>
                <w:rFonts w:ascii="Times New Roman" w:hAnsi="Times New Roman"/>
              </w:rPr>
              <w:t xml:space="preserve"> </w:t>
            </w:r>
            <w:r w:rsidRPr="00B1619B">
              <w:rPr>
                <w:rFonts w:ascii="Times New Roman" w:hAnsi="Times New Roman"/>
              </w:rPr>
              <w:t>receipt of carer benefit</w:t>
            </w:r>
            <w:r w:rsidRPr="00B1619B">
              <w:rPr>
                <w:rFonts w:ascii="Times New Roman" w:hAnsi="Times New Roman"/>
              </w:rPr>
              <w:tab/>
            </w:r>
          </w:p>
        </w:tc>
        <w:tc>
          <w:tcPr>
            <w:tcW w:w="1980" w:type="dxa"/>
          </w:tcPr>
          <w:p w:rsidR="00105AED" w:rsidRPr="00B1619B" w:rsidDel="00105AED" w:rsidRDefault="00105AED" w:rsidP="00B93A98">
            <w:pPr>
              <w:pStyle w:val="tableText0"/>
              <w:spacing w:line="240" w:lineRule="auto"/>
              <w:rPr>
                <w:b/>
              </w:rPr>
            </w:pPr>
            <w:r w:rsidRPr="00B1619B">
              <w:rPr>
                <w:b/>
              </w:rPr>
              <w:t>159J</w:t>
            </w:r>
            <w:r w:rsidRPr="00B1619B">
              <w:t>, Subdivision</w:t>
            </w:r>
            <w:r w:rsidR="00B1619B">
              <w:t> </w:t>
            </w:r>
            <w:r w:rsidRPr="00B1619B">
              <w:t>61</w:t>
            </w:r>
            <w:r w:rsidR="00B1619B">
              <w:noBreakHyphen/>
            </w:r>
            <w:r w:rsidRPr="00B1619B">
              <w:t>A</w:t>
            </w: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parents/parents in law </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rPr>
                <w:b/>
              </w:rPr>
              <w:t>159J</w:t>
            </w: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spouse </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rPr>
                <w:b/>
              </w:rPr>
              <w:t>159J</w:t>
            </w: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see also</w:t>
            </w:r>
            <w:r w:rsidRPr="00B1619B">
              <w:rPr>
                <w:rFonts w:ascii="Times New Roman" w:hAnsi="Times New Roman"/>
                <w:i/>
              </w:rPr>
              <w:t xml:space="preserve"> medical expenses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Del="00A57833" w:rsidRDefault="000A7BD9" w:rsidP="00B93A98">
            <w:pPr>
              <w:pStyle w:val="tableSub-heading"/>
              <w:tabs>
                <w:tab w:val="clear" w:pos="6124"/>
                <w:tab w:val="left" w:leader="dot" w:pos="5245"/>
              </w:tabs>
            </w:pPr>
            <w:r w:rsidRPr="00B1619B">
              <w:t>dividends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general</w:t>
            </w:r>
            <w:r w:rsidRPr="00B1619B">
              <w:rPr>
                <w:rFonts w:ascii="Times New Roman" w:hAnsi="Times New Roman"/>
              </w:rPr>
              <w:tab/>
            </w:r>
          </w:p>
        </w:tc>
        <w:tc>
          <w:tcPr>
            <w:tcW w:w="1980" w:type="dxa"/>
          </w:tcPr>
          <w:p w:rsidR="000A7BD9" w:rsidRPr="00B1619B" w:rsidRDefault="000A7BD9" w:rsidP="00B93A98">
            <w:pPr>
              <w:pStyle w:val="tableText0"/>
              <w:spacing w:line="240" w:lineRule="auto"/>
            </w:pPr>
            <w:r w:rsidRPr="00B1619B">
              <w:t>207</w:t>
            </w:r>
            <w:r w:rsidR="00B1619B">
              <w:noBreakHyphen/>
            </w:r>
            <w:r w:rsidRPr="00B1619B">
              <w:t>20(2), 207</w:t>
            </w:r>
            <w:r w:rsidR="00B1619B">
              <w:noBreakHyphen/>
            </w:r>
            <w:r w:rsidRPr="00B1619B">
              <w:t>45, 207</w:t>
            </w:r>
            <w:r w:rsidR="00B1619B">
              <w:noBreakHyphen/>
            </w:r>
            <w:r w:rsidRPr="00B1619B">
              <w:t>110(2)(c), 210</w:t>
            </w:r>
            <w:r w:rsidR="00B1619B">
              <w:noBreakHyphen/>
            </w:r>
            <w:r w:rsidRPr="00B1619B">
              <w:t>170(1)</w:t>
            </w:r>
          </w:p>
        </w:tc>
      </w:tr>
      <w:tr w:rsidR="000A7BD9" w:rsidRPr="00B1619B" w:rsidDel="007626C9" w:rsidTr="00304185">
        <w:trPr>
          <w:cantSplit/>
        </w:trPr>
        <w:tc>
          <w:tcPr>
            <w:tcW w:w="5222" w:type="dxa"/>
          </w:tcPr>
          <w:p w:rsidR="000A7BD9" w:rsidRPr="00B1619B" w:rsidDel="007626C9" w:rsidRDefault="000A7BD9" w:rsidP="00B93A98">
            <w:pPr>
              <w:pStyle w:val="tableSub-heading"/>
              <w:tabs>
                <w:tab w:val="clear" w:pos="6124"/>
                <w:tab w:val="left" w:leader="dot" w:pos="5245"/>
              </w:tabs>
            </w:pPr>
            <w:r w:rsidRPr="00B1619B">
              <w:t>employment termination</w:t>
            </w:r>
          </w:p>
        </w:tc>
        <w:tc>
          <w:tcPr>
            <w:tcW w:w="1980" w:type="dxa"/>
          </w:tcPr>
          <w:p w:rsidR="000A7BD9" w:rsidRPr="00B1619B" w:rsidDel="007626C9" w:rsidRDefault="000A7BD9" w:rsidP="00B93A98">
            <w:pPr>
              <w:pStyle w:val="tableText0"/>
              <w:spacing w:line="240" w:lineRule="auto"/>
            </w:pPr>
          </w:p>
        </w:tc>
      </w:tr>
      <w:tr w:rsidR="000A7BD9" w:rsidRPr="00B1619B" w:rsidDel="007626C9" w:rsidTr="00304185">
        <w:trPr>
          <w:cantSplit/>
        </w:trPr>
        <w:tc>
          <w:tcPr>
            <w:tcW w:w="5222" w:type="dxa"/>
          </w:tcPr>
          <w:p w:rsidR="000A7BD9" w:rsidRPr="00B1619B" w:rsidDel="007626C9" w:rsidRDefault="000A7BD9" w:rsidP="00B93A98">
            <w:pPr>
              <w:pStyle w:val="tableIndentText"/>
              <w:rPr>
                <w:rFonts w:ascii="Times New Roman" w:hAnsi="Times New Roman"/>
              </w:rPr>
            </w:pPr>
            <w:r w:rsidRPr="00B1619B">
              <w:rPr>
                <w:rFonts w:ascii="Times New Roman" w:hAnsi="Times New Roman"/>
              </w:rPr>
              <w:t xml:space="preserve">employment termination payments </w:t>
            </w:r>
            <w:r w:rsidRPr="00B1619B">
              <w:rPr>
                <w:rFonts w:ascii="Times New Roman" w:hAnsi="Times New Roman"/>
              </w:rPr>
              <w:tab/>
            </w:r>
          </w:p>
        </w:tc>
        <w:tc>
          <w:tcPr>
            <w:tcW w:w="1980" w:type="dxa"/>
          </w:tcPr>
          <w:p w:rsidR="000A7BD9" w:rsidRPr="00B1619B" w:rsidDel="007626C9" w:rsidRDefault="000A7BD9" w:rsidP="00B93A98">
            <w:pPr>
              <w:pStyle w:val="tableText0"/>
              <w:spacing w:line="240" w:lineRule="auto"/>
            </w:pPr>
            <w:r w:rsidRPr="00B1619B">
              <w:t>82</w:t>
            </w:r>
            <w:r w:rsidR="00B1619B">
              <w:noBreakHyphen/>
            </w:r>
            <w:r w:rsidRPr="00B1619B">
              <w:t>10</w:t>
            </w:r>
            <w:r w:rsidRPr="00B1619B">
              <w:br/>
              <w:t>82</w:t>
            </w:r>
            <w:r w:rsidR="00B1619B">
              <w:noBreakHyphen/>
            </w:r>
            <w:r w:rsidRPr="00B1619B">
              <w:t>70</w:t>
            </w:r>
          </w:p>
        </w:tc>
      </w:tr>
      <w:tr w:rsidR="000A7BD9" w:rsidRPr="00B1619B" w:rsidDel="007626C9" w:rsidTr="00304185">
        <w:trPr>
          <w:cantSplit/>
        </w:trPr>
        <w:tc>
          <w:tcPr>
            <w:tcW w:w="5222" w:type="dxa"/>
          </w:tcPr>
          <w:p w:rsidR="000A7BD9" w:rsidRPr="00B1619B" w:rsidDel="007626C9"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leave payments</w:t>
            </w:r>
            <w:r w:rsidRPr="00B1619B">
              <w:rPr>
                <w:rFonts w:ascii="Times New Roman" w:hAnsi="Times New Roman"/>
              </w:rPr>
              <w:t xml:space="preserve">, </w:t>
            </w:r>
            <w:r w:rsidRPr="00B1619B">
              <w:rPr>
                <w:rFonts w:ascii="Times New Roman" w:hAnsi="Times New Roman"/>
                <w:i/>
              </w:rPr>
              <w:t>superannuation</w:t>
            </w:r>
            <w:r w:rsidRPr="00B1619B">
              <w:rPr>
                <w:rFonts w:ascii="Times New Roman" w:hAnsi="Times New Roman"/>
              </w:rPr>
              <w:t xml:space="preserve"> and sections</w:t>
            </w:r>
            <w:r w:rsidR="00B1619B">
              <w:rPr>
                <w:rFonts w:ascii="Times New Roman" w:hAnsi="Times New Roman"/>
              </w:rPr>
              <w:t> </w:t>
            </w:r>
            <w:r w:rsidRPr="00B1619B">
              <w:rPr>
                <w:rFonts w:ascii="Times New Roman" w:hAnsi="Times New Roman"/>
              </w:rPr>
              <w:t>82</w:t>
            </w:r>
            <w:r w:rsidR="00B1619B">
              <w:rPr>
                <w:rFonts w:ascii="Times New Roman" w:hAnsi="Times New Roman"/>
              </w:rPr>
              <w:noBreakHyphen/>
            </w:r>
            <w:r w:rsidRPr="00B1619B">
              <w:rPr>
                <w:rFonts w:ascii="Times New Roman" w:hAnsi="Times New Roman"/>
              </w:rPr>
              <w:t>10A and 82</w:t>
            </w:r>
            <w:r w:rsidR="00B1619B">
              <w:rPr>
                <w:rFonts w:ascii="Times New Roman" w:hAnsi="Times New Roman"/>
              </w:rPr>
              <w:noBreakHyphen/>
            </w:r>
            <w:r w:rsidRPr="00B1619B">
              <w:rPr>
                <w:rFonts w:ascii="Times New Roman" w:hAnsi="Times New Roman"/>
              </w:rPr>
              <w:t xml:space="preserve">10C of the </w:t>
            </w:r>
            <w:r w:rsidRPr="00B1619B">
              <w:rPr>
                <w:rFonts w:ascii="Times New Roman" w:hAnsi="Times New Roman"/>
                <w:i/>
              </w:rPr>
              <w:t>Income Tax (Transitional Provisions) Act 1997</w:t>
            </w:r>
          </w:p>
        </w:tc>
        <w:tc>
          <w:tcPr>
            <w:tcW w:w="1980" w:type="dxa"/>
          </w:tcPr>
          <w:p w:rsidR="000A7BD9" w:rsidRPr="00B1619B" w:rsidDel="007626C9"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Equine Workers Hardship Wage Supplement Payment</w:t>
            </w:r>
          </w:p>
        </w:tc>
        <w:tc>
          <w:tcPr>
            <w:tcW w:w="1980" w:type="dxa"/>
          </w:tcPr>
          <w:p w:rsidR="000A7BD9" w:rsidRPr="00B1619B" w:rsidRDefault="000A7BD9" w:rsidP="00B93A98">
            <w:pPr>
              <w:pStyle w:val="tableText0"/>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social security and other benefit payments</w:t>
            </w:r>
          </w:p>
        </w:tc>
        <w:tc>
          <w:tcPr>
            <w:tcW w:w="1980" w:type="dxa"/>
          </w:tcPr>
          <w:p w:rsidR="000A7BD9" w:rsidRPr="00B1619B" w:rsidRDefault="000A7BD9" w:rsidP="00B93A98">
            <w:pPr>
              <w:pStyle w:val="tableText0"/>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exceptional circumstances relief</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social security</w:t>
            </w:r>
            <w:r w:rsidRPr="00B1619B">
              <w:rPr>
                <w:rFonts w:ascii="Times New Roman" w:hAnsi="Times New Roman"/>
              </w:rPr>
              <w:t xml:space="preserve"> and </w:t>
            </w:r>
            <w:r w:rsidRPr="00B1619B">
              <w:rPr>
                <w:rFonts w:ascii="Times New Roman" w:hAnsi="Times New Roman"/>
                <w:i/>
              </w:rPr>
              <w:t>other benefit payments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farm help income support</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social security and other benefit payments</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film</w:t>
            </w:r>
          </w:p>
        </w:tc>
        <w:tc>
          <w:tcPr>
            <w:tcW w:w="1980" w:type="dxa"/>
          </w:tcPr>
          <w:p w:rsidR="000A7BD9" w:rsidRPr="00B1619B" w:rsidRDefault="000A7BD9" w:rsidP="00B93A98">
            <w:pPr>
              <w:pStyle w:val="tableText0"/>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pPr>
            <w:r w:rsidRPr="00B1619B">
              <w:t>Division</w:t>
            </w:r>
            <w:r w:rsidR="00B1619B">
              <w:t> </w:t>
            </w:r>
            <w:r w:rsidRPr="00B1619B">
              <w:t>376</w:t>
            </w: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foreign income tax</w:t>
            </w:r>
          </w:p>
        </w:tc>
        <w:tc>
          <w:tcPr>
            <w:tcW w:w="1980" w:type="dxa"/>
          </w:tcPr>
          <w:p w:rsidR="000A7BD9" w:rsidRPr="00B1619B" w:rsidRDefault="000A7BD9" w:rsidP="00B93A98">
            <w:pPr>
              <w:pStyle w:val="tableText0"/>
            </w:pPr>
          </w:p>
        </w:tc>
      </w:tr>
      <w:tr w:rsidR="000A7BD9" w:rsidRPr="00B1619B" w:rsidTr="00304185">
        <w:trPr>
          <w:cantSplit/>
        </w:trPr>
        <w:tc>
          <w:tcPr>
            <w:tcW w:w="5222" w:type="dxa"/>
          </w:tcPr>
          <w:p w:rsidR="000A7BD9" w:rsidRPr="00B1619B" w:rsidRDefault="000A7BD9" w:rsidP="00B93A98">
            <w:pPr>
              <w:pStyle w:val="tableSub-heading"/>
              <w:keepNext w:val="0"/>
              <w:tabs>
                <w:tab w:val="clear" w:pos="6124"/>
                <w:tab w:val="left" w:leader="dot" w:pos="5245"/>
              </w:tabs>
              <w:ind w:firstLine="601"/>
              <w:rPr>
                <w:b w:val="0"/>
              </w:rPr>
            </w:pPr>
            <w:r w:rsidRPr="00B1619B">
              <w:rPr>
                <w:b w:val="0"/>
              </w:rPr>
              <w:t>foreign income tax paid, tax offset for</w:t>
            </w:r>
            <w:r w:rsidRPr="00B1619B">
              <w:rPr>
                <w:b w:val="0"/>
              </w:rPr>
              <w:tab/>
            </w:r>
          </w:p>
        </w:tc>
        <w:tc>
          <w:tcPr>
            <w:tcW w:w="1980" w:type="dxa"/>
          </w:tcPr>
          <w:p w:rsidR="000A7BD9" w:rsidRPr="00B1619B" w:rsidRDefault="000A7BD9" w:rsidP="00B93A98">
            <w:pPr>
              <w:pStyle w:val="tableText0"/>
              <w:tabs>
                <w:tab w:val="left" w:leader="dot" w:pos="5245"/>
              </w:tabs>
            </w:pPr>
            <w:r w:rsidRPr="00B1619B">
              <w:t>Division</w:t>
            </w:r>
            <w:r w:rsidR="00B1619B">
              <w:t> </w:t>
            </w:r>
            <w:r w:rsidRPr="00B1619B">
              <w:t>770</w:t>
            </w: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franking deficit tax</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liabilities to pay</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rPr>
                <w:b/>
              </w:rPr>
            </w:pPr>
            <w:r w:rsidRPr="00B1619B">
              <w:t>205</w:t>
            </w:r>
            <w:r w:rsidR="00B1619B">
              <w:noBreakHyphen/>
            </w:r>
            <w:r w:rsidRPr="00B1619B">
              <w:t>70</w:t>
            </w: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franked dividends</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hardship</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child</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housekeeper</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see</w:t>
            </w:r>
            <w:r w:rsidRPr="00B1619B">
              <w:rPr>
                <w:rFonts w:ascii="Times New Roman" w:hAnsi="Times New Roman"/>
                <w:i/>
              </w:rPr>
              <w:t xml:space="preserve"> dependants</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housing</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National Rental Affordability.</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t>Division</w:t>
            </w:r>
            <w:r w:rsidR="00B1619B">
              <w:t> </w:t>
            </w:r>
            <w:r w:rsidRPr="00B1619B">
              <w:t>380</w:t>
            </w: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imputation</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see</w:t>
            </w:r>
            <w:r w:rsidRPr="00B1619B">
              <w:rPr>
                <w:rFonts w:ascii="Times New Roman" w:hAnsi="Times New Roman"/>
                <w:i/>
              </w:rPr>
              <w:t xml:space="preserve"> dividends</w:t>
            </w:r>
            <w:r w:rsidRPr="00B1619B">
              <w:rPr>
                <w:rFonts w:ascii="Times New Roman" w:hAnsi="Times New Roman"/>
              </w:rPr>
              <w:t xml:space="preserve"> and </w:t>
            </w:r>
            <w:r w:rsidRPr="00B1619B">
              <w:rPr>
                <w:rFonts w:ascii="Times New Roman" w:hAnsi="Times New Roman"/>
                <w:i/>
              </w:rPr>
              <w:t>franking deficit tax</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inter</w:t>
            </w:r>
            <w:r w:rsidR="00B1619B">
              <w:noBreakHyphen/>
            </w:r>
            <w:r w:rsidRPr="00B1619B">
              <w:t>corporate dividends</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see</w:t>
            </w:r>
            <w:r w:rsidRPr="00B1619B">
              <w:rPr>
                <w:rFonts w:ascii="Times New Roman" w:hAnsi="Times New Roman"/>
                <w:i/>
              </w:rPr>
              <w:t xml:space="preserve"> dividends</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interest</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tax paid on by company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rPr>
                <w:b/>
              </w:rPr>
              <w:t>127</w:t>
            </w: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interim income support payment</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 xml:space="preserve">social security </w:t>
            </w:r>
            <w:r w:rsidRPr="00B1619B">
              <w:rPr>
                <w:rFonts w:ascii="Times New Roman" w:hAnsi="Times New Roman"/>
              </w:rPr>
              <w:t>and</w:t>
            </w:r>
            <w:r w:rsidRPr="00B1619B">
              <w:rPr>
                <w:rFonts w:ascii="Times New Roman" w:hAnsi="Times New Roman"/>
                <w:i/>
              </w:rPr>
              <w:t xml:space="preserve"> other benefit payments</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invalid relative</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dependants</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leave payments</w:t>
            </w:r>
          </w:p>
        </w:tc>
        <w:tc>
          <w:tcPr>
            <w:tcW w:w="1980" w:type="dxa"/>
          </w:tcPr>
          <w:p w:rsidR="000A7BD9" w:rsidRPr="00B1619B" w:rsidRDefault="000A7BD9" w:rsidP="00B93A98">
            <w:pPr>
              <w:pStyle w:val="tableText0"/>
              <w:keepNext/>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unused annual leave payment ..........</w:t>
            </w:r>
            <w:r w:rsidRPr="00B1619B">
              <w:rPr>
                <w:rFonts w:ascii="Times New Roman" w:hAnsi="Times New Roman"/>
              </w:rPr>
              <w:tab/>
            </w:r>
          </w:p>
        </w:tc>
        <w:tc>
          <w:tcPr>
            <w:tcW w:w="1980" w:type="dxa"/>
          </w:tcPr>
          <w:p w:rsidR="000A7BD9" w:rsidRPr="00B1619B" w:rsidRDefault="000A7BD9" w:rsidP="00B93A98">
            <w:pPr>
              <w:pStyle w:val="tableText0"/>
              <w:keepNext/>
              <w:tabs>
                <w:tab w:val="left" w:leader="dot" w:pos="5245"/>
              </w:tabs>
              <w:spacing w:line="240" w:lineRule="auto"/>
            </w:pPr>
            <w:r w:rsidRPr="00B1619B">
              <w:t>83</w:t>
            </w:r>
            <w:r w:rsidR="00B1619B">
              <w:noBreakHyphen/>
            </w:r>
            <w:r w:rsidRPr="00B1619B">
              <w:t>15</w:t>
            </w: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unused long service leave payment </w:t>
            </w:r>
            <w:r w:rsidRPr="00B1619B">
              <w:rPr>
                <w:rFonts w:ascii="Times New Roman" w:hAnsi="Times New Roman"/>
              </w:rPr>
              <w:tab/>
            </w:r>
          </w:p>
        </w:tc>
        <w:tc>
          <w:tcPr>
            <w:tcW w:w="1980" w:type="dxa"/>
          </w:tcPr>
          <w:p w:rsidR="000A7BD9" w:rsidRPr="00B1619B" w:rsidRDefault="000A7BD9" w:rsidP="00B93A98">
            <w:pPr>
              <w:pStyle w:val="tableText0"/>
              <w:keepNext/>
              <w:tabs>
                <w:tab w:val="left" w:leader="dot" w:pos="5245"/>
              </w:tabs>
              <w:spacing w:line="240" w:lineRule="auto"/>
            </w:pPr>
            <w:r w:rsidRPr="00B1619B">
              <w:t>83</w:t>
            </w:r>
            <w:r w:rsidR="00B1619B">
              <w:noBreakHyphen/>
            </w:r>
            <w:r w:rsidRPr="00B1619B">
              <w:t>85</w:t>
            </w: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employment termination</w:t>
            </w:r>
          </w:p>
        </w:tc>
        <w:tc>
          <w:tcPr>
            <w:tcW w:w="1980" w:type="dxa"/>
          </w:tcPr>
          <w:p w:rsidR="000A7BD9" w:rsidRPr="00B1619B" w:rsidRDefault="000A7BD9" w:rsidP="00B93A98">
            <w:pPr>
              <w:pStyle w:val="tableText0"/>
              <w:keepNext/>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legal disability</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trusts</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life assurance</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bonus, receipt of </w:t>
            </w:r>
            <w:r w:rsidRPr="00B1619B">
              <w:rPr>
                <w:rFonts w:ascii="Times New Roman" w:hAnsi="Times New Roman"/>
              </w:rPr>
              <w:tab/>
            </w:r>
          </w:p>
        </w:tc>
        <w:tc>
          <w:tcPr>
            <w:tcW w:w="1980" w:type="dxa"/>
          </w:tcPr>
          <w:p w:rsidR="000A7BD9" w:rsidRPr="00B1619B" w:rsidRDefault="000A7BD9" w:rsidP="00B93A98">
            <w:pPr>
              <w:pStyle w:val="tableText0"/>
              <w:tabs>
                <w:tab w:val="left" w:leader="dot" w:pos="5245"/>
              </w:tabs>
              <w:spacing w:line="240" w:lineRule="auto"/>
            </w:pPr>
            <w:r w:rsidRPr="00B1619B">
              <w:rPr>
                <w:b/>
              </w:rPr>
              <w:t>160AAB</w:t>
            </w: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life insurance company</w:t>
            </w:r>
          </w:p>
        </w:tc>
        <w:tc>
          <w:tcPr>
            <w:tcW w:w="1980" w:type="dxa"/>
          </w:tcPr>
          <w:p w:rsidR="000A7BD9" w:rsidRPr="00B1619B" w:rsidRDefault="000A7BD9" w:rsidP="00B93A98">
            <w:pPr>
              <w:pStyle w:val="tableText0"/>
              <w:tabs>
                <w:tab w:val="left" w:leader="dot" w:pos="5245"/>
              </w:tabs>
              <w:spacing w:line="240" w:lineRule="auto"/>
              <w:rPr>
                <w:b/>
              </w:rPr>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subsidiary joining consolidated group </w:t>
            </w:r>
            <w:r w:rsidRPr="00B1619B">
              <w:rPr>
                <w:rFonts w:ascii="Times New Roman" w:hAnsi="Times New Roman"/>
              </w:rPr>
              <w:tab/>
            </w:r>
          </w:p>
        </w:tc>
        <w:tc>
          <w:tcPr>
            <w:tcW w:w="1980" w:type="dxa"/>
          </w:tcPr>
          <w:p w:rsidR="000A7BD9" w:rsidRPr="00B1619B" w:rsidRDefault="000A7BD9" w:rsidP="00B93A98">
            <w:pPr>
              <w:pStyle w:val="tableText0"/>
              <w:keepNext/>
              <w:tabs>
                <w:tab w:val="left" w:leader="dot" w:pos="5245"/>
              </w:tabs>
              <w:spacing w:line="240" w:lineRule="auto"/>
              <w:rPr>
                <w:b/>
              </w:rPr>
            </w:pPr>
            <w:r w:rsidRPr="00B1619B">
              <w:t>713</w:t>
            </w:r>
            <w:r w:rsidR="00B1619B">
              <w:noBreakHyphen/>
            </w:r>
            <w:r w:rsidRPr="00B1619B">
              <w:t>545(5)</w:t>
            </w:r>
          </w:p>
        </w:tc>
      </w:tr>
      <w:tr w:rsidR="000A7BD9" w:rsidRPr="00B1619B" w:rsidTr="00304185">
        <w:trPr>
          <w:cantSplit/>
        </w:trPr>
        <w:tc>
          <w:tcPr>
            <w:tcW w:w="5222" w:type="dxa"/>
          </w:tcPr>
          <w:p w:rsidR="000A7BD9" w:rsidRPr="00B1619B" w:rsidRDefault="000A7BD9" w:rsidP="00B93A98">
            <w:pPr>
              <w:pStyle w:val="tableSub-heading"/>
              <w:tabs>
                <w:tab w:val="clear" w:pos="6124"/>
                <w:tab w:val="left" w:leader="dot" w:pos="5245"/>
              </w:tabs>
            </w:pPr>
            <w:r w:rsidRPr="00B1619B">
              <w:t>long service leave</w:t>
            </w:r>
          </w:p>
        </w:tc>
        <w:tc>
          <w:tcPr>
            <w:tcW w:w="1980" w:type="dxa"/>
          </w:tcPr>
          <w:p w:rsidR="000A7BD9" w:rsidRPr="00B1619B" w:rsidRDefault="000A7BD9" w:rsidP="00B93A98">
            <w:pPr>
              <w:pStyle w:val="tableText0"/>
              <w:tabs>
                <w:tab w:val="left" w:leader="dot" w:pos="5245"/>
              </w:tabs>
              <w:spacing w:line="240" w:lineRule="auto"/>
            </w:pPr>
          </w:p>
        </w:tc>
      </w:tr>
      <w:tr w:rsidR="000A7BD9" w:rsidRPr="00B1619B" w:rsidTr="00304185">
        <w:trPr>
          <w:cantSplit/>
        </w:trPr>
        <w:tc>
          <w:tcPr>
            <w:tcW w:w="5222" w:type="dxa"/>
          </w:tcPr>
          <w:p w:rsidR="000A7BD9" w:rsidRPr="00B1619B" w:rsidRDefault="000A7BD9"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leave payments</w:t>
            </w:r>
          </w:p>
        </w:tc>
        <w:tc>
          <w:tcPr>
            <w:tcW w:w="1980" w:type="dxa"/>
          </w:tcPr>
          <w:p w:rsidR="000A7BD9" w:rsidRPr="00B1619B" w:rsidRDefault="000A7BD9"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A86E6D">
            <w:pPr>
              <w:pStyle w:val="tableSub-heading"/>
              <w:tabs>
                <w:tab w:val="clear" w:pos="6124"/>
                <w:tab w:val="left" w:leader="dot" w:pos="5245"/>
              </w:tabs>
            </w:pPr>
            <w:r w:rsidRPr="00B1619B">
              <w:t>losses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loss carry back </w:t>
            </w:r>
            <w:r w:rsidRPr="00B1619B">
              <w:rPr>
                <w:rFonts w:ascii="Times New Roman" w:hAnsi="Times New Roman"/>
              </w:rPr>
              <w:tab/>
            </w:r>
          </w:p>
        </w:tc>
        <w:tc>
          <w:tcPr>
            <w:tcW w:w="1980" w:type="dxa"/>
          </w:tcPr>
          <w:p w:rsidR="0029078A" w:rsidRPr="00B1619B" w:rsidRDefault="0029078A" w:rsidP="00B93A98">
            <w:pPr>
              <w:pStyle w:val="tableText0"/>
              <w:tabs>
                <w:tab w:val="left" w:leader="dot" w:pos="5245"/>
              </w:tabs>
              <w:spacing w:line="240" w:lineRule="auto"/>
            </w:pPr>
            <w:r w:rsidRPr="00B1619B">
              <w:t>Division</w:t>
            </w:r>
            <w:r w:rsidR="00B1619B">
              <w:t> </w:t>
            </w:r>
            <w:r w:rsidRPr="00B1619B">
              <w:t>160</w:t>
            </w: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low income earner</w:t>
            </w:r>
          </w:p>
        </w:tc>
        <w:tc>
          <w:tcPr>
            <w:tcW w:w="1980" w:type="dxa"/>
          </w:tcPr>
          <w:p w:rsidR="0029078A" w:rsidRPr="00B1619B" w:rsidRDefault="0029078A" w:rsidP="00B93A98">
            <w:pPr>
              <w:pStyle w:val="tableText0"/>
              <w:tabs>
                <w:tab w:val="left" w:leader="dot" w:pos="5245"/>
              </w:tabs>
              <w:spacing w:line="240" w:lineRule="auto"/>
              <w:ind w:right="3"/>
              <w:rPr>
                <w:b/>
              </w:rPr>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t>aged or pensioner beneficiary</w:t>
            </w:r>
            <w:r w:rsidRPr="00B1619B">
              <w:rPr>
                <w:rFonts w:ascii="Times New Roman" w:hAnsi="Times New Roman"/>
              </w:rPr>
              <w:t xml:space="preserve">, trustee liable to be assessed for beneficiary’s share of net income of trust estate </w:t>
            </w:r>
            <w:r w:rsidRPr="00B1619B">
              <w:rPr>
                <w:rFonts w:ascii="Times New Roman" w:hAnsi="Times New Roman"/>
              </w:rPr>
              <w:tab/>
            </w:r>
          </w:p>
        </w:tc>
        <w:tc>
          <w:tcPr>
            <w:tcW w:w="1980" w:type="dxa"/>
          </w:tcPr>
          <w:p w:rsidR="0029078A" w:rsidRPr="00B1619B" w:rsidRDefault="0029078A" w:rsidP="00B93A98">
            <w:pPr>
              <w:pStyle w:val="tableText0"/>
              <w:tabs>
                <w:tab w:val="left" w:leader="dot" w:pos="5245"/>
              </w:tabs>
              <w:spacing w:line="240" w:lineRule="auto"/>
              <w:ind w:right="3"/>
              <w:rPr>
                <w:b/>
              </w:rPr>
            </w:pPr>
            <w:r w:rsidRPr="00B1619B">
              <w:rPr>
                <w:b/>
              </w:rPr>
              <w:br/>
              <w:t>160AAAB</w:t>
            </w: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aged person </w:t>
            </w:r>
            <w:r w:rsidRPr="00B1619B">
              <w:t>or pensioner</w:t>
            </w:r>
            <w:r w:rsidRPr="00B1619B">
              <w:rPr>
                <w:rFonts w:ascii="Times New Roman" w:hAnsi="Times New Roman"/>
              </w:rPr>
              <w:tab/>
            </w:r>
          </w:p>
        </w:tc>
        <w:tc>
          <w:tcPr>
            <w:tcW w:w="1980" w:type="dxa"/>
          </w:tcPr>
          <w:p w:rsidR="0029078A" w:rsidRPr="00B1619B" w:rsidRDefault="0029078A" w:rsidP="00B93A98">
            <w:pPr>
              <w:pStyle w:val="tableText0"/>
              <w:tabs>
                <w:tab w:val="left" w:leader="dot" w:pos="5245"/>
              </w:tabs>
              <w:spacing w:line="240" w:lineRule="auto"/>
              <w:rPr>
                <w:b/>
              </w:rPr>
            </w:pPr>
            <w:r w:rsidRPr="00B1619B">
              <w:rPr>
                <w:b/>
              </w:rPr>
              <w:t>160AAAA</w:t>
            </w: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general </w:t>
            </w:r>
            <w:r w:rsidRPr="00B1619B">
              <w:rPr>
                <w:rFonts w:ascii="Times New Roman" w:hAnsi="Times New Roman"/>
              </w:rPr>
              <w:tab/>
            </w:r>
          </w:p>
        </w:tc>
        <w:tc>
          <w:tcPr>
            <w:tcW w:w="1980" w:type="dxa"/>
          </w:tcPr>
          <w:p w:rsidR="0029078A" w:rsidRPr="00B1619B" w:rsidRDefault="0029078A" w:rsidP="00B93A98">
            <w:pPr>
              <w:pStyle w:val="tableText0"/>
              <w:tabs>
                <w:tab w:val="left" w:leader="dot" w:pos="5245"/>
              </w:tabs>
              <w:spacing w:line="240" w:lineRule="auto"/>
              <w:rPr>
                <w:b/>
              </w:rPr>
            </w:pPr>
            <w:r w:rsidRPr="00B1619B">
              <w:rPr>
                <w:b/>
              </w:rPr>
              <w:t>159N</w:t>
            </w: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lump sum income arrears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receipt of </w:t>
            </w:r>
            <w:r w:rsidRPr="00B1619B">
              <w:rPr>
                <w:rFonts w:ascii="Times New Roman" w:hAnsi="Times New Roman"/>
              </w:rPr>
              <w:tab/>
            </w:r>
          </w:p>
        </w:tc>
        <w:tc>
          <w:tcPr>
            <w:tcW w:w="1980" w:type="dxa"/>
          </w:tcPr>
          <w:p w:rsidR="0029078A" w:rsidRPr="00B1619B" w:rsidRDefault="0029078A" w:rsidP="00B93A98">
            <w:pPr>
              <w:pStyle w:val="tableText0"/>
              <w:tabs>
                <w:tab w:val="left" w:leader="dot" w:pos="5245"/>
              </w:tabs>
              <w:spacing w:line="240" w:lineRule="auto"/>
            </w:pPr>
            <w:r w:rsidRPr="00B1619B">
              <w:rPr>
                <w:b/>
              </w:rPr>
              <w:t>159ZRA, 159ZRB</w:t>
            </w:r>
            <w:r w:rsidRPr="00B1619B">
              <w:t>, Subdivision</w:t>
            </w:r>
            <w:r w:rsidR="00B1619B">
              <w:t> </w:t>
            </w:r>
            <w:r w:rsidRPr="00B1619B">
              <w:t>61</w:t>
            </w:r>
            <w:r w:rsidR="00B1619B">
              <w:noBreakHyphen/>
            </w:r>
            <w:r w:rsidRPr="00B1619B">
              <w:t>L</w:t>
            </w: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mature age workers</w:t>
            </w:r>
          </w:p>
        </w:tc>
        <w:tc>
          <w:tcPr>
            <w:tcW w:w="1980" w:type="dxa"/>
          </w:tcPr>
          <w:p w:rsidR="0029078A" w:rsidRPr="00B1619B" w:rsidRDefault="0029078A" w:rsidP="00B93A98">
            <w:pPr>
              <w:pStyle w:val="tableText0"/>
              <w:tabs>
                <w:tab w:val="left" w:leader="dot" w:pos="5245"/>
              </w:tabs>
              <w:spacing w:line="240" w:lineRule="auto"/>
              <w:rPr>
                <w:b/>
              </w:rPr>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ab/>
            </w:r>
            <w:r w:rsidRPr="00B1619B">
              <w:rPr>
                <w:rFonts w:ascii="Times New Roman" w:hAnsi="Times New Roman"/>
              </w:rPr>
              <w:tab/>
            </w:r>
          </w:p>
        </w:tc>
        <w:tc>
          <w:tcPr>
            <w:tcW w:w="1980" w:type="dxa"/>
          </w:tcPr>
          <w:p w:rsidR="0029078A" w:rsidRPr="00B1619B" w:rsidRDefault="0029078A" w:rsidP="00B93A98">
            <w:pPr>
              <w:pStyle w:val="tableText0"/>
              <w:tabs>
                <w:tab w:val="left" w:leader="dot" w:pos="5245"/>
              </w:tabs>
              <w:spacing w:line="240" w:lineRule="auto"/>
              <w:rPr>
                <w:b/>
              </w:rPr>
            </w:pPr>
            <w:r w:rsidRPr="00B1619B">
              <w:t>Subdivision</w:t>
            </w:r>
            <w:r w:rsidR="00B1619B">
              <w:t> </w:t>
            </w:r>
            <w:r w:rsidRPr="00B1619B">
              <w:t>61</w:t>
            </w:r>
            <w:r w:rsidR="00B1619B">
              <w:noBreakHyphen/>
            </w:r>
            <w:r w:rsidRPr="00B1619B">
              <w:t>K</w:t>
            </w: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medical expenses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payment of </w:t>
            </w:r>
            <w:r w:rsidRPr="00B1619B">
              <w:rPr>
                <w:rFonts w:ascii="Times New Roman" w:hAnsi="Times New Roman"/>
              </w:rPr>
              <w:tab/>
            </w:r>
          </w:p>
        </w:tc>
        <w:tc>
          <w:tcPr>
            <w:tcW w:w="1980" w:type="dxa"/>
          </w:tcPr>
          <w:p w:rsidR="0029078A" w:rsidRPr="00B1619B" w:rsidRDefault="0029078A" w:rsidP="00B93A98">
            <w:pPr>
              <w:pStyle w:val="tableText0"/>
              <w:tabs>
                <w:tab w:val="left" w:leader="dot" w:pos="5245"/>
              </w:tabs>
              <w:spacing w:line="240" w:lineRule="auto"/>
            </w:pPr>
            <w:r w:rsidRPr="00B1619B">
              <w:rPr>
                <w:b/>
              </w:rPr>
              <w:t>159P</w:t>
            </w: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non</w:t>
            </w:r>
            <w:r w:rsidR="00B1619B">
              <w:noBreakHyphen/>
            </w:r>
            <w:r w:rsidRPr="00B1619B">
              <w:t>resident beneficiary</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trusts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non</w:t>
            </w:r>
            <w:r w:rsidR="00B1619B">
              <w:noBreakHyphen/>
            </w:r>
            <w:r w:rsidRPr="00B1619B">
              <w:t>resident trust estate</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trusts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overseas defence force service</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defence force</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parent/parent</w:t>
            </w:r>
            <w:r w:rsidR="00B1619B">
              <w:noBreakHyphen/>
            </w:r>
            <w:r w:rsidRPr="00B1619B">
              <w:t>in</w:t>
            </w:r>
            <w:r w:rsidR="00B1619B">
              <w:noBreakHyphen/>
            </w:r>
            <w:r w:rsidRPr="00B1619B">
              <w:t>law</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dependants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partnerships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r w:rsidRPr="00B1619B">
              <w:t>,</w:t>
            </w:r>
            <w:r w:rsidRPr="00B1619B">
              <w:rPr>
                <w:i/>
              </w:rPr>
              <w:t xml:space="preserve"> housing</w:t>
            </w:r>
            <w:r w:rsidRPr="00B1619B">
              <w:rPr>
                <w:rFonts w:ascii="Times New Roman" w:hAnsi="Times New Roman"/>
                <w:i/>
              </w:rPr>
              <w:t xml:space="preserve"> </w:t>
            </w:r>
            <w:r w:rsidRPr="00B1619B">
              <w:rPr>
                <w:rFonts w:ascii="Times New Roman" w:hAnsi="Times New Roman"/>
              </w:rPr>
              <w:t xml:space="preserve">and </w:t>
            </w:r>
            <w:r w:rsidRPr="00B1619B">
              <w:rPr>
                <w:i/>
              </w:rPr>
              <w:t>small business entities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pension</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see</w:t>
            </w:r>
            <w:r w:rsidRPr="00B1619B">
              <w:rPr>
                <w:rFonts w:ascii="Times New Roman" w:hAnsi="Times New Roman"/>
                <w:i/>
              </w:rPr>
              <w:t xml:space="preserve"> social security and other benefit payments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pooled superannuation trusts (PSTs)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Sub-heading"/>
              <w:tabs>
                <w:tab w:val="clear" w:pos="6124"/>
                <w:tab w:val="left" w:leader="dot" w:pos="5245"/>
              </w:tabs>
            </w:pPr>
            <w:r w:rsidRPr="00B1619B">
              <w:t>primary production</w:t>
            </w:r>
          </w:p>
        </w:tc>
        <w:tc>
          <w:tcPr>
            <w:tcW w:w="1980" w:type="dxa"/>
          </w:tcPr>
          <w:p w:rsidR="0029078A" w:rsidRPr="00B1619B" w:rsidRDefault="0029078A" w:rsidP="00B93A98">
            <w:pPr>
              <w:pStyle w:val="tableText0"/>
              <w:tabs>
                <w:tab w:val="left" w:leader="dot" w:pos="5245"/>
              </w:tabs>
              <w:spacing w:line="240" w:lineRule="auto"/>
            </w:pP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averaging of income, trustees </w:t>
            </w:r>
            <w:r w:rsidRPr="00B1619B">
              <w:rPr>
                <w:rFonts w:ascii="Times New Roman" w:hAnsi="Times New Roman"/>
              </w:rPr>
              <w:tab/>
            </w:r>
          </w:p>
        </w:tc>
        <w:tc>
          <w:tcPr>
            <w:tcW w:w="1980" w:type="dxa"/>
          </w:tcPr>
          <w:p w:rsidR="0029078A" w:rsidRPr="00B1619B" w:rsidRDefault="0029078A" w:rsidP="00B93A98">
            <w:pPr>
              <w:pStyle w:val="tableText0"/>
              <w:tabs>
                <w:tab w:val="left" w:leader="dot" w:pos="5245"/>
              </w:tabs>
              <w:spacing w:line="240" w:lineRule="auto"/>
              <w:rPr>
                <w:b/>
              </w:rPr>
            </w:pPr>
            <w:r w:rsidRPr="00B1619B">
              <w:rPr>
                <w:b/>
              </w:rPr>
              <w:t>156</w:t>
            </w:r>
          </w:p>
        </w:tc>
      </w:tr>
      <w:tr w:rsidR="0029078A" w:rsidRPr="00B1619B" w:rsidTr="00304185">
        <w:trPr>
          <w:cantSplit/>
        </w:trPr>
        <w:tc>
          <w:tcPr>
            <w:tcW w:w="5222" w:type="dxa"/>
          </w:tcPr>
          <w:p w:rsidR="0029078A" w:rsidRPr="00B1619B" w:rsidRDefault="0029078A" w:rsidP="00B93A98">
            <w:pPr>
              <w:pStyle w:val="tableIndentText"/>
              <w:rPr>
                <w:rFonts w:ascii="Times New Roman" w:hAnsi="Times New Roman"/>
              </w:rPr>
            </w:pPr>
            <w:r w:rsidRPr="00B1619B">
              <w:rPr>
                <w:rFonts w:ascii="Times New Roman" w:hAnsi="Times New Roman"/>
              </w:rPr>
              <w:t xml:space="preserve">averaging of tax liability, individuals </w:t>
            </w:r>
            <w:r w:rsidRPr="00B1619B">
              <w:rPr>
                <w:rFonts w:ascii="Times New Roman" w:hAnsi="Times New Roman"/>
              </w:rPr>
              <w:tab/>
            </w:r>
          </w:p>
        </w:tc>
        <w:tc>
          <w:tcPr>
            <w:tcW w:w="1980" w:type="dxa"/>
          </w:tcPr>
          <w:p w:rsidR="0029078A" w:rsidRPr="00B1619B" w:rsidRDefault="0029078A" w:rsidP="00B93A98">
            <w:pPr>
              <w:pStyle w:val="tableText0"/>
              <w:tabs>
                <w:tab w:val="left" w:leader="dot" w:pos="5245"/>
              </w:tabs>
              <w:spacing w:line="240" w:lineRule="auto"/>
              <w:rPr>
                <w:b/>
              </w:rPr>
            </w:pPr>
            <w:r w:rsidRPr="00B1619B">
              <w:t>392</w:t>
            </w:r>
            <w:r w:rsidR="00B1619B">
              <w:noBreakHyphen/>
            </w:r>
            <w:r w:rsidRPr="00B1619B">
              <w:t>35(2)</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exceptional circumstances relief payments see </w:t>
            </w:r>
            <w:r w:rsidRPr="00B1619B">
              <w:rPr>
                <w:rFonts w:ascii="Times New Roman" w:hAnsi="Times New Roman"/>
                <w:i/>
              </w:rPr>
              <w:t>social security and other benefit payments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farm help income support payments see </w:t>
            </w:r>
            <w:r w:rsidRPr="00B1619B">
              <w:rPr>
                <w:rFonts w:ascii="Times New Roman" w:hAnsi="Times New Roman"/>
                <w:i/>
              </w:rPr>
              <w:t>social security and other benefit payments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farm household support see </w:t>
            </w:r>
            <w:r w:rsidRPr="00B1619B">
              <w:rPr>
                <w:rFonts w:ascii="Times New Roman" w:hAnsi="Times New Roman"/>
                <w:i/>
              </w:rPr>
              <w:t>social security and other benefit payments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i/>
              </w:rPr>
            </w:pPr>
            <w:r w:rsidRPr="00B1619B">
              <w:rPr>
                <w:rFonts w:ascii="Times New Roman" w:hAnsi="Times New Roman"/>
              </w:rPr>
              <w:t xml:space="preserve">interim income support payments see </w:t>
            </w:r>
            <w:r w:rsidRPr="00B1619B">
              <w:rPr>
                <w:rFonts w:ascii="Times New Roman" w:hAnsi="Times New Roman"/>
                <w:i/>
              </w:rPr>
              <w:t>social security and other benefit payments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private health insurance</w:t>
            </w:r>
          </w:p>
        </w:tc>
        <w:tc>
          <w:tcPr>
            <w:tcW w:w="1980" w:type="dxa"/>
          </w:tcPr>
          <w:p w:rsidR="0097604A" w:rsidRPr="00B1619B" w:rsidRDefault="0097604A" w:rsidP="00B93A98">
            <w:pPr>
              <w:pStyle w:val="tableText0"/>
              <w:tabs>
                <w:tab w:val="left" w:leader="dot" w:pos="5245"/>
              </w:tabs>
              <w:spacing w:line="240" w:lineRule="auto"/>
              <w:rPr>
                <w:b/>
              </w:rPr>
            </w:pPr>
          </w:p>
        </w:tc>
      </w:tr>
      <w:tr w:rsidR="0097604A" w:rsidRPr="00B1619B" w:rsidTr="00304185">
        <w:trPr>
          <w:cantSplit/>
        </w:trPr>
        <w:tc>
          <w:tcPr>
            <w:tcW w:w="5222" w:type="dxa"/>
          </w:tcPr>
          <w:p w:rsidR="0097604A" w:rsidRPr="00B1619B" w:rsidRDefault="0097604A" w:rsidP="00B93A98">
            <w:pPr>
              <w:pStyle w:val="tableIndentText"/>
              <w:ind w:left="589" w:firstLine="0"/>
              <w:rPr>
                <w:rFonts w:ascii="Times New Roman" w:hAnsi="Times New Roman"/>
              </w:rPr>
            </w:pP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t>Subdivision</w:t>
            </w:r>
            <w:r w:rsidR="00B1619B">
              <w:t> </w:t>
            </w:r>
            <w:r w:rsidRPr="00B1619B">
              <w:t>61–G</w:t>
            </w: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public trading trust</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public unit trust</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R&amp;D</w:t>
            </w:r>
          </w:p>
        </w:tc>
        <w:tc>
          <w:tcPr>
            <w:tcW w:w="1980" w:type="dxa"/>
          </w:tcPr>
          <w:p w:rsidR="0097604A" w:rsidRPr="00B1619B" w:rsidRDefault="0097604A" w:rsidP="00B93A98">
            <w:pPr>
              <w:pStyle w:val="tableText0"/>
              <w:tabs>
                <w:tab w:val="left" w:leader="dot" w:pos="5245"/>
              </w:tabs>
              <w:spacing w:line="240" w:lineRule="auto"/>
            </w:pPr>
            <w:r w:rsidRPr="00B1619B">
              <w:t>Division</w:t>
            </w:r>
            <w:r w:rsidR="00B1619B">
              <w:t> </w:t>
            </w:r>
            <w:r w:rsidRPr="00B1619B">
              <w:t>355</w:t>
            </w: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residents of isolated areas</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zone</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sickness benefits</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social security</w:t>
            </w:r>
            <w:r w:rsidRPr="00B1619B">
              <w:rPr>
                <w:rFonts w:ascii="Times New Roman" w:hAnsi="Times New Roman"/>
              </w:rPr>
              <w:t xml:space="preserve"> </w:t>
            </w:r>
            <w:r w:rsidRPr="00B1619B">
              <w:rPr>
                <w:rFonts w:ascii="Times New Roman" w:hAnsi="Times New Roman"/>
                <w:i/>
              </w:rPr>
              <w:t>and other benefit payments</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social security and other benefit payments</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Aboriginal study assistance scheme </w:t>
            </w:r>
            <w:r w:rsidRPr="00B1619B">
              <w:rPr>
                <w:rFonts w:ascii="Times New Roman" w:hAnsi="Times New Roman"/>
              </w:rPr>
              <w:tab/>
            </w:r>
          </w:p>
        </w:tc>
        <w:tc>
          <w:tcPr>
            <w:tcW w:w="1980" w:type="dxa"/>
          </w:tcPr>
          <w:p w:rsidR="0097604A" w:rsidRPr="00B1619B" w:rsidRDefault="0097604A" w:rsidP="00B93A98">
            <w:pPr>
              <w:pStyle w:val="tableText0"/>
              <w:spacing w:line="240" w:lineRule="auto"/>
            </w:pPr>
            <w:r w:rsidRPr="00B1619B">
              <w:rPr>
                <w:b/>
              </w:rPr>
              <w:t>160AAA(3)</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children, assistance for isolated </w:t>
            </w:r>
            <w:r w:rsidRPr="00B1619B">
              <w:rPr>
                <w:rFonts w:ascii="Times New Roman" w:hAnsi="Times New Roman"/>
              </w:rPr>
              <w:tab/>
            </w:r>
          </w:p>
        </w:tc>
        <w:tc>
          <w:tcPr>
            <w:tcW w:w="1980" w:type="dxa"/>
          </w:tcPr>
          <w:p w:rsidR="0097604A" w:rsidRPr="00B1619B" w:rsidRDefault="0097604A" w:rsidP="00B93A98">
            <w:pPr>
              <w:pStyle w:val="tableText0"/>
              <w:spacing w:line="240" w:lineRule="auto"/>
            </w:pPr>
            <w:r w:rsidRPr="00B1619B">
              <w:rPr>
                <w:b/>
              </w:rPr>
              <w:t>160AAA(3)</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Cyclone Larry or Cyclone Monica income support payment </w:t>
            </w:r>
            <w:r w:rsidRPr="00B1619B">
              <w:rPr>
                <w:rFonts w:ascii="Times New Roman" w:hAnsi="Times New Roman"/>
              </w:rPr>
              <w:tab/>
            </w:r>
          </w:p>
        </w:tc>
        <w:tc>
          <w:tcPr>
            <w:tcW w:w="1980" w:type="dxa"/>
          </w:tcPr>
          <w:p w:rsidR="0097604A" w:rsidRPr="00B1619B" w:rsidRDefault="0097604A" w:rsidP="00B93A98">
            <w:pPr>
              <w:pStyle w:val="tableText0"/>
              <w:spacing w:line="240" w:lineRule="auto"/>
            </w:pPr>
            <w:r w:rsidRPr="00B1619B">
              <w:br/>
            </w:r>
            <w:r w:rsidRPr="00B1619B">
              <w:rPr>
                <w:b/>
              </w:rPr>
              <w:t>160AAA(3)</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Equine Workers Hardship Wage Supplement Payment </w:t>
            </w:r>
            <w:r w:rsidRPr="00B1619B">
              <w:rPr>
                <w:rFonts w:ascii="Times New Roman" w:hAnsi="Times New Roman"/>
              </w:rPr>
              <w:tab/>
            </w:r>
          </w:p>
        </w:tc>
        <w:tc>
          <w:tcPr>
            <w:tcW w:w="1980" w:type="dxa"/>
          </w:tcPr>
          <w:p w:rsidR="0097604A" w:rsidRPr="00B1619B" w:rsidRDefault="0097604A" w:rsidP="00304185">
            <w:pPr>
              <w:pStyle w:val="tableText0"/>
              <w:spacing w:line="240" w:lineRule="auto"/>
            </w:pPr>
            <w:r w:rsidRPr="00B1619B">
              <w:rPr>
                <w:b/>
              </w:rPr>
              <w:t>160AAA(3)</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exceptional circumstances relief under the </w:t>
            </w:r>
            <w:r w:rsidRPr="00B1619B">
              <w:rPr>
                <w:rFonts w:ascii="Times New Roman" w:hAnsi="Times New Roman"/>
                <w:i/>
              </w:rPr>
              <w:t xml:space="preserve">Farm Household Support Act 1992 </w:t>
            </w:r>
            <w:r w:rsidRPr="00B1619B">
              <w:rPr>
                <w:rFonts w:ascii="Times New Roman" w:hAnsi="Times New Roman"/>
              </w:rPr>
              <w:tab/>
            </w:r>
          </w:p>
        </w:tc>
        <w:tc>
          <w:tcPr>
            <w:tcW w:w="1980" w:type="dxa"/>
          </w:tcPr>
          <w:p w:rsidR="0097604A" w:rsidRPr="00B1619B" w:rsidRDefault="0097604A" w:rsidP="00B93A98">
            <w:pPr>
              <w:pStyle w:val="tableText0"/>
              <w:spacing w:line="240" w:lineRule="auto"/>
              <w:rPr>
                <w:b/>
              </w:rPr>
            </w:pPr>
            <w:r w:rsidRPr="00B1619B">
              <w:rPr>
                <w:b/>
              </w:rPr>
              <w:br/>
              <w:t>160AAA(3)</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farm help income support under the </w:t>
            </w:r>
            <w:r w:rsidRPr="00B1619B">
              <w:rPr>
                <w:rFonts w:ascii="Times New Roman" w:hAnsi="Times New Roman"/>
                <w:i/>
              </w:rPr>
              <w:t>Farm Household Support Act 1992</w:t>
            </w:r>
            <w:r w:rsidRPr="00B1619B">
              <w:rPr>
                <w:rFonts w:ascii="Times New Roman" w:hAnsi="Times New Roman"/>
              </w:rPr>
              <w:t xml:space="preserve"> </w:t>
            </w:r>
            <w:r w:rsidRPr="00B1619B">
              <w:rPr>
                <w:rFonts w:ascii="Times New Roman" w:hAnsi="Times New Roman"/>
              </w:rPr>
              <w:tab/>
            </w:r>
          </w:p>
        </w:tc>
        <w:tc>
          <w:tcPr>
            <w:tcW w:w="1980" w:type="dxa"/>
          </w:tcPr>
          <w:p w:rsidR="0097604A" w:rsidRPr="00B1619B" w:rsidRDefault="0097604A" w:rsidP="00B93A98">
            <w:pPr>
              <w:pStyle w:val="tableText0"/>
              <w:spacing w:line="240" w:lineRule="auto"/>
              <w:rPr>
                <w:b/>
              </w:rPr>
            </w:pPr>
            <w:r w:rsidRPr="00B1619B">
              <w:rPr>
                <w:b/>
              </w:rPr>
              <w:br/>
              <w:t>160AAA(3)</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interim income support payment</w:t>
            </w:r>
            <w:r w:rsidRPr="00B1619B">
              <w:rPr>
                <w:rFonts w:ascii="Times New Roman" w:hAnsi="Times New Roman"/>
              </w:rPr>
              <w:tab/>
            </w:r>
          </w:p>
        </w:tc>
        <w:tc>
          <w:tcPr>
            <w:tcW w:w="1980" w:type="dxa"/>
          </w:tcPr>
          <w:p w:rsidR="0097604A" w:rsidRPr="00B1619B" w:rsidRDefault="0097604A" w:rsidP="00B93A98">
            <w:pPr>
              <w:pStyle w:val="tableText0"/>
              <w:spacing w:line="240" w:lineRule="auto"/>
              <w:rPr>
                <w:b/>
              </w:rPr>
            </w:pPr>
            <w:r w:rsidRPr="00B1619B">
              <w:rPr>
                <w:b/>
              </w:rPr>
              <w:t>160AAA(3)</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pension, social security pension and veteran’s pension </w:t>
            </w:r>
            <w:r w:rsidRPr="00B1619B">
              <w:rPr>
                <w:rFonts w:ascii="Times New Roman" w:hAnsi="Times New Roman"/>
              </w:rPr>
              <w:tab/>
            </w:r>
          </w:p>
        </w:tc>
        <w:tc>
          <w:tcPr>
            <w:tcW w:w="1980" w:type="dxa"/>
          </w:tcPr>
          <w:p w:rsidR="0097604A" w:rsidRPr="00B1619B" w:rsidRDefault="0097604A" w:rsidP="00B93A98">
            <w:pPr>
              <w:pStyle w:val="tableText0"/>
              <w:spacing w:line="240" w:lineRule="auto"/>
            </w:pPr>
            <w:r w:rsidRPr="00B1619B">
              <w:rPr>
                <w:b/>
              </w:rPr>
              <w:t>160AAAA</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textile, clothing and footwear allowance</w:t>
            </w:r>
            <w:r w:rsidRPr="00B1619B">
              <w:rPr>
                <w:rFonts w:ascii="Times New Roman" w:hAnsi="Times New Roman"/>
              </w:rPr>
              <w:tab/>
            </w:r>
          </w:p>
        </w:tc>
        <w:tc>
          <w:tcPr>
            <w:tcW w:w="1980" w:type="dxa"/>
          </w:tcPr>
          <w:p w:rsidR="0097604A" w:rsidRPr="00B1619B" w:rsidRDefault="0097604A" w:rsidP="00B93A98">
            <w:pPr>
              <w:pStyle w:val="tableText0"/>
              <w:spacing w:line="240" w:lineRule="auto"/>
            </w:pPr>
            <w:r w:rsidRPr="00B1619B">
              <w:rPr>
                <w:b/>
              </w:rPr>
              <w:t>160AAA(3)</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unemployment, sickness and other benefit payments under the</w:t>
            </w:r>
            <w:r w:rsidRPr="00B1619B">
              <w:rPr>
                <w:rFonts w:ascii="Times New Roman" w:hAnsi="Times New Roman"/>
                <w:i/>
              </w:rPr>
              <w:t xml:space="preserve"> Social Security Act 1991</w:t>
            </w:r>
            <w:r w:rsidRPr="00B1619B">
              <w:rPr>
                <w:rFonts w:ascii="Times New Roman" w:hAnsi="Times New Roman"/>
              </w:rPr>
              <w:tab/>
            </w:r>
          </w:p>
        </w:tc>
        <w:tc>
          <w:tcPr>
            <w:tcW w:w="1980" w:type="dxa"/>
          </w:tcPr>
          <w:p w:rsidR="0097604A" w:rsidRPr="00B1619B" w:rsidRDefault="0097604A" w:rsidP="00B93A98">
            <w:pPr>
              <w:pStyle w:val="tableText0"/>
              <w:spacing w:line="240" w:lineRule="auto"/>
            </w:pPr>
            <w:r w:rsidRPr="00B1619B">
              <w:rPr>
                <w:b/>
              </w:rPr>
              <w:br/>
              <w:t>160AAA(3)</w:t>
            </w: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spouse</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dependants</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superannuation</w:t>
            </w:r>
          </w:p>
        </w:tc>
        <w:tc>
          <w:tcPr>
            <w:tcW w:w="1980" w:type="dxa"/>
          </w:tcPr>
          <w:p w:rsidR="0097604A" w:rsidRPr="00B1619B" w:rsidRDefault="0097604A" w:rsidP="00B93A98">
            <w:pPr>
              <w:pStyle w:val="tableText0"/>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generally </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t>Divisions</w:t>
            </w:r>
            <w:r w:rsidR="00B1619B">
              <w:t> </w:t>
            </w:r>
            <w:r w:rsidRPr="00B1619B">
              <w:t>301 and 302</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spouse contributions </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t>Subdivision</w:t>
            </w:r>
            <w:r w:rsidR="00B1619B">
              <w:t> </w:t>
            </w:r>
            <w:r w:rsidRPr="00B1619B">
              <w:t>290</w:t>
            </w:r>
            <w:r w:rsidR="00B1619B">
              <w:noBreakHyphen/>
            </w:r>
            <w:r w:rsidRPr="00B1619B">
              <w:t>D</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death benefits </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t>302</w:t>
            </w:r>
            <w:r w:rsidR="00B1619B">
              <w:noBreakHyphen/>
            </w:r>
            <w:r w:rsidRPr="00B1619B">
              <w:t>75</w:t>
            </w:r>
            <w:r w:rsidRPr="00B1619B">
              <w:br/>
              <w:t>302</w:t>
            </w:r>
            <w:r w:rsidR="00B1619B">
              <w:noBreakHyphen/>
            </w:r>
            <w:r w:rsidRPr="00B1619B">
              <w:t>85</w:t>
            </w:r>
            <w:r w:rsidRPr="00B1619B">
              <w:br/>
              <w:t>302</w:t>
            </w:r>
            <w:r w:rsidR="00B1619B">
              <w:noBreakHyphen/>
            </w:r>
            <w:r w:rsidRPr="00B1619B">
              <w:t>145</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excess concessional contributions </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t>291</w:t>
            </w:r>
            <w:r w:rsidR="00B1619B">
              <w:noBreakHyphen/>
            </w:r>
            <w:r w:rsidRPr="00B1619B">
              <w:t>15(b)</w:t>
            </w:r>
          </w:p>
        </w:tc>
      </w:tr>
      <w:tr w:rsidR="0097604A" w:rsidRPr="00B1619B" w:rsidTr="00304185">
        <w:trPr>
          <w:cantSplit/>
        </w:trPr>
        <w:tc>
          <w:tcPr>
            <w:tcW w:w="5222" w:type="dxa"/>
          </w:tcPr>
          <w:p w:rsidR="0097604A" w:rsidRPr="00B1619B" w:rsidRDefault="0097604A" w:rsidP="00784F0C">
            <w:pPr>
              <w:pStyle w:val="tableIndentText"/>
              <w:rPr>
                <w:rFonts w:ascii="Times New Roman" w:hAnsi="Times New Roman"/>
              </w:rPr>
            </w:pPr>
            <w:r w:rsidRPr="00B1619B">
              <w:rPr>
                <w:rFonts w:ascii="Times New Roman" w:hAnsi="Times New Roman"/>
              </w:rPr>
              <w:t xml:space="preserve">member benefits </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t>301</w:t>
            </w:r>
            <w:r w:rsidR="00B1619B">
              <w:noBreakHyphen/>
            </w:r>
            <w:r w:rsidRPr="00B1619B">
              <w:t>20</w:t>
            </w:r>
            <w:r w:rsidRPr="00B1619B">
              <w:br/>
              <w:t>301</w:t>
            </w:r>
            <w:r w:rsidR="00B1619B">
              <w:noBreakHyphen/>
            </w:r>
            <w:r w:rsidRPr="00B1619B">
              <w:t>25</w:t>
            </w:r>
            <w:r w:rsidRPr="00B1619B">
              <w:br/>
              <w:t>301</w:t>
            </w:r>
            <w:r w:rsidR="00B1619B">
              <w:noBreakHyphen/>
            </w:r>
            <w:r w:rsidRPr="00B1619B">
              <w:t>35</w:t>
            </w:r>
            <w:r w:rsidRPr="00B1619B">
              <w:br/>
              <w:t>301</w:t>
            </w:r>
            <w:r w:rsidR="00B1619B">
              <w:noBreakHyphen/>
            </w:r>
            <w:r w:rsidRPr="00B1619B">
              <w:t>40</w:t>
            </w:r>
            <w:r w:rsidRPr="00B1619B">
              <w:br/>
              <w:t>301</w:t>
            </w:r>
            <w:r w:rsidR="00B1619B">
              <w:noBreakHyphen/>
            </w:r>
            <w:r w:rsidRPr="00B1619B">
              <w:t>95</w:t>
            </w:r>
            <w:r w:rsidRPr="00B1619B">
              <w:br/>
              <w:t>301</w:t>
            </w:r>
            <w:r w:rsidR="00B1619B">
              <w:noBreakHyphen/>
            </w:r>
            <w:r w:rsidRPr="00B1619B">
              <w:t>100</w:t>
            </w:r>
            <w:r w:rsidRPr="00B1619B">
              <w:br/>
              <w:t>301</w:t>
            </w:r>
            <w:r w:rsidR="00B1619B">
              <w:noBreakHyphen/>
            </w:r>
            <w:r w:rsidRPr="00B1619B">
              <w:t>105</w:t>
            </w:r>
            <w:r w:rsidRPr="00B1619B">
              <w:br/>
              <w:t>301</w:t>
            </w:r>
            <w:r w:rsidR="00B1619B">
              <w:noBreakHyphen/>
            </w:r>
            <w:r w:rsidRPr="00B1619B">
              <w:t>115</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TFN quoted to superannuation or RSA provider after no</w:t>
            </w:r>
            <w:r w:rsidR="00B1619B">
              <w:rPr>
                <w:rFonts w:ascii="Times New Roman" w:hAnsi="Times New Roman"/>
              </w:rPr>
              <w:noBreakHyphen/>
            </w:r>
            <w:r w:rsidRPr="00B1619B">
              <w:rPr>
                <w:rFonts w:ascii="Times New Roman" w:hAnsi="Times New Roman"/>
              </w:rPr>
              <w:t xml:space="preserve">TFN contributions tax paid </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br/>
              <w:t>295</w:t>
            </w:r>
            <w:r w:rsidR="00B1619B">
              <w:noBreakHyphen/>
            </w:r>
            <w:r w:rsidRPr="00B1619B">
              <w:t>675</w:t>
            </w: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termination payments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w:t>
            </w:r>
            <w:r w:rsidRPr="00B1619B">
              <w:rPr>
                <w:i/>
              </w:rPr>
              <w:t>employment termination</w:t>
            </w:r>
            <w:r w:rsidRPr="00B1619B">
              <w:t xml:space="preserve">, </w:t>
            </w:r>
            <w:r w:rsidRPr="00B1619B">
              <w:rPr>
                <w:i/>
              </w:rPr>
              <w:t>leave payments</w:t>
            </w:r>
            <w:r w:rsidRPr="00B1619B">
              <w:t xml:space="preserve"> and </w:t>
            </w:r>
            <w:r w:rsidRPr="00B1619B">
              <w:rPr>
                <w:i/>
              </w:rPr>
              <w:t>superannuation</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trustee</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r w:rsidRPr="00B1619B">
              <w:rPr>
                <w:rFonts w:ascii="Times New Roman" w:hAnsi="Times New Roman"/>
              </w:rPr>
              <w:t>,</w:t>
            </w:r>
            <w:r w:rsidRPr="00B1619B">
              <w:rPr>
                <w:rFonts w:ascii="Times New Roman" w:hAnsi="Times New Roman"/>
                <w:i/>
              </w:rPr>
              <w:t xml:space="preserve"> low income earner </w:t>
            </w:r>
            <w:r w:rsidRPr="00B1619B">
              <w:rPr>
                <w:rFonts w:ascii="Times New Roman" w:hAnsi="Times New Roman"/>
              </w:rPr>
              <w:t>and</w:t>
            </w:r>
            <w:r w:rsidRPr="00B1619B">
              <w:rPr>
                <w:rFonts w:ascii="Times New Roman" w:hAnsi="Times New Roman"/>
                <w:i/>
              </w:rPr>
              <w:t xml:space="preserve"> trusts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trusts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beneficiary in a foreign trust</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rPr>
                <w:b/>
              </w:rPr>
              <w:t>98B</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non</w:t>
            </w:r>
            <w:r w:rsidR="00B1619B">
              <w:rPr>
                <w:rFonts w:ascii="Times New Roman" w:hAnsi="Times New Roman"/>
              </w:rPr>
              <w:noBreakHyphen/>
            </w:r>
            <w:r w:rsidRPr="00B1619B">
              <w:rPr>
                <w:rFonts w:ascii="Times New Roman" w:hAnsi="Times New Roman"/>
              </w:rPr>
              <w:t>resident beneficiary</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rPr>
                <w:b/>
              </w:rPr>
              <w:t>98A(2)(a)</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trust income of beneficiary with legal disability</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rPr>
                <w:b/>
              </w:rPr>
              <w:t>100(2)</w:t>
            </w: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also </w:t>
            </w:r>
            <w:r w:rsidRPr="00B1619B">
              <w:rPr>
                <w:rFonts w:ascii="Times New Roman" w:hAnsi="Times New Roman"/>
                <w:i/>
              </w:rPr>
              <w:t>dividends</w:t>
            </w:r>
            <w:r w:rsidRPr="00B1619B">
              <w:t>,</w:t>
            </w:r>
            <w:r w:rsidRPr="00B1619B">
              <w:rPr>
                <w:i/>
              </w:rPr>
              <w:t xml:space="preserve"> housing</w:t>
            </w:r>
            <w:r w:rsidRPr="00B1619B">
              <w:rPr>
                <w:rFonts w:ascii="Times New Roman" w:hAnsi="Times New Roman"/>
                <w:i/>
              </w:rPr>
              <w:t xml:space="preserve"> </w:t>
            </w:r>
            <w:r w:rsidRPr="00B1619B">
              <w:rPr>
                <w:rFonts w:ascii="Times New Roman" w:hAnsi="Times New Roman"/>
              </w:rPr>
              <w:t xml:space="preserve">and </w:t>
            </w:r>
            <w:r w:rsidRPr="00B1619B">
              <w:rPr>
                <w:i/>
              </w:rPr>
              <w:t>small business entities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United Nations forces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C95C5A">
            <w:pPr>
              <w:pStyle w:val="tableIndentText"/>
              <w:rPr>
                <w:rFonts w:ascii="Times New Roman" w:hAnsi="Times New Roman"/>
              </w:rPr>
            </w:pPr>
            <w:r w:rsidRPr="00B1619B">
              <w:rPr>
                <w:rFonts w:ascii="Times New Roman" w:hAnsi="Times New Roman"/>
              </w:rPr>
              <w:t>salary, wages and allowances from service as a member of</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pPr>
            <w:r w:rsidRPr="00B1619B">
              <w:rPr>
                <w:b/>
              </w:rPr>
              <w:br/>
              <w:t>23AB(7)</w:t>
            </w: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unemployment benefits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social security and other benefit payments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unit trusts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 xml:space="preserve">see </w:t>
            </w:r>
            <w:r w:rsidRPr="00B1619B">
              <w:rPr>
                <w:rFonts w:ascii="Times New Roman" w:hAnsi="Times New Roman"/>
                <w:i/>
              </w:rPr>
              <w:t>dividends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winding</w:t>
            </w:r>
            <w:r w:rsidR="00B1619B">
              <w:noBreakHyphen/>
            </w:r>
            <w:r w:rsidRPr="00B1619B">
              <w:t>up of non</w:t>
            </w:r>
            <w:r w:rsidR="00B1619B">
              <w:noBreakHyphen/>
            </w:r>
            <w:r w:rsidRPr="00B1619B">
              <w:t>resident trust estates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see</w:t>
            </w:r>
            <w:r w:rsidRPr="00B1619B">
              <w:rPr>
                <w:rFonts w:ascii="Times New Roman" w:hAnsi="Times New Roman"/>
                <w:i/>
              </w:rPr>
              <w:t xml:space="preserve"> trusts</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Del="007626C9" w:rsidTr="00304185">
        <w:trPr>
          <w:cantSplit/>
        </w:trPr>
        <w:tc>
          <w:tcPr>
            <w:tcW w:w="5222" w:type="dxa"/>
          </w:tcPr>
          <w:p w:rsidR="0097604A" w:rsidRPr="00B1619B" w:rsidRDefault="0097604A" w:rsidP="00B93A98">
            <w:pPr>
              <w:pStyle w:val="tableSub-heading"/>
              <w:tabs>
                <w:tab w:val="clear" w:pos="6124"/>
                <w:tab w:val="left" w:leader="dot" w:pos="5245"/>
              </w:tabs>
            </w:pPr>
            <w:r w:rsidRPr="00B1619B">
              <w:t>withholding payments</w:t>
            </w:r>
          </w:p>
        </w:tc>
        <w:tc>
          <w:tcPr>
            <w:tcW w:w="1980" w:type="dxa"/>
          </w:tcPr>
          <w:p w:rsidR="0097604A" w:rsidRPr="00B1619B" w:rsidDel="007626C9" w:rsidRDefault="0097604A" w:rsidP="00B93A98">
            <w:pPr>
              <w:pStyle w:val="tableText0"/>
              <w:spacing w:line="240" w:lineRule="auto"/>
            </w:pPr>
          </w:p>
        </w:tc>
      </w:tr>
      <w:tr w:rsidR="0097604A" w:rsidRPr="00B1619B" w:rsidDel="007626C9" w:rsidTr="00304185">
        <w:trPr>
          <w:cantSplit/>
        </w:trPr>
        <w:tc>
          <w:tcPr>
            <w:tcW w:w="5222" w:type="dxa"/>
          </w:tcPr>
          <w:p w:rsidR="0097604A" w:rsidRPr="00B1619B" w:rsidRDefault="0097604A" w:rsidP="00B93A98">
            <w:pPr>
              <w:pStyle w:val="tableIndentText"/>
              <w:rPr>
                <w:rFonts w:ascii="Times New Roman" w:hAnsi="Times New Roman"/>
              </w:rPr>
            </w:pPr>
            <w:r w:rsidRPr="00B1619B">
              <w:rPr>
                <w:rFonts w:ascii="Times New Roman" w:hAnsi="Times New Roman"/>
              </w:rPr>
              <w:t>made by companies to Australian seafarers</w:t>
            </w:r>
            <w:r w:rsidRPr="00B1619B">
              <w:rPr>
                <w:rFonts w:ascii="Times New Roman" w:hAnsi="Times New Roman"/>
              </w:rPr>
              <w:tab/>
            </w:r>
          </w:p>
        </w:tc>
        <w:tc>
          <w:tcPr>
            <w:tcW w:w="1980" w:type="dxa"/>
          </w:tcPr>
          <w:p w:rsidR="0097604A" w:rsidRPr="00B1619B" w:rsidDel="007626C9" w:rsidRDefault="0097604A" w:rsidP="00B93A98">
            <w:pPr>
              <w:pStyle w:val="tableText0"/>
              <w:tabs>
                <w:tab w:val="left" w:leader="dot" w:pos="5245"/>
              </w:tabs>
            </w:pPr>
            <w:r w:rsidRPr="00B1619B">
              <w:t>Subdivision</w:t>
            </w:r>
            <w:r w:rsidR="00B1619B">
              <w:t> </w:t>
            </w:r>
            <w:r w:rsidRPr="00B1619B">
              <w:t>61</w:t>
            </w:r>
            <w:r w:rsidR="00B1619B">
              <w:noBreakHyphen/>
            </w:r>
            <w:r w:rsidRPr="00B1619B">
              <w:t>N</w:t>
            </w:r>
          </w:p>
        </w:tc>
      </w:tr>
      <w:tr w:rsidR="0097604A" w:rsidRPr="00B1619B" w:rsidTr="00304185">
        <w:trPr>
          <w:cantSplit/>
        </w:trPr>
        <w:tc>
          <w:tcPr>
            <w:tcW w:w="5222" w:type="dxa"/>
          </w:tcPr>
          <w:p w:rsidR="0097604A" w:rsidRPr="00B1619B" w:rsidRDefault="0097604A" w:rsidP="00B93A98">
            <w:pPr>
              <w:pStyle w:val="tableSub-heading"/>
              <w:tabs>
                <w:tab w:val="clear" w:pos="6124"/>
                <w:tab w:val="left" w:leader="dot" w:pos="5245"/>
              </w:tabs>
            </w:pPr>
            <w:r w:rsidRPr="00B1619B">
              <w:t>zone</w:t>
            </w:r>
          </w:p>
        </w:tc>
        <w:tc>
          <w:tcPr>
            <w:tcW w:w="1980" w:type="dxa"/>
          </w:tcPr>
          <w:p w:rsidR="0097604A" w:rsidRPr="00B1619B" w:rsidRDefault="0097604A" w:rsidP="00B93A98">
            <w:pPr>
              <w:pStyle w:val="tableText0"/>
              <w:tabs>
                <w:tab w:val="left" w:leader="dot" w:pos="5245"/>
              </w:tabs>
              <w:spacing w:line="240" w:lineRule="auto"/>
            </w:pPr>
          </w:p>
        </w:tc>
      </w:tr>
      <w:tr w:rsidR="0097604A" w:rsidRPr="00B1619B" w:rsidTr="00304185">
        <w:trPr>
          <w:cantSplit/>
        </w:trPr>
        <w:tc>
          <w:tcPr>
            <w:tcW w:w="5222" w:type="dxa"/>
          </w:tcPr>
          <w:p w:rsidR="0097604A" w:rsidRPr="00B1619B" w:rsidRDefault="0097604A" w:rsidP="00B93A98">
            <w:pPr>
              <w:pStyle w:val="tableIndentText"/>
              <w:keepNext/>
              <w:rPr>
                <w:rFonts w:ascii="Times New Roman" w:hAnsi="Times New Roman"/>
              </w:rPr>
            </w:pPr>
            <w:r w:rsidRPr="00B1619B">
              <w:rPr>
                <w:rFonts w:ascii="Times New Roman" w:hAnsi="Times New Roman"/>
              </w:rPr>
              <w:t xml:space="preserve">residents of isolated areas </w:t>
            </w:r>
            <w:r w:rsidRPr="00B1619B">
              <w:rPr>
                <w:rFonts w:ascii="Times New Roman" w:hAnsi="Times New Roman"/>
              </w:rPr>
              <w:tab/>
            </w:r>
          </w:p>
        </w:tc>
        <w:tc>
          <w:tcPr>
            <w:tcW w:w="1980" w:type="dxa"/>
          </w:tcPr>
          <w:p w:rsidR="0097604A" w:rsidRPr="00B1619B" w:rsidRDefault="0097604A" w:rsidP="00B93A98">
            <w:pPr>
              <w:pStyle w:val="tableText0"/>
              <w:tabs>
                <w:tab w:val="left" w:leader="dot" w:pos="5245"/>
              </w:tabs>
              <w:spacing w:line="240" w:lineRule="auto"/>
              <w:rPr>
                <w:b/>
              </w:rPr>
            </w:pPr>
            <w:r w:rsidRPr="00B1619B">
              <w:rPr>
                <w:b/>
              </w:rPr>
              <w:t>79A</w:t>
            </w:r>
          </w:p>
        </w:tc>
      </w:tr>
    </w:tbl>
    <w:p w:rsidR="000A7BD9" w:rsidRPr="00B1619B" w:rsidRDefault="000A7BD9" w:rsidP="00981725">
      <w:pPr>
        <w:pStyle w:val="ActHead1"/>
        <w:pageBreakBefore/>
      </w:pPr>
      <w:bookmarkStart w:id="80" w:name="_Toc389734090"/>
      <w:r w:rsidRPr="00B1619B">
        <w:rPr>
          <w:rStyle w:val="CharChapNo"/>
        </w:rPr>
        <w:t>Chapter</w:t>
      </w:r>
      <w:r w:rsidR="00B1619B">
        <w:rPr>
          <w:rStyle w:val="CharChapNo"/>
        </w:rPr>
        <w:t> </w:t>
      </w:r>
      <w:r w:rsidRPr="00B1619B">
        <w:rPr>
          <w:rStyle w:val="CharChapNo"/>
        </w:rPr>
        <w:t>2</w:t>
      </w:r>
      <w:r w:rsidRPr="00B1619B">
        <w:t>—</w:t>
      </w:r>
      <w:r w:rsidRPr="00B1619B">
        <w:rPr>
          <w:rStyle w:val="CharChapText"/>
        </w:rPr>
        <w:t>Liability rules of general application</w:t>
      </w:r>
      <w:bookmarkEnd w:id="80"/>
    </w:p>
    <w:p w:rsidR="000A7BD9" w:rsidRPr="00B1619B" w:rsidRDefault="000A7BD9" w:rsidP="000A7BD9">
      <w:pPr>
        <w:pStyle w:val="ActHead2"/>
      </w:pPr>
      <w:bookmarkStart w:id="81" w:name="_Toc389734091"/>
      <w:r w:rsidRPr="00B1619B">
        <w:rPr>
          <w:rStyle w:val="CharPartNo"/>
        </w:rPr>
        <w:t>Part</w:t>
      </w:r>
      <w:r w:rsidR="00B1619B">
        <w:rPr>
          <w:rStyle w:val="CharPartNo"/>
        </w:rPr>
        <w:t> </w:t>
      </w:r>
      <w:r w:rsidRPr="00B1619B">
        <w:rPr>
          <w:rStyle w:val="CharPartNo"/>
        </w:rPr>
        <w:t>2</w:t>
      </w:r>
      <w:r w:rsidR="00B1619B">
        <w:rPr>
          <w:rStyle w:val="CharPartNo"/>
        </w:rPr>
        <w:noBreakHyphen/>
      </w:r>
      <w:r w:rsidRPr="00B1619B">
        <w:rPr>
          <w:rStyle w:val="CharPartNo"/>
        </w:rPr>
        <w:t>1</w:t>
      </w:r>
      <w:r w:rsidRPr="00B1619B">
        <w:t>—</w:t>
      </w:r>
      <w:r w:rsidRPr="00B1619B">
        <w:rPr>
          <w:rStyle w:val="CharPartText"/>
        </w:rPr>
        <w:t>Assessable income</w:t>
      </w:r>
      <w:bookmarkEnd w:id="81"/>
    </w:p>
    <w:p w:rsidR="000A7BD9" w:rsidRPr="00B1619B" w:rsidRDefault="000A7BD9" w:rsidP="000A7BD9">
      <w:pPr>
        <w:pStyle w:val="ActHead3"/>
      </w:pPr>
      <w:bookmarkStart w:id="82" w:name="_Toc389734092"/>
      <w:r w:rsidRPr="00B1619B">
        <w:rPr>
          <w:rStyle w:val="CharDivNo"/>
        </w:rPr>
        <w:t>Division</w:t>
      </w:r>
      <w:r w:rsidR="00B1619B">
        <w:rPr>
          <w:rStyle w:val="CharDivNo"/>
        </w:rPr>
        <w:t> </w:t>
      </w:r>
      <w:r w:rsidRPr="00B1619B">
        <w:rPr>
          <w:rStyle w:val="CharDivNo"/>
        </w:rPr>
        <w:t>15</w:t>
      </w:r>
      <w:r w:rsidRPr="00B1619B">
        <w:t>—</w:t>
      </w:r>
      <w:r w:rsidRPr="00B1619B">
        <w:rPr>
          <w:rStyle w:val="CharDivText"/>
        </w:rPr>
        <w:t>Some items of assessable income</w:t>
      </w:r>
      <w:bookmarkEnd w:id="82"/>
    </w:p>
    <w:p w:rsidR="000A7BD9" w:rsidRPr="00B1619B" w:rsidRDefault="000A7BD9" w:rsidP="000A7BD9">
      <w:pPr>
        <w:pStyle w:val="ActHead4"/>
      </w:pPr>
      <w:bookmarkStart w:id="83" w:name="_Toc389734093"/>
      <w:r w:rsidRPr="00B1619B">
        <w:t>Guide to Division</w:t>
      </w:r>
      <w:r w:rsidR="00B1619B">
        <w:t> </w:t>
      </w:r>
      <w:r w:rsidRPr="00B1619B">
        <w:t>15</w:t>
      </w:r>
      <w:bookmarkEnd w:id="83"/>
    </w:p>
    <w:p w:rsidR="000A7BD9" w:rsidRPr="00B1619B" w:rsidRDefault="000A7BD9" w:rsidP="000A7BD9">
      <w:pPr>
        <w:pStyle w:val="ActHead5"/>
      </w:pPr>
      <w:bookmarkStart w:id="84" w:name="_Toc389734094"/>
      <w:r w:rsidRPr="00B1619B">
        <w:rPr>
          <w:rStyle w:val="CharSectno"/>
        </w:rPr>
        <w:t>15</w:t>
      </w:r>
      <w:r w:rsidR="00B1619B">
        <w:rPr>
          <w:rStyle w:val="CharSectno"/>
        </w:rPr>
        <w:noBreakHyphen/>
      </w:r>
      <w:r w:rsidRPr="00B1619B">
        <w:rPr>
          <w:rStyle w:val="CharSectno"/>
        </w:rPr>
        <w:t>1</w:t>
      </w:r>
      <w:r w:rsidRPr="00B1619B">
        <w:t xml:space="preserve">  What this Division is about</w:t>
      </w:r>
      <w:bookmarkEnd w:id="84"/>
    </w:p>
    <w:p w:rsidR="000A7BD9" w:rsidRPr="00B1619B" w:rsidRDefault="000A7BD9" w:rsidP="000A7BD9">
      <w:pPr>
        <w:pStyle w:val="BoxText"/>
        <w:spacing w:before="120"/>
      </w:pPr>
      <w:r w:rsidRPr="00B1619B">
        <w:t>This Division sets out some items that are included in your assessable income. Remember that the general rules about assessable income in Division</w:t>
      </w:r>
      <w:r w:rsidR="00B1619B">
        <w:t> </w:t>
      </w:r>
      <w:r w:rsidRPr="00B1619B">
        <w:t>6 apply to these items.</w:t>
      </w:r>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15</w:t>
      </w:r>
      <w:r w:rsidR="00B1619B">
        <w:noBreakHyphen/>
      </w:r>
      <w:r w:rsidRPr="00B1619B">
        <w:t>2</w:t>
      </w:r>
      <w:r w:rsidRPr="00B1619B">
        <w:tab/>
        <w:t>Allowances and other things provided in respect of employment or services</w:t>
      </w:r>
    </w:p>
    <w:p w:rsidR="000A7BD9" w:rsidRPr="00B1619B" w:rsidRDefault="000A7BD9" w:rsidP="000A7BD9">
      <w:pPr>
        <w:pStyle w:val="TofSectsSection"/>
      </w:pPr>
      <w:r w:rsidRPr="00B1619B">
        <w:t>15</w:t>
      </w:r>
      <w:r w:rsidR="00B1619B">
        <w:noBreakHyphen/>
      </w:r>
      <w:r w:rsidRPr="00B1619B">
        <w:t>3</w:t>
      </w:r>
      <w:r w:rsidRPr="00B1619B">
        <w:tab/>
        <w:t>Return to work payments</w:t>
      </w:r>
    </w:p>
    <w:p w:rsidR="000A7BD9" w:rsidRPr="00B1619B" w:rsidRDefault="000A7BD9" w:rsidP="000A7BD9">
      <w:pPr>
        <w:pStyle w:val="TofSectsSection"/>
      </w:pPr>
      <w:r w:rsidRPr="00B1619B">
        <w:t>15</w:t>
      </w:r>
      <w:r w:rsidR="00B1619B">
        <w:noBreakHyphen/>
      </w:r>
      <w:r w:rsidRPr="00B1619B">
        <w:t>5</w:t>
      </w:r>
      <w:r w:rsidRPr="00B1619B">
        <w:tab/>
        <w:t>Accrued leave transfer payments</w:t>
      </w:r>
    </w:p>
    <w:p w:rsidR="000A7BD9" w:rsidRPr="00B1619B" w:rsidRDefault="000A7BD9" w:rsidP="000A7BD9">
      <w:pPr>
        <w:pStyle w:val="TofSectsSection"/>
      </w:pPr>
      <w:r w:rsidRPr="00B1619B">
        <w:t>15</w:t>
      </w:r>
      <w:r w:rsidR="00B1619B">
        <w:noBreakHyphen/>
      </w:r>
      <w:r w:rsidRPr="00B1619B">
        <w:t>10</w:t>
      </w:r>
      <w:r w:rsidRPr="00B1619B">
        <w:tab/>
        <w:t>Bounties and subsidies</w:t>
      </w:r>
    </w:p>
    <w:p w:rsidR="000A7BD9" w:rsidRPr="00B1619B" w:rsidRDefault="000A7BD9" w:rsidP="000A7BD9">
      <w:pPr>
        <w:pStyle w:val="TofSectsSection"/>
      </w:pPr>
      <w:r w:rsidRPr="00B1619B">
        <w:t>15</w:t>
      </w:r>
      <w:r w:rsidR="00B1619B">
        <w:noBreakHyphen/>
      </w:r>
      <w:r w:rsidRPr="00B1619B">
        <w:t>15</w:t>
      </w:r>
      <w:r w:rsidRPr="00B1619B">
        <w:tab/>
        <w:t>Profit</w:t>
      </w:r>
      <w:r w:rsidR="00B1619B">
        <w:noBreakHyphen/>
      </w:r>
      <w:r w:rsidRPr="00B1619B">
        <w:t>making undertaking or plan</w:t>
      </w:r>
    </w:p>
    <w:p w:rsidR="000A7BD9" w:rsidRPr="00B1619B" w:rsidRDefault="000A7BD9" w:rsidP="000A7BD9">
      <w:pPr>
        <w:pStyle w:val="TofSectsSection"/>
      </w:pPr>
      <w:r w:rsidRPr="00B1619B">
        <w:t>15</w:t>
      </w:r>
      <w:r w:rsidR="00B1619B">
        <w:noBreakHyphen/>
      </w:r>
      <w:r w:rsidRPr="00B1619B">
        <w:t>20</w:t>
      </w:r>
      <w:r w:rsidRPr="00B1619B">
        <w:tab/>
        <w:t>Royalties</w:t>
      </w:r>
    </w:p>
    <w:p w:rsidR="000A7BD9" w:rsidRPr="00B1619B" w:rsidRDefault="000A7BD9" w:rsidP="000A7BD9">
      <w:pPr>
        <w:pStyle w:val="TofSectsSection"/>
      </w:pPr>
      <w:r w:rsidRPr="00B1619B">
        <w:t>15</w:t>
      </w:r>
      <w:r w:rsidR="00B1619B">
        <w:noBreakHyphen/>
      </w:r>
      <w:r w:rsidRPr="00B1619B">
        <w:t>22</w:t>
      </w:r>
      <w:r w:rsidRPr="00B1619B">
        <w:tab/>
        <w:t>Payments made to members of a copyright collecting society</w:t>
      </w:r>
    </w:p>
    <w:p w:rsidR="000A7BD9" w:rsidRPr="00B1619B" w:rsidRDefault="000A7BD9" w:rsidP="000A7BD9">
      <w:pPr>
        <w:pStyle w:val="TofSectsSection"/>
      </w:pPr>
      <w:r w:rsidRPr="00B1619B">
        <w:t>15</w:t>
      </w:r>
      <w:r w:rsidR="00B1619B">
        <w:noBreakHyphen/>
      </w:r>
      <w:r w:rsidRPr="00B1619B">
        <w:t>23</w:t>
      </w:r>
      <w:r w:rsidRPr="00B1619B">
        <w:tab/>
        <w:t>Payments of resale royalties by resale royalty collecting society</w:t>
      </w:r>
    </w:p>
    <w:p w:rsidR="000A7BD9" w:rsidRPr="00B1619B" w:rsidRDefault="000A7BD9" w:rsidP="000A7BD9">
      <w:pPr>
        <w:pStyle w:val="TofSectsSection"/>
      </w:pPr>
      <w:r w:rsidRPr="00B1619B">
        <w:t>15</w:t>
      </w:r>
      <w:r w:rsidR="00B1619B">
        <w:noBreakHyphen/>
      </w:r>
      <w:r w:rsidRPr="00B1619B">
        <w:t>25</w:t>
      </w:r>
      <w:r w:rsidRPr="00B1619B">
        <w:tab/>
        <w:t>Amount received for lease obligation to repair</w:t>
      </w:r>
    </w:p>
    <w:p w:rsidR="000A7BD9" w:rsidRPr="00B1619B" w:rsidRDefault="000A7BD9" w:rsidP="000A7BD9">
      <w:pPr>
        <w:pStyle w:val="TofSectsSection"/>
      </w:pPr>
      <w:r w:rsidRPr="00B1619B">
        <w:t>15</w:t>
      </w:r>
      <w:r w:rsidR="00B1619B">
        <w:noBreakHyphen/>
      </w:r>
      <w:r w:rsidRPr="00B1619B">
        <w:t>30</w:t>
      </w:r>
      <w:r w:rsidRPr="00B1619B">
        <w:tab/>
        <w:t>Insurance or indemnity for loss of assessable income</w:t>
      </w:r>
    </w:p>
    <w:p w:rsidR="000A7BD9" w:rsidRPr="00B1619B" w:rsidRDefault="000A7BD9" w:rsidP="000A7BD9">
      <w:pPr>
        <w:pStyle w:val="TofSectsSection"/>
      </w:pPr>
      <w:r w:rsidRPr="00B1619B">
        <w:t>15</w:t>
      </w:r>
      <w:r w:rsidR="00B1619B">
        <w:noBreakHyphen/>
      </w:r>
      <w:r w:rsidRPr="00B1619B">
        <w:t>35</w:t>
      </w:r>
      <w:r w:rsidRPr="00B1619B">
        <w:tab/>
        <w:t>Interest on overpayments and early payments of tax</w:t>
      </w:r>
    </w:p>
    <w:p w:rsidR="000A7BD9" w:rsidRPr="00B1619B" w:rsidRDefault="000A7BD9" w:rsidP="000A7BD9">
      <w:pPr>
        <w:pStyle w:val="TofSectsSection"/>
      </w:pPr>
      <w:r w:rsidRPr="00B1619B">
        <w:t>15</w:t>
      </w:r>
      <w:r w:rsidR="00B1619B">
        <w:noBreakHyphen/>
      </w:r>
      <w:r w:rsidRPr="00B1619B">
        <w:t>40</w:t>
      </w:r>
      <w:r w:rsidRPr="00B1619B">
        <w:tab/>
      </w:r>
      <w:r w:rsidR="002652E2" w:rsidRPr="00B1619B">
        <w:t>Providing mining, quarrying or prospecting information or geothermal exploration information</w:t>
      </w:r>
    </w:p>
    <w:p w:rsidR="000A7BD9" w:rsidRPr="00B1619B" w:rsidRDefault="000A7BD9" w:rsidP="000A7BD9">
      <w:pPr>
        <w:pStyle w:val="TofSectsSection"/>
      </w:pPr>
      <w:r w:rsidRPr="00B1619B">
        <w:t>15</w:t>
      </w:r>
      <w:r w:rsidR="00B1619B">
        <w:noBreakHyphen/>
      </w:r>
      <w:r w:rsidRPr="00B1619B">
        <w:t>45</w:t>
      </w:r>
      <w:r w:rsidRPr="00B1619B">
        <w:tab/>
        <w:t>Amounts paid under forestry agreements</w:t>
      </w:r>
    </w:p>
    <w:p w:rsidR="000A7BD9" w:rsidRPr="00B1619B" w:rsidRDefault="000A7BD9" w:rsidP="000A7BD9">
      <w:pPr>
        <w:pStyle w:val="TofSectsSection"/>
      </w:pPr>
      <w:r w:rsidRPr="00B1619B">
        <w:t>15</w:t>
      </w:r>
      <w:r w:rsidR="00B1619B">
        <w:noBreakHyphen/>
      </w:r>
      <w:r w:rsidRPr="00B1619B">
        <w:t>46</w:t>
      </w:r>
      <w:r w:rsidRPr="00B1619B">
        <w:tab/>
        <w:t>Amounts paid under forestry managed investment schemes</w:t>
      </w:r>
    </w:p>
    <w:p w:rsidR="000A7BD9" w:rsidRPr="00B1619B" w:rsidRDefault="000A7BD9" w:rsidP="000A7BD9">
      <w:pPr>
        <w:pStyle w:val="TofSectsSection"/>
      </w:pPr>
      <w:r w:rsidRPr="00B1619B">
        <w:t>15</w:t>
      </w:r>
      <w:r w:rsidR="00B1619B">
        <w:noBreakHyphen/>
      </w:r>
      <w:r w:rsidRPr="00B1619B">
        <w:t>50</w:t>
      </w:r>
      <w:r w:rsidRPr="00B1619B">
        <w:tab/>
        <w:t>Work in progress amounts</w:t>
      </w:r>
    </w:p>
    <w:p w:rsidR="000A7BD9" w:rsidRPr="00B1619B" w:rsidRDefault="000A7BD9" w:rsidP="000A7BD9">
      <w:pPr>
        <w:pStyle w:val="TofSectsSection"/>
      </w:pPr>
      <w:r w:rsidRPr="00B1619B">
        <w:t>15</w:t>
      </w:r>
      <w:r w:rsidR="00B1619B">
        <w:noBreakHyphen/>
      </w:r>
      <w:r w:rsidRPr="00B1619B">
        <w:t>55</w:t>
      </w:r>
      <w:r w:rsidRPr="00B1619B">
        <w:tab/>
        <w:t>Certain amounts paid under funeral policy</w:t>
      </w:r>
    </w:p>
    <w:p w:rsidR="000A7BD9" w:rsidRPr="00B1619B" w:rsidRDefault="000A7BD9" w:rsidP="000A7BD9">
      <w:pPr>
        <w:pStyle w:val="TofSectsSection"/>
      </w:pPr>
      <w:r w:rsidRPr="00B1619B">
        <w:t>15</w:t>
      </w:r>
      <w:r w:rsidR="00B1619B">
        <w:noBreakHyphen/>
      </w:r>
      <w:r w:rsidRPr="00B1619B">
        <w:t>60</w:t>
      </w:r>
      <w:r w:rsidRPr="00B1619B">
        <w:tab/>
        <w:t>Certain amounts paid under scholarship plan</w:t>
      </w:r>
    </w:p>
    <w:p w:rsidR="000A7BD9" w:rsidRPr="00B1619B" w:rsidRDefault="000A7BD9" w:rsidP="000A7BD9">
      <w:pPr>
        <w:pStyle w:val="TofSectsSection"/>
      </w:pPr>
      <w:r w:rsidRPr="00B1619B">
        <w:t>15</w:t>
      </w:r>
      <w:r w:rsidR="00B1619B">
        <w:noBreakHyphen/>
      </w:r>
      <w:r w:rsidRPr="00B1619B">
        <w:t>65</w:t>
      </w:r>
      <w:r w:rsidRPr="00B1619B">
        <w:tab/>
        <w:t>Sugar industry exit grants</w:t>
      </w:r>
    </w:p>
    <w:p w:rsidR="000A7BD9" w:rsidRPr="00B1619B" w:rsidRDefault="000A7BD9" w:rsidP="000A7BD9">
      <w:pPr>
        <w:pStyle w:val="TofSectsSection"/>
      </w:pPr>
      <w:r w:rsidRPr="00B1619B">
        <w:t>15</w:t>
      </w:r>
      <w:r w:rsidR="00B1619B">
        <w:noBreakHyphen/>
      </w:r>
      <w:r w:rsidRPr="00B1619B">
        <w:t>70</w:t>
      </w:r>
      <w:r w:rsidRPr="00B1619B">
        <w:tab/>
        <w:t>Reimbursed car expenses</w:t>
      </w:r>
    </w:p>
    <w:p w:rsidR="000A7BD9" w:rsidRPr="00B1619B" w:rsidRDefault="000A7BD9" w:rsidP="000A7BD9">
      <w:pPr>
        <w:pStyle w:val="TofSectsSection"/>
      </w:pPr>
      <w:r w:rsidRPr="00B1619B">
        <w:t>15</w:t>
      </w:r>
      <w:r w:rsidR="00B1619B">
        <w:noBreakHyphen/>
      </w:r>
      <w:r w:rsidRPr="00B1619B">
        <w:t>75</w:t>
      </w:r>
      <w:r w:rsidRPr="00B1619B">
        <w:tab/>
        <w:t>Bonuses</w:t>
      </w:r>
    </w:p>
    <w:p w:rsidR="000A7BD9" w:rsidRPr="00B1619B" w:rsidRDefault="000A7BD9" w:rsidP="000A7BD9">
      <w:pPr>
        <w:pStyle w:val="TofSectsSection"/>
      </w:pPr>
      <w:r w:rsidRPr="00B1619B">
        <w:t>15</w:t>
      </w:r>
      <w:r w:rsidR="00B1619B">
        <w:noBreakHyphen/>
      </w:r>
      <w:r w:rsidRPr="00B1619B">
        <w:t>80</w:t>
      </w:r>
      <w:r w:rsidRPr="00B1619B">
        <w:tab/>
        <w:t>Employer FHSA contributions etc.</w:t>
      </w:r>
    </w:p>
    <w:p w:rsidR="000A7BD9" w:rsidRPr="00B1619B" w:rsidRDefault="000A7BD9" w:rsidP="000A7BD9">
      <w:pPr>
        <w:pStyle w:val="TofSectsSection"/>
      </w:pPr>
      <w:r w:rsidRPr="00B1619B">
        <w:t>15</w:t>
      </w:r>
      <w:r w:rsidR="00B1619B">
        <w:noBreakHyphen/>
      </w:r>
      <w:r w:rsidRPr="00B1619B">
        <w:t>85</w:t>
      </w:r>
      <w:r w:rsidRPr="00B1619B">
        <w:tab/>
        <w:t>Refunded excess rehabilitation tax offset</w:t>
      </w:r>
    </w:p>
    <w:p w:rsidR="000A7BD9" w:rsidRPr="00B1619B" w:rsidRDefault="000A7BD9" w:rsidP="000A7BD9">
      <w:pPr>
        <w:pStyle w:val="ActHead4"/>
      </w:pPr>
      <w:bookmarkStart w:id="85" w:name="_Toc389734095"/>
      <w:r w:rsidRPr="00B1619B">
        <w:t>Operative provisions</w:t>
      </w:r>
      <w:bookmarkEnd w:id="85"/>
    </w:p>
    <w:p w:rsidR="000A7BD9" w:rsidRPr="00B1619B" w:rsidRDefault="000A7BD9" w:rsidP="000A7BD9">
      <w:pPr>
        <w:pStyle w:val="ActHead5"/>
      </w:pPr>
      <w:bookmarkStart w:id="86" w:name="_Toc389734096"/>
      <w:r w:rsidRPr="00B1619B">
        <w:rPr>
          <w:rStyle w:val="CharSectno"/>
        </w:rPr>
        <w:t>15</w:t>
      </w:r>
      <w:r w:rsidR="00B1619B">
        <w:rPr>
          <w:rStyle w:val="CharSectno"/>
        </w:rPr>
        <w:noBreakHyphen/>
      </w:r>
      <w:r w:rsidRPr="00B1619B">
        <w:rPr>
          <w:rStyle w:val="CharSectno"/>
        </w:rPr>
        <w:t>2</w:t>
      </w:r>
      <w:r w:rsidRPr="00B1619B">
        <w:t xml:space="preserve">  Allowances and other things provided in respect of employment or services</w:t>
      </w:r>
      <w:bookmarkEnd w:id="86"/>
    </w:p>
    <w:p w:rsidR="000A7BD9" w:rsidRPr="00B1619B" w:rsidRDefault="000A7BD9" w:rsidP="000A7BD9">
      <w:pPr>
        <w:pStyle w:val="subsection"/>
      </w:pPr>
      <w:r w:rsidRPr="00B1619B">
        <w:tab/>
        <w:t>(1)</w:t>
      </w:r>
      <w:r w:rsidRPr="00B1619B">
        <w:tab/>
        <w:t xml:space="preserve">Your assessable income includes the value to you of all allowances, gratuities, compensation, benefits, bonuses and premiums </w:t>
      </w:r>
      <w:r w:rsidR="00B1619B" w:rsidRPr="00B1619B">
        <w:rPr>
          <w:position w:val="6"/>
          <w:sz w:val="16"/>
        </w:rPr>
        <w:t>*</w:t>
      </w:r>
      <w:r w:rsidRPr="00B1619B">
        <w:t>provided to you in respect of, or for or in relation directly or indirectly to, any employment of or services rendered by you (including any service as a member of the Defence Force).</w:t>
      </w:r>
    </w:p>
    <w:p w:rsidR="000A7BD9" w:rsidRPr="00B1619B" w:rsidRDefault="000A7BD9" w:rsidP="000A7BD9">
      <w:pPr>
        <w:pStyle w:val="subsection"/>
      </w:pPr>
      <w:r w:rsidRPr="00B1619B">
        <w:tab/>
        <w:t>(2)</w:t>
      </w:r>
      <w:r w:rsidRPr="00B1619B">
        <w:tab/>
        <w:t xml:space="preserve">This is so whether the things were </w:t>
      </w:r>
      <w:r w:rsidR="00B1619B" w:rsidRPr="00B1619B">
        <w:rPr>
          <w:position w:val="6"/>
          <w:sz w:val="16"/>
        </w:rPr>
        <w:t>*</w:t>
      </w:r>
      <w:r w:rsidRPr="00B1619B">
        <w:t>provided in money or in any other form.</w:t>
      </w:r>
    </w:p>
    <w:p w:rsidR="000A7BD9" w:rsidRPr="00B1619B" w:rsidRDefault="000A7BD9" w:rsidP="000A7BD9">
      <w:pPr>
        <w:pStyle w:val="subsection"/>
      </w:pPr>
      <w:r w:rsidRPr="00B1619B">
        <w:tab/>
        <w:t>(3)</w:t>
      </w:r>
      <w:r w:rsidRPr="00B1619B">
        <w:tab/>
        <w:t>However, the value of the following are not included in your assessable income under this section:</w:t>
      </w:r>
    </w:p>
    <w:p w:rsidR="000A7BD9" w:rsidRPr="00B1619B" w:rsidRDefault="000A7BD9" w:rsidP="000A7BD9">
      <w:pPr>
        <w:pStyle w:val="paragraph"/>
      </w:pPr>
      <w:r w:rsidRPr="00B1619B">
        <w:tab/>
        <w:t>(a)</w:t>
      </w:r>
      <w:r w:rsidRPr="00B1619B">
        <w:tab/>
        <w:t xml:space="preserve">a </w:t>
      </w:r>
      <w:r w:rsidR="00B1619B" w:rsidRPr="00B1619B">
        <w:rPr>
          <w:position w:val="6"/>
          <w:sz w:val="16"/>
        </w:rPr>
        <w:t>*</w:t>
      </w:r>
      <w:r w:rsidRPr="00B1619B">
        <w:t xml:space="preserve">superannuation lump sum or an </w:t>
      </w:r>
      <w:r w:rsidR="00B1619B" w:rsidRPr="00B1619B">
        <w:rPr>
          <w:position w:val="6"/>
          <w:sz w:val="16"/>
        </w:rPr>
        <w:t>*</w:t>
      </w:r>
      <w:r w:rsidRPr="00B1619B">
        <w:t>employment termination payment;</w:t>
      </w:r>
    </w:p>
    <w:p w:rsidR="000A7BD9" w:rsidRPr="00B1619B" w:rsidRDefault="000A7BD9" w:rsidP="000A7BD9">
      <w:pPr>
        <w:pStyle w:val="paragraph"/>
      </w:pPr>
      <w:r w:rsidRPr="00B1619B">
        <w:tab/>
        <w:t>(b)</w:t>
      </w:r>
      <w:r w:rsidRPr="00B1619B">
        <w:tab/>
        <w:t xml:space="preserve">an </w:t>
      </w:r>
      <w:r w:rsidR="00B1619B" w:rsidRPr="00B1619B">
        <w:rPr>
          <w:position w:val="6"/>
          <w:sz w:val="16"/>
        </w:rPr>
        <w:t>*</w:t>
      </w:r>
      <w:r w:rsidRPr="00B1619B">
        <w:t xml:space="preserve">unused annual leave payment or an </w:t>
      </w:r>
      <w:r w:rsidR="00B1619B" w:rsidRPr="00B1619B">
        <w:rPr>
          <w:position w:val="6"/>
          <w:sz w:val="16"/>
        </w:rPr>
        <w:t>*</w:t>
      </w:r>
      <w:r w:rsidRPr="00B1619B">
        <w:t>unused long service leave payment;</w:t>
      </w:r>
    </w:p>
    <w:p w:rsidR="000A7BD9" w:rsidRPr="00B1619B" w:rsidRDefault="000A7BD9" w:rsidP="000A7BD9">
      <w:pPr>
        <w:pStyle w:val="paragraph"/>
      </w:pPr>
      <w:r w:rsidRPr="00B1619B">
        <w:tab/>
        <w:t>(c)</w:t>
      </w:r>
      <w:r w:rsidRPr="00B1619B">
        <w:tab/>
        <w:t xml:space="preserve">a </w:t>
      </w:r>
      <w:r w:rsidR="00B1619B" w:rsidRPr="00B1619B">
        <w:rPr>
          <w:position w:val="6"/>
          <w:sz w:val="16"/>
        </w:rPr>
        <w:t>*</w:t>
      </w:r>
      <w:r w:rsidRPr="00B1619B">
        <w:t xml:space="preserve">dividend or </w:t>
      </w:r>
      <w:r w:rsidR="00B1619B" w:rsidRPr="00B1619B">
        <w:rPr>
          <w:position w:val="6"/>
          <w:sz w:val="16"/>
        </w:rPr>
        <w:t>*</w:t>
      </w:r>
      <w:r w:rsidRPr="00B1619B">
        <w:t>non</w:t>
      </w:r>
      <w:r w:rsidR="00B1619B">
        <w:noBreakHyphen/>
      </w:r>
      <w:r w:rsidRPr="00B1619B">
        <w:t>share dividend;</w:t>
      </w:r>
    </w:p>
    <w:p w:rsidR="000A7BD9" w:rsidRPr="00B1619B" w:rsidRDefault="000A7BD9" w:rsidP="000A7BD9">
      <w:pPr>
        <w:pStyle w:val="paragraph"/>
      </w:pPr>
      <w:r w:rsidRPr="00B1619B">
        <w:tab/>
        <w:t>(d)</w:t>
      </w:r>
      <w:r w:rsidRPr="00B1619B">
        <w:tab/>
        <w:t xml:space="preserve">an amount that is assessable as </w:t>
      </w:r>
      <w:r w:rsidR="00B1619B" w:rsidRPr="00B1619B">
        <w:rPr>
          <w:position w:val="6"/>
          <w:sz w:val="16"/>
        </w:rPr>
        <w:t>*</w:t>
      </w:r>
      <w:r w:rsidRPr="00B1619B">
        <w:t>ordinary income under section</w:t>
      </w:r>
      <w:r w:rsidR="00B1619B">
        <w:t> </w:t>
      </w:r>
      <w:r w:rsidRPr="00B1619B">
        <w:t>6</w:t>
      </w:r>
      <w:r w:rsidR="00B1619B">
        <w:noBreakHyphen/>
      </w:r>
      <w:r w:rsidRPr="00B1619B">
        <w:t>5;</w:t>
      </w:r>
    </w:p>
    <w:p w:rsidR="000A7BD9" w:rsidRPr="00B1619B" w:rsidRDefault="000A7BD9" w:rsidP="000A7BD9">
      <w:pPr>
        <w:pStyle w:val="paragraph"/>
      </w:pPr>
      <w:r w:rsidRPr="00B1619B">
        <w:tab/>
        <w:t>(e)</w:t>
      </w:r>
      <w:r w:rsidRPr="00B1619B">
        <w:tab/>
      </w:r>
      <w:r w:rsidR="00B1619B" w:rsidRPr="00B1619B">
        <w:rPr>
          <w:position w:val="6"/>
          <w:sz w:val="16"/>
        </w:rPr>
        <w:t>*</w:t>
      </w:r>
      <w:r w:rsidRPr="00B1619B">
        <w:t>ESS interests to which Subdivision</w:t>
      </w:r>
      <w:r w:rsidR="00B1619B">
        <w:t> </w:t>
      </w:r>
      <w:r w:rsidRPr="00B1619B">
        <w:t>83A</w:t>
      </w:r>
      <w:r w:rsidR="00B1619B">
        <w:noBreakHyphen/>
      </w:r>
      <w:r w:rsidRPr="00B1619B">
        <w:t>B or 83A</w:t>
      </w:r>
      <w:r w:rsidR="00B1619B">
        <w:noBreakHyphen/>
      </w:r>
      <w:r w:rsidRPr="00B1619B">
        <w:t>C (about employee share schemes) applies.</w:t>
      </w:r>
    </w:p>
    <w:p w:rsidR="000A7BD9" w:rsidRPr="00B1619B" w:rsidRDefault="000A7BD9" w:rsidP="000A7BD9">
      <w:pPr>
        <w:pStyle w:val="notetext"/>
      </w:pPr>
      <w:r w:rsidRPr="00B1619B">
        <w:t>Note:</w:t>
      </w:r>
      <w:r w:rsidRPr="00B1619B">
        <w:tab/>
        <w:t>Section</w:t>
      </w:r>
      <w:r w:rsidR="00B1619B">
        <w:t> </w:t>
      </w:r>
      <w:r w:rsidRPr="00B1619B">
        <w:t xml:space="preserve">23L of the </w:t>
      </w:r>
      <w:r w:rsidRPr="00B1619B">
        <w:rPr>
          <w:i/>
        </w:rPr>
        <w:t>Income Tax Assessment Act 1936</w:t>
      </w:r>
      <w:r w:rsidRPr="00B1619B">
        <w:t xml:space="preserve"> provides that fringe benefits are non</w:t>
      </w:r>
      <w:r w:rsidR="00B1619B">
        <w:noBreakHyphen/>
      </w:r>
      <w:r w:rsidRPr="00B1619B">
        <w:t>assessable non</w:t>
      </w:r>
      <w:r w:rsidR="00B1619B">
        <w:noBreakHyphen/>
      </w:r>
      <w:r w:rsidRPr="00B1619B">
        <w:t>exempt income.</w:t>
      </w:r>
    </w:p>
    <w:p w:rsidR="000A7BD9" w:rsidRPr="00B1619B" w:rsidRDefault="000A7BD9" w:rsidP="000A7BD9">
      <w:pPr>
        <w:pStyle w:val="ActHead5"/>
      </w:pPr>
      <w:bookmarkStart w:id="87" w:name="_Toc389734097"/>
      <w:r w:rsidRPr="00B1619B">
        <w:rPr>
          <w:rStyle w:val="CharSectno"/>
        </w:rPr>
        <w:t>15</w:t>
      </w:r>
      <w:r w:rsidR="00B1619B">
        <w:rPr>
          <w:rStyle w:val="CharSectno"/>
        </w:rPr>
        <w:noBreakHyphen/>
      </w:r>
      <w:r w:rsidRPr="00B1619B">
        <w:rPr>
          <w:rStyle w:val="CharSectno"/>
        </w:rPr>
        <w:t>3</w:t>
      </w:r>
      <w:r w:rsidRPr="00B1619B">
        <w:t xml:space="preserve">  Return to work payments</w:t>
      </w:r>
      <w:bookmarkEnd w:id="87"/>
    </w:p>
    <w:p w:rsidR="000A7BD9" w:rsidRPr="00B1619B" w:rsidRDefault="000A7BD9" w:rsidP="000A7BD9">
      <w:pPr>
        <w:pStyle w:val="subsection"/>
      </w:pPr>
      <w:r w:rsidRPr="00B1619B">
        <w:tab/>
      </w:r>
      <w:r w:rsidRPr="00B1619B">
        <w:tab/>
        <w:t xml:space="preserve">Your assessable income includes an amount you receive under an </w:t>
      </w:r>
      <w:r w:rsidR="00B1619B" w:rsidRPr="00B1619B">
        <w:rPr>
          <w:position w:val="6"/>
          <w:sz w:val="16"/>
        </w:rPr>
        <w:t>*</w:t>
      </w:r>
      <w:r w:rsidRPr="00B1619B">
        <w:t>arrangement that an entity enters into for a purpose of inducing you to resume working for, or providing services to, any entity.</w:t>
      </w:r>
    </w:p>
    <w:p w:rsidR="000A7BD9" w:rsidRPr="00B1619B" w:rsidRDefault="000A7BD9" w:rsidP="000A7BD9">
      <w:pPr>
        <w:pStyle w:val="ActHead5"/>
      </w:pPr>
      <w:bookmarkStart w:id="88" w:name="_Toc389734098"/>
      <w:r w:rsidRPr="00B1619B">
        <w:rPr>
          <w:rStyle w:val="CharSectno"/>
        </w:rPr>
        <w:t>15</w:t>
      </w:r>
      <w:r w:rsidR="00B1619B">
        <w:rPr>
          <w:rStyle w:val="CharSectno"/>
        </w:rPr>
        <w:noBreakHyphen/>
      </w:r>
      <w:r w:rsidRPr="00B1619B">
        <w:rPr>
          <w:rStyle w:val="CharSectno"/>
        </w:rPr>
        <w:t>5</w:t>
      </w:r>
      <w:r w:rsidRPr="00B1619B">
        <w:t xml:space="preserve">  Accrued leave transfer payments</w:t>
      </w:r>
      <w:bookmarkEnd w:id="88"/>
    </w:p>
    <w:p w:rsidR="000A7BD9" w:rsidRPr="00B1619B" w:rsidRDefault="000A7BD9" w:rsidP="000A7BD9">
      <w:pPr>
        <w:pStyle w:val="subsection"/>
      </w:pPr>
      <w:r w:rsidRPr="00B1619B">
        <w:tab/>
      </w:r>
      <w:r w:rsidRPr="00B1619B">
        <w:tab/>
        <w:t xml:space="preserve">Your assessable income includes an </w:t>
      </w:r>
      <w:r w:rsidR="00B1619B" w:rsidRPr="00B1619B">
        <w:rPr>
          <w:position w:val="6"/>
          <w:sz w:val="16"/>
        </w:rPr>
        <w:t>*</w:t>
      </w:r>
      <w:r w:rsidRPr="00B1619B">
        <w:t>accrued leave transfer payment that you receive.</w:t>
      </w:r>
    </w:p>
    <w:p w:rsidR="000A7BD9" w:rsidRPr="00B1619B" w:rsidRDefault="000A7BD9" w:rsidP="000A7BD9">
      <w:pPr>
        <w:pStyle w:val="TLPnoteright"/>
      </w:pPr>
      <w:r w:rsidRPr="00B1619B">
        <w:t>To find out if the payment is deductible to the payer, see section</w:t>
      </w:r>
      <w:r w:rsidR="00B1619B">
        <w:t> </w:t>
      </w:r>
      <w:r w:rsidRPr="00B1619B">
        <w:t>26</w:t>
      </w:r>
      <w:r w:rsidR="00B1619B">
        <w:noBreakHyphen/>
      </w:r>
      <w:r w:rsidRPr="00B1619B">
        <w:t>10.</w:t>
      </w:r>
    </w:p>
    <w:p w:rsidR="000A7BD9" w:rsidRPr="00B1619B" w:rsidRDefault="000A7BD9" w:rsidP="000A7BD9">
      <w:pPr>
        <w:pStyle w:val="ActHead5"/>
      </w:pPr>
      <w:bookmarkStart w:id="89" w:name="_Toc389734099"/>
      <w:r w:rsidRPr="00B1619B">
        <w:rPr>
          <w:rStyle w:val="CharSectno"/>
        </w:rPr>
        <w:t>15</w:t>
      </w:r>
      <w:r w:rsidR="00B1619B">
        <w:rPr>
          <w:rStyle w:val="CharSectno"/>
        </w:rPr>
        <w:noBreakHyphen/>
      </w:r>
      <w:r w:rsidRPr="00B1619B">
        <w:rPr>
          <w:rStyle w:val="CharSectno"/>
        </w:rPr>
        <w:t>10</w:t>
      </w:r>
      <w:r w:rsidRPr="00B1619B">
        <w:t xml:space="preserve">  Bounties and subsidies</w:t>
      </w:r>
      <w:bookmarkEnd w:id="89"/>
    </w:p>
    <w:p w:rsidR="000A7BD9" w:rsidRPr="00B1619B" w:rsidRDefault="000A7BD9" w:rsidP="000A7BD9">
      <w:pPr>
        <w:pStyle w:val="subsection"/>
      </w:pPr>
      <w:r w:rsidRPr="00B1619B">
        <w:tab/>
      </w:r>
      <w:r w:rsidRPr="00B1619B">
        <w:tab/>
        <w:t>Your assessable income includes a bounty or subsidy that:</w:t>
      </w:r>
    </w:p>
    <w:p w:rsidR="000A7BD9" w:rsidRPr="00B1619B" w:rsidRDefault="000A7BD9" w:rsidP="000A7BD9">
      <w:pPr>
        <w:pStyle w:val="paragraph"/>
      </w:pPr>
      <w:r w:rsidRPr="00B1619B">
        <w:tab/>
        <w:t>(a)</w:t>
      </w:r>
      <w:r w:rsidRPr="00B1619B">
        <w:tab/>
        <w:t xml:space="preserve">you receive in relation to carrying on a </w:t>
      </w:r>
      <w:r w:rsidR="00B1619B" w:rsidRPr="00B1619B">
        <w:rPr>
          <w:position w:val="6"/>
          <w:sz w:val="16"/>
        </w:rPr>
        <w:t>*</w:t>
      </w:r>
      <w:r w:rsidRPr="00B1619B">
        <w:t>business; and</w:t>
      </w:r>
    </w:p>
    <w:p w:rsidR="000A7BD9" w:rsidRPr="00B1619B" w:rsidRDefault="000A7BD9" w:rsidP="000A7BD9">
      <w:pPr>
        <w:pStyle w:val="paragraph"/>
      </w:pPr>
      <w:r w:rsidRPr="00B1619B">
        <w:tab/>
        <w:t>(b)</w:t>
      </w:r>
      <w:r w:rsidRPr="00B1619B">
        <w:tab/>
        <w:t xml:space="preserve">is not assessable as </w:t>
      </w:r>
      <w:r w:rsidR="00B1619B" w:rsidRPr="00B1619B">
        <w:rPr>
          <w:position w:val="6"/>
          <w:sz w:val="16"/>
        </w:rPr>
        <w:t>*</w:t>
      </w:r>
      <w:r w:rsidRPr="00B1619B">
        <w:t>ordinary income under section</w:t>
      </w:r>
      <w:r w:rsidR="00B1619B">
        <w:t> </w:t>
      </w:r>
      <w:r w:rsidRPr="00B1619B">
        <w:t>6</w:t>
      </w:r>
      <w:r w:rsidR="00B1619B">
        <w:noBreakHyphen/>
      </w:r>
      <w:r w:rsidRPr="00B1619B">
        <w:t>5.</w:t>
      </w:r>
    </w:p>
    <w:p w:rsidR="000A7BD9" w:rsidRPr="00B1619B" w:rsidRDefault="000A7BD9" w:rsidP="000A7BD9">
      <w:pPr>
        <w:pStyle w:val="ActHead5"/>
      </w:pPr>
      <w:bookmarkStart w:id="90" w:name="_Toc389734100"/>
      <w:r w:rsidRPr="00B1619B">
        <w:rPr>
          <w:rStyle w:val="CharSectno"/>
        </w:rPr>
        <w:t>15</w:t>
      </w:r>
      <w:r w:rsidR="00B1619B">
        <w:rPr>
          <w:rStyle w:val="CharSectno"/>
        </w:rPr>
        <w:noBreakHyphen/>
      </w:r>
      <w:r w:rsidRPr="00B1619B">
        <w:rPr>
          <w:rStyle w:val="CharSectno"/>
        </w:rPr>
        <w:t>15</w:t>
      </w:r>
      <w:r w:rsidRPr="00B1619B">
        <w:t xml:space="preserve">  Profit</w:t>
      </w:r>
      <w:r w:rsidR="00B1619B">
        <w:noBreakHyphen/>
      </w:r>
      <w:r w:rsidRPr="00B1619B">
        <w:t>making undertaking or plan</w:t>
      </w:r>
      <w:bookmarkEnd w:id="90"/>
    </w:p>
    <w:p w:rsidR="000A7BD9" w:rsidRPr="00B1619B" w:rsidRDefault="000A7BD9" w:rsidP="000A7BD9">
      <w:pPr>
        <w:pStyle w:val="subsection"/>
      </w:pPr>
      <w:r w:rsidRPr="00B1619B">
        <w:tab/>
        <w:t>(1)</w:t>
      </w:r>
      <w:r w:rsidRPr="00B1619B">
        <w:tab/>
        <w:t>Your assessable income includes profit arising from the carrying on or carrying out of a profit</w:t>
      </w:r>
      <w:r w:rsidR="00B1619B">
        <w:noBreakHyphen/>
      </w:r>
      <w:r w:rsidRPr="00B1619B">
        <w:t>making undertaking or plan.</w:t>
      </w:r>
    </w:p>
    <w:p w:rsidR="000A7BD9" w:rsidRPr="00B1619B" w:rsidRDefault="000A7BD9" w:rsidP="000A7BD9">
      <w:pPr>
        <w:pStyle w:val="subsection"/>
      </w:pPr>
      <w:r w:rsidRPr="00B1619B">
        <w:tab/>
        <w:t>(2)</w:t>
      </w:r>
      <w:r w:rsidRPr="00B1619B">
        <w:tab/>
        <w:t>This section does not apply to a profit that:</w:t>
      </w:r>
    </w:p>
    <w:p w:rsidR="000A7BD9" w:rsidRPr="00B1619B" w:rsidRDefault="000A7BD9" w:rsidP="000A7BD9">
      <w:pPr>
        <w:pStyle w:val="paragraph"/>
      </w:pPr>
      <w:r w:rsidRPr="00B1619B">
        <w:tab/>
        <w:t>(a)</w:t>
      </w:r>
      <w:r w:rsidRPr="00B1619B">
        <w:tab/>
        <w:t xml:space="preserve">is assessable as </w:t>
      </w:r>
      <w:r w:rsidR="00B1619B" w:rsidRPr="00B1619B">
        <w:rPr>
          <w:position w:val="6"/>
          <w:sz w:val="16"/>
        </w:rPr>
        <w:t>*</w:t>
      </w:r>
      <w:r w:rsidRPr="00B1619B">
        <w:t>ordinary income under section</w:t>
      </w:r>
      <w:r w:rsidR="00B1619B">
        <w:t> </w:t>
      </w:r>
      <w:r w:rsidRPr="00B1619B">
        <w:t>6</w:t>
      </w:r>
      <w:r w:rsidR="00B1619B">
        <w:noBreakHyphen/>
      </w:r>
      <w:r w:rsidRPr="00B1619B">
        <w:t>5; or</w:t>
      </w:r>
    </w:p>
    <w:p w:rsidR="000A7BD9" w:rsidRPr="00B1619B" w:rsidRDefault="000A7BD9" w:rsidP="000A7BD9">
      <w:pPr>
        <w:pStyle w:val="paragraph"/>
        <w:keepNext/>
      </w:pPr>
      <w:r w:rsidRPr="00B1619B">
        <w:tab/>
        <w:t>(b)</w:t>
      </w:r>
      <w:r w:rsidRPr="00B1619B">
        <w:tab/>
        <w:t>arises in respect of the sale of property acquired on or after 20</w:t>
      </w:r>
      <w:r w:rsidR="00B1619B">
        <w:t> </w:t>
      </w:r>
      <w:r w:rsidRPr="00B1619B">
        <w:t>September 1985.</w:t>
      </w:r>
    </w:p>
    <w:p w:rsidR="000A7BD9" w:rsidRPr="00B1619B" w:rsidRDefault="000A7BD9" w:rsidP="000A7BD9">
      <w:pPr>
        <w:pStyle w:val="notetext"/>
      </w:pPr>
      <w:r w:rsidRPr="00B1619B">
        <w:t>Note:</w:t>
      </w:r>
      <w:r w:rsidRPr="00B1619B">
        <w:tab/>
        <w:t xml:space="preserve">If you sell property you acquired </w:t>
      </w:r>
      <w:r w:rsidRPr="00B1619B">
        <w:rPr>
          <w:i/>
        </w:rPr>
        <w:t>before</w:t>
      </w:r>
      <w:r w:rsidRPr="00B1619B">
        <w:t xml:space="preserve"> 20</w:t>
      </w:r>
      <w:r w:rsidR="00B1619B">
        <w:t> </w:t>
      </w:r>
      <w:r w:rsidRPr="00B1619B">
        <w:t>September 1985 for profit</w:t>
      </w:r>
      <w:r w:rsidR="00B1619B">
        <w:noBreakHyphen/>
      </w:r>
      <w:r w:rsidRPr="00B1619B">
        <w:t>making by sale, your assessable income includes the profit: see section</w:t>
      </w:r>
      <w:r w:rsidR="00B1619B">
        <w:t> </w:t>
      </w:r>
      <w:r w:rsidRPr="00B1619B">
        <w:t xml:space="preserve">25A of the </w:t>
      </w:r>
      <w:r w:rsidRPr="00B1619B">
        <w:rPr>
          <w:i/>
        </w:rPr>
        <w:t>Income Tax Assessment Act 1936</w:t>
      </w:r>
      <w:r w:rsidRPr="00B1619B">
        <w:t>.</w:t>
      </w:r>
    </w:p>
    <w:p w:rsidR="000A7BD9" w:rsidRPr="00B1619B" w:rsidRDefault="000A7BD9" w:rsidP="000A7BD9">
      <w:pPr>
        <w:pStyle w:val="ActHead5"/>
      </w:pPr>
      <w:bookmarkStart w:id="91" w:name="_Toc389734101"/>
      <w:r w:rsidRPr="00B1619B">
        <w:rPr>
          <w:rStyle w:val="CharSectno"/>
        </w:rPr>
        <w:t>15</w:t>
      </w:r>
      <w:r w:rsidR="00B1619B">
        <w:rPr>
          <w:rStyle w:val="CharSectno"/>
        </w:rPr>
        <w:noBreakHyphen/>
      </w:r>
      <w:r w:rsidRPr="00B1619B">
        <w:rPr>
          <w:rStyle w:val="CharSectno"/>
        </w:rPr>
        <w:t>20</w:t>
      </w:r>
      <w:r w:rsidRPr="00B1619B">
        <w:t xml:space="preserve">  Royalties</w:t>
      </w:r>
      <w:bookmarkEnd w:id="91"/>
    </w:p>
    <w:p w:rsidR="000A7BD9" w:rsidRPr="00B1619B" w:rsidRDefault="000A7BD9" w:rsidP="000A7BD9">
      <w:pPr>
        <w:pStyle w:val="subsection"/>
      </w:pPr>
      <w:r w:rsidRPr="00B1619B">
        <w:tab/>
        <w:t>(1)</w:t>
      </w:r>
      <w:r w:rsidRPr="00B1619B">
        <w:tab/>
        <w:t xml:space="preserve">Your assessable income includes an amount that you receive as or by way of royalty within the ordinary meaning of “royalty” (disregarding the definition of </w:t>
      </w:r>
      <w:r w:rsidRPr="00B1619B">
        <w:rPr>
          <w:b/>
          <w:i/>
        </w:rPr>
        <w:t>royalty</w:t>
      </w:r>
      <w:r w:rsidRPr="00B1619B">
        <w:t xml:space="preserve"> in subsection</w:t>
      </w:r>
      <w:r w:rsidR="00B1619B">
        <w:t> </w:t>
      </w:r>
      <w:r w:rsidRPr="00B1619B">
        <w:t>995</w:t>
      </w:r>
      <w:r w:rsidR="00B1619B">
        <w:noBreakHyphen/>
      </w:r>
      <w:r w:rsidRPr="00B1619B">
        <w:t xml:space="preserve">1(1)) if the amount is not assessable as </w:t>
      </w:r>
      <w:r w:rsidR="00B1619B" w:rsidRPr="00B1619B">
        <w:rPr>
          <w:position w:val="6"/>
          <w:sz w:val="16"/>
        </w:rPr>
        <w:t>*</w:t>
      </w:r>
      <w:r w:rsidRPr="00B1619B">
        <w:t>ordinary income under section</w:t>
      </w:r>
      <w:r w:rsidR="00B1619B">
        <w:t> </w:t>
      </w:r>
      <w:r w:rsidRPr="00B1619B">
        <w:t>6</w:t>
      </w:r>
      <w:r w:rsidR="00B1619B">
        <w:noBreakHyphen/>
      </w:r>
      <w:r w:rsidRPr="00B1619B">
        <w:t>5.</w:t>
      </w:r>
    </w:p>
    <w:p w:rsidR="000A7BD9" w:rsidRPr="00B1619B" w:rsidRDefault="000A7BD9" w:rsidP="000A7BD9">
      <w:pPr>
        <w:pStyle w:val="subsection"/>
      </w:pPr>
      <w:r w:rsidRPr="00B1619B">
        <w:tab/>
        <w:t>(2)</w:t>
      </w:r>
      <w:r w:rsidRPr="00B1619B">
        <w:tab/>
      </w:r>
      <w:r w:rsidR="00B1619B">
        <w:t>Subsection (</w:t>
      </w:r>
      <w:r w:rsidRPr="00B1619B">
        <w:t>1) does not apply to an amount of a payment to which section</w:t>
      </w:r>
      <w:r w:rsidR="00B1619B">
        <w:t> </w:t>
      </w:r>
      <w:r w:rsidRPr="00B1619B">
        <w:t>15</w:t>
      </w:r>
      <w:r w:rsidR="00B1619B">
        <w:noBreakHyphen/>
      </w:r>
      <w:r w:rsidRPr="00B1619B">
        <w:t>22 or 15</w:t>
      </w:r>
      <w:r w:rsidR="00B1619B">
        <w:noBreakHyphen/>
      </w:r>
      <w:r w:rsidRPr="00B1619B">
        <w:t>23 applies.</w:t>
      </w:r>
    </w:p>
    <w:p w:rsidR="000A7BD9" w:rsidRPr="00B1619B" w:rsidRDefault="000A7BD9" w:rsidP="000A7BD9">
      <w:pPr>
        <w:pStyle w:val="ActHead5"/>
      </w:pPr>
      <w:bookmarkStart w:id="92" w:name="_Toc389734102"/>
      <w:r w:rsidRPr="00B1619B">
        <w:rPr>
          <w:rStyle w:val="CharSectno"/>
        </w:rPr>
        <w:t>15</w:t>
      </w:r>
      <w:r w:rsidR="00B1619B">
        <w:rPr>
          <w:rStyle w:val="CharSectno"/>
        </w:rPr>
        <w:noBreakHyphen/>
      </w:r>
      <w:r w:rsidRPr="00B1619B">
        <w:rPr>
          <w:rStyle w:val="CharSectno"/>
        </w:rPr>
        <w:t>22</w:t>
      </w:r>
      <w:r w:rsidRPr="00B1619B">
        <w:t xml:space="preserve">  Payments made to members of a copyright collecting society</w:t>
      </w:r>
      <w:bookmarkEnd w:id="92"/>
    </w:p>
    <w:p w:rsidR="000A7BD9" w:rsidRPr="00B1619B" w:rsidRDefault="000A7BD9" w:rsidP="000A7BD9">
      <w:pPr>
        <w:pStyle w:val="subsection"/>
      </w:pPr>
      <w:r w:rsidRPr="00B1619B">
        <w:tab/>
        <w:t>(1)</w:t>
      </w:r>
      <w:r w:rsidRPr="00B1619B">
        <w:tab/>
        <w:t>This section, instead of Division</w:t>
      </w:r>
      <w:r w:rsidR="00B1619B">
        <w:t> </w:t>
      </w:r>
      <w:r w:rsidRPr="00B1619B">
        <w:t xml:space="preserve">6 of Part III of the </w:t>
      </w:r>
      <w:r w:rsidRPr="00B1619B">
        <w:rPr>
          <w:i/>
        </w:rPr>
        <w:t>Income Tax Assessment Act 1936</w:t>
      </w:r>
      <w:r w:rsidRPr="00B1619B">
        <w:t xml:space="preserve">, applies to a payment that a </w:t>
      </w:r>
      <w:r w:rsidR="00B1619B" w:rsidRPr="00B1619B">
        <w:rPr>
          <w:position w:val="6"/>
          <w:sz w:val="16"/>
        </w:rPr>
        <w:t>*</w:t>
      </w:r>
      <w:r w:rsidRPr="00B1619B">
        <w:t>copyright collecting society, to which section</w:t>
      </w:r>
      <w:r w:rsidR="00B1619B">
        <w:t> </w:t>
      </w:r>
      <w:r w:rsidRPr="00B1619B">
        <w:t>51</w:t>
      </w:r>
      <w:r w:rsidR="00B1619B">
        <w:noBreakHyphen/>
      </w:r>
      <w:r w:rsidRPr="00B1619B">
        <w:t xml:space="preserve">43 applies, makes to you as a </w:t>
      </w:r>
      <w:r w:rsidR="00B1619B" w:rsidRPr="00B1619B">
        <w:rPr>
          <w:position w:val="6"/>
          <w:sz w:val="16"/>
        </w:rPr>
        <w:t>*</w:t>
      </w:r>
      <w:r w:rsidRPr="00B1619B">
        <w:t>member of the society.</w:t>
      </w:r>
    </w:p>
    <w:p w:rsidR="000A7BD9" w:rsidRPr="00B1619B" w:rsidRDefault="000A7BD9" w:rsidP="000A7BD9">
      <w:pPr>
        <w:pStyle w:val="subsection"/>
      </w:pPr>
      <w:r w:rsidRPr="00B1619B">
        <w:tab/>
        <w:t>(2)</w:t>
      </w:r>
      <w:r w:rsidRPr="00B1619B">
        <w:tab/>
        <w:t xml:space="preserve">Your assessable income includes the amount of the payment, except to the extent that the payment represents an amount on which the directors of the society are or have been assessed, and are liable to pay </w:t>
      </w:r>
      <w:r w:rsidR="00B1619B" w:rsidRPr="00B1619B">
        <w:rPr>
          <w:position w:val="6"/>
          <w:sz w:val="16"/>
        </w:rPr>
        <w:t>*</w:t>
      </w:r>
      <w:r w:rsidRPr="00B1619B">
        <w:t>tax, under section</w:t>
      </w:r>
      <w:r w:rsidR="00B1619B">
        <w:t> </w:t>
      </w:r>
      <w:r w:rsidRPr="00B1619B">
        <w:t xml:space="preserve">98, 99 or 99A of the </w:t>
      </w:r>
      <w:r w:rsidRPr="00B1619B">
        <w:rPr>
          <w:i/>
        </w:rPr>
        <w:t>Income Tax Assessment Act 1936</w:t>
      </w:r>
      <w:r w:rsidRPr="00B1619B">
        <w:t>.</w:t>
      </w:r>
    </w:p>
    <w:p w:rsidR="000A7BD9" w:rsidRPr="00B1619B" w:rsidRDefault="000A7BD9" w:rsidP="000A7BD9">
      <w:pPr>
        <w:pStyle w:val="notetext"/>
      </w:pPr>
      <w:r w:rsidRPr="00B1619B">
        <w:t>Note:</w:t>
      </w:r>
      <w:r w:rsidRPr="00B1619B">
        <w:tab/>
        <w:t>Section</w:t>
      </w:r>
      <w:r w:rsidR="00B1619B">
        <w:t> </w:t>
      </w:r>
      <w:r w:rsidRPr="00B1619B">
        <w:t>410</w:t>
      </w:r>
      <w:r w:rsidR="00B1619B">
        <w:noBreakHyphen/>
      </w:r>
      <w:r w:rsidRPr="00B1619B">
        <w:t>5 of this Act requires a copyright collecting society to give you a notice at the time of payment.</w:t>
      </w:r>
    </w:p>
    <w:p w:rsidR="000A7BD9" w:rsidRPr="00B1619B" w:rsidRDefault="000A7BD9" w:rsidP="000A7BD9">
      <w:pPr>
        <w:pStyle w:val="ActHead5"/>
      </w:pPr>
      <w:bookmarkStart w:id="93" w:name="_Toc389734103"/>
      <w:r w:rsidRPr="00B1619B">
        <w:rPr>
          <w:rStyle w:val="CharSectno"/>
        </w:rPr>
        <w:t>15</w:t>
      </w:r>
      <w:r w:rsidR="00B1619B">
        <w:rPr>
          <w:rStyle w:val="CharSectno"/>
        </w:rPr>
        <w:noBreakHyphen/>
      </w:r>
      <w:r w:rsidRPr="00B1619B">
        <w:rPr>
          <w:rStyle w:val="CharSectno"/>
        </w:rPr>
        <w:t>23</w:t>
      </w:r>
      <w:r w:rsidRPr="00B1619B">
        <w:t xml:space="preserve">  Payments of resale royalties by resale royalty collecting society</w:t>
      </w:r>
      <w:bookmarkEnd w:id="93"/>
    </w:p>
    <w:p w:rsidR="000A7BD9" w:rsidRPr="00B1619B" w:rsidRDefault="000A7BD9" w:rsidP="000A7BD9">
      <w:pPr>
        <w:pStyle w:val="subsection"/>
      </w:pPr>
      <w:r w:rsidRPr="00B1619B">
        <w:tab/>
        <w:t>(1)</w:t>
      </w:r>
      <w:r w:rsidRPr="00B1619B">
        <w:tab/>
        <w:t>This section, instead of Division</w:t>
      </w:r>
      <w:r w:rsidR="00B1619B">
        <w:t> </w:t>
      </w:r>
      <w:r w:rsidRPr="00B1619B">
        <w:t xml:space="preserve">6 of Part III of the </w:t>
      </w:r>
      <w:r w:rsidRPr="00B1619B">
        <w:rPr>
          <w:i/>
        </w:rPr>
        <w:t>Income Tax Assessment Act 1936</w:t>
      </w:r>
      <w:r w:rsidRPr="00B1619B">
        <w:t xml:space="preserve">, applies to a payment that the </w:t>
      </w:r>
      <w:r w:rsidR="00B1619B" w:rsidRPr="00B1619B">
        <w:rPr>
          <w:position w:val="6"/>
          <w:sz w:val="16"/>
        </w:rPr>
        <w:t>*</w:t>
      </w:r>
      <w:r w:rsidRPr="00B1619B">
        <w:t>resale royalty collecting society makes to you under section</w:t>
      </w:r>
      <w:r w:rsidR="00B1619B">
        <w:t> </w:t>
      </w:r>
      <w:r w:rsidRPr="00B1619B">
        <w:t xml:space="preserve">26 of the </w:t>
      </w:r>
      <w:r w:rsidRPr="00B1619B">
        <w:rPr>
          <w:i/>
        </w:rPr>
        <w:t>Resale Royalty Right for Visual Artists Act 2009</w:t>
      </w:r>
      <w:r w:rsidRPr="00B1619B">
        <w:t>.</w:t>
      </w:r>
    </w:p>
    <w:p w:rsidR="000A7BD9" w:rsidRPr="00B1619B" w:rsidRDefault="000A7BD9" w:rsidP="000A7BD9">
      <w:pPr>
        <w:pStyle w:val="subsection"/>
      </w:pPr>
      <w:r w:rsidRPr="00B1619B">
        <w:tab/>
        <w:t>(2)</w:t>
      </w:r>
      <w:r w:rsidRPr="00B1619B">
        <w:tab/>
        <w:t xml:space="preserve">Your assessable income includes the amount of the payment, except to the extent that the payment represents an amount on which the directors of the society are or have been assessed, and are liable to pay </w:t>
      </w:r>
      <w:r w:rsidR="00B1619B" w:rsidRPr="00B1619B">
        <w:rPr>
          <w:position w:val="6"/>
          <w:sz w:val="16"/>
        </w:rPr>
        <w:t>*</w:t>
      </w:r>
      <w:r w:rsidRPr="00B1619B">
        <w:t>tax, under section</w:t>
      </w:r>
      <w:r w:rsidR="00B1619B">
        <w:t> </w:t>
      </w:r>
      <w:r w:rsidRPr="00B1619B">
        <w:t xml:space="preserve">98, 99 or 99A of the </w:t>
      </w:r>
      <w:r w:rsidRPr="00B1619B">
        <w:rPr>
          <w:i/>
        </w:rPr>
        <w:t>Income Tax Assessment Act 1936</w:t>
      </w:r>
      <w:r w:rsidRPr="00B1619B">
        <w:t>.</w:t>
      </w:r>
    </w:p>
    <w:p w:rsidR="000A7BD9" w:rsidRPr="00B1619B" w:rsidRDefault="000A7BD9" w:rsidP="000A7BD9">
      <w:pPr>
        <w:pStyle w:val="notetext"/>
      </w:pPr>
      <w:r w:rsidRPr="00B1619B">
        <w:t>Note:</w:t>
      </w:r>
      <w:r w:rsidRPr="00B1619B">
        <w:tab/>
        <w:t>Section</w:t>
      </w:r>
      <w:r w:rsidR="00B1619B">
        <w:t> </w:t>
      </w:r>
      <w:r w:rsidRPr="00B1619B">
        <w:t>410</w:t>
      </w:r>
      <w:r w:rsidR="00B1619B">
        <w:noBreakHyphen/>
      </w:r>
      <w:r w:rsidRPr="00B1619B">
        <w:t>50 of this Act requires the resale royalty collecting society to give you a notice at the time of payment.</w:t>
      </w:r>
    </w:p>
    <w:p w:rsidR="000A7BD9" w:rsidRPr="00B1619B" w:rsidRDefault="000A7BD9" w:rsidP="000A7BD9">
      <w:pPr>
        <w:pStyle w:val="ActHead5"/>
      </w:pPr>
      <w:bookmarkStart w:id="94" w:name="_Toc389734104"/>
      <w:r w:rsidRPr="00B1619B">
        <w:rPr>
          <w:rStyle w:val="CharSectno"/>
        </w:rPr>
        <w:t>15</w:t>
      </w:r>
      <w:r w:rsidR="00B1619B">
        <w:rPr>
          <w:rStyle w:val="CharSectno"/>
        </w:rPr>
        <w:noBreakHyphen/>
      </w:r>
      <w:r w:rsidRPr="00B1619B">
        <w:rPr>
          <w:rStyle w:val="CharSectno"/>
        </w:rPr>
        <w:t>25</w:t>
      </w:r>
      <w:r w:rsidRPr="00B1619B">
        <w:t xml:space="preserve">  Amount received for lease obligation to repair</w:t>
      </w:r>
      <w:bookmarkEnd w:id="94"/>
    </w:p>
    <w:p w:rsidR="000A7BD9" w:rsidRPr="00B1619B" w:rsidRDefault="000A7BD9" w:rsidP="000A7BD9">
      <w:pPr>
        <w:pStyle w:val="subsection"/>
      </w:pPr>
      <w:r w:rsidRPr="00B1619B">
        <w:tab/>
      </w:r>
      <w:r w:rsidRPr="00B1619B">
        <w:tab/>
        <w:t>Your assessable income includes an amount you receive from an entity if:</w:t>
      </w:r>
    </w:p>
    <w:p w:rsidR="000A7BD9" w:rsidRPr="00B1619B" w:rsidRDefault="000A7BD9" w:rsidP="000A7BD9">
      <w:pPr>
        <w:pStyle w:val="paragraph"/>
      </w:pPr>
      <w:r w:rsidRPr="00B1619B">
        <w:tab/>
        <w:t>(a)</w:t>
      </w:r>
      <w:r w:rsidRPr="00B1619B">
        <w:tab/>
        <w:t>you receive it as a lessor or former lessor of premises; and</w:t>
      </w:r>
    </w:p>
    <w:p w:rsidR="000A7BD9" w:rsidRPr="00B1619B" w:rsidRDefault="000A7BD9" w:rsidP="000A7BD9">
      <w:pPr>
        <w:pStyle w:val="paragraph"/>
      </w:pPr>
      <w:r w:rsidRPr="00B1619B">
        <w:tab/>
        <w:t>(b)</w:t>
      </w:r>
      <w:r w:rsidRPr="00B1619B">
        <w:tab/>
        <w:t>the entity pays you the amount for failing to comply with a lease obligation to make repairs to the premises; and</w:t>
      </w:r>
    </w:p>
    <w:p w:rsidR="000A7BD9" w:rsidRPr="00B1619B" w:rsidRDefault="000A7BD9" w:rsidP="000A7BD9">
      <w:pPr>
        <w:pStyle w:val="paragraph"/>
      </w:pPr>
      <w:r w:rsidRPr="00B1619B">
        <w:tab/>
        <w:t>(c)</w:t>
      </w:r>
      <w:r w:rsidRPr="00B1619B">
        <w:tab/>
        <w:t xml:space="preserve">the entity uses or has used the premises for the </w:t>
      </w:r>
      <w:r w:rsidR="00B1619B" w:rsidRPr="00B1619B">
        <w:rPr>
          <w:position w:val="6"/>
          <w:sz w:val="16"/>
        </w:rPr>
        <w:t>*</w:t>
      </w:r>
      <w:r w:rsidRPr="00B1619B">
        <w:t>purpose of producing assessable income; and</w:t>
      </w:r>
    </w:p>
    <w:p w:rsidR="000A7BD9" w:rsidRPr="00B1619B" w:rsidRDefault="000A7BD9" w:rsidP="000A7BD9">
      <w:pPr>
        <w:pStyle w:val="paragraph"/>
        <w:keepNext/>
      </w:pPr>
      <w:r w:rsidRPr="00B1619B">
        <w:tab/>
        <w:t>(d)</w:t>
      </w:r>
      <w:r w:rsidRPr="00B1619B">
        <w:tab/>
        <w:t xml:space="preserve">the amount is not assessable as </w:t>
      </w:r>
      <w:r w:rsidR="00B1619B" w:rsidRPr="00B1619B">
        <w:rPr>
          <w:position w:val="6"/>
          <w:sz w:val="16"/>
        </w:rPr>
        <w:t>*</w:t>
      </w:r>
      <w:r w:rsidRPr="00B1619B">
        <w:t>ordinary income under section</w:t>
      </w:r>
      <w:r w:rsidR="00B1619B">
        <w:t> </w:t>
      </w:r>
      <w:r w:rsidRPr="00B1619B">
        <w:t>6</w:t>
      </w:r>
      <w:r w:rsidR="00B1619B">
        <w:noBreakHyphen/>
      </w:r>
      <w:r w:rsidRPr="00B1619B">
        <w:t>5.</w:t>
      </w:r>
    </w:p>
    <w:p w:rsidR="000A7BD9" w:rsidRPr="00B1619B" w:rsidRDefault="000A7BD9" w:rsidP="000A7BD9">
      <w:pPr>
        <w:pStyle w:val="notetext"/>
      </w:pPr>
      <w:r w:rsidRPr="00B1619B">
        <w:t>Note:</w:t>
      </w:r>
      <w:r w:rsidRPr="00B1619B">
        <w:tab/>
        <w:t>The entity can deduct the amount: see section</w:t>
      </w:r>
      <w:r w:rsidR="00B1619B">
        <w:t> </w:t>
      </w:r>
      <w:r w:rsidRPr="00B1619B">
        <w:t>25</w:t>
      </w:r>
      <w:r w:rsidR="00B1619B">
        <w:noBreakHyphen/>
      </w:r>
      <w:r w:rsidRPr="00B1619B">
        <w:t>15.</w:t>
      </w:r>
    </w:p>
    <w:p w:rsidR="000A7BD9" w:rsidRPr="00B1619B" w:rsidRDefault="000A7BD9" w:rsidP="000A7BD9">
      <w:pPr>
        <w:pStyle w:val="ActHead5"/>
      </w:pPr>
      <w:bookmarkStart w:id="95" w:name="_Toc389734105"/>
      <w:r w:rsidRPr="00B1619B">
        <w:rPr>
          <w:rStyle w:val="CharSectno"/>
        </w:rPr>
        <w:t>15</w:t>
      </w:r>
      <w:r w:rsidR="00B1619B">
        <w:rPr>
          <w:rStyle w:val="CharSectno"/>
        </w:rPr>
        <w:noBreakHyphen/>
      </w:r>
      <w:r w:rsidRPr="00B1619B">
        <w:rPr>
          <w:rStyle w:val="CharSectno"/>
        </w:rPr>
        <w:t>30</w:t>
      </w:r>
      <w:r w:rsidRPr="00B1619B">
        <w:t xml:space="preserve">  Insurance or indemnity for loss of assessable income</w:t>
      </w:r>
      <w:bookmarkEnd w:id="95"/>
    </w:p>
    <w:p w:rsidR="000A7BD9" w:rsidRPr="00B1619B" w:rsidRDefault="000A7BD9" w:rsidP="000A7BD9">
      <w:pPr>
        <w:pStyle w:val="subsection"/>
      </w:pPr>
      <w:r w:rsidRPr="00B1619B">
        <w:tab/>
      </w:r>
      <w:r w:rsidRPr="00B1619B">
        <w:tab/>
        <w:t xml:space="preserve">Your assessable income includes an amount you receive by way of insurance or indemnity for the loss of an amount (the </w:t>
      </w:r>
      <w:r w:rsidRPr="00B1619B">
        <w:rPr>
          <w:b/>
          <w:i/>
        </w:rPr>
        <w:t>lost amount</w:t>
      </w:r>
      <w:r w:rsidRPr="00B1619B">
        <w:t>) if:</w:t>
      </w:r>
    </w:p>
    <w:p w:rsidR="000A7BD9" w:rsidRPr="00B1619B" w:rsidRDefault="000A7BD9" w:rsidP="000A7BD9">
      <w:pPr>
        <w:pStyle w:val="paragraph"/>
      </w:pPr>
      <w:r w:rsidRPr="00B1619B">
        <w:tab/>
        <w:t>(a)</w:t>
      </w:r>
      <w:r w:rsidRPr="00B1619B">
        <w:tab/>
        <w:t>the lost amount would have been included in your assessable income; and</w:t>
      </w:r>
    </w:p>
    <w:p w:rsidR="000A7BD9" w:rsidRPr="00B1619B" w:rsidRDefault="000A7BD9" w:rsidP="000A7BD9">
      <w:pPr>
        <w:pStyle w:val="paragraph"/>
      </w:pPr>
      <w:r w:rsidRPr="00B1619B">
        <w:tab/>
        <w:t>(b)</w:t>
      </w:r>
      <w:r w:rsidRPr="00B1619B">
        <w:tab/>
        <w:t xml:space="preserve">the amount you receive is not assessable as </w:t>
      </w:r>
      <w:r w:rsidR="00B1619B" w:rsidRPr="00B1619B">
        <w:rPr>
          <w:position w:val="6"/>
          <w:sz w:val="16"/>
        </w:rPr>
        <w:t>*</w:t>
      </w:r>
      <w:r w:rsidRPr="00B1619B">
        <w:t>ordinary income under section</w:t>
      </w:r>
      <w:r w:rsidR="00B1619B">
        <w:t> </w:t>
      </w:r>
      <w:r w:rsidRPr="00B1619B">
        <w:t>6</w:t>
      </w:r>
      <w:r w:rsidR="00B1619B">
        <w:noBreakHyphen/>
      </w:r>
      <w:r w:rsidRPr="00B1619B">
        <w:t>5.</w:t>
      </w:r>
    </w:p>
    <w:p w:rsidR="000A7BD9" w:rsidRPr="00B1619B" w:rsidRDefault="000A7BD9" w:rsidP="000A7BD9">
      <w:pPr>
        <w:pStyle w:val="ActHead5"/>
      </w:pPr>
      <w:bookmarkStart w:id="96" w:name="_Toc389734106"/>
      <w:r w:rsidRPr="00B1619B">
        <w:rPr>
          <w:rStyle w:val="CharSectno"/>
        </w:rPr>
        <w:t>15</w:t>
      </w:r>
      <w:r w:rsidR="00B1619B">
        <w:rPr>
          <w:rStyle w:val="CharSectno"/>
        </w:rPr>
        <w:noBreakHyphen/>
      </w:r>
      <w:r w:rsidRPr="00B1619B">
        <w:rPr>
          <w:rStyle w:val="CharSectno"/>
        </w:rPr>
        <w:t>35</w:t>
      </w:r>
      <w:r w:rsidRPr="00B1619B">
        <w:t xml:space="preserve">  Interest on overpayments and early payments of tax</w:t>
      </w:r>
      <w:bookmarkEnd w:id="96"/>
    </w:p>
    <w:p w:rsidR="000A7BD9" w:rsidRPr="00B1619B" w:rsidRDefault="000A7BD9" w:rsidP="000A7BD9">
      <w:pPr>
        <w:pStyle w:val="subsection"/>
      </w:pPr>
      <w:r w:rsidRPr="00B1619B">
        <w:tab/>
      </w:r>
      <w:r w:rsidRPr="00B1619B">
        <w:tab/>
        <w:t xml:space="preserve">Your assessable income includes interest payable to you under the </w:t>
      </w:r>
      <w:r w:rsidRPr="00B1619B">
        <w:rPr>
          <w:i/>
        </w:rPr>
        <w:t>Taxation (Interest on Overpayments and Early Payments) Act 1983</w:t>
      </w:r>
      <w:r w:rsidRPr="00B1619B">
        <w:t>. The interest becomes assessable</w:t>
      </w:r>
      <w:r w:rsidRPr="00B1619B">
        <w:rPr>
          <w:i/>
        </w:rPr>
        <w:t xml:space="preserve"> </w:t>
      </w:r>
      <w:r w:rsidRPr="00B1619B">
        <w:t>when</w:t>
      </w:r>
      <w:r w:rsidRPr="00B1619B">
        <w:rPr>
          <w:i/>
        </w:rPr>
        <w:t xml:space="preserve"> </w:t>
      </w:r>
      <w:r w:rsidRPr="00B1619B">
        <w:t>it is paid to you or applied to discharge a liability you have to the Commonwealth.</w:t>
      </w:r>
    </w:p>
    <w:p w:rsidR="002652E2" w:rsidRPr="00B1619B" w:rsidRDefault="002652E2" w:rsidP="002652E2">
      <w:pPr>
        <w:pStyle w:val="ActHead5"/>
      </w:pPr>
      <w:bookmarkStart w:id="97" w:name="_Toc389734107"/>
      <w:r w:rsidRPr="00B1619B">
        <w:rPr>
          <w:rStyle w:val="CharSectno"/>
        </w:rPr>
        <w:t>15</w:t>
      </w:r>
      <w:r w:rsidR="00B1619B">
        <w:rPr>
          <w:rStyle w:val="CharSectno"/>
        </w:rPr>
        <w:noBreakHyphen/>
      </w:r>
      <w:r w:rsidRPr="00B1619B">
        <w:rPr>
          <w:rStyle w:val="CharSectno"/>
        </w:rPr>
        <w:t>40</w:t>
      </w:r>
      <w:r w:rsidRPr="00B1619B">
        <w:t xml:space="preserve">  Providing mining, quarrying or prospecting information or geothermal exploration information</w:t>
      </w:r>
      <w:bookmarkEnd w:id="97"/>
    </w:p>
    <w:p w:rsidR="000A7BD9" w:rsidRPr="00B1619B" w:rsidRDefault="000A7BD9" w:rsidP="000A7BD9">
      <w:pPr>
        <w:pStyle w:val="subsection"/>
      </w:pPr>
      <w:r w:rsidRPr="00B1619B">
        <w:tab/>
      </w:r>
      <w:r w:rsidRPr="00B1619B">
        <w:tab/>
        <w:t xml:space="preserve">Your assessable income includes an amount you receive for providing </w:t>
      </w:r>
      <w:r w:rsidR="00B1619B" w:rsidRPr="00B1619B">
        <w:rPr>
          <w:position w:val="6"/>
          <w:sz w:val="16"/>
        </w:rPr>
        <w:t>*</w:t>
      </w:r>
      <w:r w:rsidRPr="00B1619B">
        <w:t xml:space="preserve">mining, quarrying or prospecting information </w:t>
      </w:r>
      <w:r w:rsidR="002652E2" w:rsidRPr="00B1619B">
        <w:t xml:space="preserve">or </w:t>
      </w:r>
      <w:r w:rsidR="00B1619B" w:rsidRPr="00B1619B">
        <w:rPr>
          <w:position w:val="6"/>
          <w:sz w:val="16"/>
        </w:rPr>
        <w:t>*</w:t>
      </w:r>
      <w:r w:rsidR="002652E2" w:rsidRPr="00B1619B">
        <w:t xml:space="preserve">geothermal exploration information </w:t>
      </w:r>
      <w:r w:rsidRPr="00B1619B">
        <w:t>to another entity if:</w:t>
      </w:r>
    </w:p>
    <w:p w:rsidR="000A7BD9" w:rsidRPr="00B1619B" w:rsidRDefault="000A7BD9" w:rsidP="000A7BD9">
      <w:pPr>
        <w:pStyle w:val="paragraph"/>
      </w:pPr>
      <w:r w:rsidRPr="00B1619B">
        <w:tab/>
        <w:t>(a)</w:t>
      </w:r>
      <w:r w:rsidRPr="00B1619B">
        <w:tab/>
        <w:t xml:space="preserve">you continue to </w:t>
      </w:r>
      <w:r w:rsidR="00B1619B" w:rsidRPr="00B1619B">
        <w:rPr>
          <w:position w:val="6"/>
          <w:sz w:val="16"/>
        </w:rPr>
        <w:t>*</w:t>
      </w:r>
      <w:r w:rsidRPr="00B1619B">
        <w:t>hold the information; and</w:t>
      </w:r>
    </w:p>
    <w:p w:rsidR="000A7BD9" w:rsidRPr="00B1619B" w:rsidRDefault="000A7BD9" w:rsidP="000A7BD9">
      <w:pPr>
        <w:pStyle w:val="paragraph"/>
      </w:pPr>
      <w:r w:rsidRPr="00B1619B">
        <w:tab/>
        <w:t>(b)</w:t>
      </w:r>
      <w:r w:rsidRPr="00B1619B">
        <w:tab/>
        <w:t xml:space="preserve">the amount you receive is not assessable as </w:t>
      </w:r>
      <w:r w:rsidR="00B1619B" w:rsidRPr="00B1619B">
        <w:rPr>
          <w:position w:val="6"/>
          <w:sz w:val="16"/>
        </w:rPr>
        <w:t>*</w:t>
      </w:r>
      <w:r w:rsidRPr="00B1619B">
        <w:t>ordinary income under section</w:t>
      </w:r>
      <w:r w:rsidR="00B1619B">
        <w:t> </w:t>
      </w:r>
      <w:r w:rsidRPr="00B1619B">
        <w:t>6</w:t>
      </w:r>
      <w:r w:rsidR="00B1619B">
        <w:noBreakHyphen/>
      </w:r>
      <w:r w:rsidRPr="00B1619B">
        <w:t>5.</w:t>
      </w:r>
    </w:p>
    <w:p w:rsidR="000A7BD9" w:rsidRPr="00B1619B" w:rsidRDefault="000A7BD9" w:rsidP="000A7BD9">
      <w:pPr>
        <w:pStyle w:val="ActHead5"/>
      </w:pPr>
      <w:bookmarkStart w:id="98" w:name="_Toc389734108"/>
      <w:r w:rsidRPr="00B1619B">
        <w:rPr>
          <w:rStyle w:val="CharSectno"/>
        </w:rPr>
        <w:t>15</w:t>
      </w:r>
      <w:r w:rsidR="00B1619B">
        <w:rPr>
          <w:rStyle w:val="CharSectno"/>
        </w:rPr>
        <w:noBreakHyphen/>
      </w:r>
      <w:r w:rsidRPr="00B1619B">
        <w:rPr>
          <w:rStyle w:val="CharSectno"/>
        </w:rPr>
        <w:t>45</w:t>
      </w:r>
      <w:r w:rsidRPr="00B1619B">
        <w:t xml:space="preserve">  Amounts paid under forestry agreements</w:t>
      </w:r>
      <w:bookmarkEnd w:id="98"/>
    </w:p>
    <w:p w:rsidR="000A7BD9" w:rsidRPr="00B1619B" w:rsidRDefault="000A7BD9" w:rsidP="000A7BD9">
      <w:pPr>
        <w:pStyle w:val="subsection"/>
      </w:pPr>
      <w:r w:rsidRPr="00B1619B">
        <w:tab/>
        <w:t>(1)</w:t>
      </w:r>
      <w:r w:rsidRPr="00B1619B">
        <w:tab/>
        <w:t>Your assessable income includes an amount you receive under an agreement for the planting and tending of trees for felling if:</w:t>
      </w:r>
    </w:p>
    <w:p w:rsidR="000A7BD9" w:rsidRPr="00B1619B" w:rsidRDefault="000A7BD9" w:rsidP="000A7BD9">
      <w:pPr>
        <w:pStyle w:val="paragraph"/>
      </w:pPr>
      <w:r w:rsidRPr="00B1619B">
        <w:tab/>
        <w:t>(a)</w:t>
      </w:r>
      <w:r w:rsidRPr="00B1619B">
        <w:tab/>
        <w:t>you are the manager of the agreement as mentioned in section</w:t>
      </w:r>
      <w:r w:rsidR="00B1619B">
        <w:t> </w:t>
      </w:r>
      <w:r w:rsidRPr="00B1619B">
        <w:t xml:space="preserve">82KZMG of the </w:t>
      </w:r>
      <w:r w:rsidRPr="00B1619B">
        <w:rPr>
          <w:i/>
        </w:rPr>
        <w:t>Income Tax Assessment Act 1936</w:t>
      </w:r>
      <w:r w:rsidRPr="00B1619B">
        <w:t>; and</w:t>
      </w:r>
    </w:p>
    <w:p w:rsidR="000A7BD9" w:rsidRPr="00B1619B" w:rsidRDefault="000A7BD9" w:rsidP="000A7BD9">
      <w:pPr>
        <w:pStyle w:val="paragraph"/>
      </w:pPr>
      <w:r w:rsidRPr="00B1619B">
        <w:tab/>
        <w:t>(b)</w:t>
      </w:r>
      <w:r w:rsidRPr="00B1619B">
        <w:tab/>
        <w:t>the amount satisfies, for the entity that paid it, the requirements of that section.</w:t>
      </w:r>
    </w:p>
    <w:p w:rsidR="000A7BD9" w:rsidRPr="00B1619B" w:rsidRDefault="000A7BD9" w:rsidP="000A7BD9">
      <w:pPr>
        <w:pStyle w:val="subsection2"/>
      </w:pPr>
      <w:r w:rsidRPr="00B1619B">
        <w:t>The amount is included for the income year in which the entity can claim a deduction for the amount.</w:t>
      </w:r>
    </w:p>
    <w:p w:rsidR="000A7BD9" w:rsidRPr="00B1619B" w:rsidRDefault="000A7BD9" w:rsidP="000A7BD9">
      <w:pPr>
        <w:pStyle w:val="subsection"/>
      </w:pPr>
      <w:r w:rsidRPr="00B1619B">
        <w:tab/>
        <w:t>(2)</w:t>
      </w:r>
      <w:r w:rsidRPr="00B1619B">
        <w:tab/>
        <w:t xml:space="preserve">No part of an amount included under </w:t>
      </w:r>
      <w:r w:rsidR="00B1619B">
        <w:t>subsection (</w:t>
      </w:r>
      <w:r w:rsidRPr="00B1619B">
        <w:t>1) is included in your assessable income for a later income year.</w:t>
      </w:r>
    </w:p>
    <w:p w:rsidR="000A7BD9" w:rsidRPr="00B1619B" w:rsidRDefault="000A7BD9" w:rsidP="000A7BD9">
      <w:pPr>
        <w:pStyle w:val="ActHead5"/>
      </w:pPr>
      <w:bookmarkStart w:id="99" w:name="_Toc389734109"/>
      <w:r w:rsidRPr="00B1619B">
        <w:rPr>
          <w:rStyle w:val="CharSectno"/>
        </w:rPr>
        <w:t>15</w:t>
      </w:r>
      <w:r w:rsidR="00B1619B">
        <w:rPr>
          <w:rStyle w:val="CharSectno"/>
        </w:rPr>
        <w:noBreakHyphen/>
      </w:r>
      <w:r w:rsidRPr="00B1619B">
        <w:rPr>
          <w:rStyle w:val="CharSectno"/>
        </w:rPr>
        <w:t>46</w:t>
      </w:r>
      <w:r w:rsidRPr="00B1619B">
        <w:t xml:space="preserve">  Amounts paid under forestry managed investment schemes</w:t>
      </w:r>
      <w:bookmarkEnd w:id="99"/>
    </w:p>
    <w:p w:rsidR="000A7BD9" w:rsidRPr="00B1619B" w:rsidRDefault="000A7BD9" w:rsidP="000A7BD9">
      <w:pPr>
        <w:pStyle w:val="subsection"/>
      </w:pPr>
      <w:r w:rsidRPr="00B1619B">
        <w:tab/>
        <w:t>(1)</w:t>
      </w:r>
      <w:r w:rsidRPr="00B1619B">
        <w:tab/>
        <w:t xml:space="preserve">Your assessable income includes an amount you receive under a </w:t>
      </w:r>
      <w:r w:rsidR="00B1619B" w:rsidRPr="00B1619B">
        <w:rPr>
          <w:position w:val="6"/>
          <w:sz w:val="16"/>
        </w:rPr>
        <w:t>*</w:t>
      </w:r>
      <w:r w:rsidRPr="00B1619B">
        <w:t>forestry managed investment scheme if:</w:t>
      </w:r>
    </w:p>
    <w:p w:rsidR="000A7BD9" w:rsidRPr="00B1619B" w:rsidRDefault="000A7BD9" w:rsidP="000A7BD9">
      <w:pPr>
        <w:pStyle w:val="paragraph"/>
      </w:pPr>
      <w:r w:rsidRPr="00B1619B">
        <w:tab/>
        <w:t>(a)</w:t>
      </w:r>
      <w:r w:rsidRPr="00B1619B">
        <w:tab/>
        <w:t xml:space="preserve">you are the </w:t>
      </w:r>
      <w:r w:rsidR="00B1619B" w:rsidRPr="00B1619B">
        <w:rPr>
          <w:position w:val="6"/>
          <w:sz w:val="16"/>
        </w:rPr>
        <w:t>*</w:t>
      </w:r>
      <w:r w:rsidRPr="00B1619B">
        <w:t xml:space="preserve">forestry manager of the scheme, or an </w:t>
      </w:r>
      <w:r w:rsidR="00B1619B" w:rsidRPr="00B1619B">
        <w:rPr>
          <w:position w:val="6"/>
          <w:sz w:val="16"/>
        </w:rPr>
        <w:t>*</w:t>
      </w:r>
      <w:r w:rsidRPr="00B1619B">
        <w:t>associate of the forestry manager; and</w:t>
      </w:r>
    </w:p>
    <w:p w:rsidR="000A7BD9" w:rsidRPr="00B1619B" w:rsidRDefault="000A7BD9" w:rsidP="000A7BD9">
      <w:pPr>
        <w:pStyle w:val="paragraph"/>
      </w:pPr>
      <w:r w:rsidRPr="00B1619B">
        <w:tab/>
        <w:t>(b)</w:t>
      </w:r>
      <w:r w:rsidRPr="00B1619B">
        <w:tab/>
        <w:t>the entity that paid the amount can deduct or has deducted the amount under section</w:t>
      </w:r>
      <w:r w:rsidR="00B1619B">
        <w:t> </w:t>
      </w:r>
      <w:r w:rsidRPr="00B1619B">
        <w:t>394</w:t>
      </w:r>
      <w:r w:rsidR="00B1619B">
        <w:noBreakHyphen/>
      </w:r>
      <w:r w:rsidRPr="00B1619B">
        <w:t>10 in relation to the scheme (disregarding subsection</w:t>
      </w:r>
      <w:r w:rsidR="00B1619B">
        <w:t> </w:t>
      </w:r>
      <w:r w:rsidRPr="00B1619B">
        <w:t>394</w:t>
      </w:r>
      <w:r w:rsidR="00B1619B">
        <w:noBreakHyphen/>
      </w:r>
      <w:r w:rsidRPr="00B1619B">
        <w:t>10(5)).</w:t>
      </w:r>
    </w:p>
    <w:p w:rsidR="000A7BD9" w:rsidRPr="00B1619B" w:rsidRDefault="000A7BD9" w:rsidP="000A7BD9">
      <w:pPr>
        <w:pStyle w:val="subsection2"/>
      </w:pPr>
      <w:r w:rsidRPr="00B1619B">
        <w:t>The amount is included for the income year for which the entity that paid the amount can or has claimed a deduction for it (disregarding subsection</w:t>
      </w:r>
      <w:r w:rsidR="00B1619B">
        <w:t> </w:t>
      </w:r>
      <w:r w:rsidRPr="00B1619B">
        <w:t>394</w:t>
      </w:r>
      <w:r w:rsidR="00B1619B">
        <w:noBreakHyphen/>
      </w:r>
      <w:r w:rsidRPr="00B1619B">
        <w:t>10(5)).</w:t>
      </w:r>
    </w:p>
    <w:p w:rsidR="000A7BD9" w:rsidRPr="00B1619B" w:rsidRDefault="000A7BD9" w:rsidP="000A7BD9">
      <w:pPr>
        <w:pStyle w:val="subsection"/>
      </w:pPr>
      <w:r w:rsidRPr="00B1619B">
        <w:tab/>
        <w:t>(2)</w:t>
      </w:r>
      <w:r w:rsidRPr="00B1619B">
        <w:tab/>
        <w:t xml:space="preserve">No part of an amount included under </w:t>
      </w:r>
      <w:r w:rsidR="00B1619B">
        <w:t>subsection (</w:t>
      </w:r>
      <w:r w:rsidRPr="00B1619B">
        <w:t>1) is included in your assessable income for a later income year.</w:t>
      </w:r>
    </w:p>
    <w:p w:rsidR="000A7BD9" w:rsidRPr="00B1619B" w:rsidRDefault="000A7BD9" w:rsidP="000A7BD9">
      <w:pPr>
        <w:pStyle w:val="ActHead5"/>
      </w:pPr>
      <w:bookmarkStart w:id="100" w:name="_Toc389734110"/>
      <w:r w:rsidRPr="00B1619B">
        <w:rPr>
          <w:rStyle w:val="CharSectno"/>
        </w:rPr>
        <w:t>15</w:t>
      </w:r>
      <w:r w:rsidR="00B1619B">
        <w:rPr>
          <w:rStyle w:val="CharSectno"/>
        </w:rPr>
        <w:noBreakHyphen/>
      </w:r>
      <w:r w:rsidRPr="00B1619B">
        <w:rPr>
          <w:rStyle w:val="CharSectno"/>
        </w:rPr>
        <w:t>50</w:t>
      </w:r>
      <w:r w:rsidRPr="00B1619B">
        <w:t xml:space="preserve">  Work in progress amounts</w:t>
      </w:r>
      <w:bookmarkEnd w:id="100"/>
    </w:p>
    <w:p w:rsidR="000A7BD9" w:rsidRPr="00B1619B" w:rsidRDefault="000A7BD9" w:rsidP="000A7BD9">
      <w:pPr>
        <w:pStyle w:val="subsection"/>
      </w:pPr>
      <w:r w:rsidRPr="00B1619B">
        <w:tab/>
      </w:r>
      <w:r w:rsidRPr="00B1619B">
        <w:tab/>
        <w:t xml:space="preserve">Your assessable income includes a </w:t>
      </w:r>
      <w:r w:rsidR="00B1619B" w:rsidRPr="00B1619B">
        <w:rPr>
          <w:position w:val="6"/>
          <w:sz w:val="16"/>
        </w:rPr>
        <w:t>*</w:t>
      </w:r>
      <w:r w:rsidRPr="00B1619B">
        <w:t>work in progress amount that you receive.</w:t>
      </w:r>
    </w:p>
    <w:p w:rsidR="000A7BD9" w:rsidRPr="00B1619B" w:rsidRDefault="000A7BD9" w:rsidP="000A7BD9">
      <w:pPr>
        <w:pStyle w:val="notetext"/>
      </w:pPr>
      <w:r w:rsidRPr="00B1619B">
        <w:t>Note:</w:t>
      </w:r>
      <w:r w:rsidRPr="00B1619B">
        <w:tab/>
        <w:t>To find out whether the amount is deductible to the payer, see section</w:t>
      </w:r>
      <w:r w:rsidR="00B1619B">
        <w:t> </w:t>
      </w:r>
      <w:r w:rsidRPr="00B1619B">
        <w:t>25</w:t>
      </w:r>
      <w:r w:rsidR="00B1619B">
        <w:noBreakHyphen/>
      </w:r>
      <w:r w:rsidRPr="00B1619B">
        <w:t>95.</w:t>
      </w:r>
    </w:p>
    <w:p w:rsidR="000A7BD9" w:rsidRPr="00B1619B" w:rsidRDefault="000A7BD9" w:rsidP="000A7BD9">
      <w:pPr>
        <w:pStyle w:val="ActHead5"/>
      </w:pPr>
      <w:bookmarkStart w:id="101" w:name="_Toc389734111"/>
      <w:r w:rsidRPr="00B1619B">
        <w:rPr>
          <w:rStyle w:val="CharSectno"/>
        </w:rPr>
        <w:t>15</w:t>
      </w:r>
      <w:r w:rsidR="00B1619B">
        <w:rPr>
          <w:rStyle w:val="CharSectno"/>
        </w:rPr>
        <w:noBreakHyphen/>
      </w:r>
      <w:r w:rsidRPr="00B1619B">
        <w:rPr>
          <w:rStyle w:val="CharSectno"/>
        </w:rPr>
        <w:t>55</w:t>
      </w:r>
      <w:r w:rsidRPr="00B1619B">
        <w:t xml:space="preserve">  Certain amounts paid under funeral policy</w:t>
      </w:r>
      <w:bookmarkEnd w:id="101"/>
    </w:p>
    <w:p w:rsidR="000A7BD9" w:rsidRPr="00B1619B" w:rsidRDefault="000A7BD9" w:rsidP="000A7BD9">
      <w:pPr>
        <w:pStyle w:val="subsection"/>
      </w:pPr>
      <w:r w:rsidRPr="00B1619B">
        <w:tab/>
        <w:t>(1)</w:t>
      </w:r>
      <w:r w:rsidRPr="00B1619B">
        <w:tab/>
        <w:t xml:space="preserve">Your assessable income includes the amount of a benefit provided to you by a </w:t>
      </w:r>
      <w:r w:rsidR="00B1619B" w:rsidRPr="00B1619B">
        <w:rPr>
          <w:position w:val="6"/>
          <w:sz w:val="16"/>
        </w:rPr>
        <w:t>*</w:t>
      </w:r>
      <w:r w:rsidRPr="00B1619B">
        <w:t xml:space="preserve">life insurance company under a </w:t>
      </w:r>
      <w:r w:rsidR="00B1619B" w:rsidRPr="00B1619B">
        <w:rPr>
          <w:position w:val="6"/>
          <w:sz w:val="16"/>
        </w:rPr>
        <w:t>*</w:t>
      </w:r>
      <w:r w:rsidRPr="00B1619B">
        <w:t>funeral policy issued after 31</w:t>
      </w:r>
      <w:r w:rsidR="00B1619B">
        <w:t> </w:t>
      </w:r>
      <w:r w:rsidRPr="00B1619B">
        <w:t>December 2002 to pay for the funeral of the insured person, reduced by:</w:t>
      </w:r>
    </w:p>
    <w:p w:rsidR="000A7BD9" w:rsidRPr="00B1619B" w:rsidRDefault="000A7BD9" w:rsidP="000A7BD9">
      <w:pPr>
        <w:pStyle w:val="paragraph"/>
      </w:pPr>
      <w:r w:rsidRPr="00B1619B">
        <w:tab/>
        <w:t>(a)</w:t>
      </w:r>
      <w:r w:rsidRPr="00B1619B">
        <w:tab/>
        <w:t>the amount of the premium or premiums of the policy that is reasonably related to the benefit; and</w:t>
      </w:r>
    </w:p>
    <w:p w:rsidR="000A7BD9" w:rsidRPr="00B1619B" w:rsidRDefault="000A7BD9" w:rsidP="000A7BD9">
      <w:pPr>
        <w:pStyle w:val="paragraph"/>
      </w:pPr>
      <w:r w:rsidRPr="00B1619B">
        <w:tab/>
        <w:t>(b)</w:t>
      </w:r>
      <w:r w:rsidRPr="00B1619B">
        <w:tab/>
        <w:t>the amount of the fees and charges included in the company’s assessable income for any income year under paragraph</w:t>
      </w:r>
      <w:r w:rsidR="00B1619B">
        <w:t> </w:t>
      </w:r>
      <w:r w:rsidRPr="00B1619B">
        <w:t>320</w:t>
      </w:r>
      <w:r w:rsidR="00B1619B">
        <w:noBreakHyphen/>
      </w:r>
      <w:r w:rsidRPr="00B1619B">
        <w:t>15(1)(k) that is reasonably related to the benefit.</w:t>
      </w:r>
    </w:p>
    <w:p w:rsidR="000A7BD9" w:rsidRPr="00B1619B" w:rsidRDefault="000A7BD9" w:rsidP="000A7BD9">
      <w:pPr>
        <w:pStyle w:val="subsection"/>
        <w:keepNext/>
        <w:keepLines/>
      </w:pPr>
      <w:r w:rsidRPr="00B1619B">
        <w:tab/>
        <w:t>(2)</w:t>
      </w:r>
      <w:r w:rsidRPr="00B1619B">
        <w:tab/>
        <w:t>This section does not apply if the benefit is included in your assessable income as:</w:t>
      </w:r>
    </w:p>
    <w:p w:rsidR="000A7BD9" w:rsidRPr="00B1619B" w:rsidRDefault="000A7BD9" w:rsidP="000A7BD9">
      <w:pPr>
        <w:pStyle w:val="paragraph"/>
      </w:pPr>
      <w:r w:rsidRPr="00B1619B">
        <w:tab/>
        <w:t>(a)</w:t>
      </w:r>
      <w:r w:rsidRPr="00B1619B">
        <w:tab/>
      </w:r>
      <w:r w:rsidR="00B1619B" w:rsidRPr="00B1619B">
        <w:rPr>
          <w:position w:val="6"/>
          <w:sz w:val="16"/>
        </w:rPr>
        <w:t>*</w:t>
      </w:r>
      <w:r w:rsidRPr="00B1619B">
        <w:t>ordinary income under section</w:t>
      </w:r>
      <w:r w:rsidR="00B1619B">
        <w:t> </w:t>
      </w:r>
      <w:r w:rsidRPr="00B1619B">
        <w:t>6</w:t>
      </w:r>
      <w:r w:rsidR="00B1619B">
        <w:noBreakHyphen/>
      </w:r>
      <w:r w:rsidRPr="00B1619B">
        <w:t>5; or</w:t>
      </w:r>
    </w:p>
    <w:p w:rsidR="000A7BD9" w:rsidRPr="00B1619B" w:rsidRDefault="000A7BD9" w:rsidP="000A7BD9">
      <w:pPr>
        <w:pStyle w:val="paragraph"/>
      </w:pPr>
      <w:r w:rsidRPr="00B1619B">
        <w:tab/>
        <w:t>(b)</w:t>
      </w:r>
      <w:r w:rsidRPr="00B1619B">
        <w:tab/>
      </w:r>
      <w:r w:rsidR="00B1619B" w:rsidRPr="00B1619B">
        <w:rPr>
          <w:position w:val="6"/>
          <w:sz w:val="16"/>
        </w:rPr>
        <w:t>*</w:t>
      </w:r>
      <w:r w:rsidRPr="00B1619B">
        <w:t>statutory income under a section of this Act other than this section.</w:t>
      </w:r>
    </w:p>
    <w:p w:rsidR="000A7BD9" w:rsidRPr="00B1619B" w:rsidRDefault="000A7BD9" w:rsidP="000A7BD9">
      <w:pPr>
        <w:pStyle w:val="ActHead5"/>
      </w:pPr>
      <w:bookmarkStart w:id="102" w:name="_Toc389734112"/>
      <w:r w:rsidRPr="00B1619B">
        <w:rPr>
          <w:rStyle w:val="CharSectno"/>
        </w:rPr>
        <w:t>15</w:t>
      </w:r>
      <w:r w:rsidR="00B1619B">
        <w:rPr>
          <w:rStyle w:val="CharSectno"/>
        </w:rPr>
        <w:noBreakHyphen/>
      </w:r>
      <w:r w:rsidRPr="00B1619B">
        <w:rPr>
          <w:rStyle w:val="CharSectno"/>
        </w:rPr>
        <w:t>60</w:t>
      </w:r>
      <w:r w:rsidRPr="00B1619B">
        <w:t xml:space="preserve">  Certain amounts paid under scholarship plan</w:t>
      </w:r>
      <w:bookmarkEnd w:id="102"/>
    </w:p>
    <w:p w:rsidR="000A7BD9" w:rsidRPr="00B1619B" w:rsidRDefault="000A7BD9" w:rsidP="000A7BD9">
      <w:pPr>
        <w:pStyle w:val="subsection"/>
      </w:pPr>
      <w:r w:rsidRPr="00B1619B">
        <w:tab/>
        <w:t>(1)</w:t>
      </w:r>
      <w:r w:rsidRPr="00B1619B">
        <w:tab/>
        <w:t xml:space="preserve">Your assessable income includes the amount of a benefit provided to you, or on your behalf, by a </w:t>
      </w:r>
      <w:r w:rsidR="00B1619B" w:rsidRPr="00B1619B">
        <w:rPr>
          <w:position w:val="6"/>
          <w:sz w:val="16"/>
        </w:rPr>
        <w:t>*</w:t>
      </w:r>
      <w:r w:rsidRPr="00B1619B">
        <w:t xml:space="preserve">life insurance company under a </w:t>
      </w:r>
      <w:r w:rsidR="00B1619B" w:rsidRPr="00B1619B">
        <w:rPr>
          <w:position w:val="6"/>
          <w:sz w:val="16"/>
        </w:rPr>
        <w:t>*</w:t>
      </w:r>
      <w:r w:rsidRPr="00B1619B">
        <w:t xml:space="preserve">scholarship plan covered by </w:t>
      </w:r>
      <w:r w:rsidR="00B1619B">
        <w:t>subsection (</w:t>
      </w:r>
      <w:r w:rsidRPr="00B1619B">
        <w:t xml:space="preserve">2) or (3), reduced by the amount worked out under </w:t>
      </w:r>
      <w:r w:rsidR="00B1619B">
        <w:t>subsection (</w:t>
      </w:r>
      <w:r w:rsidRPr="00B1619B">
        <w:t>4), if:</w:t>
      </w:r>
    </w:p>
    <w:p w:rsidR="000A7BD9" w:rsidRPr="00B1619B" w:rsidRDefault="000A7BD9" w:rsidP="000A7BD9">
      <w:pPr>
        <w:pStyle w:val="paragraph"/>
      </w:pPr>
      <w:r w:rsidRPr="00B1619B">
        <w:tab/>
        <w:t>(a)</w:t>
      </w:r>
      <w:r w:rsidRPr="00B1619B">
        <w:tab/>
        <w:t>the benefit is provided on or after 1</w:t>
      </w:r>
      <w:r w:rsidR="00B1619B">
        <w:t> </w:t>
      </w:r>
      <w:r w:rsidRPr="00B1619B">
        <w:t>January 2003; and</w:t>
      </w:r>
    </w:p>
    <w:p w:rsidR="000A7BD9" w:rsidRPr="00B1619B" w:rsidRDefault="000A7BD9" w:rsidP="000A7BD9">
      <w:pPr>
        <w:pStyle w:val="paragraph"/>
      </w:pPr>
      <w:r w:rsidRPr="00B1619B">
        <w:tab/>
        <w:t>(b)</w:t>
      </w:r>
      <w:r w:rsidRPr="00B1619B">
        <w:tab/>
        <w:t>you are nominated in the plan as a beneficiary whose education is to be helped by the benefit.</w:t>
      </w:r>
    </w:p>
    <w:p w:rsidR="000A7BD9" w:rsidRPr="00B1619B" w:rsidRDefault="000A7BD9" w:rsidP="000A7BD9">
      <w:pPr>
        <w:pStyle w:val="subsection"/>
      </w:pPr>
      <w:r w:rsidRPr="00B1619B">
        <w:tab/>
        <w:t>(2)</w:t>
      </w:r>
      <w:r w:rsidRPr="00B1619B">
        <w:tab/>
        <w:t xml:space="preserve">This subsection covers a </w:t>
      </w:r>
      <w:r w:rsidR="00B1619B" w:rsidRPr="00B1619B">
        <w:rPr>
          <w:position w:val="6"/>
          <w:sz w:val="16"/>
        </w:rPr>
        <w:t>*</w:t>
      </w:r>
      <w:r w:rsidRPr="00B1619B">
        <w:t xml:space="preserve">scholarship plan issued by the </w:t>
      </w:r>
      <w:r w:rsidR="00B1619B" w:rsidRPr="00B1619B">
        <w:rPr>
          <w:position w:val="6"/>
          <w:sz w:val="16"/>
        </w:rPr>
        <w:t>*</w:t>
      </w:r>
      <w:r w:rsidRPr="00B1619B">
        <w:t>life insurance company after 31</w:t>
      </w:r>
      <w:r w:rsidR="00B1619B">
        <w:t> </w:t>
      </w:r>
      <w:r w:rsidRPr="00B1619B">
        <w:t>December 2002.</w:t>
      </w:r>
    </w:p>
    <w:p w:rsidR="000A7BD9" w:rsidRPr="00B1619B" w:rsidRDefault="000A7BD9" w:rsidP="000A7BD9">
      <w:pPr>
        <w:pStyle w:val="subsection"/>
      </w:pPr>
      <w:r w:rsidRPr="00B1619B">
        <w:tab/>
        <w:t>(3)</w:t>
      </w:r>
      <w:r w:rsidRPr="00B1619B">
        <w:tab/>
        <w:t xml:space="preserve">This subsection covers a </w:t>
      </w:r>
      <w:r w:rsidR="00B1619B" w:rsidRPr="00B1619B">
        <w:rPr>
          <w:position w:val="6"/>
          <w:sz w:val="16"/>
        </w:rPr>
        <w:t>*</w:t>
      </w:r>
      <w:r w:rsidRPr="00B1619B">
        <w:t>scholarship plan if:</w:t>
      </w:r>
    </w:p>
    <w:p w:rsidR="000A7BD9" w:rsidRPr="00B1619B" w:rsidRDefault="000A7BD9" w:rsidP="000A7BD9">
      <w:pPr>
        <w:pStyle w:val="paragraph"/>
      </w:pPr>
      <w:r w:rsidRPr="00B1619B">
        <w:tab/>
        <w:t>(a)</w:t>
      </w:r>
      <w:r w:rsidRPr="00B1619B">
        <w:tab/>
        <w:t xml:space="preserve">the plan was issued by the </w:t>
      </w:r>
      <w:r w:rsidR="00B1619B" w:rsidRPr="00B1619B">
        <w:rPr>
          <w:position w:val="6"/>
          <w:sz w:val="16"/>
        </w:rPr>
        <w:t>*</w:t>
      </w:r>
      <w:r w:rsidRPr="00B1619B">
        <w:t>life insurance company before 1</w:t>
      </w:r>
      <w:r w:rsidR="00B1619B">
        <w:t> </w:t>
      </w:r>
      <w:r w:rsidRPr="00B1619B">
        <w:t>January 2003; and</w:t>
      </w:r>
    </w:p>
    <w:p w:rsidR="000A7BD9" w:rsidRPr="00B1619B" w:rsidRDefault="000A7BD9" w:rsidP="000A7BD9">
      <w:pPr>
        <w:pStyle w:val="paragraph"/>
      </w:pPr>
      <w:r w:rsidRPr="00B1619B">
        <w:tab/>
        <w:t>(b)</w:t>
      </w:r>
      <w:r w:rsidRPr="00B1619B">
        <w:tab/>
        <w:t>no amount received by the company on or after 1</w:t>
      </w:r>
      <w:r w:rsidR="00B1619B">
        <w:t> </w:t>
      </w:r>
      <w:r w:rsidRPr="00B1619B">
        <w:t xml:space="preserve">January 2003 and attributable to the plan is </w:t>
      </w:r>
      <w:r w:rsidR="00B1619B" w:rsidRPr="00B1619B">
        <w:rPr>
          <w:position w:val="6"/>
          <w:sz w:val="16"/>
        </w:rPr>
        <w:t>*</w:t>
      </w:r>
      <w:r w:rsidRPr="00B1619B">
        <w:t>non</w:t>
      </w:r>
      <w:r w:rsidR="00B1619B">
        <w:noBreakHyphen/>
      </w:r>
      <w:r w:rsidRPr="00B1619B">
        <w:t>assessable non</w:t>
      </w:r>
      <w:r w:rsidR="00B1619B">
        <w:noBreakHyphen/>
      </w:r>
      <w:r w:rsidRPr="00B1619B">
        <w:t>exempt income of the company under paragraph</w:t>
      </w:r>
      <w:r w:rsidR="00B1619B">
        <w:t> </w:t>
      </w:r>
      <w:r w:rsidRPr="00B1619B">
        <w:t>320</w:t>
      </w:r>
      <w:r w:rsidR="00B1619B">
        <w:noBreakHyphen/>
      </w:r>
      <w:r w:rsidRPr="00B1619B">
        <w:t>37(1)(d).</w:t>
      </w:r>
    </w:p>
    <w:p w:rsidR="000A7BD9" w:rsidRPr="00B1619B" w:rsidRDefault="000A7BD9" w:rsidP="000A7BD9">
      <w:pPr>
        <w:pStyle w:val="subsection"/>
        <w:keepNext/>
      </w:pPr>
      <w:r w:rsidRPr="00B1619B">
        <w:tab/>
        <w:t>(4)</w:t>
      </w:r>
      <w:r w:rsidRPr="00B1619B">
        <w:tab/>
        <w:t>The amount of the reduction is the sum of:</w:t>
      </w:r>
    </w:p>
    <w:p w:rsidR="000A7BD9" w:rsidRPr="00B1619B" w:rsidRDefault="000A7BD9" w:rsidP="000A7BD9">
      <w:pPr>
        <w:pStyle w:val="paragraph"/>
      </w:pPr>
      <w:r w:rsidRPr="00B1619B">
        <w:tab/>
        <w:t>(a)</w:t>
      </w:r>
      <w:r w:rsidRPr="00B1619B">
        <w:tab/>
        <w:t>the amount of the premium or premiums of the plan that is reasonably related to the benefit; and</w:t>
      </w:r>
    </w:p>
    <w:p w:rsidR="000A7BD9" w:rsidRPr="00B1619B" w:rsidRDefault="000A7BD9" w:rsidP="000A7BD9">
      <w:pPr>
        <w:pStyle w:val="paragraph"/>
      </w:pPr>
      <w:r w:rsidRPr="00B1619B">
        <w:tab/>
        <w:t>(b)</w:t>
      </w:r>
      <w:r w:rsidRPr="00B1619B">
        <w:tab/>
        <w:t>the amount of the fees and charges included in the company’s assessable income for any income year under paragraph</w:t>
      </w:r>
      <w:r w:rsidR="00B1619B">
        <w:t> </w:t>
      </w:r>
      <w:r w:rsidRPr="00B1619B">
        <w:t>320</w:t>
      </w:r>
      <w:r w:rsidR="00B1619B">
        <w:noBreakHyphen/>
      </w:r>
      <w:r w:rsidRPr="00B1619B">
        <w:t>15(1)(k) that is reasonably related to the benefit.</w:t>
      </w:r>
    </w:p>
    <w:p w:rsidR="000A7BD9" w:rsidRPr="00B1619B" w:rsidRDefault="000A7BD9" w:rsidP="000A7BD9">
      <w:pPr>
        <w:pStyle w:val="ActHead5"/>
      </w:pPr>
      <w:bookmarkStart w:id="103" w:name="_Toc389734113"/>
      <w:r w:rsidRPr="00B1619B">
        <w:rPr>
          <w:rStyle w:val="CharSectno"/>
        </w:rPr>
        <w:t>15</w:t>
      </w:r>
      <w:r w:rsidR="00B1619B">
        <w:rPr>
          <w:rStyle w:val="CharSectno"/>
        </w:rPr>
        <w:noBreakHyphen/>
      </w:r>
      <w:r w:rsidRPr="00B1619B">
        <w:rPr>
          <w:rStyle w:val="CharSectno"/>
        </w:rPr>
        <w:t>65</w:t>
      </w:r>
      <w:r w:rsidRPr="00B1619B">
        <w:t xml:space="preserve">  Sugar industry exit grants</w:t>
      </w:r>
      <w:bookmarkEnd w:id="103"/>
    </w:p>
    <w:p w:rsidR="000A7BD9" w:rsidRPr="00B1619B" w:rsidRDefault="000A7BD9" w:rsidP="000A7BD9">
      <w:pPr>
        <w:pStyle w:val="subsection"/>
      </w:pPr>
      <w:r w:rsidRPr="00B1619B">
        <w:tab/>
        <w:t>(1)</w:t>
      </w:r>
      <w:r w:rsidRPr="00B1619B">
        <w:tab/>
        <w:t xml:space="preserve">Your assessable income includes the amount of a sugar industry exit grant that you receive under the program known as the Sugar Industry Reform Program if, as a condition of receiving the grant, you entered into an undertaking not to become the owner or operator of a sugar industry </w:t>
      </w:r>
      <w:r w:rsidR="00B1619B" w:rsidRPr="00B1619B">
        <w:rPr>
          <w:position w:val="6"/>
          <w:sz w:val="16"/>
        </w:rPr>
        <w:t>*</w:t>
      </w:r>
      <w:r w:rsidRPr="00B1619B">
        <w:t>enterprise within 5 years after receiving the grant.</w:t>
      </w:r>
    </w:p>
    <w:p w:rsidR="000A7BD9" w:rsidRPr="00B1619B" w:rsidRDefault="000A7BD9" w:rsidP="000A7BD9">
      <w:pPr>
        <w:pStyle w:val="subsection"/>
      </w:pPr>
      <w:r w:rsidRPr="00B1619B">
        <w:tab/>
        <w:t>(2)</w:t>
      </w:r>
      <w:r w:rsidRPr="00B1619B">
        <w:tab/>
        <w:t>Your assessable income also includes the amount of a sugar industry exit grant that you receive under that program if:</w:t>
      </w:r>
    </w:p>
    <w:p w:rsidR="000A7BD9" w:rsidRPr="00B1619B" w:rsidRDefault="000A7BD9" w:rsidP="000A7BD9">
      <w:pPr>
        <w:pStyle w:val="paragraph"/>
      </w:pPr>
      <w:r w:rsidRPr="00B1619B">
        <w:tab/>
        <w:t>(a)</w:t>
      </w:r>
      <w:r w:rsidRPr="00B1619B">
        <w:tab/>
        <w:t xml:space="preserve">as a condition of receiving the grant, you entered into an undertaking not to become the owner or operator of any agricultural </w:t>
      </w:r>
      <w:r w:rsidR="00B1619B" w:rsidRPr="00B1619B">
        <w:rPr>
          <w:position w:val="6"/>
          <w:sz w:val="16"/>
        </w:rPr>
        <w:t>*</w:t>
      </w:r>
      <w:r w:rsidRPr="00B1619B">
        <w:t>enterprise within 5 years after receiving the grant; and</w:t>
      </w:r>
    </w:p>
    <w:p w:rsidR="000A7BD9" w:rsidRPr="00B1619B" w:rsidRDefault="000A7BD9" w:rsidP="000A7BD9">
      <w:pPr>
        <w:pStyle w:val="paragraph"/>
      </w:pPr>
      <w:r w:rsidRPr="00B1619B">
        <w:tab/>
        <w:t>(b)</w:t>
      </w:r>
      <w:r w:rsidRPr="00B1619B">
        <w:tab/>
        <w:t>you become the owner or operator of an agricultural enterprise (except a sugar industry enterprise) within that period.</w:t>
      </w:r>
    </w:p>
    <w:p w:rsidR="000A7BD9" w:rsidRPr="00B1619B" w:rsidRDefault="000A7BD9" w:rsidP="000A7BD9">
      <w:pPr>
        <w:pStyle w:val="subsection"/>
      </w:pPr>
      <w:r w:rsidRPr="00B1619B">
        <w:tab/>
        <w:t>(3)</w:t>
      </w:r>
      <w:r w:rsidRPr="00B1619B">
        <w:tab/>
        <w:t>The amount is included for the income year in which you receive it.</w:t>
      </w:r>
    </w:p>
    <w:p w:rsidR="000A7BD9" w:rsidRPr="00B1619B" w:rsidRDefault="000A7BD9" w:rsidP="000A7BD9">
      <w:pPr>
        <w:pStyle w:val="notetext"/>
      </w:pPr>
      <w:r w:rsidRPr="00B1619B">
        <w:t>Note:</w:t>
      </w:r>
      <w:r w:rsidRPr="00B1619B">
        <w:tab/>
        <w:t>You will be required to repay the grant if you re</w:t>
      </w:r>
      <w:r w:rsidR="00B1619B">
        <w:noBreakHyphen/>
      </w:r>
      <w:r w:rsidRPr="00B1619B">
        <w:t>enter the sugar industry within the 5 year period. If you repay the grant in an income year after the year in which you receive it, section</w:t>
      </w:r>
      <w:r w:rsidR="00B1619B">
        <w:t> </w:t>
      </w:r>
      <w:r w:rsidRPr="00B1619B">
        <w:t>59</w:t>
      </w:r>
      <w:r w:rsidR="00B1619B">
        <w:noBreakHyphen/>
      </w:r>
      <w:r w:rsidRPr="00B1619B">
        <w:t>30 will exclude the grant from your assessable income.</w:t>
      </w:r>
    </w:p>
    <w:p w:rsidR="000A7BD9" w:rsidRPr="00B1619B" w:rsidRDefault="000A7BD9" w:rsidP="000A7BD9">
      <w:pPr>
        <w:pStyle w:val="ActHead5"/>
      </w:pPr>
      <w:bookmarkStart w:id="104" w:name="_Toc389734114"/>
      <w:r w:rsidRPr="00B1619B">
        <w:rPr>
          <w:rStyle w:val="CharSectno"/>
        </w:rPr>
        <w:t>15</w:t>
      </w:r>
      <w:r w:rsidR="00B1619B">
        <w:rPr>
          <w:rStyle w:val="CharSectno"/>
        </w:rPr>
        <w:noBreakHyphen/>
      </w:r>
      <w:r w:rsidRPr="00B1619B">
        <w:rPr>
          <w:rStyle w:val="CharSectno"/>
        </w:rPr>
        <w:t>70</w:t>
      </w:r>
      <w:r w:rsidRPr="00B1619B">
        <w:t xml:space="preserve">  Reimbursed car expenses</w:t>
      </w:r>
      <w:bookmarkEnd w:id="104"/>
    </w:p>
    <w:p w:rsidR="000A7BD9" w:rsidRPr="00B1619B" w:rsidRDefault="000A7BD9" w:rsidP="000A7BD9">
      <w:pPr>
        <w:pStyle w:val="subsection"/>
      </w:pPr>
      <w:r w:rsidRPr="00B1619B">
        <w:tab/>
      </w:r>
      <w:r w:rsidRPr="00B1619B">
        <w:tab/>
        <w:t>Your assessable income includes a reimbursement mentioned in section</w:t>
      </w:r>
      <w:r w:rsidR="00B1619B">
        <w:t> </w:t>
      </w:r>
      <w:r w:rsidRPr="00B1619B">
        <w:t xml:space="preserve">22 of the </w:t>
      </w:r>
      <w:r w:rsidRPr="00B1619B">
        <w:rPr>
          <w:i/>
        </w:rPr>
        <w:t xml:space="preserve">Fringe Benefits Tax Assessment Act 1986 </w:t>
      </w:r>
      <w:r w:rsidRPr="00B1619B">
        <w:t xml:space="preserve">(about exempt car expense payment benefits) that, but for that section, would be a </w:t>
      </w:r>
      <w:r w:rsidR="00B1619B" w:rsidRPr="00B1619B">
        <w:rPr>
          <w:position w:val="6"/>
          <w:sz w:val="16"/>
        </w:rPr>
        <w:t>*</w:t>
      </w:r>
      <w:r w:rsidRPr="00B1619B">
        <w:t xml:space="preserve">fringe benefit </w:t>
      </w:r>
      <w:r w:rsidR="00B1619B" w:rsidRPr="00B1619B">
        <w:rPr>
          <w:position w:val="6"/>
          <w:sz w:val="16"/>
        </w:rPr>
        <w:t>*</w:t>
      </w:r>
      <w:r w:rsidRPr="00B1619B">
        <w:t>provided to you.</w:t>
      </w:r>
    </w:p>
    <w:p w:rsidR="000A7BD9" w:rsidRPr="00B1619B" w:rsidRDefault="000A7BD9" w:rsidP="000A7BD9">
      <w:pPr>
        <w:pStyle w:val="ActHead5"/>
      </w:pPr>
      <w:bookmarkStart w:id="105" w:name="_Toc389734115"/>
      <w:r w:rsidRPr="00B1619B">
        <w:rPr>
          <w:rStyle w:val="CharSectno"/>
        </w:rPr>
        <w:t>15</w:t>
      </w:r>
      <w:r w:rsidR="00B1619B">
        <w:rPr>
          <w:rStyle w:val="CharSectno"/>
        </w:rPr>
        <w:noBreakHyphen/>
      </w:r>
      <w:r w:rsidRPr="00B1619B">
        <w:rPr>
          <w:rStyle w:val="CharSectno"/>
        </w:rPr>
        <w:t>75</w:t>
      </w:r>
      <w:r w:rsidRPr="00B1619B">
        <w:t xml:space="preserve">  Bonuses</w:t>
      </w:r>
      <w:bookmarkEnd w:id="105"/>
    </w:p>
    <w:p w:rsidR="000A7BD9" w:rsidRPr="00B1619B" w:rsidRDefault="000A7BD9" w:rsidP="000A7BD9">
      <w:pPr>
        <w:pStyle w:val="subsection"/>
      </w:pPr>
      <w:r w:rsidRPr="00B1619B">
        <w:tab/>
      </w:r>
      <w:r w:rsidRPr="00B1619B">
        <w:tab/>
        <w:t xml:space="preserve">Your assessable income includes any amount you receive as or by way of bonus on a </w:t>
      </w:r>
      <w:r w:rsidR="00B1619B" w:rsidRPr="00B1619B">
        <w:rPr>
          <w:position w:val="6"/>
          <w:sz w:val="16"/>
        </w:rPr>
        <w:t>*</w:t>
      </w:r>
      <w:r w:rsidRPr="00B1619B">
        <w:t>life insurance policy, other than a reversionary bonus.</w:t>
      </w:r>
    </w:p>
    <w:p w:rsidR="000A7BD9" w:rsidRPr="00B1619B" w:rsidRDefault="000A7BD9" w:rsidP="000A7BD9">
      <w:pPr>
        <w:pStyle w:val="notetext"/>
      </w:pPr>
      <w:r w:rsidRPr="00B1619B">
        <w:t>Note:</w:t>
      </w:r>
      <w:r w:rsidRPr="00B1619B">
        <w:tab/>
        <w:t>Reversionary bonuses are covered by section</w:t>
      </w:r>
      <w:r w:rsidR="00B1619B">
        <w:t> </w:t>
      </w:r>
      <w:r w:rsidRPr="00B1619B">
        <w:t>6</w:t>
      </w:r>
      <w:r w:rsidR="00B1619B">
        <w:noBreakHyphen/>
      </w:r>
      <w:r w:rsidRPr="00B1619B">
        <w:t>5 of this Act if they are ordinary income and, if not, by section</w:t>
      </w:r>
      <w:r w:rsidR="00B1619B">
        <w:t> </w:t>
      </w:r>
      <w:r w:rsidRPr="00B1619B">
        <w:t xml:space="preserve">26AH of the </w:t>
      </w:r>
      <w:r w:rsidRPr="00B1619B">
        <w:rPr>
          <w:i/>
        </w:rPr>
        <w:t>Income Tax Assessment Act 1936</w:t>
      </w:r>
      <w:r w:rsidRPr="00B1619B">
        <w:t>.</w:t>
      </w:r>
    </w:p>
    <w:p w:rsidR="000A7BD9" w:rsidRPr="00B1619B" w:rsidRDefault="000A7BD9" w:rsidP="000A7BD9">
      <w:pPr>
        <w:pStyle w:val="ActHead5"/>
      </w:pPr>
      <w:bookmarkStart w:id="106" w:name="_Toc389734116"/>
      <w:r w:rsidRPr="00B1619B">
        <w:rPr>
          <w:rStyle w:val="CharSectno"/>
        </w:rPr>
        <w:t>15</w:t>
      </w:r>
      <w:r w:rsidR="00B1619B">
        <w:rPr>
          <w:rStyle w:val="CharSectno"/>
        </w:rPr>
        <w:noBreakHyphen/>
      </w:r>
      <w:r w:rsidRPr="00B1619B">
        <w:rPr>
          <w:rStyle w:val="CharSectno"/>
        </w:rPr>
        <w:t>80</w:t>
      </w:r>
      <w:r w:rsidRPr="00B1619B">
        <w:t xml:space="preserve">  Employer FHSA contributions etc.</w:t>
      </w:r>
      <w:bookmarkEnd w:id="106"/>
    </w:p>
    <w:p w:rsidR="000A7BD9" w:rsidRPr="00B1619B" w:rsidRDefault="000A7BD9" w:rsidP="000A7BD9">
      <w:pPr>
        <w:pStyle w:val="subsection"/>
        <w:keepNext/>
        <w:keepLines/>
      </w:pPr>
      <w:r w:rsidRPr="00B1619B">
        <w:tab/>
      </w:r>
      <w:r w:rsidRPr="00B1619B">
        <w:tab/>
        <w:t xml:space="preserve">Your assessable income includes a contribution or expense payment benefit of a kind mentioned in </w:t>
      </w:r>
      <w:r w:rsidR="00B1619B">
        <w:t>paragraph (</w:t>
      </w:r>
      <w:r w:rsidRPr="00B1619B">
        <w:t xml:space="preserve">hd) of the definition of </w:t>
      </w:r>
      <w:r w:rsidRPr="00B1619B">
        <w:rPr>
          <w:b/>
          <w:i/>
        </w:rPr>
        <w:t>fringe benefit</w:t>
      </w:r>
      <w:r w:rsidRPr="00B1619B">
        <w:t xml:space="preserve"> in subsection</w:t>
      </w:r>
      <w:r w:rsidR="00B1619B">
        <w:t> </w:t>
      </w:r>
      <w:r w:rsidRPr="00B1619B">
        <w:t xml:space="preserve">136(1) of the </w:t>
      </w:r>
      <w:r w:rsidRPr="00B1619B">
        <w:rPr>
          <w:i/>
        </w:rPr>
        <w:t>Fringe Benefits Tax Assessment Act 1986</w:t>
      </w:r>
      <w:r w:rsidRPr="00B1619B">
        <w:t xml:space="preserve"> that, but for that paragraph, would be a </w:t>
      </w:r>
      <w:r w:rsidR="00B1619B" w:rsidRPr="00B1619B">
        <w:rPr>
          <w:position w:val="6"/>
          <w:sz w:val="16"/>
        </w:rPr>
        <w:t>*</w:t>
      </w:r>
      <w:r w:rsidRPr="00B1619B">
        <w:t xml:space="preserve">fringe benefit </w:t>
      </w:r>
      <w:r w:rsidR="00B1619B" w:rsidRPr="00B1619B">
        <w:rPr>
          <w:position w:val="6"/>
          <w:sz w:val="16"/>
        </w:rPr>
        <w:t>*</w:t>
      </w:r>
      <w:r w:rsidRPr="00B1619B">
        <w:t>provided to you.</w:t>
      </w:r>
    </w:p>
    <w:p w:rsidR="000A7BD9" w:rsidRPr="00B1619B" w:rsidRDefault="000A7BD9" w:rsidP="000A7BD9">
      <w:pPr>
        <w:pStyle w:val="ActHead5"/>
      </w:pPr>
      <w:bookmarkStart w:id="107" w:name="_Toc389734117"/>
      <w:r w:rsidRPr="00B1619B">
        <w:rPr>
          <w:rStyle w:val="CharSectno"/>
        </w:rPr>
        <w:t>15</w:t>
      </w:r>
      <w:r w:rsidR="00B1619B">
        <w:rPr>
          <w:rStyle w:val="CharSectno"/>
        </w:rPr>
        <w:noBreakHyphen/>
      </w:r>
      <w:r w:rsidRPr="00B1619B">
        <w:rPr>
          <w:rStyle w:val="CharSectno"/>
        </w:rPr>
        <w:t>85</w:t>
      </w:r>
      <w:r w:rsidRPr="00B1619B">
        <w:t xml:space="preserve">  Refunded excess rehabilitation tax offset</w:t>
      </w:r>
      <w:bookmarkEnd w:id="107"/>
    </w:p>
    <w:p w:rsidR="000A7BD9" w:rsidRPr="00B1619B" w:rsidRDefault="000A7BD9" w:rsidP="000A7BD9">
      <w:pPr>
        <w:pStyle w:val="subsection"/>
      </w:pPr>
      <w:r w:rsidRPr="00B1619B">
        <w:tab/>
      </w:r>
      <w:r w:rsidRPr="00B1619B">
        <w:tab/>
        <w:t>Your assessable income includes an amount the Commissioner pays you under paragraph</w:t>
      </w:r>
      <w:r w:rsidR="00B1619B">
        <w:t> </w:t>
      </w:r>
      <w:r w:rsidRPr="00B1619B">
        <w:t>225</w:t>
      </w:r>
      <w:r w:rsidR="00B1619B">
        <w:noBreakHyphen/>
      </w:r>
      <w:r w:rsidRPr="00B1619B">
        <w:t xml:space="preserve">25(2)(b) of the </w:t>
      </w:r>
      <w:r w:rsidRPr="00B1619B">
        <w:rPr>
          <w:i/>
        </w:rPr>
        <w:t>Minerals Resource Rent Tax Act 2012</w:t>
      </w:r>
      <w:r w:rsidRPr="00B1619B">
        <w:t>.</w:t>
      </w:r>
    </w:p>
    <w:p w:rsidR="000A7BD9" w:rsidRPr="00B1619B" w:rsidRDefault="000A7BD9" w:rsidP="000A7BD9">
      <w:pPr>
        <w:pStyle w:val="notetext"/>
      </w:pPr>
      <w:r w:rsidRPr="00B1619B">
        <w:t>Note:</w:t>
      </w:r>
      <w:r w:rsidRPr="00B1619B">
        <w:tab/>
        <w:t>You can get a refund of excess rehabilitation tax offsets under section</w:t>
      </w:r>
      <w:r w:rsidR="00B1619B">
        <w:t> </w:t>
      </w:r>
      <w:r w:rsidRPr="00B1619B">
        <w:t>225</w:t>
      </w:r>
      <w:r w:rsidR="00B1619B">
        <w:noBreakHyphen/>
      </w:r>
      <w:r w:rsidRPr="00B1619B">
        <w:t xml:space="preserve">25 of the </w:t>
      </w:r>
      <w:r w:rsidRPr="00B1619B">
        <w:rPr>
          <w:i/>
        </w:rPr>
        <w:t>Minerals Resource Rent Tax Act 2012</w:t>
      </w:r>
      <w:r w:rsidRPr="00B1619B">
        <w:t>.</w:t>
      </w:r>
    </w:p>
    <w:p w:rsidR="000A7BD9" w:rsidRPr="00B1619B" w:rsidRDefault="000A7BD9" w:rsidP="00981725">
      <w:pPr>
        <w:pStyle w:val="ActHead3"/>
        <w:pageBreakBefore/>
      </w:pPr>
      <w:bookmarkStart w:id="108" w:name="_Toc389734118"/>
      <w:r w:rsidRPr="00B1619B">
        <w:rPr>
          <w:rStyle w:val="CharDivNo"/>
        </w:rPr>
        <w:t>Division</w:t>
      </w:r>
      <w:r w:rsidR="00B1619B">
        <w:rPr>
          <w:rStyle w:val="CharDivNo"/>
        </w:rPr>
        <w:t> </w:t>
      </w:r>
      <w:r w:rsidRPr="00B1619B">
        <w:rPr>
          <w:rStyle w:val="CharDivNo"/>
        </w:rPr>
        <w:t>17</w:t>
      </w:r>
      <w:r w:rsidRPr="00B1619B">
        <w:t>—</w:t>
      </w:r>
      <w:r w:rsidRPr="00B1619B">
        <w:rPr>
          <w:rStyle w:val="CharDivText"/>
        </w:rPr>
        <w:t>Effect of GST etc. on assessable income</w:t>
      </w:r>
      <w:bookmarkEnd w:id="108"/>
    </w:p>
    <w:p w:rsidR="000A7BD9" w:rsidRPr="00B1619B" w:rsidRDefault="000A7BD9" w:rsidP="000A7BD9">
      <w:pPr>
        <w:pStyle w:val="ActHead4"/>
      </w:pPr>
      <w:bookmarkStart w:id="109" w:name="_Toc389734119"/>
      <w:r w:rsidRPr="00B1619B">
        <w:t>Guide to Division</w:t>
      </w:r>
      <w:r w:rsidR="00B1619B">
        <w:t> </w:t>
      </w:r>
      <w:r w:rsidRPr="00B1619B">
        <w:t>17</w:t>
      </w:r>
      <w:bookmarkEnd w:id="109"/>
    </w:p>
    <w:p w:rsidR="000A7BD9" w:rsidRPr="00B1619B" w:rsidRDefault="000A7BD9" w:rsidP="000A7BD9">
      <w:pPr>
        <w:pStyle w:val="ActHead5"/>
      </w:pPr>
      <w:bookmarkStart w:id="110" w:name="_Toc389734120"/>
      <w:r w:rsidRPr="00B1619B">
        <w:rPr>
          <w:rStyle w:val="CharSectno"/>
        </w:rPr>
        <w:t>17</w:t>
      </w:r>
      <w:r w:rsidR="00B1619B">
        <w:rPr>
          <w:rStyle w:val="CharSectno"/>
        </w:rPr>
        <w:noBreakHyphen/>
      </w:r>
      <w:r w:rsidRPr="00B1619B">
        <w:rPr>
          <w:rStyle w:val="CharSectno"/>
        </w:rPr>
        <w:t>1</w:t>
      </w:r>
      <w:r w:rsidRPr="00B1619B">
        <w:t xml:space="preserve">  What this Division is about</w:t>
      </w:r>
      <w:bookmarkEnd w:id="110"/>
    </w:p>
    <w:p w:rsidR="000A7BD9" w:rsidRPr="00B1619B" w:rsidRDefault="000A7BD9" w:rsidP="000A7BD9">
      <w:pPr>
        <w:pStyle w:val="BoxText"/>
      </w:pPr>
      <w:r w:rsidRPr="00B1619B">
        <w:t>This Division sets out the effect of the GST in working out assessable income. Generally speaking, GST, input tax credits and adjustments under the GST Act are disregarded.</w:t>
      </w:r>
    </w:p>
    <w:p w:rsidR="000A7BD9" w:rsidRPr="00B1619B" w:rsidRDefault="000A7BD9" w:rsidP="000A7BD9">
      <w:pPr>
        <w:pStyle w:val="TofSectsHeading"/>
      </w:pPr>
      <w:r w:rsidRPr="00B1619B">
        <w:t>Table of sections</w:t>
      </w:r>
    </w:p>
    <w:p w:rsidR="000A7BD9" w:rsidRPr="00B1619B" w:rsidRDefault="000A7BD9" w:rsidP="000A7BD9">
      <w:pPr>
        <w:pStyle w:val="TofSectsSection"/>
        <w:rPr>
          <w:noProof/>
        </w:rPr>
      </w:pPr>
      <w:r w:rsidRPr="00B1619B">
        <w:rPr>
          <w:noProof/>
        </w:rPr>
        <w:t>17</w:t>
      </w:r>
      <w:r w:rsidR="00B1619B">
        <w:rPr>
          <w:noProof/>
        </w:rPr>
        <w:noBreakHyphen/>
      </w:r>
      <w:r w:rsidRPr="00B1619B">
        <w:rPr>
          <w:noProof/>
        </w:rPr>
        <w:t>5</w:t>
      </w:r>
      <w:r w:rsidRPr="00B1619B">
        <w:rPr>
          <w:noProof/>
        </w:rPr>
        <w:tab/>
      </w:r>
      <w:r w:rsidRPr="00B1619B">
        <w:t>GST and increasing adjustments</w:t>
      </w:r>
    </w:p>
    <w:p w:rsidR="000A7BD9" w:rsidRPr="00B1619B" w:rsidRDefault="000A7BD9" w:rsidP="000A7BD9">
      <w:pPr>
        <w:pStyle w:val="TofSectsSection"/>
        <w:rPr>
          <w:noProof/>
        </w:rPr>
      </w:pPr>
      <w:r w:rsidRPr="00B1619B">
        <w:rPr>
          <w:noProof/>
        </w:rPr>
        <w:t>17</w:t>
      </w:r>
      <w:r w:rsidR="00B1619B">
        <w:rPr>
          <w:noProof/>
        </w:rPr>
        <w:noBreakHyphen/>
      </w:r>
      <w:r w:rsidRPr="00B1619B">
        <w:rPr>
          <w:noProof/>
        </w:rPr>
        <w:t>10</w:t>
      </w:r>
      <w:r w:rsidRPr="00B1619B">
        <w:rPr>
          <w:noProof/>
        </w:rPr>
        <w:tab/>
      </w:r>
      <w:r w:rsidRPr="00B1619B">
        <w:t>Certain decreasing adjustments</w:t>
      </w:r>
    </w:p>
    <w:p w:rsidR="000A7BD9" w:rsidRPr="00B1619B" w:rsidRDefault="000A7BD9" w:rsidP="000A7BD9">
      <w:pPr>
        <w:pStyle w:val="TofSectsSection"/>
      </w:pPr>
      <w:r w:rsidRPr="00B1619B">
        <w:rPr>
          <w:noProof/>
        </w:rPr>
        <w:t>17</w:t>
      </w:r>
      <w:r w:rsidR="00B1619B">
        <w:rPr>
          <w:noProof/>
        </w:rPr>
        <w:noBreakHyphen/>
      </w:r>
      <w:r w:rsidRPr="00B1619B">
        <w:rPr>
          <w:noProof/>
        </w:rPr>
        <w:t>15</w:t>
      </w:r>
      <w:r w:rsidRPr="00B1619B">
        <w:rPr>
          <w:noProof/>
        </w:rPr>
        <w:tab/>
      </w:r>
      <w:r w:rsidRPr="00B1619B">
        <w:t>Elements in calculation of amounts</w:t>
      </w:r>
    </w:p>
    <w:p w:rsidR="000A7BD9" w:rsidRPr="00B1619B" w:rsidRDefault="000A7BD9" w:rsidP="000A7BD9">
      <w:pPr>
        <w:pStyle w:val="TofSectsSection"/>
      </w:pPr>
      <w:r w:rsidRPr="00B1619B">
        <w:t>17</w:t>
      </w:r>
      <w:r w:rsidR="00B1619B">
        <w:noBreakHyphen/>
      </w:r>
      <w:r w:rsidRPr="00B1619B">
        <w:t>20</w:t>
      </w:r>
      <w:r w:rsidRPr="00B1619B">
        <w:tab/>
        <w:t>GST groups and GST joint ventures</w:t>
      </w:r>
    </w:p>
    <w:p w:rsidR="000A7BD9" w:rsidRPr="00B1619B" w:rsidRDefault="000A7BD9" w:rsidP="000A7BD9">
      <w:pPr>
        <w:pStyle w:val="TofSectsSection"/>
      </w:pPr>
      <w:r w:rsidRPr="00B1619B">
        <w:t>17</w:t>
      </w:r>
      <w:r w:rsidR="00B1619B">
        <w:noBreakHyphen/>
      </w:r>
      <w:r w:rsidRPr="00B1619B">
        <w:t>30</w:t>
      </w:r>
      <w:r w:rsidRPr="00B1619B">
        <w:tab/>
        <w:t>Special credits because of indirect tax transition</w:t>
      </w:r>
    </w:p>
    <w:p w:rsidR="000A7BD9" w:rsidRPr="00B1619B" w:rsidRDefault="000A7BD9" w:rsidP="000A7BD9">
      <w:pPr>
        <w:pStyle w:val="TofSectsSection"/>
        <w:rPr>
          <w:noProof/>
        </w:rPr>
      </w:pPr>
      <w:r w:rsidRPr="00B1619B">
        <w:t>17</w:t>
      </w:r>
      <w:r w:rsidR="00B1619B">
        <w:noBreakHyphen/>
      </w:r>
      <w:r w:rsidRPr="00B1619B">
        <w:t>35</w:t>
      </w:r>
      <w:r w:rsidRPr="00B1619B">
        <w:tab/>
        <w:t>Certain sections not to apply to certain assets or expenditure</w:t>
      </w:r>
    </w:p>
    <w:p w:rsidR="000A7BD9" w:rsidRPr="00B1619B" w:rsidRDefault="000A7BD9" w:rsidP="000A7BD9">
      <w:pPr>
        <w:pStyle w:val="ActHead5"/>
      </w:pPr>
      <w:bookmarkStart w:id="111" w:name="_Toc389734121"/>
      <w:r w:rsidRPr="00B1619B">
        <w:rPr>
          <w:rStyle w:val="CharSectno"/>
        </w:rPr>
        <w:t>17</w:t>
      </w:r>
      <w:r w:rsidR="00B1619B">
        <w:rPr>
          <w:rStyle w:val="CharSectno"/>
        </w:rPr>
        <w:noBreakHyphen/>
      </w:r>
      <w:r w:rsidRPr="00B1619B">
        <w:rPr>
          <w:rStyle w:val="CharSectno"/>
        </w:rPr>
        <w:t>5</w:t>
      </w:r>
      <w:r w:rsidRPr="00B1619B">
        <w:t xml:space="preserve">  GST and increasing adjustments</w:t>
      </w:r>
      <w:bookmarkEnd w:id="111"/>
    </w:p>
    <w:p w:rsidR="000A7BD9" w:rsidRPr="00B1619B" w:rsidRDefault="000A7BD9" w:rsidP="000A7BD9">
      <w:pPr>
        <w:pStyle w:val="subsection"/>
      </w:pPr>
      <w:r w:rsidRPr="00B1619B">
        <w:tab/>
      </w:r>
      <w:r w:rsidRPr="00B1619B">
        <w:tab/>
        <w:t xml:space="preserve">An amount is not assessable income, and is not </w:t>
      </w:r>
      <w:r w:rsidR="00B1619B" w:rsidRPr="00B1619B">
        <w:rPr>
          <w:position w:val="6"/>
          <w:sz w:val="16"/>
        </w:rPr>
        <w:t>*</w:t>
      </w:r>
      <w:r w:rsidRPr="00B1619B">
        <w:t>exempt income, to the extent that it includes an amount relating to:</w:t>
      </w:r>
    </w:p>
    <w:p w:rsidR="000A7BD9" w:rsidRPr="00B1619B" w:rsidRDefault="000A7BD9" w:rsidP="000A7BD9">
      <w:pPr>
        <w:pStyle w:val="paragraph"/>
      </w:pPr>
      <w:r w:rsidRPr="00B1619B">
        <w:tab/>
        <w:t>(a)</w:t>
      </w:r>
      <w:r w:rsidRPr="00B1619B">
        <w:tab/>
      </w:r>
      <w:r w:rsidR="00B1619B" w:rsidRPr="00B1619B">
        <w:rPr>
          <w:position w:val="6"/>
          <w:sz w:val="16"/>
        </w:rPr>
        <w:t>*</w:t>
      </w:r>
      <w:r w:rsidRPr="00B1619B">
        <w:t xml:space="preserve">GST payable on a </w:t>
      </w:r>
      <w:r w:rsidR="00B1619B" w:rsidRPr="00B1619B">
        <w:rPr>
          <w:position w:val="6"/>
          <w:sz w:val="16"/>
        </w:rPr>
        <w:t>*</w:t>
      </w:r>
      <w:r w:rsidRPr="00B1619B">
        <w:t>taxable supply; or</w:t>
      </w:r>
    </w:p>
    <w:p w:rsidR="000A7BD9" w:rsidRPr="00B1619B" w:rsidRDefault="000A7BD9" w:rsidP="000A7BD9">
      <w:pPr>
        <w:pStyle w:val="paragraph"/>
      </w:pPr>
      <w:r w:rsidRPr="00B1619B">
        <w:tab/>
        <w:t>(b)</w:t>
      </w:r>
      <w:r w:rsidRPr="00B1619B">
        <w:tab/>
        <w:t xml:space="preserve">an </w:t>
      </w:r>
      <w:r w:rsidR="00B1619B" w:rsidRPr="00B1619B">
        <w:rPr>
          <w:position w:val="6"/>
          <w:sz w:val="16"/>
        </w:rPr>
        <w:t>*</w:t>
      </w:r>
      <w:r w:rsidRPr="00B1619B">
        <w:t xml:space="preserve">increasing adjustment that relates to a </w:t>
      </w:r>
      <w:r w:rsidR="00B1619B" w:rsidRPr="00B1619B">
        <w:rPr>
          <w:position w:val="6"/>
          <w:sz w:val="16"/>
        </w:rPr>
        <w:t>*</w:t>
      </w:r>
      <w:r w:rsidRPr="00B1619B">
        <w:t>supply; or</w:t>
      </w:r>
    </w:p>
    <w:p w:rsidR="000A7BD9" w:rsidRPr="00B1619B" w:rsidRDefault="000A7BD9" w:rsidP="000A7BD9">
      <w:pPr>
        <w:pStyle w:val="paragraph"/>
      </w:pPr>
      <w:r w:rsidRPr="00B1619B">
        <w:tab/>
        <w:t>(c)</w:t>
      </w:r>
      <w:r w:rsidRPr="00B1619B">
        <w:tab/>
        <w:t xml:space="preserve">an </w:t>
      </w:r>
      <w:r w:rsidR="00B1619B" w:rsidRPr="00B1619B">
        <w:rPr>
          <w:position w:val="6"/>
          <w:sz w:val="16"/>
        </w:rPr>
        <w:t>*</w:t>
      </w:r>
      <w:r w:rsidRPr="00B1619B">
        <w:t>increasing adjustment that:</w:t>
      </w:r>
    </w:p>
    <w:p w:rsidR="000A7BD9" w:rsidRPr="00B1619B" w:rsidRDefault="000A7BD9" w:rsidP="000A7BD9">
      <w:pPr>
        <w:pStyle w:val="paragraphsub"/>
      </w:pPr>
      <w:r w:rsidRPr="00B1619B">
        <w:tab/>
        <w:t>(i)</w:t>
      </w:r>
      <w:r w:rsidRPr="00B1619B">
        <w:tab/>
        <w:t xml:space="preserve">relates to an </w:t>
      </w:r>
      <w:r w:rsidR="00B1619B" w:rsidRPr="00B1619B">
        <w:rPr>
          <w:position w:val="6"/>
          <w:sz w:val="16"/>
        </w:rPr>
        <w:t>*</w:t>
      </w:r>
      <w:r w:rsidRPr="00B1619B">
        <w:t>acquisition; and</w:t>
      </w:r>
    </w:p>
    <w:p w:rsidR="000A7BD9" w:rsidRPr="00B1619B" w:rsidRDefault="000A7BD9" w:rsidP="000A7BD9">
      <w:pPr>
        <w:pStyle w:val="paragraphsub"/>
      </w:pPr>
      <w:r w:rsidRPr="00B1619B">
        <w:tab/>
        <w:t>(ii)</w:t>
      </w:r>
      <w:r w:rsidRPr="00B1619B">
        <w:tab/>
        <w:t xml:space="preserve">arises in circumstances that also give rise to a </w:t>
      </w:r>
      <w:r w:rsidR="00B1619B" w:rsidRPr="00B1619B">
        <w:rPr>
          <w:position w:val="6"/>
          <w:sz w:val="16"/>
        </w:rPr>
        <w:t>*</w:t>
      </w:r>
      <w:r w:rsidRPr="00B1619B">
        <w:t>recoupment that is included in assessable income.</w:t>
      </w:r>
    </w:p>
    <w:p w:rsidR="000A7BD9" w:rsidRPr="00B1619B" w:rsidRDefault="000A7BD9" w:rsidP="000A7BD9">
      <w:pPr>
        <w:pStyle w:val="ActHead5"/>
      </w:pPr>
      <w:bookmarkStart w:id="112" w:name="_Toc389734122"/>
      <w:r w:rsidRPr="00B1619B">
        <w:rPr>
          <w:rStyle w:val="CharSectno"/>
        </w:rPr>
        <w:t>17</w:t>
      </w:r>
      <w:r w:rsidR="00B1619B">
        <w:rPr>
          <w:rStyle w:val="CharSectno"/>
        </w:rPr>
        <w:noBreakHyphen/>
      </w:r>
      <w:r w:rsidRPr="00B1619B">
        <w:rPr>
          <w:rStyle w:val="CharSectno"/>
        </w:rPr>
        <w:t>10</w:t>
      </w:r>
      <w:r w:rsidRPr="00B1619B">
        <w:t xml:space="preserve">  Certain decreasing adjustments</w:t>
      </w:r>
      <w:bookmarkEnd w:id="112"/>
    </w:p>
    <w:p w:rsidR="000A7BD9" w:rsidRPr="00B1619B" w:rsidRDefault="000A7BD9" w:rsidP="000A7BD9">
      <w:pPr>
        <w:pStyle w:val="subsection"/>
      </w:pPr>
      <w:r w:rsidRPr="00B1619B">
        <w:tab/>
        <w:t>(1)</w:t>
      </w:r>
      <w:r w:rsidRPr="00B1619B">
        <w:tab/>
        <w:t xml:space="preserve">An amount of a </w:t>
      </w:r>
      <w:r w:rsidR="00B1619B" w:rsidRPr="00B1619B">
        <w:rPr>
          <w:position w:val="6"/>
          <w:sz w:val="16"/>
        </w:rPr>
        <w:t>*</w:t>
      </w:r>
      <w:r w:rsidRPr="00B1619B">
        <w:t>decreasing adjustment that arises under Division</w:t>
      </w:r>
      <w:r w:rsidR="00B1619B">
        <w:t> </w:t>
      </w:r>
      <w:r w:rsidRPr="00B1619B">
        <w:t xml:space="preserve">129 or 132 of the </w:t>
      </w:r>
      <w:r w:rsidR="00B1619B" w:rsidRPr="00B1619B">
        <w:rPr>
          <w:position w:val="6"/>
          <w:sz w:val="16"/>
        </w:rPr>
        <w:t>*</w:t>
      </w:r>
      <w:r w:rsidRPr="00B1619B">
        <w:t xml:space="preserve">GST Act is </w:t>
      </w:r>
      <w:r w:rsidRPr="00B1619B">
        <w:rPr>
          <w:b/>
          <w:i/>
        </w:rPr>
        <w:t>assessable income</w:t>
      </w:r>
      <w:r w:rsidRPr="00B1619B">
        <w:t xml:space="preserve">, unless the entity that has the adjustment is an </w:t>
      </w:r>
      <w:r w:rsidR="00B1619B" w:rsidRPr="00B1619B">
        <w:rPr>
          <w:position w:val="6"/>
          <w:sz w:val="16"/>
        </w:rPr>
        <w:t>*</w:t>
      </w:r>
      <w:r w:rsidRPr="00B1619B">
        <w:t>exempt entity.</w:t>
      </w:r>
    </w:p>
    <w:p w:rsidR="000A7BD9" w:rsidRPr="00B1619B" w:rsidRDefault="000A7BD9" w:rsidP="000A7BD9">
      <w:pPr>
        <w:pStyle w:val="subsection"/>
      </w:pPr>
      <w:r w:rsidRPr="00B1619B">
        <w:tab/>
        <w:t>(2)</w:t>
      </w:r>
      <w:r w:rsidRPr="00B1619B">
        <w:tab/>
        <w:t xml:space="preserve">However, the amount is not </w:t>
      </w:r>
      <w:r w:rsidRPr="00B1619B">
        <w:rPr>
          <w:b/>
          <w:i/>
        </w:rPr>
        <w:t>assessable income</w:t>
      </w:r>
      <w:r w:rsidRPr="00B1619B">
        <w:t xml:space="preserve"> to the extent that, because it becomes a component of a </w:t>
      </w:r>
      <w:r w:rsidR="00B1619B" w:rsidRPr="00B1619B">
        <w:rPr>
          <w:position w:val="6"/>
          <w:sz w:val="16"/>
        </w:rPr>
        <w:t>*</w:t>
      </w:r>
      <w:r w:rsidRPr="00B1619B">
        <w:t>net input tax credit, a reduction is made under section</w:t>
      </w:r>
      <w:r w:rsidR="00B1619B">
        <w:t> </w:t>
      </w:r>
      <w:r w:rsidRPr="00B1619B">
        <w:t>103</w:t>
      </w:r>
      <w:r w:rsidR="00B1619B">
        <w:noBreakHyphen/>
      </w:r>
      <w:r w:rsidRPr="00B1619B">
        <w:t>30 (reduction of cost base etc. by net input tax credits).</w:t>
      </w:r>
    </w:p>
    <w:p w:rsidR="000A7BD9" w:rsidRPr="00B1619B" w:rsidRDefault="000A7BD9" w:rsidP="000A7BD9">
      <w:pPr>
        <w:pStyle w:val="ActHead5"/>
      </w:pPr>
      <w:bookmarkStart w:id="113" w:name="_Toc389734123"/>
      <w:r w:rsidRPr="00B1619B">
        <w:rPr>
          <w:rStyle w:val="CharSectno"/>
        </w:rPr>
        <w:t>17</w:t>
      </w:r>
      <w:r w:rsidR="00B1619B">
        <w:rPr>
          <w:rStyle w:val="CharSectno"/>
        </w:rPr>
        <w:noBreakHyphen/>
      </w:r>
      <w:r w:rsidRPr="00B1619B">
        <w:rPr>
          <w:rStyle w:val="CharSectno"/>
        </w:rPr>
        <w:t>15</w:t>
      </w:r>
      <w:r w:rsidRPr="00B1619B">
        <w:t xml:space="preserve">  Elements in calculation of amounts</w:t>
      </w:r>
      <w:bookmarkEnd w:id="113"/>
    </w:p>
    <w:p w:rsidR="000A7BD9" w:rsidRPr="00B1619B" w:rsidRDefault="000A7BD9" w:rsidP="000A7BD9">
      <w:pPr>
        <w:pStyle w:val="subsection"/>
      </w:pPr>
      <w:r w:rsidRPr="00B1619B">
        <w:tab/>
      </w:r>
      <w:r w:rsidRPr="00B1619B">
        <w:tab/>
        <w:t>In calculating an amount that may be included in assessable income:</w:t>
      </w:r>
    </w:p>
    <w:p w:rsidR="000A7BD9" w:rsidRPr="00B1619B" w:rsidRDefault="000A7BD9" w:rsidP="000A7BD9">
      <w:pPr>
        <w:pStyle w:val="paragraph"/>
      </w:pPr>
      <w:r w:rsidRPr="00B1619B">
        <w:tab/>
        <w:t>(a)</w:t>
      </w:r>
      <w:r w:rsidRPr="00B1619B">
        <w:tab/>
        <w:t xml:space="preserve">an element in the calculation that is an amount received or receivable is treated as not including an amount equal to any </w:t>
      </w:r>
      <w:r w:rsidR="00B1619B" w:rsidRPr="00B1619B">
        <w:rPr>
          <w:position w:val="6"/>
          <w:sz w:val="16"/>
        </w:rPr>
        <w:t>*</w:t>
      </w:r>
      <w:r w:rsidRPr="00B1619B">
        <w:t xml:space="preserve">GST payable on a </w:t>
      </w:r>
      <w:r w:rsidR="00B1619B" w:rsidRPr="00B1619B">
        <w:rPr>
          <w:position w:val="6"/>
          <w:sz w:val="16"/>
        </w:rPr>
        <w:t>*</w:t>
      </w:r>
      <w:r w:rsidRPr="00B1619B">
        <w:t xml:space="preserve">taxable supply related to the amount received or receivable, or any </w:t>
      </w:r>
      <w:r w:rsidR="00B1619B" w:rsidRPr="00B1619B">
        <w:rPr>
          <w:position w:val="6"/>
          <w:sz w:val="16"/>
        </w:rPr>
        <w:t>*</w:t>
      </w:r>
      <w:r w:rsidRPr="00B1619B">
        <w:t>increasing adjustment related to that amount; and</w:t>
      </w:r>
    </w:p>
    <w:p w:rsidR="000A7BD9" w:rsidRPr="00B1619B" w:rsidRDefault="000A7BD9" w:rsidP="000A7BD9">
      <w:pPr>
        <w:pStyle w:val="paragraph"/>
      </w:pPr>
      <w:r w:rsidRPr="00B1619B">
        <w:tab/>
        <w:t>(b)</w:t>
      </w:r>
      <w:r w:rsidRPr="00B1619B">
        <w:tab/>
        <w:t xml:space="preserve">an element in the calculation that is an amount paid or payable is treated as not including an amount equal to any </w:t>
      </w:r>
      <w:r w:rsidR="00B1619B" w:rsidRPr="00B1619B">
        <w:rPr>
          <w:position w:val="6"/>
          <w:sz w:val="16"/>
        </w:rPr>
        <w:t>*</w:t>
      </w:r>
      <w:r w:rsidRPr="00B1619B">
        <w:t xml:space="preserve">input tax credit for an </w:t>
      </w:r>
      <w:r w:rsidR="00B1619B" w:rsidRPr="00B1619B">
        <w:rPr>
          <w:position w:val="6"/>
          <w:sz w:val="16"/>
        </w:rPr>
        <w:t>*</w:t>
      </w:r>
      <w:r w:rsidRPr="00B1619B">
        <w:t xml:space="preserve">acquisition related to the amount paid or payable, or any </w:t>
      </w:r>
      <w:r w:rsidR="00B1619B" w:rsidRPr="00B1619B">
        <w:rPr>
          <w:position w:val="6"/>
          <w:sz w:val="16"/>
        </w:rPr>
        <w:t>*</w:t>
      </w:r>
      <w:r w:rsidRPr="00B1619B">
        <w:t>decreasing adjustment related to that amount.</w:t>
      </w:r>
    </w:p>
    <w:p w:rsidR="000A7BD9" w:rsidRPr="00B1619B" w:rsidRDefault="000A7BD9" w:rsidP="000A7BD9">
      <w:pPr>
        <w:pStyle w:val="ActHead5"/>
      </w:pPr>
      <w:bookmarkStart w:id="114" w:name="_Toc389734124"/>
      <w:r w:rsidRPr="00B1619B">
        <w:rPr>
          <w:rStyle w:val="CharSectno"/>
        </w:rPr>
        <w:t>17</w:t>
      </w:r>
      <w:r w:rsidR="00B1619B">
        <w:rPr>
          <w:rStyle w:val="CharSectno"/>
        </w:rPr>
        <w:noBreakHyphen/>
      </w:r>
      <w:r w:rsidRPr="00B1619B">
        <w:rPr>
          <w:rStyle w:val="CharSectno"/>
        </w:rPr>
        <w:t>20</w:t>
      </w:r>
      <w:r w:rsidRPr="00B1619B">
        <w:t xml:space="preserve">  GST groups and GST joint ventures</w:t>
      </w:r>
      <w:bookmarkEnd w:id="114"/>
    </w:p>
    <w:p w:rsidR="000A7BD9" w:rsidRPr="00B1619B" w:rsidRDefault="000A7BD9" w:rsidP="000A7BD9">
      <w:pPr>
        <w:pStyle w:val="subsection"/>
      </w:pPr>
      <w:r w:rsidRPr="00B1619B">
        <w:tab/>
        <w:t>(1)</w:t>
      </w:r>
      <w:r w:rsidRPr="00B1619B">
        <w:tab/>
        <w:t xml:space="preserve">A </w:t>
      </w:r>
      <w:r w:rsidR="00B1619B" w:rsidRPr="00B1619B">
        <w:rPr>
          <w:position w:val="6"/>
          <w:sz w:val="16"/>
        </w:rPr>
        <w:t>*</w:t>
      </w:r>
      <w:r w:rsidRPr="00B1619B">
        <w:t xml:space="preserve">member of a </w:t>
      </w:r>
      <w:r w:rsidR="00B1619B" w:rsidRPr="00B1619B">
        <w:rPr>
          <w:position w:val="6"/>
          <w:sz w:val="16"/>
        </w:rPr>
        <w:t>*</w:t>
      </w:r>
      <w:r w:rsidRPr="00B1619B">
        <w:t>GST group is to be treated, for the purposes of this Division, as if Subdivision</w:t>
      </w:r>
      <w:r w:rsidR="00B1619B">
        <w:t> </w:t>
      </w:r>
      <w:r w:rsidRPr="00B1619B">
        <w:t>48</w:t>
      </w:r>
      <w:r w:rsidR="00B1619B">
        <w:noBreakHyphen/>
      </w:r>
      <w:r w:rsidRPr="00B1619B">
        <w:t xml:space="preserve">B of the </w:t>
      </w:r>
      <w:r w:rsidR="00B1619B" w:rsidRPr="00B1619B">
        <w:rPr>
          <w:position w:val="6"/>
          <w:sz w:val="16"/>
        </w:rPr>
        <w:t>*</w:t>
      </w:r>
      <w:r w:rsidRPr="00B1619B">
        <w:t>GST Act (other than paragraph</w:t>
      </w:r>
      <w:r w:rsidR="00B1619B">
        <w:t> </w:t>
      </w:r>
      <w:r w:rsidRPr="00B1619B">
        <w:t>48</w:t>
      </w:r>
      <w:r w:rsidR="00B1619B">
        <w:noBreakHyphen/>
      </w:r>
      <w:r w:rsidRPr="00B1619B">
        <w:t>40(2)(a) and subsection</w:t>
      </w:r>
      <w:r w:rsidR="00B1619B">
        <w:t> </w:t>
      </w:r>
      <w:r w:rsidRPr="00B1619B">
        <w:t>48</w:t>
      </w:r>
      <w:r w:rsidR="00B1619B">
        <w:noBreakHyphen/>
      </w:r>
      <w:r w:rsidRPr="00B1619B">
        <w:t>40(3)) did not apply to that member.</w:t>
      </w:r>
    </w:p>
    <w:p w:rsidR="000A7BD9" w:rsidRPr="00B1619B" w:rsidRDefault="000A7BD9" w:rsidP="000A7BD9">
      <w:pPr>
        <w:pStyle w:val="subsection"/>
      </w:pPr>
      <w:r w:rsidRPr="00B1619B">
        <w:tab/>
        <w:t>(2)</w:t>
      </w:r>
      <w:r w:rsidRPr="00B1619B">
        <w:tab/>
        <w:t xml:space="preserve">A </w:t>
      </w:r>
      <w:r w:rsidR="00B1619B" w:rsidRPr="00B1619B">
        <w:rPr>
          <w:position w:val="6"/>
          <w:sz w:val="16"/>
        </w:rPr>
        <w:t>*</w:t>
      </w:r>
      <w:r w:rsidRPr="00B1619B">
        <w:t xml:space="preserve">participant in a </w:t>
      </w:r>
      <w:r w:rsidR="00B1619B" w:rsidRPr="00B1619B">
        <w:rPr>
          <w:position w:val="6"/>
          <w:sz w:val="16"/>
        </w:rPr>
        <w:t>*</w:t>
      </w:r>
      <w:r w:rsidRPr="00B1619B">
        <w:t>GST joint venture is to be treated, for the purposes of this Division, as if Subdivision</w:t>
      </w:r>
      <w:r w:rsidR="00B1619B">
        <w:t> </w:t>
      </w:r>
      <w:r w:rsidRPr="00B1619B">
        <w:t>51</w:t>
      </w:r>
      <w:r w:rsidR="00B1619B">
        <w:noBreakHyphen/>
      </w:r>
      <w:r w:rsidRPr="00B1619B">
        <w:t xml:space="preserve">B of the </w:t>
      </w:r>
      <w:r w:rsidR="00B1619B" w:rsidRPr="00B1619B">
        <w:rPr>
          <w:position w:val="6"/>
          <w:sz w:val="16"/>
        </w:rPr>
        <w:t>*</w:t>
      </w:r>
      <w:r w:rsidRPr="00B1619B">
        <w:t>GST Act (other than subsections</w:t>
      </w:r>
      <w:r w:rsidR="00B1619B">
        <w:t> </w:t>
      </w:r>
      <w:r w:rsidRPr="00B1619B">
        <w:t>51</w:t>
      </w:r>
      <w:r w:rsidR="00B1619B">
        <w:noBreakHyphen/>
      </w:r>
      <w:r w:rsidRPr="00B1619B">
        <w:t>30(2) and (3)) did not apply to that participant.</w:t>
      </w:r>
    </w:p>
    <w:p w:rsidR="000A7BD9" w:rsidRPr="00B1619B" w:rsidRDefault="000A7BD9" w:rsidP="000A7BD9">
      <w:pPr>
        <w:pStyle w:val="ActHead5"/>
      </w:pPr>
      <w:bookmarkStart w:id="115" w:name="_Toc389734125"/>
      <w:r w:rsidRPr="00B1619B">
        <w:rPr>
          <w:rStyle w:val="CharSectno"/>
        </w:rPr>
        <w:t>17</w:t>
      </w:r>
      <w:r w:rsidR="00B1619B">
        <w:rPr>
          <w:rStyle w:val="CharSectno"/>
        </w:rPr>
        <w:noBreakHyphen/>
      </w:r>
      <w:r w:rsidRPr="00B1619B">
        <w:rPr>
          <w:rStyle w:val="CharSectno"/>
        </w:rPr>
        <w:t>30</w:t>
      </w:r>
      <w:r w:rsidRPr="00B1619B">
        <w:t xml:space="preserve">  Special credits because of indirect tax transition</w:t>
      </w:r>
      <w:bookmarkEnd w:id="115"/>
    </w:p>
    <w:p w:rsidR="000A7BD9" w:rsidRPr="00B1619B" w:rsidRDefault="000A7BD9" w:rsidP="000A7BD9">
      <w:pPr>
        <w:pStyle w:val="subsection"/>
      </w:pPr>
      <w:r w:rsidRPr="00B1619B">
        <w:tab/>
      </w:r>
      <w:r w:rsidRPr="00B1619B">
        <w:tab/>
        <w:t>A special credit under section</w:t>
      </w:r>
      <w:r w:rsidR="00B1619B">
        <w:t> </w:t>
      </w:r>
      <w:r w:rsidRPr="00B1619B">
        <w:t xml:space="preserve">19A of the </w:t>
      </w:r>
      <w:r w:rsidRPr="00B1619B">
        <w:rPr>
          <w:i/>
        </w:rPr>
        <w:t>A New Tax System (Goods and Services Tax Transition) Act 1999</w:t>
      </w:r>
      <w:r w:rsidRPr="00B1619B">
        <w:t xml:space="preserve"> is assessable income at the time it is attributed to a </w:t>
      </w:r>
      <w:r w:rsidR="00B1619B" w:rsidRPr="00B1619B">
        <w:rPr>
          <w:position w:val="6"/>
          <w:sz w:val="16"/>
        </w:rPr>
        <w:t>*</w:t>
      </w:r>
      <w:r w:rsidRPr="00B1619B">
        <w:t>tax period (for a credit under section</w:t>
      </w:r>
      <w:r w:rsidR="00B1619B">
        <w:t> </w:t>
      </w:r>
      <w:r w:rsidRPr="00B1619B">
        <w:t>19A).</w:t>
      </w:r>
    </w:p>
    <w:p w:rsidR="000A7BD9" w:rsidRPr="00B1619B" w:rsidRDefault="000A7BD9" w:rsidP="000A7BD9">
      <w:pPr>
        <w:pStyle w:val="ActHead5"/>
      </w:pPr>
      <w:bookmarkStart w:id="116" w:name="_Toc389734126"/>
      <w:r w:rsidRPr="00B1619B">
        <w:rPr>
          <w:rStyle w:val="CharSectno"/>
        </w:rPr>
        <w:t>17</w:t>
      </w:r>
      <w:r w:rsidR="00B1619B">
        <w:rPr>
          <w:rStyle w:val="CharSectno"/>
        </w:rPr>
        <w:noBreakHyphen/>
      </w:r>
      <w:r w:rsidRPr="00B1619B">
        <w:rPr>
          <w:rStyle w:val="CharSectno"/>
        </w:rPr>
        <w:t>35</w:t>
      </w:r>
      <w:r w:rsidRPr="00B1619B">
        <w:t xml:space="preserve">  Certain sections not to apply to certain assets or expenditure</w:t>
      </w:r>
      <w:bookmarkEnd w:id="116"/>
    </w:p>
    <w:p w:rsidR="000A7BD9" w:rsidRPr="00B1619B" w:rsidRDefault="000A7BD9" w:rsidP="000A7BD9">
      <w:pPr>
        <w:pStyle w:val="subsection"/>
      </w:pPr>
      <w:r w:rsidRPr="00B1619B">
        <w:tab/>
      </w:r>
      <w:r w:rsidRPr="00B1619B">
        <w:tab/>
        <w:t>Sections</w:t>
      </w:r>
      <w:r w:rsidR="00B1619B">
        <w:t> </w:t>
      </w:r>
      <w:r w:rsidRPr="00B1619B">
        <w:t>17</w:t>
      </w:r>
      <w:r w:rsidR="00B1619B">
        <w:noBreakHyphen/>
      </w:r>
      <w:r w:rsidRPr="00B1619B">
        <w:t>5, 17</w:t>
      </w:r>
      <w:r w:rsidR="00B1619B">
        <w:noBreakHyphen/>
      </w:r>
      <w:r w:rsidRPr="00B1619B">
        <w:t>10 and 17</w:t>
      </w:r>
      <w:r w:rsidR="00B1619B">
        <w:noBreakHyphen/>
      </w:r>
      <w:r w:rsidRPr="00B1619B">
        <w:t>15 do not apply to assets, or to expenditure, for which you can deduct amounts under Division</w:t>
      </w:r>
      <w:r w:rsidR="00B1619B">
        <w:t> </w:t>
      </w:r>
      <w:r w:rsidRPr="00B1619B">
        <w:t>40 or Division</w:t>
      </w:r>
      <w:r w:rsidR="00B1619B">
        <w:t> </w:t>
      </w:r>
      <w:r w:rsidRPr="00B1619B">
        <w:t>328.</w:t>
      </w:r>
    </w:p>
    <w:p w:rsidR="000A7BD9" w:rsidRPr="00B1619B" w:rsidRDefault="000A7BD9" w:rsidP="000A7BD9">
      <w:pPr>
        <w:pStyle w:val="notetext"/>
      </w:pPr>
      <w:r w:rsidRPr="00B1619B">
        <w:t>Note:</w:t>
      </w:r>
      <w:r w:rsidRPr="00B1619B">
        <w:tab/>
        <w:t>See instead Subdivision</w:t>
      </w:r>
      <w:r w:rsidR="00B1619B">
        <w:t> </w:t>
      </w:r>
      <w:r w:rsidRPr="00B1619B">
        <w:t>27</w:t>
      </w:r>
      <w:r w:rsidR="00B1619B">
        <w:noBreakHyphen/>
      </w:r>
      <w:r w:rsidRPr="00B1619B">
        <w:t>B.</w:t>
      </w:r>
    </w:p>
    <w:p w:rsidR="000A7BD9" w:rsidRPr="00B1619B" w:rsidRDefault="000A7BD9" w:rsidP="00981725">
      <w:pPr>
        <w:pStyle w:val="ActHead3"/>
        <w:pageBreakBefore/>
      </w:pPr>
      <w:bookmarkStart w:id="117" w:name="_Toc389734127"/>
      <w:r w:rsidRPr="00B1619B">
        <w:rPr>
          <w:rStyle w:val="CharDivNo"/>
        </w:rPr>
        <w:t>Division</w:t>
      </w:r>
      <w:r w:rsidR="00B1619B">
        <w:rPr>
          <w:rStyle w:val="CharDivNo"/>
        </w:rPr>
        <w:t> </w:t>
      </w:r>
      <w:r w:rsidRPr="00B1619B">
        <w:rPr>
          <w:rStyle w:val="CharDivNo"/>
        </w:rPr>
        <w:t>20</w:t>
      </w:r>
      <w:r w:rsidRPr="00B1619B">
        <w:t>—</w:t>
      </w:r>
      <w:r w:rsidRPr="00B1619B">
        <w:rPr>
          <w:rStyle w:val="CharDivText"/>
        </w:rPr>
        <w:t>Amounts included to reverse the effect of past deductions</w:t>
      </w:r>
      <w:bookmarkEnd w:id="117"/>
      <w:r w:rsidRPr="00B1619B">
        <w:rPr>
          <w:rStyle w:val="CharDivText"/>
        </w:rPr>
        <w:t xml:space="preserve"> </w:t>
      </w:r>
    </w:p>
    <w:p w:rsidR="000A7BD9" w:rsidRPr="00B1619B" w:rsidRDefault="000A7BD9" w:rsidP="000A7BD9">
      <w:pPr>
        <w:pStyle w:val="TofSectsHeading"/>
      </w:pPr>
      <w:r w:rsidRPr="00B1619B">
        <w:t>Table of Subdivisions</w:t>
      </w:r>
    </w:p>
    <w:p w:rsidR="000A7BD9" w:rsidRPr="00B1619B" w:rsidRDefault="000A7BD9" w:rsidP="000A7BD9">
      <w:pPr>
        <w:pStyle w:val="TofSectsSubdiv"/>
      </w:pPr>
      <w:r w:rsidRPr="00B1619B">
        <w:tab/>
        <w:t>Guide to Division</w:t>
      </w:r>
      <w:r w:rsidR="00B1619B">
        <w:t> </w:t>
      </w:r>
      <w:r w:rsidRPr="00B1619B">
        <w:t>20</w:t>
      </w:r>
    </w:p>
    <w:p w:rsidR="000A7BD9" w:rsidRPr="00B1619B" w:rsidRDefault="000A7BD9" w:rsidP="000A7BD9">
      <w:pPr>
        <w:pStyle w:val="TofSectsSubdiv"/>
      </w:pPr>
      <w:r w:rsidRPr="00B1619B">
        <w:t>20</w:t>
      </w:r>
      <w:r w:rsidR="00B1619B">
        <w:noBreakHyphen/>
      </w:r>
      <w:r w:rsidRPr="00B1619B">
        <w:t>A</w:t>
      </w:r>
      <w:r w:rsidRPr="00B1619B">
        <w:tab/>
        <w:t>Insurance, indemnity or other recoupment for deductible expenses</w:t>
      </w:r>
    </w:p>
    <w:p w:rsidR="000A7BD9" w:rsidRPr="00B1619B" w:rsidRDefault="000A7BD9" w:rsidP="000A7BD9">
      <w:pPr>
        <w:pStyle w:val="TofSectsSubdiv"/>
      </w:pPr>
      <w:r w:rsidRPr="00B1619B">
        <w:t>20</w:t>
      </w:r>
      <w:r w:rsidR="00B1619B">
        <w:noBreakHyphen/>
      </w:r>
      <w:r w:rsidRPr="00B1619B">
        <w:t>B</w:t>
      </w:r>
      <w:r w:rsidRPr="00B1619B">
        <w:tab/>
        <w:t>Disposal of a car for which lease payments have been deducted</w:t>
      </w:r>
    </w:p>
    <w:p w:rsidR="000A7BD9" w:rsidRPr="00B1619B" w:rsidRDefault="000A7BD9" w:rsidP="000A7BD9">
      <w:pPr>
        <w:pStyle w:val="ActHead4"/>
      </w:pPr>
      <w:bookmarkStart w:id="118" w:name="_Toc389734128"/>
      <w:r w:rsidRPr="00B1619B">
        <w:t>Guide to Division</w:t>
      </w:r>
      <w:r w:rsidR="00B1619B">
        <w:t> </w:t>
      </w:r>
      <w:r w:rsidRPr="00B1619B">
        <w:t>20</w:t>
      </w:r>
      <w:bookmarkEnd w:id="118"/>
    </w:p>
    <w:p w:rsidR="000A7BD9" w:rsidRPr="00B1619B" w:rsidRDefault="000A7BD9" w:rsidP="000A7BD9">
      <w:pPr>
        <w:pStyle w:val="ActHead5"/>
      </w:pPr>
      <w:bookmarkStart w:id="119" w:name="_Toc389734129"/>
      <w:r w:rsidRPr="00B1619B">
        <w:rPr>
          <w:rStyle w:val="CharSectno"/>
        </w:rPr>
        <w:t>20</w:t>
      </w:r>
      <w:r w:rsidR="00B1619B">
        <w:rPr>
          <w:rStyle w:val="CharSectno"/>
        </w:rPr>
        <w:noBreakHyphen/>
      </w:r>
      <w:r w:rsidRPr="00B1619B">
        <w:rPr>
          <w:rStyle w:val="CharSectno"/>
        </w:rPr>
        <w:t>1</w:t>
      </w:r>
      <w:r w:rsidRPr="00B1619B">
        <w:t xml:space="preserve">  What this Division is about</w:t>
      </w:r>
      <w:bookmarkEnd w:id="119"/>
    </w:p>
    <w:p w:rsidR="000A7BD9" w:rsidRPr="00B1619B" w:rsidRDefault="000A7BD9" w:rsidP="000A7BD9">
      <w:pPr>
        <w:pStyle w:val="BoxText"/>
        <w:spacing w:before="120"/>
      </w:pPr>
      <w:r w:rsidRPr="00B1619B">
        <w:t>This Division includes amounts in your assessable income to reverse the effect of certain kinds of deductions.</w:t>
      </w:r>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20</w:t>
      </w:r>
      <w:r w:rsidR="00B1619B">
        <w:noBreakHyphen/>
      </w:r>
      <w:r w:rsidRPr="00B1619B">
        <w:t>5</w:t>
      </w:r>
      <w:r w:rsidRPr="00B1619B">
        <w:tab/>
        <w:t>Other provisions that reverse the effect of deductions</w:t>
      </w:r>
    </w:p>
    <w:p w:rsidR="000A7BD9" w:rsidRPr="00B1619B" w:rsidRDefault="000A7BD9" w:rsidP="000A7BD9">
      <w:pPr>
        <w:pStyle w:val="ActHead5"/>
      </w:pPr>
      <w:bookmarkStart w:id="120" w:name="_Toc389734130"/>
      <w:r w:rsidRPr="00B1619B">
        <w:rPr>
          <w:rStyle w:val="CharSectno"/>
        </w:rPr>
        <w:t>20</w:t>
      </w:r>
      <w:r w:rsidR="00B1619B">
        <w:rPr>
          <w:rStyle w:val="CharSectno"/>
        </w:rPr>
        <w:noBreakHyphen/>
      </w:r>
      <w:r w:rsidRPr="00B1619B">
        <w:rPr>
          <w:rStyle w:val="CharSectno"/>
        </w:rPr>
        <w:t>5</w:t>
      </w:r>
      <w:r w:rsidRPr="00B1619B">
        <w:t xml:space="preserve">  Other provisions that reverse the effect of deductions</w:t>
      </w:r>
      <w:bookmarkEnd w:id="120"/>
    </w:p>
    <w:p w:rsidR="000A7BD9" w:rsidRPr="00B1619B" w:rsidRDefault="000A7BD9" w:rsidP="000A7BD9">
      <w:pPr>
        <w:pStyle w:val="subsection"/>
      </w:pPr>
      <w:r w:rsidRPr="00B1619B">
        <w:tab/>
      </w:r>
      <w:r w:rsidRPr="00B1619B">
        <w:tab/>
        <w:t>The table lists other provisions that reverse the effect of certain kinds of deductions.</w:t>
      </w:r>
    </w:p>
    <w:p w:rsidR="000A7BD9" w:rsidRPr="00B1619B" w:rsidRDefault="000A7BD9" w:rsidP="000A7BD9">
      <w:pPr>
        <w:pStyle w:val="subsection"/>
      </w:pPr>
      <w:r w:rsidRPr="00B1619B">
        <w:tab/>
      </w:r>
      <w:r w:rsidRPr="00B1619B">
        <w:tab/>
        <w:t xml:space="preserve">Provisions of the </w:t>
      </w:r>
      <w:r w:rsidRPr="00B1619B">
        <w:rPr>
          <w:i/>
        </w:rPr>
        <w:t xml:space="preserve">Income Tax Assessment Act 1997 </w:t>
      </w:r>
      <w:r w:rsidRPr="00B1619B">
        <w:t xml:space="preserve">are identified in normal text. The other provisions, </w:t>
      </w:r>
      <w:r w:rsidRPr="00B1619B">
        <w:rPr>
          <w:b/>
        </w:rPr>
        <w:t>in bold</w:t>
      </w:r>
      <w:r w:rsidRPr="00B1619B">
        <w:t xml:space="preserve">, are provisions of the </w:t>
      </w:r>
      <w:r w:rsidRPr="00B1619B">
        <w:rPr>
          <w:i/>
        </w:rPr>
        <w:t>Income Tax Assessment Act 1936</w:t>
      </w:r>
      <w:r w:rsidRPr="00B1619B">
        <w:t xml:space="preserve">. </w:t>
      </w:r>
    </w:p>
    <w:p w:rsidR="000A7BD9" w:rsidRPr="00B1619B" w:rsidRDefault="000A7BD9" w:rsidP="000A7BD9">
      <w:pPr>
        <w:pStyle w:val="Tabletext"/>
      </w:pPr>
    </w:p>
    <w:tbl>
      <w:tblPr>
        <w:tblW w:w="6180" w:type="dxa"/>
        <w:tblInd w:w="1158" w:type="dxa"/>
        <w:tblLayout w:type="fixed"/>
        <w:tblLook w:val="0000" w:firstRow="0" w:lastRow="0" w:firstColumn="0" w:lastColumn="0" w:noHBand="0" w:noVBand="0"/>
      </w:tblPr>
      <w:tblGrid>
        <w:gridCol w:w="672"/>
        <w:gridCol w:w="3612"/>
        <w:gridCol w:w="1896"/>
      </w:tblGrid>
      <w:tr w:rsidR="000A7BD9" w:rsidRPr="00B1619B" w:rsidTr="00BC5627">
        <w:trPr>
          <w:cantSplit/>
          <w:tblHeader/>
        </w:trPr>
        <w:tc>
          <w:tcPr>
            <w:tcW w:w="6180" w:type="dxa"/>
            <w:gridSpan w:val="3"/>
            <w:tcBorders>
              <w:top w:val="single" w:sz="12" w:space="0" w:color="000000"/>
              <w:bottom w:val="single" w:sz="2" w:space="0" w:color="auto"/>
            </w:tcBorders>
          </w:tcPr>
          <w:p w:rsidR="000A7BD9" w:rsidRPr="00B1619B" w:rsidRDefault="000A7BD9" w:rsidP="00B93A98">
            <w:pPr>
              <w:pStyle w:val="Tabletext"/>
              <w:keepNext/>
            </w:pPr>
            <w:r w:rsidRPr="00B1619B">
              <w:rPr>
                <w:b/>
              </w:rPr>
              <w:t>Provisions that adjust your tax position in respect of deductions</w:t>
            </w:r>
          </w:p>
        </w:tc>
      </w:tr>
      <w:tr w:rsidR="000A7BD9" w:rsidRPr="00B1619B" w:rsidTr="00BC5627">
        <w:trPr>
          <w:cantSplit/>
          <w:tblHeader/>
        </w:trPr>
        <w:tc>
          <w:tcPr>
            <w:tcW w:w="672"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Item</w:t>
            </w:r>
          </w:p>
        </w:tc>
        <w:tc>
          <w:tcPr>
            <w:tcW w:w="3612"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In this situation:</w:t>
            </w:r>
          </w:p>
        </w:tc>
        <w:tc>
          <w:tcPr>
            <w:tcW w:w="1896"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See:</w:t>
            </w:r>
          </w:p>
        </w:tc>
      </w:tr>
      <w:tr w:rsidR="000A7BD9" w:rsidRPr="00B1619B" w:rsidTr="00BC5627">
        <w:trPr>
          <w:cantSplit/>
        </w:trPr>
        <w:tc>
          <w:tcPr>
            <w:tcW w:w="672"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3612"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A balancing adjustment for a depreciating asset is included in your assessable income.</w:t>
            </w:r>
          </w:p>
        </w:tc>
        <w:tc>
          <w:tcPr>
            <w:tcW w:w="189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40</w:t>
            </w:r>
            <w:r w:rsidR="00B1619B">
              <w:noBreakHyphen/>
            </w:r>
            <w:r w:rsidRPr="00B1619B">
              <w:t>285(1) and 40</w:t>
            </w:r>
            <w:r w:rsidR="00B1619B">
              <w:noBreakHyphen/>
            </w:r>
            <w:r w:rsidRPr="00B1619B">
              <w:t>445(2)</w:t>
            </w:r>
          </w:p>
        </w:tc>
      </w:tr>
      <w:tr w:rsidR="000A7BD9" w:rsidRPr="00B1619B" w:rsidTr="00BC5627">
        <w:trPr>
          <w:cantSplit/>
        </w:trPr>
        <w:tc>
          <w:tcPr>
            <w:tcW w:w="67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361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An amount you receive by way of insurance or indemnity for a loss of trading stock is included in your assessable income.</w:t>
            </w:r>
          </w:p>
        </w:tc>
        <w:tc>
          <w:tcPr>
            <w:tcW w:w="189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70</w:t>
            </w:r>
            <w:r w:rsidR="00B1619B">
              <w:noBreakHyphen/>
            </w:r>
            <w:r w:rsidRPr="00B1619B">
              <w:t>115</w:t>
            </w:r>
          </w:p>
        </w:tc>
      </w:tr>
      <w:tr w:rsidR="000A7BD9" w:rsidRPr="00B1619B" w:rsidTr="00BC5627">
        <w:tc>
          <w:tcPr>
            <w:tcW w:w="67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2A</w:t>
            </w:r>
          </w:p>
        </w:tc>
        <w:tc>
          <w:tcPr>
            <w:tcW w:w="361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243</w:t>
            </w:r>
            <w:r w:rsidR="00B1619B">
              <w:noBreakHyphen/>
            </w:r>
            <w:r w:rsidRPr="00B1619B">
              <w:t>40</w:t>
            </w:r>
          </w:p>
        </w:tc>
      </w:tr>
      <w:tr w:rsidR="000A7BD9" w:rsidRPr="00B1619B" w:rsidTr="00BC5627">
        <w:trPr>
          <w:cantSplit/>
        </w:trPr>
        <w:tc>
          <w:tcPr>
            <w:tcW w:w="67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361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Because of:</w:t>
            </w:r>
          </w:p>
          <w:p w:rsidR="000A7BD9" w:rsidRPr="00B1619B" w:rsidRDefault="000A7BD9" w:rsidP="00B93A98">
            <w:pPr>
              <w:pStyle w:val="TLPTableBullet"/>
            </w:pPr>
            <w:r w:rsidRPr="00B1619B">
              <w:t>•</w:t>
            </w:r>
            <w:r w:rsidRPr="00B1619B">
              <w:tab/>
              <w:t>petroleum resource rent tax; or</w:t>
            </w:r>
          </w:p>
          <w:p w:rsidR="000A7BD9" w:rsidRPr="00B1619B" w:rsidRDefault="000A7BD9" w:rsidP="00B93A98">
            <w:pPr>
              <w:pStyle w:val="TLPTableBullet"/>
            </w:pPr>
            <w:r w:rsidRPr="00B1619B">
              <w:t>•</w:t>
            </w:r>
            <w:r w:rsidRPr="00B1619B">
              <w:tab/>
              <w:t>an instalment of petroleum resource rent tax;</w:t>
            </w:r>
          </w:p>
          <w:p w:rsidR="000A7BD9" w:rsidRPr="00B1619B" w:rsidRDefault="000A7BD9" w:rsidP="00B93A98">
            <w:pPr>
              <w:pStyle w:val="Tabletext"/>
            </w:pPr>
            <w:r w:rsidRPr="00B1619B">
              <w:t>that you have deducted or can deduct, an amount is refunded, credited, paid or applied: the amount is included in your assessable income.</w:t>
            </w:r>
          </w:p>
        </w:tc>
        <w:tc>
          <w:tcPr>
            <w:tcW w:w="189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40</w:t>
            </w:r>
            <w:r w:rsidR="00B1619B">
              <w:noBreakHyphen/>
            </w:r>
            <w:r w:rsidRPr="00B1619B">
              <w:t>750(3)</w:t>
            </w:r>
          </w:p>
        </w:tc>
      </w:tr>
      <w:tr w:rsidR="000A7BD9" w:rsidRPr="00B1619B" w:rsidTr="00BC5627">
        <w:trPr>
          <w:cantSplit/>
        </w:trPr>
        <w:tc>
          <w:tcPr>
            <w:tcW w:w="67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361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You receive a fringe benefit by way of reimbursement or payment of a loss or outgoing you incurred: your deduction for the loss or outgoing is reduced.</w:t>
            </w:r>
          </w:p>
        </w:tc>
        <w:tc>
          <w:tcPr>
            <w:tcW w:w="189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51AH</w:t>
            </w:r>
          </w:p>
        </w:tc>
      </w:tr>
      <w:tr w:rsidR="000A7BD9" w:rsidRPr="00B1619B" w:rsidTr="00BC5627">
        <w:trPr>
          <w:cantSplit/>
        </w:trPr>
        <w:tc>
          <w:tcPr>
            <w:tcW w:w="67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7</w:t>
            </w:r>
          </w:p>
        </w:tc>
        <w:tc>
          <w:tcPr>
            <w:tcW w:w="361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You receive an amount as recoupment for your local governing body election expenses: an amount is included in your assessable income.</w:t>
            </w:r>
          </w:p>
        </w:tc>
        <w:tc>
          <w:tcPr>
            <w:tcW w:w="189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74A(4)</w:t>
            </w:r>
          </w:p>
        </w:tc>
      </w:tr>
      <w:tr w:rsidR="000A7BD9" w:rsidRPr="00B1619B" w:rsidTr="00BC5627">
        <w:trPr>
          <w:cantSplit/>
        </w:trPr>
        <w:tc>
          <w:tcPr>
            <w:tcW w:w="672" w:type="dxa"/>
            <w:tcBorders>
              <w:top w:val="single" w:sz="2" w:space="0" w:color="auto"/>
              <w:bottom w:val="single" w:sz="2" w:space="0" w:color="auto"/>
            </w:tcBorders>
          </w:tcPr>
          <w:p w:rsidR="000A7BD9" w:rsidRPr="00B1619B" w:rsidRDefault="000A7BD9" w:rsidP="00B93A98">
            <w:pPr>
              <w:pStyle w:val="Tabletext"/>
            </w:pPr>
            <w:r w:rsidRPr="00B1619B">
              <w:t>8</w:t>
            </w:r>
          </w:p>
        </w:tc>
        <w:tc>
          <w:tcPr>
            <w:tcW w:w="3612" w:type="dxa"/>
            <w:tcBorders>
              <w:top w:val="single" w:sz="2" w:space="0" w:color="auto"/>
              <w:bottom w:val="single" w:sz="2" w:space="0" w:color="auto"/>
            </w:tcBorders>
          </w:tcPr>
          <w:p w:rsidR="000A7BD9" w:rsidRPr="00B1619B" w:rsidRDefault="000A7BD9" w:rsidP="00B93A98">
            <w:pPr>
              <w:pStyle w:val="Tabletext"/>
            </w:pPr>
            <w:r w:rsidRPr="00B1619B">
              <w:t>You receive superannuation benefits as a result of someone’s deductible contributions: the benefits are included in your assessable income.</w:t>
            </w:r>
          </w:p>
        </w:tc>
        <w:tc>
          <w:tcPr>
            <w:tcW w:w="1896" w:type="dxa"/>
            <w:tcBorders>
              <w:top w:val="single" w:sz="2" w:space="0" w:color="auto"/>
              <w:bottom w:val="single" w:sz="2" w:space="0" w:color="auto"/>
            </w:tcBorders>
          </w:tcPr>
          <w:p w:rsidR="000A7BD9" w:rsidRPr="00B1619B" w:rsidRDefault="000A7BD9" w:rsidP="00B93A98">
            <w:pPr>
              <w:pStyle w:val="Tabletext"/>
            </w:pPr>
            <w:r w:rsidRPr="00B1619B">
              <w:t>290</w:t>
            </w:r>
            <w:r w:rsidR="00B1619B">
              <w:noBreakHyphen/>
            </w:r>
            <w:r w:rsidRPr="00B1619B">
              <w:t>100</w:t>
            </w:r>
          </w:p>
        </w:tc>
      </w:tr>
      <w:tr w:rsidR="000A7BD9" w:rsidRPr="00B1619B" w:rsidTr="00D1167D">
        <w:trPr>
          <w:cantSplit/>
        </w:trPr>
        <w:tc>
          <w:tcPr>
            <w:tcW w:w="672" w:type="dxa"/>
            <w:tcBorders>
              <w:top w:val="single" w:sz="2" w:space="0" w:color="auto"/>
              <w:bottom w:val="single" w:sz="2" w:space="0" w:color="auto"/>
            </w:tcBorders>
          </w:tcPr>
          <w:p w:rsidR="000A7BD9" w:rsidRPr="00B1619B" w:rsidRDefault="000A7BD9" w:rsidP="00B93A98">
            <w:pPr>
              <w:pStyle w:val="Tabletext"/>
            </w:pPr>
            <w:r w:rsidRPr="00B1619B">
              <w:t>9</w:t>
            </w:r>
          </w:p>
        </w:tc>
        <w:tc>
          <w:tcPr>
            <w:tcW w:w="3612" w:type="dxa"/>
            <w:tcBorders>
              <w:top w:val="single" w:sz="2" w:space="0" w:color="auto"/>
              <w:bottom w:val="single" w:sz="2" w:space="0" w:color="auto"/>
            </w:tcBorders>
          </w:tcPr>
          <w:p w:rsidR="000A7BD9" w:rsidRPr="00B1619B" w:rsidRDefault="000A7BD9" w:rsidP="00B93A98">
            <w:pPr>
              <w:pStyle w:val="Tabletext"/>
            </w:pPr>
            <w:r w:rsidRPr="00B1619B">
              <w:t>An R&amp;D entity receives or becomes entitled to receive an amount:</w:t>
            </w:r>
          </w:p>
          <w:p w:rsidR="000A7BD9" w:rsidRPr="00B1619B" w:rsidRDefault="000A7BD9" w:rsidP="00B93A98">
            <w:pPr>
              <w:pStyle w:val="TLPTableBullet"/>
            </w:pPr>
            <w:r w:rsidRPr="00B1619B">
              <w:t>•</w:t>
            </w:r>
            <w:r w:rsidRPr="00B1619B">
              <w:tab/>
              <w:t>for, or relating to, the results of R&amp;D activities; or</w:t>
            </w:r>
          </w:p>
          <w:p w:rsidR="000A7BD9" w:rsidRPr="00B1619B" w:rsidRDefault="000A7BD9" w:rsidP="00B93A98">
            <w:pPr>
              <w:pStyle w:val="TLPTableBullet"/>
            </w:pPr>
            <w:r w:rsidRPr="00B1619B">
              <w:t>•</w:t>
            </w:r>
            <w:r w:rsidRPr="00B1619B">
              <w:tab/>
              <w:t>attributable to it incurring expenditure on R&amp;D activities or to its use of a depreciating asset for the purpose of conducting R&amp;D activities;</w:t>
            </w:r>
          </w:p>
          <w:p w:rsidR="000A7BD9" w:rsidRPr="00B1619B" w:rsidRDefault="000A7BD9" w:rsidP="00B93A98">
            <w:pPr>
              <w:pStyle w:val="Tabletext"/>
            </w:pPr>
            <w:r w:rsidRPr="00B1619B">
              <w:t>and the entity is entitled under Division</w:t>
            </w:r>
            <w:r w:rsidR="00B1619B">
              <w:t> </w:t>
            </w:r>
            <w:r w:rsidRPr="00B1619B">
              <w:t>355 to a tax offset relating to those R&amp;D activities.</w:t>
            </w:r>
          </w:p>
          <w:p w:rsidR="000A7BD9" w:rsidRPr="00B1619B" w:rsidRDefault="000A7BD9" w:rsidP="00B93A98">
            <w:pPr>
              <w:pStyle w:val="Tabletext"/>
            </w:pPr>
            <w:r w:rsidRPr="00B1619B">
              <w:t>The amount is included in its assessable income.</w:t>
            </w:r>
          </w:p>
        </w:tc>
        <w:tc>
          <w:tcPr>
            <w:tcW w:w="1896" w:type="dxa"/>
            <w:tcBorders>
              <w:top w:val="single" w:sz="2" w:space="0" w:color="auto"/>
              <w:bottom w:val="single" w:sz="2" w:space="0" w:color="auto"/>
            </w:tcBorders>
          </w:tcPr>
          <w:p w:rsidR="000A7BD9" w:rsidRPr="00B1619B" w:rsidRDefault="000A7BD9" w:rsidP="00B93A98">
            <w:pPr>
              <w:pStyle w:val="Tabletext"/>
            </w:pPr>
            <w:r w:rsidRPr="00B1619B">
              <w:t>355</w:t>
            </w:r>
            <w:r w:rsidR="00B1619B">
              <w:noBreakHyphen/>
            </w:r>
            <w:r w:rsidRPr="00B1619B">
              <w:t>410</w:t>
            </w:r>
          </w:p>
        </w:tc>
      </w:tr>
      <w:tr w:rsidR="000A7BD9" w:rsidRPr="00B1619B" w:rsidTr="00BC5627">
        <w:trPr>
          <w:cantSplit/>
        </w:trPr>
        <w:tc>
          <w:tcPr>
            <w:tcW w:w="672" w:type="dxa"/>
            <w:tcBorders>
              <w:top w:val="single" w:sz="2" w:space="0" w:color="auto"/>
              <w:bottom w:val="single" w:sz="12" w:space="0" w:color="000000"/>
            </w:tcBorders>
          </w:tcPr>
          <w:p w:rsidR="000A7BD9" w:rsidRPr="00B1619B" w:rsidRDefault="000A7BD9" w:rsidP="00B93A98">
            <w:pPr>
              <w:pStyle w:val="Tabletext"/>
            </w:pPr>
            <w:r w:rsidRPr="00B1619B">
              <w:t>10</w:t>
            </w:r>
          </w:p>
        </w:tc>
        <w:tc>
          <w:tcPr>
            <w:tcW w:w="3612" w:type="dxa"/>
            <w:tcBorders>
              <w:top w:val="single" w:sz="2" w:space="0" w:color="auto"/>
              <w:bottom w:val="single" w:sz="12" w:space="0" w:color="000000"/>
            </w:tcBorders>
          </w:tcPr>
          <w:p w:rsidR="000A7BD9" w:rsidRPr="00B1619B" w:rsidRDefault="000A7BD9" w:rsidP="00B93A98">
            <w:pPr>
              <w:pStyle w:val="Tabletext"/>
            </w:pPr>
            <w:r w:rsidRPr="00B1619B">
              <w:t>You receive a recoupment from government relating to R&amp;D activities for which entitlements to tax offsets under Division</w:t>
            </w:r>
            <w:r w:rsidR="00B1619B">
              <w:t> </w:t>
            </w:r>
            <w:r w:rsidRPr="00B1619B">
              <w:t>355 arise.</w:t>
            </w:r>
          </w:p>
          <w:p w:rsidR="000A7BD9" w:rsidRPr="00B1619B" w:rsidRDefault="000A7BD9" w:rsidP="00B93A98">
            <w:pPr>
              <w:pStyle w:val="Tabletext"/>
            </w:pPr>
            <w:r w:rsidRPr="00B1619B">
              <w:t>Extra income tax is payable on the recoupment.</w:t>
            </w:r>
          </w:p>
        </w:tc>
        <w:tc>
          <w:tcPr>
            <w:tcW w:w="1896" w:type="dxa"/>
            <w:tcBorders>
              <w:top w:val="single" w:sz="2" w:space="0" w:color="auto"/>
              <w:bottom w:val="single" w:sz="12" w:space="0" w:color="000000"/>
            </w:tcBorders>
          </w:tcPr>
          <w:p w:rsidR="000A7BD9" w:rsidRPr="00B1619B" w:rsidRDefault="000A7BD9" w:rsidP="00B93A98">
            <w:pPr>
              <w:pStyle w:val="Tabletext"/>
            </w:pPr>
            <w:r w:rsidRPr="00B1619B">
              <w:t>Subdivision</w:t>
            </w:r>
            <w:r w:rsidR="00B1619B">
              <w:t> </w:t>
            </w:r>
            <w:r w:rsidRPr="00B1619B">
              <w:t>355</w:t>
            </w:r>
            <w:r w:rsidR="00B1619B">
              <w:noBreakHyphen/>
            </w:r>
            <w:r w:rsidRPr="00B1619B">
              <w:t>G</w:t>
            </w:r>
          </w:p>
        </w:tc>
      </w:tr>
    </w:tbl>
    <w:p w:rsidR="000A7BD9" w:rsidRPr="00B1619B" w:rsidRDefault="000A7BD9" w:rsidP="000A7BD9">
      <w:pPr>
        <w:pStyle w:val="ActHead4"/>
      </w:pPr>
      <w:bookmarkStart w:id="121" w:name="_Toc389734131"/>
      <w:r w:rsidRPr="00B1619B">
        <w:rPr>
          <w:rStyle w:val="CharSubdNo"/>
        </w:rPr>
        <w:t>Subdivision</w:t>
      </w:r>
      <w:r w:rsidR="00B1619B">
        <w:rPr>
          <w:rStyle w:val="CharSubdNo"/>
        </w:rPr>
        <w:t> </w:t>
      </w:r>
      <w:r w:rsidRPr="00B1619B">
        <w:rPr>
          <w:rStyle w:val="CharSubdNo"/>
        </w:rPr>
        <w:t>20</w:t>
      </w:r>
      <w:r w:rsidR="00B1619B">
        <w:rPr>
          <w:rStyle w:val="CharSubdNo"/>
        </w:rPr>
        <w:noBreakHyphen/>
      </w:r>
      <w:r w:rsidRPr="00B1619B">
        <w:rPr>
          <w:rStyle w:val="CharSubdNo"/>
        </w:rPr>
        <w:t>A</w:t>
      </w:r>
      <w:r w:rsidRPr="00B1619B">
        <w:t>—</w:t>
      </w:r>
      <w:r w:rsidRPr="00B1619B">
        <w:rPr>
          <w:rStyle w:val="CharSubdText"/>
        </w:rPr>
        <w:t>Insurance, indemnity or other recoupment for deductible expenses</w:t>
      </w:r>
      <w:bookmarkEnd w:id="121"/>
    </w:p>
    <w:p w:rsidR="000A7BD9" w:rsidRPr="00B1619B" w:rsidRDefault="000A7BD9" w:rsidP="000A7BD9">
      <w:pPr>
        <w:pStyle w:val="ActHead4"/>
      </w:pPr>
      <w:bookmarkStart w:id="122" w:name="_Toc389734132"/>
      <w:r w:rsidRPr="00B1619B">
        <w:t>Guide to Subdivision</w:t>
      </w:r>
      <w:r w:rsidR="00B1619B">
        <w:t> </w:t>
      </w:r>
      <w:r w:rsidRPr="00B1619B">
        <w:t>20</w:t>
      </w:r>
      <w:r w:rsidR="00B1619B">
        <w:noBreakHyphen/>
      </w:r>
      <w:r w:rsidRPr="00B1619B">
        <w:t>A</w:t>
      </w:r>
      <w:bookmarkEnd w:id="122"/>
    </w:p>
    <w:p w:rsidR="000A7BD9" w:rsidRPr="00B1619B" w:rsidRDefault="000A7BD9" w:rsidP="000A7BD9">
      <w:pPr>
        <w:pStyle w:val="ActHead5"/>
      </w:pPr>
      <w:bookmarkStart w:id="123" w:name="_Toc389734133"/>
      <w:r w:rsidRPr="00B1619B">
        <w:rPr>
          <w:rStyle w:val="CharSectno"/>
        </w:rPr>
        <w:t>20</w:t>
      </w:r>
      <w:r w:rsidR="00B1619B">
        <w:rPr>
          <w:rStyle w:val="CharSectno"/>
        </w:rPr>
        <w:noBreakHyphen/>
      </w:r>
      <w:r w:rsidRPr="00B1619B">
        <w:rPr>
          <w:rStyle w:val="CharSectno"/>
        </w:rPr>
        <w:t>10</w:t>
      </w:r>
      <w:r w:rsidRPr="00B1619B">
        <w:t xml:space="preserve">  What this Subdivision is about</w:t>
      </w:r>
      <w:bookmarkEnd w:id="123"/>
    </w:p>
    <w:p w:rsidR="000A7BD9" w:rsidRPr="00B1619B" w:rsidRDefault="000A7BD9" w:rsidP="000A7BD9">
      <w:pPr>
        <w:pStyle w:val="BoxHeadItalic"/>
      </w:pPr>
      <w:r w:rsidRPr="00B1619B">
        <w:t>Recoupment of expenses you incurred and can deduct</w:t>
      </w:r>
    </w:p>
    <w:p w:rsidR="000A7BD9" w:rsidRPr="00B1619B" w:rsidRDefault="000A7BD9" w:rsidP="000A7BD9">
      <w:pPr>
        <w:pStyle w:val="BoxText"/>
        <w:spacing w:before="180"/>
      </w:pPr>
      <w:r w:rsidRPr="00B1619B">
        <w:t>Your assessable income may include an amount that you receive by way of insurance, indemnity or other recoupment if:</w:t>
      </w:r>
    </w:p>
    <w:p w:rsidR="000A7BD9" w:rsidRPr="00B1619B" w:rsidRDefault="000A7BD9" w:rsidP="000A7BD9">
      <w:pPr>
        <w:pStyle w:val="BoxText"/>
        <w:tabs>
          <w:tab w:val="right" w:pos="1430"/>
          <w:tab w:val="left" w:pos="1650"/>
        </w:tabs>
        <w:spacing w:before="180"/>
      </w:pPr>
      <w:r w:rsidRPr="00B1619B">
        <w:tab/>
      </w:r>
      <w:r w:rsidRPr="00B1619B">
        <w:fldChar w:fldCharType="begin"/>
      </w:r>
      <w:r w:rsidRPr="00B1619B">
        <w:instrText>SYMBOL 183 \f "Symbol" \s 10 \h</w:instrText>
      </w:r>
      <w:r w:rsidRPr="00B1619B">
        <w:fldChar w:fldCharType="end"/>
      </w:r>
      <w:r w:rsidRPr="00B1619B">
        <w:tab/>
        <w:t>it is for a deductible expense; and</w:t>
      </w:r>
    </w:p>
    <w:p w:rsidR="000A7BD9" w:rsidRPr="00B1619B" w:rsidRDefault="000A7BD9" w:rsidP="000A7BD9">
      <w:pPr>
        <w:pStyle w:val="BoxText"/>
        <w:tabs>
          <w:tab w:val="right" w:pos="1430"/>
          <w:tab w:val="left" w:pos="1650"/>
        </w:tabs>
        <w:spacing w:before="180"/>
      </w:pPr>
      <w:r w:rsidRPr="00B1619B">
        <w:tab/>
      </w:r>
      <w:r w:rsidRPr="00B1619B">
        <w:fldChar w:fldCharType="begin"/>
      </w:r>
      <w:r w:rsidRPr="00B1619B">
        <w:instrText>SYMBOL 183 \f "Symbol" \s 10 \h</w:instrText>
      </w:r>
      <w:r w:rsidRPr="00B1619B">
        <w:fldChar w:fldCharType="end"/>
      </w:r>
      <w:r w:rsidRPr="00B1619B">
        <w:tab/>
        <w:t xml:space="preserve">it is </w:t>
      </w:r>
      <w:r w:rsidRPr="00B1619B">
        <w:rPr>
          <w:i/>
        </w:rPr>
        <w:t>not</w:t>
      </w:r>
      <w:r w:rsidRPr="00B1619B">
        <w:t xml:space="preserve"> otherwise assessable income.</w:t>
      </w:r>
    </w:p>
    <w:p w:rsidR="000A7BD9" w:rsidRPr="00B1619B" w:rsidRDefault="000A7BD9" w:rsidP="000A7BD9">
      <w:pPr>
        <w:pStyle w:val="BoxText"/>
        <w:spacing w:before="180"/>
      </w:pPr>
      <w:r w:rsidRPr="00B1619B">
        <w:rPr>
          <w:i/>
        </w:rPr>
        <w:t>Recoupment of expenses you did not incur but can deduct</w:t>
      </w:r>
    </w:p>
    <w:p w:rsidR="000A7BD9" w:rsidRPr="00B1619B" w:rsidRDefault="000A7BD9" w:rsidP="000A7BD9">
      <w:pPr>
        <w:pStyle w:val="BoxText"/>
        <w:spacing w:before="180"/>
      </w:pPr>
      <w:r w:rsidRPr="00B1619B">
        <w:t>Your assessable income may include an amount that another entity receives by way of insurance, indemnity or other recoupment if:</w:t>
      </w:r>
    </w:p>
    <w:p w:rsidR="000A7BD9" w:rsidRPr="00B1619B" w:rsidRDefault="000A7BD9" w:rsidP="000A7BD9">
      <w:pPr>
        <w:pStyle w:val="BoxText"/>
        <w:tabs>
          <w:tab w:val="right" w:pos="1430"/>
          <w:tab w:val="left" w:pos="1650"/>
        </w:tabs>
        <w:spacing w:before="180"/>
      </w:pPr>
      <w:r w:rsidRPr="00B1619B">
        <w:tab/>
      </w:r>
      <w:r w:rsidRPr="00B1619B">
        <w:fldChar w:fldCharType="begin"/>
      </w:r>
      <w:r w:rsidRPr="00B1619B">
        <w:instrText>SYMBOL 183 \f "Symbol" \s 10 \h</w:instrText>
      </w:r>
      <w:r w:rsidRPr="00B1619B">
        <w:fldChar w:fldCharType="end"/>
      </w:r>
      <w:r w:rsidRPr="00B1619B">
        <w:tab/>
        <w:t>it is for an expense that you can deduct; and</w:t>
      </w:r>
    </w:p>
    <w:p w:rsidR="000A7BD9" w:rsidRPr="00B1619B" w:rsidRDefault="000A7BD9" w:rsidP="000A7BD9">
      <w:pPr>
        <w:pStyle w:val="BoxText"/>
        <w:tabs>
          <w:tab w:val="right" w:pos="1430"/>
          <w:tab w:val="left" w:pos="1650"/>
        </w:tabs>
        <w:spacing w:before="180"/>
      </w:pPr>
      <w:r w:rsidRPr="00B1619B">
        <w:tab/>
      </w:r>
      <w:r w:rsidRPr="00B1619B">
        <w:fldChar w:fldCharType="begin"/>
      </w:r>
      <w:r w:rsidRPr="00B1619B">
        <w:instrText>SYMBOL 183 \f "Symbol" \s 10 \h</w:instrText>
      </w:r>
      <w:r w:rsidRPr="00B1619B">
        <w:fldChar w:fldCharType="end"/>
      </w:r>
      <w:r w:rsidRPr="00B1619B">
        <w:tab/>
        <w:t xml:space="preserve">it is </w:t>
      </w:r>
      <w:r w:rsidRPr="00B1619B">
        <w:rPr>
          <w:i/>
        </w:rPr>
        <w:t>not</w:t>
      </w:r>
      <w:r w:rsidRPr="00B1619B">
        <w:t xml:space="preserve"> otherwise your assessable income.</w:t>
      </w:r>
    </w:p>
    <w:p w:rsidR="000A7BD9" w:rsidRPr="00B1619B" w:rsidRDefault="000A7BD9" w:rsidP="000A7BD9">
      <w:pPr>
        <w:pStyle w:val="TofSectsHeading"/>
        <w:keepNext/>
      </w:pPr>
      <w:r w:rsidRPr="00B1619B">
        <w:t>Table of sections</w:t>
      </w:r>
    </w:p>
    <w:p w:rsidR="000A7BD9" w:rsidRPr="00B1619B" w:rsidRDefault="000A7BD9" w:rsidP="000A7BD9">
      <w:pPr>
        <w:pStyle w:val="TofSectsSection"/>
        <w:keepNext/>
      </w:pPr>
      <w:r w:rsidRPr="00B1619B">
        <w:t>20</w:t>
      </w:r>
      <w:r w:rsidR="00B1619B">
        <w:noBreakHyphen/>
      </w:r>
      <w:r w:rsidRPr="00B1619B">
        <w:t>15</w:t>
      </w:r>
      <w:r w:rsidRPr="00B1619B">
        <w:tab/>
        <w:t>How to use this Subdivision</w:t>
      </w:r>
    </w:p>
    <w:p w:rsidR="000A7BD9" w:rsidRPr="00B1619B" w:rsidRDefault="000A7BD9" w:rsidP="000A7BD9">
      <w:pPr>
        <w:pStyle w:val="TofSectsGroupHeading"/>
      </w:pPr>
      <w:r w:rsidRPr="00B1619B">
        <w:t xml:space="preserve">What is an </w:t>
      </w:r>
      <w:r w:rsidRPr="00B1619B">
        <w:rPr>
          <w:i/>
        </w:rPr>
        <w:t>assessable recoupment</w:t>
      </w:r>
      <w:r w:rsidRPr="00B1619B">
        <w:t>?</w:t>
      </w:r>
    </w:p>
    <w:p w:rsidR="000A7BD9" w:rsidRPr="00B1619B" w:rsidRDefault="000A7BD9" w:rsidP="000A7BD9">
      <w:pPr>
        <w:pStyle w:val="TofSectsSection"/>
      </w:pPr>
      <w:r w:rsidRPr="00B1619B">
        <w:t>20</w:t>
      </w:r>
      <w:r w:rsidR="00B1619B">
        <w:noBreakHyphen/>
      </w:r>
      <w:r w:rsidRPr="00B1619B">
        <w:t>20</w:t>
      </w:r>
      <w:r w:rsidRPr="00B1619B">
        <w:tab/>
        <w:t>Assessable recoupments</w:t>
      </w:r>
    </w:p>
    <w:p w:rsidR="000A7BD9" w:rsidRPr="00B1619B" w:rsidRDefault="000A7BD9" w:rsidP="000A7BD9">
      <w:pPr>
        <w:pStyle w:val="TofSectsSection"/>
      </w:pPr>
      <w:r w:rsidRPr="00B1619B">
        <w:t>20</w:t>
      </w:r>
      <w:r w:rsidR="00B1619B">
        <w:noBreakHyphen/>
      </w:r>
      <w:r w:rsidRPr="00B1619B">
        <w:t>25</w:t>
      </w:r>
      <w:r w:rsidRPr="00B1619B">
        <w:tab/>
        <w:t xml:space="preserve">What is </w:t>
      </w:r>
      <w:r w:rsidRPr="00B1619B">
        <w:rPr>
          <w:i/>
        </w:rPr>
        <w:t>recoupment</w:t>
      </w:r>
      <w:r w:rsidRPr="00B1619B">
        <w:t>?</w:t>
      </w:r>
    </w:p>
    <w:p w:rsidR="000A7BD9" w:rsidRPr="00B1619B" w:rsidRDefault="000A7BD9" w:rsidP="000A7BD9">
      <w:pPr>
        <w:pStyle w:val="TofSectsSection"/>
      </w:pPr>
      <w:r w:rsidRPr="00B1619B">
        <w:t>20</w:t>
      </w:r>
      <w:r w:rsidR="00B1619B">
        <w:noBreakHyphen/>
      </w:r>
      <w:r w:rsidRPr="00B1619B">
        <w:t>30</w:t>
      </w:r>
      <w:r w:rsidRPr="00B1619B">
        <w:tab/>
        <w:t>Tables of deductions for which recoupments are assessable</w:t>
      </w:r>
    </w:p>
    <w:p w:rsidR="000A7BD9" w:rsidRPr="00B1619B" w:rsidRDefault="000A7BD9" w:rsidP="000A7BD9">
      <w:pPr>
        <w:pStyle w:val="TofSectsGroupHeading"/>
      </w:pPr>
      <w:r w:rsidRPr="00B1619B">
        <w:t>How much is included in your assessable income?</w:t>
      </w:r>
    </w:p>
    <w:p w:rsidR="000A7BD9" w:rsidRPr="00B1619B" w:rsidRDefault="000A7BD9" w:rsidP="000A7BD9">
      <w:pPr>
        <w:pStyle w:val="TofSectsSection"/>
      </w:pPr>
      <w:r w:rsidRPr="00B1619B">
        <w:t>20</w:t>
      </w:r>
      <w:r w:rsidR="00B1619B">
        <w:noBreakHyphen/>
      </w:r>
      <w:r w:rsidRPr="00B1619B">
        <w:t>35</w:t>
      </w:r>
      <w:r w:rsidRPr="00B1619B">
        <w:tab/>
        <w:t>If the expense is deductible in a single income year</w:t>
      </w:r>
    </w:p>
    <w:p w:rsidR="000A7BD9" w:rsidRPr="00B1619B" w:rsidRDefault="000A7BD9" w:rsidP="000A7BD9">
      <w:pPr>
        <w:pStyle w:val="TofSectsSection"/>
      </w:pPr>
      <w:r w:rsidRPr="00B1619B">
        <w:t>20</w:t>
      </w:r>
      <w:r w:rsidR="00B1619B">
        <w:noBreakHyphen/>
      </w:r>
      <w:r w:rsidRPr="00B1619B">
        <w:t>40</w:t>
      </w:r>
      <w:r w:rsidRPr="00B1619B">
        <w:tab/>
        <w:t>If the expense is deductible over 2 or more income years</w:t>
      </w:r>
    </w:p>
    <w:p w:rsidR="000A7BD9" w:rsidRPr="00B1619B" w:rsidRDefault="000A7BD9" w:rsidP="000A7BD9">
      <w:pPr>
        <w:pStyle w:val="TofSectsSection"/>
      </w:pPr>
      <w:r w:rsidRPr="00B1619B">
        <w:t>20</w:t>
      </w:r>
      <w:r w:rsidR="00B1619B">
        <w:noBreakHyphen/>
      </w:r>
      <w:r w:rsidRPr="00B1619B">
        <w:t>45</w:t>
      </w:r>
      <w:r w:rsidRPr="00B1619B">
        <w:tab/>
        <w:t>Effect of balancing charge</w:t>
      </w:r>
    </w:p>
    <w:p w:rsidR="000A7BD9" w:rsidRPr="00B1619B" w:rsidRDefault="000A7BD9" w:rsidP="000A7BD9">
      <w:pPr>
        <w:pStyle w:val="TofSectsSection"/>
      </w:pPr>
      <w:r w:rsidRPr="00B1619B">
        <w:t>20</w:t>
      </w:r>
      <w:r w:rsidR="00B1619B">
        <w:noBreakHyphen/>
      </w:r>
      <w:r w:rsidRPr="00B1619B">
        <w:t>50</w:t>
      </w:r>
      <w:r w:rsidRPr="00B1619B">
        <w:tab/>
        <w:t>If the expense is only partially deductible</w:t>
      </w:r>
    </w:p>
    <w:p w:rsidR="000A7BD9" w:rsidRPr="00B1619B" w:rsidRDefault="000A7BD9" w:rsidP="000A7BD9">
      <w:pPr>
        <w:pStyle w:val="TofSectsSection"/>
      </w:pPr>
      <w:r w:rsidRPr="00B1619B">
        <w:t>20</w:t>
      </w:r>
      <w:r w:rsidR="00B1619B">
        <w:noBreakHyphen/>
      </w:r>
      <w:r w:rsidRPr="00B1619B">
        <w:t>55</w:t>
      </w:r>
      <w:r w:rsidRPr="00B1619B">
        <w:tab/>
        <w:t xml:space="preserve">Meaning of </w:t>
      </w:r>
      <w:r w:rsidRPr="00B1619B">
        <w:rPr>
          <w:i/>
        </w:rPr>
        <w:t>previous recoupment law</w:t>
      </w:r>
    </w:p>
    <w:p w:rsidR="000A7BD9" w:rsidRPr="00B1619B" w:rsidRDefault="000A7BD9" w:rsidP="000A7BD9">
      <w:pPr>
        <w:pStyle w:val="TofSectsGroupHeading"/>
      </w:pPr>
      <w:r w:rsidRPr="00B1619B">
        <w:t>What if you can deduct a loss or outgoing incurred by another entity?</w:t>
      </w:r>
    </w:p>
    <w:p w:rsidR="000A7BD9" w:rsidRPr="00B1619B" w:rsidRDefault="000A7BD9" w:rsidP="000A7BD9">
      <w:pPr>
        <w:pStyle w:val="TofSectsSection"/>
      </w:pPr>
      <w:r w:rsidRPr="00B1619B">
        <w:t>20</w:t>
      </w:r>
      <w:r w:rsidR="00B1619B">
        <w:noBreakHyphen/>
      </w:r>
      <w:r w:rsidRPr="00B1619B">
        <w:t>60</w:t>
      </w:r>
      <w:r w:rsidRPr="00B1619B">
        <w:tab/>
        <w:t>If you are the only entity that can deduct an amount for the loss or outgoing</w:t>
      </w:r>
    </w:p>
    <w:p w:rsidR="000A7BD9" w:rsidRPr="00B1619B" w:rsidRDefault="000A7BD9" w:rsidP="000A7BD9">
      <w:pPr>
        <w:pStyle w:val="TofSectsSection"/>
      </w:pPr>
      <w:r w:rsidRPr="00B1619B">
        <w:t>20</w:t>
      </w:r>
      <w:r w:rsidR="00B1619B">
        <w:noBreakHyphen/>
      </w:r>
      <w:r w:rsidRPr="00B1619B">
        <w:t>65</w:t>
      </w:r>
      <w:r w:rsidRPr="00B1619B">
        <w:tab/>
        <w:t>If 2 or more entities can deduct amounts for the loss or outgoing</w:t>
      </w:r>
    </w:p>
    <w:p w:rsidR="000A7BD9" w:rsidRPr="00B1619B" w:rsidRDefault="000A7BD9" w:rsidP="000A7BD9">
      <w:pPr>
        <w:pStyle w:val="ActHead5"/>
      </w:pPr>
      <w:bookmarkStart w:id="124" w:name="_Toc389734134"/>
      <w:r w:rsidRPr="00B1619B">
        <w:rPr>
          <w:rStyle w:val="CharSectno"/>
        </w:rPr>
        <w:t>20</w:t>
      </w:r>
      <w:r w:rsidR="00B1619B">
        <w:rPr>
          <w:rStyle w:val="CharSectno"/>
        </w:rPr>
        <w:noBreakHyphen/>
      </w:r>
      <w:r w:rsidRPr="00B1619B">
        <w:rPr>
          <w:rStyle w:val="CharSectno"/>
        </w:rPr>
        <w:t>15</w:t>
      </w:r>
      <w:r w:rsidRPr="00B1619B">
        <w:t xml:space="preserve">  How to use this Subdivision</w:t>
      </w:r>
      <w:bookmarkEnd w:id="124"/>
    </w:p>
    <w:p w:rsidR="000A7BD9" w:rsidRPr="00B1619B" w:rsidRDefault="000A7BD9" w:rsidP="000A7BD9">
      <w:pPr>
        <w:pStyle w:val="SubsectionHead"/>
      </w:pPr>
      <w:r w:rsidRPr="00B1619B">
        <w:t>If you incurred the deductible loss or outgoing</w:t>
      </w:r>
    </w:p>
    <w:p w:rsidR="000A7BD9" w:rsidRPr="00B1619B" w:rsidRDefault="000A7BD9" w:rsidP="000A7BD9">
      <w:pPr>
        <w:pStyle w:val="subsection"/>
      </w:pPr>
      <w:r w:rsidRPr="00B1619B">
        <w:tab/>
        <w:t>(1)</w:t>
      </w:r>
      <w:r w:rsidRPr="00B1619B">
        <w:tab/>
        <w:t>First, read sections</w:t>
      </w:r>
      <w:r w:rsidR="00B1619B">
        <w:t> </w:t>
      </w:r>
      <w:r w:rsidRPr="00B1619B">
        <w:t>20</w:t>
      </w:r>
      <w:r w:rsidR="00B1619B">
        <w:noBreakHyphen/>
      </w:r>
      <w:r w:rsidRPr="00B1619B">
        <w:t>20 to 20</w:t>
      </w:r>
      <w:r w:rsidR="00B1619B">
        <w:noBreakHyphen/>
      </w:r>
      <w:r w:rsidRPr="00B1619B">
        <w:t>30 to work out whether you have received an assessable recoupment. If not, you do not need to read the rest of the Subdivision.</w:t>
      </w:r>
    </w:p>
    <w:p w:rsidR="000A7BD9" w:rsidRPr="00B1619B" w:rsidRDefault="000A7BD9" w:rsidP="000A7BD9">
      <w:pPr>
        <w:pStyle w:val="subsection"/>
      </w:pPr>
      <w:r w:rsidRPr="00B1619B">
        <w:tab/>
        <w:t>(2)</w:t>
      </w:r>
      <w:r w:rsidRPr="00B1619B">
        <w:tab/>
        <w:t xml:space="preserve">If you </w:t>
      </w:r>
      <w:r w:rsidRPr="00B1619B">
        <w:rPr>
          <w:i/>
        </w:rPr>
        <w:t>have</w:t>
      </w:r>
      <w:r w:rsidRPr="00B1619B">
        <w:t xml:space="preserve"> received one or more assessable recoupments, sections</w:t>
      </w:r>
      <w:r w:rsidR="00B1619B">
        <w:t> </w:t>
      </w:r>
      <w:r w:rsidRPr="00B1619B">
        <w:t>20</w:t>
      </w:r>
      <w:r w:rsidR="00B1619B">
        <w:noBreakHyphen/>
      </w:r>
      <w:r w:rsidRPr="00B1619B">
        <w:t>35 to 20</w:t>
      </w:r>
      <w:r w:rsidR="00B1619B">
        <w:noBreakHyphen/>
      </w:r>
      <w:r w:rsidRPr="00B1619B">
        <w:t>55 tell you how much is included in your assessable income for an income year.</w:t>
      </w:r>
    </w:p>
    <w:p w:rsidR="000A7BD9" w:rsidRPr="00B1619B" w:rsidRDefault="000A7BD9" w:rsidP="000A7BD9">
      <w:pPr>
        <w:pStyle w:val="SubsectionHead"/>
      </w:pPr>
      <w:r w:rsidRPr="00B1619B">
        <w:t>If another entity incurred a loss or outgoing you can deduct</w:t>
      </w:r>
    </w:p>
    <w:p w:rsidR="000A7BD9" w:rsidRPr="00B1619B" w:rsidRDefault="000A7BD9" w:rsidP="000A7BD9">
      <w:pPr>
        <w:pStyle w:val="subsection"/>
      </w:pPr>
      <w:r w:rsidRPr="00B1619B">
        <w:tab/>
        <w:t>(3)</w:t>
      </w:r>
      <w:r w:rsidRPr="00B1619B">
        <w:tab/>
        <w:t>Sections</w:t>
      </w:r>
      <w:r w:rsidR="00B1619B">
        <w:t> </w:t>
      </w:r>
      <w:r w:rsidRPr="00B1619B">
        <w:t>20</w:t>
      </w:r>
      <w:r w:rsidR="00B1619B">
        <w:noBreakHyphen/>
      </w:r>
      <w:r w:rsidRPr="00B1619B">
        <w:t>60 and 20</w:t>
      </w:r>
      <w:r w:rsidR="00B1619B">
        <w:noBreakHyphen/>
      </w:r>
      <w:r w:rsidRPr="00B1619B">
        <w:t>65 tell you how to apply this Subdivision.</w:t>
      </w:r>
    </w:p>
    <w:p w:rsidR="000A7BD9" w:rsidRPr="00B1619B" w:rsidRDefault="000A7BD9" w:rsidP="000A7BD9">
      <w:pPr>
        <w:pStyle w:val="ActHead4"/>
      </w:pPr>
      <w:bookmarkStart w:id="125" w:name="_Toc389734135"/>
      <w:r w:rsidRPr="00B1619B">
        <w:t xml:space="preserve">What is an </w:t>
      </w:r>
      <w:r w:rsidRPr="00B1619B">
        <w:rPr>
          <w:i/>
        </w:rPr>
        <w:t>assessable recoupment</w:t>
      </w:r>
      <w:r w:rsidRPr="00B1619B">
        <w:t>?</w:t>
      </w:r>
      <w:bookmarkEnd w:id="125"/>
    </w:p>
    <w:p w:rsidR="000A7BD9" w:rsidRPr="00B1619B" w:rsidRDefault="000A7BD9" w:rsidP="000A7BD9">
      <w:pPr>
        <w:pStyle w:val="ActHead5"/>
      </w:pPr>
      <w:bookmarkStart w:id="126" w:name="_Toc389734136"/>
      <w:r w:rsidRPr="00B1619B">
        <w:rPr>
          <w:rStyle w:val="CharSectno"/>
        </w:rPr>
        <w:t>20</w:t>
      </w:r>
      <w:r w:rsidR="00B1619B">
        <w:rPr>
          <w:rStyle w:val="CharSectno"/>
        </w:rPr>
        <w:noBreakHyphen/>
      </w:r>
      <w:r w:rsidRPr="00B1619B">
        <w:rPr>
          <w:rStyle w:val="CharSectno"/>
        </w:rPr>
        <w:t>20</w:t>
      </w:r>
      <w:r w:rsidRPr="00B1619B">
        <w:t xml:space="preserve">  Assessable recoupments</w:t>
      </w:r>
      <w:bookmarkEnd w:id="126"/>
    </w:p>
    <w:p w:rsidR="000A7BD9" w:rsidRPr="00B1619B" w:rsidRDefault="000A7BD9" w:rsidP="000A7BD9">
      <w:pPr>
        <w:pStyle w:val="SubsectionHead"/>
      </w:pPr>
      <w:r w:rsidRPr="00B1619B">
        <w:t>Exclusion</w:t>
      </w:r>
    </w:p>
    <w:p w:rsidR="000A7BD9" w:rsidRPr="00B1619B" w:rsidRDefault="000A7BD9" w:rsidP="000A7BD9">
      <w:pPr>
        <w:pStyle w:val="subsection"/>
      </w:pPr>
      <w:r w:rsidRPr="00B1619B">
        <w:tab/>
        <w:t>(1)</w:t>
      </w:r>
      <w:r w:rsidRPr="00B1619B">
        <w:tab/>
        <w:t xml:space="preserve">An amount is </w:t>
      </w:r>
      <w:r w:rsidRPr="00B1619B">
        <w:rPr>
          <w:i/>
        </w:rPr>
        <w:t>not</w:t>
      </w:r>
      <w:r w:rsidRPr="00B1619B">
        <w:t xml:space="preserve"> an </w:t>
      </w:r>
      <w:r w:rsidRPr="00B1619B">
        <w:rPr>
          <w:b/>
          <w:i/>
        </w:rPr>
        <w:t xml:space="preserve">assessable recoupment </w:t>
      </w:r>
      <w:r w:rsidRPr="00B1619B">
        <w:t xml:space="preserve">to the extent that it is </w:t>
      </w:r>
      <w:r w:rsidR="00B1619B" w:rsidRPr="00B1619B">
        <w:rPr>
          <w:position w:val="6"/>
          <w:sz w:val="16"/>
        </w:rPr>
        <w:t>*</w:t>
      </w:r>
      <w:r w:rsidRPr="00B1619B">
        <w:t xml:space="preserve">ordinary income, or it is </w:t>
      </w:r>
      <w:r w:rsidR="00B1619B" w:rsidRPr="00B1619B">
        <w:rPr>
          <w:position w:val="6"/>
          <w:sz w:val="16"/>
        </w:rPr>
        <w:t>*</w:t>
      </w:r>
      <w:r w:rsidRPr="00B1619B">
        <w:t>statutory income because of a provision outside this Subdivision.</w:t>
      </w:r>
    </w:p>
    <w:p w:rsidR="000A7BD9" w:rsidRPr="00B1619B" w:rsidRDefault="000A7BD9" w:rsidP="000A7BD9">
      <w:pPr>
        <w:pStyle w:val="SubsectionHead"/>
      </w:pPr>
      <w:r w:rsidRPr="00B1619B">
        <w:t>Insurance or indemnity</w:t>
      </w:r>
    </w:p>
    <w:p w:rsidR="000A7BD9" w:rsidRPr="00B1619B" w:rsidRDefault="000A7BD9" w:rsidP="000A7BD9">
      <w:pPr>
        <w:pStyle w:val="subsection"/>
      </w:pPr>
      <w:r w:rsidRPr="00B1619B">
        <w:tab/>
        <w:t>(2)</w:t>
      </w:r>
      <w:r w:rsidRPr="00B1619B">
        <w:tab/>
        <w:t xml:space="preserve">An amount you have received as </w:t>
      </w:r>
      <w:r w:rsidR="00B1619B" w:rsidRPr="00B1619B">
        <w:rPr>
          <w:position w:val="6"/>
          <w:sz w:val="16"/>
        </w:rPr>
        <w:t>*</w:t>
      </w:r>
      <w:r w:rsidRPr="00B1619B">
        <w:t xml:space="preserve">recoupment of a loss or outgoing is an </w:t>
      </w:r>
      <w:r w:rsidRPr="00B1619B">
        <w:rPr>
          <w:b/>
          <w:i/>
        </w:rPr>
        <w:t xml:space="preserve">assessable recoupment </w:t>
      </w:r>
      <w:r w:rsidRPr="00B1619B">
        <w:t>if:</w:t>
      </w:r>
    </w:p>
    <w:p w:rsidR="000A7BD9" w:rsidRPr="00B1619B" w:rsidRDefault="000A7BD9" w:rsidP="000A7BD9">
      <w:pPr>
        <w:pStyle w:val="paragraph"/>
      </w:pPr>
      <w:r w:rsidRPr="00B1619B">
        <w:tab/>
        <w:t>(a)</w:t>
      </w:r>
      <w:r w:rsidRPr="00B1619B">
        <w:tab/>
        <w:t>you received the amount by way of insurance or indemnity; and</w:t>
      </w:r>
    </w:p>
    <w:p w:rsidR="000A7BD9" w:rsidRPr="00B1619B" w:rsidRDefault="000A7BD9" w:rsidP="000A7BD9">
      <w:pPr>
        <w:pStyle w:val="paragraph"/>
      </w:pPr>
      <w:r w:rsidRPr="00B1619B">
        <w:tab/>
        <w:t>(b)</w:t>
      </w:r>
      <w:r w:rsidRPr="00B1619B">
        <w:tab/>
        <w:t xml:space="preserve">you can deduct an amount for the loss or outgoing for the </w:t>
      </w:r>
      <w:r w:rsidR="00B1619B" w:rsidRPr="00B1619B">
        <w:rPr>
          <w:position w:val="6"/>
          <w:sz w:val="16"/>
        </w:rPr>
        <w:t>*</w:t>
      </w:r>
      <w:r w:rsidRPr="00B1619B">
        <w:t>current year, or you have deducted or can deduct an amount for it for an earlier income year, under any provision of this Act.</w:t>
      </w:r>
    </w:p>
    <w:p w:rsidR="000A7BD9" w:rsidRPr="00B1619B" w:rsidRDefault="000A7BD9" w:rsidP="000A7BD9">
      <w:pPr>
        <w:pStyle w:val="SubsectionHead"/>
      </w:pPr>
      <w:r w:rsidRPr="00B1619B">
        <w:t>Other recoupment</w:t>
      </w:r>
    </w:p>
    <w:p w:rsidR="000A7BD9" w:rsidRPr="00B1619B" w:rsidRDefault="000A7BD9" w:rsidP="000A7BD9">
      <w:pPr>
        <w:pStyle w:val="subsection"/>
      </w:pPr>
      <w:r w:rsidRPr="00B1619B">
        <w:tab/>
        <w:t>(3)</w:t>
      </w:r>
      <w:r w:rsidRPr="00B1619B">
        <w:tab/>
        <w:t xml:space="preserve">An amount you have received as </w:t>
      </w:r>
      <w:r w:rsidR="00B1619B" w:rsidRPr="00B1619B">
        <w:rPr>
          <w:position w:val="6"/>
          <w:sz w:val="16"/>
        </w:rPr>
        <w:t>*</w:t>
      </w:r>
      <w:r w:rsidRPr="00B1619B">
        <w:t>recoupment of a loss or outgoing (</w:t>
      </w:r>
      <w:r w:rsidRPr="00B1619B">
        <w:rPr>
          <w:i/>
        </w:rPr>
        <w:t>except</w:t>
      </w:r>
      <w:r w:rsidRPr="00B1619B">
        <w:t xml:space="preserve"> by way of insurance or indemnity) is an </w:t>
      </w:r>
      <w:r w:rsidRPr="00B1619B">
        <w:rPr>
          <w:b/>
          <w:i/>
        </w:rPr>
        <w:t xml:space="preserve">assessable recoupment </w:t>
      </w:r>
      <w:r w:rsidRPr="00B1619B">
        <w:t>if:</w:t>
      </w:r>
    </w:p>
    <w:p w:rsidR="000A7BD9" w:rsidRPr="00B1619B" w:rsidRDefault="000A7BD9" w:rsidP="000A7BD9">
      <w:pPr>
        <w:pStyle w:val="paragraph"/>
      </w:pPr>
      <w:r w:rsidRPr="00B1619B">
        <w:tab/>
        <w:t>(a)</w:t>
      </w:r>
      <w:r w:rsidRPr="00B1619B">
        <w:tab/>
        <w:t xml:space="preserve">you can deduct an amount for the loss or outgoing for the </w:t>
      </w:r>
      <w:r w:rsidR="00B1619B" w:rsidRPr="00B1619B">
        <w:rPr>
          <w:position w:val="6"/>
          <w:sz w:val="16"/>
        </w:rPr>
        <w:t>*</w:t>
      </w:r>
      <w:r w:rsidRPr="00B1619B">
        <w:t>current year; or</w:t>
      </w:r>
    </w:p>
    <w:p w:rsidR="000A7BD9" w:rsidRPr="00B1619B" w:rsidRDefault="000A7BD9" w:rsidP="000A7BD9">
      <w:pPr>
        <w:pStyle w:val="paragraph"/>
      </w:pPr>
      <w:r w:rsidRPr="00B1619B">
        <w:tab/>
        <w:t>(b)</w:t>
      </w:r>
      <w:r w:rsidRPr="00B1619B">
        <w:tab/>
        <w:t>you have deducted or can deduct an amount for the loss or outgoing for an earlier income year;</w:t>
      </w:r>
    </w:p>
    <w:p w:rsidR="000A7BD9" w:rsidRPr="00B1619B" w:rsidRDefault="000A7BD9" w:rsidP="000A7BD9">
      <w:pPr>
        <w:pStyle w:val="subsection2"/>
      </w:pPr>
      <w:r w:rsidRPr="00B1619B">
        <w:t>under a provision listed in section</w:t>
      </w:r>
      <w:r w:rsidR="00B1619B">
        <w:t> </w:t>
      </w:r>
      <w:r w:rsidRPr="00B1619B">
        <w:t>20</w:t>
      </w:r>
      <w:r w:rsidR="00B1619B">
        <w:noBreakHyphen/>
      </w:r>
      <w:r w:rsidRPr="00B1619B">
        <w:t>30.</w:t>
      </w:r>
    </w:p>
    <w:p w:rsidR="000A7BD9" w:rsidRPr="00B1619B" w:rsidRDefault="000A7BD9" w:rsidP="000A7BD9">
      <w:pPr>
        <w:pStyle w:val="ActHead5"/>
      </w:pPr>
      <w:bookmarkStart w:id="127" w:name="_Toc389734137"/>
      <w:r w:rsidRPr="00B1619B">
        <w:rPr>
          <w:rStyle w:val="CharSectno"/>
        </w:rPr>
        <w:t>20</w:t>
      </w:r>
      <w:r w:rsidR="00B1619B">
        <w:rPr>
          <w:rStyle w:val="CharSectno"/>
        </w:rPr>
        <w:noBreakHyphen/>
      </w:r>
      <w:r w:rsidRPr="00B1619B">
        <w:rPr>
          <w:rStyle w:val="CharSectno"/>
        </w:rPr>
        <w:t>25</w:t>
      </w:r>
      <w:r w:rsidRPr="00B1619B">
        <w:t xml:space="preserve">  What is </w:t>
      </w:r>
      <w:r w:rsidRPr="00B1619B">
        <w:rPr>
          <w:i/>
        </w:rPr>
        <w:t>recoupment</w:t>
      </w:r>
      <w:r w:rsidRPr="00B1619B">
        <w:t>?</w:t>
      </w:r>
      <w:bookmarkEnd w:id="127"/>
    </w:p>
    <w:p w:rsidR="000A7BD9" w:rsidRPr="00B1619B" w:rsidRDefault="000A7BD9" w:rsidP="000A7BD9">
      <w:pPr>
        <w:pStyle w:val="SubsectionHead"/>
      </w:pPr>
      <w:r w:rsidRPr="00B1619B">
        <w:t>General</w:t>
      </w:r>
    </w:p>
    <w:p w:rsidR="000A7BD9" w:rsidRPr="00B1619B" w:rsidRDefault="000A7BD9" w:rsidP="000A7BD9">
      <w:pPr>
        <w:pStyle w:val="subsection"/>
      </w:pPr>
      <w:r w:rsidRPr="00B1619B">
        <w:tab/>
        <w:t>(1)</w:t>
      </w:r>
      <w:r w:rsidRPr="00B1619B">
        <w:tab/>
      </w:r>
      <w:r w:rsidRPr="00B1619B">
        <w:rPr>
          <w:b/>
          <w:i/>
        </w:rPr>
        <w:t>Recoupment</w:t>
      </w:r>
      <w:r w:rsidRPr="00B1619B">
        <w:t xml:space="preserve"> of a loss or outgoing includes:</w:t>
      </w:r>
    </w:p>
    <w:p w:rsidR="000A7BD9" w:rsidRPr="00B1619B" w:rsidRDefault="000A7BD9" w:rsidP="000A7BD9">
      <w:pPr>
        <w:pStyle w:val="paragraph"/>
      </w:pPr>
      <w:r w:rsidRPr="00B1619B">
        <w:tab/>
        <w:t>(a)</w:t>
      </w:r>
      <w:r w:rsidRPr="00B1619B">
        <w:tab/>
        <w:t>any kind of recoupment, reimbursement, refund, insurance, indemnity or recovery, however described; and</w:t>
      </w:r>
    </w:p>
    <w:p w:rsidR="000A7BD9" w:rsidRPr="00B1619B" w:rsidRDefault="000A7BD9" w:rsidP="000A7BD9">
      <w:pPr>
        <w:pStyle w:val="paragraph"/>
      </w:pPr>
      <w:r w:rsidRPr="00B1619B">
        <w:tab/>
        <w:t>(b)</w:t>
      </w:r>
      <w:r w:rsidRPr="00B1619B">
        <w:tab/>
        <w:t>a grant in respect of the loss or outgoing.</w:t>
      </w:r>
    </w:p>
    <w:p w:rsidR="000A7BD9" w:rsidRPr="00B1619B" w:rsidRDefault="000A7BD9" w:rsidP="000A7BD9">
      <w:pPr>
        <w:pStyle w:val="SubsectionHead"/>
      </w:pPr>
      <w:r w:rsidRPr="00B1619B">
        <w:t>Amount paid for you</w:t>
      </w:r>
    </w:p>
    <w:p w:rsidR="000A7BD9" w:rsidRPr="00B1619B" w:rsidRDefault="000A7BD9" w:rsidP="000A7BD9">
      <w:pPr>
        <w:pStyle w:val="subsection"/>
      </w:pPr>
      <w:r w:rsidRPr="00B1619B">
        <w:tab/>
        <w:t>(2)</w:t>
      </w:r>
      <w:r w:rsidRPr="00B1619B">
        <w:tab/>
        <w:t xml:space="preserve">If some other entity pays an amount for you in respect of a loss or outgoing that you incur, you are taken to receive the amount as </w:t>
      </w:r>
      <w:r w:rsidRPr="00B1619B">
        <w:rPr>
          <w:b/>
          <w:bCs/>
          <w:i/>
          <w:iCs/>
        </w:rPr>
        <w:t xml:space="preserve">recoupment </w:t>
      </w:r>
      <w:r w:rsidRPr="00B1619B">
        <w:t>of the loss or outgoing.</w:t>
      </w:r>
    </w:p>
    <w:p w:rsidR="000A7BD9" w:rsidRPr="00B1619B" w:rsidRDefault="000A7BD9" w:rsidP="000A7BD9">
      <w:pPr>
        <w:pStyle w:val="SubsectionHead"/>
      </w:pPr>
      <w:r w:rsidRPr="00B1619B">
        <w:t>Remission of general interest charge or shortfall interest charge</w:t>
      </w:r>
    </w:p>
    <w:p w:rsidR="000A7BD9" w:rsidRPr="00B1619B" w:rsidRDefault="000A7BD9" w:rsidP="000A7BD9">
      <w:pPr>
        <w:pStyle w:val="subsection"/>
      </w:pPr>
      <w:r w:rsidRPr="00B1619B">
        <w:tab/>
        <w:t>(2A)</w:t>
      </w:r>
      <w:r w:rsidRPr="00B1619B">
        <w:tab/>
        <w:t>If:</w:t>
      </w:r>
    </w:p>
    <w:p w:rsidR="000A7BD9" w:rsidRPr="00B1619B" w:rsidRDefault="000A7BD9" w:rsidP="000A7BD9">
      <w:pPr>
        <w:pStyle w:val="paragraph"/>
      </w:pPr>
      <w:r w:rsidRPr="00B1619B">
        <w:tab/>
        <w:t>(a)</w:t>
      </w:r>
      <w:r w:rsidRPr="00B1619B">
        <w:tab/>
        <w:t xml:space="preserve">you have incurred expenditure that consists of </w:t>
      </w:r>
      <w:r w:rsidR="00B1619B" w:rsidRPr="00B1619B">
        <w:rPr>
          <w:position w:val="6"/>
          <w:sz w:val="16"/>
        </w:rPr>
        <w:t>*</w:t>
      </w:r>
      <w:r w:rsidRPr="00B1619B">
        <w:t xml:space="preserve">general interest charge or </w:t>
      </w:r>
      <w:r w:rsidR="00B1619B" w:rsidRPr="00B1619B">
        <w:rPr>
          <w:position w:val="6"/>
          <w:sz w:val="16"/>
        </w:rPr>
        <w:t>*</w:t>
      </w:r>
      <w:r w:rsidRPr="00B1619B">
        <w:t>shortfall interest charge; and</w:t>
      </w:r>
    </w:p>
    <w:p w:rsidR="000A7BD9" w:rsidRPr="00B1619B" w:rsidRDefault="000A7BD9" w:rsidP="000A7BD9">
      <w:pPr>
        <w:pStyle w:val="paragraph"/>
      </w:pPr>
      <w:r w:rsidRPr="00B1619B">
        <w:tab/>
        <w:t>(b)</w:t>
      </w:r>
      <w:r w:rsidRPr="00B1619B">
        <w:tab/>
        <w:t>the Commissioner remits any of that charge;</w:t>
      </w:r>
    </w:p>
    <w:p w:rsidR="000A7BD9" w:rsidRPr="00B1619B" w:rsidRDefault="000A7BD9" w:rsidP="000A7BD9">
      <w:pPr>
        <w:pStyle w:val="subsection2"/>
      </w:pPr>
      <w:r w:rsidRPr="00B1619B">
        <w:t xml:space="preserve">then you are taken to receive the remitted amount as </w:t>
      </w:r>
      <w:r w:rsidRPr="00B1619B">
        <w:rPr>
          <w:b/>
          <w:i/>
        </w:rPr>
        <w:t>recoupment</w:t>
      </w:r>
      <w:r w:rsidRPr="00B1619B">
        <w:t xml:space="preserve"> of that expenditure.</w:t>
      </w:r>
    </w:p>
    <w:p w:rsidR="000A7BD9" w:rsidRPr="00B1619B" w:rsidRDefault="000A7BD9" w:rsidP="000A7BD9">
      <w:pPr>
        <w:pStyle w:val="SubsectionHead"/>
      </w:pPr>
      <w:r w:rsidRPr="00B1619B">
        <w:t>Amount for disposing of right to recoupment</w:t>
      </w:r>
    </w:p>
    <w:p w:rsidR="000A7BD9" w:rsidRPr="00B1619B" w:rsidRDefault="000A7BD9" w:rsidP="000A7BD9">
      <w:pPr>
        <w:pStyle w:val="subsection"/>
      </w:pPr>
      <w:r w:rsidRPr="00B1619B">
        <w:tab/>
        <w:t>(3)</w:t>
      </w:r>
      <w:r w:rsidRPr="00B1619B">
        <w:tab/>
        <w:t xml:space="preserve">If you dispose of your right to receive an amount as </w:t>
      </w:r>
      <w:r w:rsidR="00B1619B" w:rsidRPr="00B1619B">
        <w:rPr>
          <w:position w:val="6"/>
          <w:sz w:val="16"/>
        </w:rPr>
        <w:t>*</w:t>
      </w:r>
      <w:r w:rsidRPr="00B1619B">
        <w:t xml:space="preserve">recoupment of a loss or outgoing you are taken to receive as </w:t>
      </w:r>
      <w:r w:rsidRPr="00B1619B">
        <w:rPr>
          <w:b/>
          <w:i/>
        </w:rPr>
        <w:t xml:space="preserve">recoupment </w:t>
      </w:r>
      <w:r w:rsidRPr="00B1619B">
        <w:t>of the loss or outgoing any amount you receive for disposing of that right. (The disposal need not be to another entity.)</w:t>
      </w:r>
    </w:p>
    <w:p w:rsidR="000A7BD9" w:rsidRPr="00B1619B" w:rsidRDefault="000A7BD9" w:rsidP="000A7BD9">
      <w:pPr>
        <w:pStyle w:val="SubsectionHead"/>
      </w:pPr>
      <w:r w:rsidRPr="00B1619B">
        <w:t>Amount received that is recoupment to an unspecified extent</w:t>
      </w:r>
    </w:p>
    <w:p w:rsidR="000A7BD9" w:rsidRPr="00B1619B" w:rsidRDefault="000A7BD9" w:rsidP="000A7BD9">
      <w:pPr>
        <w:pStyle w:val="subsection"/>
      </w:pPr>
      <w:r w:rsidRPr="00B1619B">
        <w:tab/>
        <w:t>(4)</w:t>
      </w:r>
      <w:r w:rsidRPr="00B1619B">
        <w:tab/>
        <w:t xml:space="preserve">If you receive an amount that is, to an unspecified extent, </w:t>
      </w:r>
      <w:r w:rsidR="00B1619B" w:rsidRPr="00B1619B">
        <w:rPr>
          <w:position w:val="6"/>
          <w:sz w:val="16"/>
        </w:rPr>
        <w:t>*</w:t>
      </w:r>
      <w:r w:rsidRPr="00B1619B">
        <w:t xml:space="preserve">recoupment of a loss or outgoing, the amount is taken to be </w:t>
      </w:r>
      <w:r w:rsidRPr="00B1619B">
        <w:rPr>
          <w:b/>
          <w:i/>
        </w:rPr>
        <w:t>recoupment</w:t>
      </w:r>
      <w:r w:rsidRPr="00B1619B">
        <w:t xml:space="preserve"> of the loss or outgoing to whatever extent is reasonable.</w:t>
      </w:r>
    </w:p>
    <w:p w:rsidR="000A7BD9" w:rsidRPr="00B1619B" w:rsidRDefault="000A7BD9" w:rsidP="000A7BD9">
      <w:pPr>
        <w:pStyle w:val="SubsectionHead"/>
      </w:pPr>
      <w:r w:rsidRPr="00B1619B">
        <w:t>Balancing adjustments not covered</w:t>
      </w:r>
    </w:p>
    <w:p w:rsidR="000A7BD9" w:rsidRPr="00B1619B" w:rsidRDefault="000A7BD9" w:rsidP="000A7BD9">
      <w:pPr>
        <w:pStyle w:val="subsection"/>
      </w:pPr>
      <w:r w:rsidRPr="00B1619B">
        <w:tab/>
        <w:t>(5)</w:t>
      </w:r>
      <w:r w:rsidRPr="00B1619B">
        <w:tab/>
        <w:t xml:space="preserve">If a balancing adjustment is required for property on which you incurred a loss or outgoing, no part of the </w:t>
      </w:r>
      <w:r w:rsidR="00B1619B" w:rsidRPr="00B1619B">
        <w:rPr>
          <w:position w:val="6"/>
          <w:sz w:val="16"/>
        </w:rPr>
        <w:t>*</w:t>
      </w:r>
      <w:r w:rsidRPr="00B1619B">
        <w:t xml:space="preserve">termination value of the property is an amount you receive as </w:t>
      </w:r>
      <w:r w:rsidRPr="00B1619B">
        <w:rPr>
          <w:b/>
          <w:i/>
        </w:rPr>
        <w:t xml:space="preserve">recoupment </w:t>
      </w:r>
      <w:r w:rsidRPr="00B1619B">
        <w:t>of the loss or outgoing.</w:t>
      </w:r>
    </w:p>
    <w:p w:rsidR="000A7BD9" w:rsidRPr="00B1619B" w:rsidRDefault="000A7BD9" w:rsidP="000A7BD9">
      <w:pPr>
        <w:pStyle w:val="notetext"/>
      </w:pPr>
      <w:r w:rsidRPr="00B1619B">
        <w:t>Note:</w:t>
      </w:r>
      <w:r w:rsidRPr="00B1619B">
        <w:tab/>
        <w:t>The termination value is usually the amount you receive because of disposal, loss or destruction of the property.</w:t>
      </w:r>
    </w:p>
    <w:p w:rsidR="000A7BD9" w:rsidRPr="00B1619B" w:rsidRDefault="000A7BD9" w:rsidP="000A7BD9">
      <w:pPr>
        <w:pStyle w:val="ActHead5"/>
      </w:pPr>
      <w:bookmarkStart w:id="128" w:name="_Toc389734138"/>
      <w:r w:rsidRPr="00B1619B">
        <w:rPr>
          <w:rStyle w:val="CharSectno"/>
        </w:rPr>
        <w:t>20</w:t>
      </w:r>
      <w:r w:rsidR="00B1619B">
        <w:rPr>
          <w:rStyle w:val="CharSectno"/>
        </w:rPr>
        <w:noBreakHyphen/>
      </w:r>
      <w:r w:rsidRPr="00B1619B">
        <w:rPr>
          <w:rStyle w:val="CharSectno"/>
        </w:rPr>
        <w:t>30</w:t>
      </w:r>
      <w:r w:rsidRPr="00B1619B">
        <w:t xml:space="preserve">  Tables of deductions for which recoupments are assessable</w:t>
      </w:r>
      <w:bookmarkEnd w:id="128"/>
    </w:p>
    <w:p w:rsidR="000A7BD9" w:rsidRPr="00B1619B" w:rsidRDefault="000A7BD9" w:rsidP="000A7BD9">
      <w:pPr>
        <w:pStyle w:val="subsection"/>
      </w:pPr>
      <w:r w:rsidRPr="00B1619B">
        <w:tab/>
        <w:t>(1)</w:t>
      </w:r>
      <w:r w:rsidRPr="00B1619B">
        <w:tab/>
        <w:t xml:space="preserve">This table shows the deductions under the </w:t>
      </w:r>
      <w:r w:rsidRPr="00B1619B">
        <w:rPr>
          <w:i/>
        </w:rPr>
        <w:t>Income Tax Assessment Act 1997</w:t>
      </w:r>
      <w:r w:rsidRPr="00B1619B">
        <w:t xml:space="preserve"> for which recoupments are assessable.</w:t>
      </w:r>
    </w:p>
    <w:p w:rsidR="000A7BD9" w:rsidRPr="00B1619B" w:rsidRDefault="000A7BD9" w:rsidP="000A7BD9">
      <w:pPr>
        <w:pStyle w:val="notetext"/>
        <w:spacing w:line="260" w:lineRule="atLeast"/>
      </w:pPr>
      <w:r w:rsidRPr="00B1619B">
        <w:t>Note:</w:t>
      </w:r>
      <w:r w:rsidRPr="00B1619B">
        <w:tab/>
        <w:t>References are to section numbers except where otherwise indicated.</w:t>
      </w:r>
    </w:p>
    <w:p w:rsidR="000A7BD9" w:rsidRPr="00B1619B" w:rsidRDefault="000A7BD9" w:rsidP="000A7BD9">
      <w:pPr>
        <w:pStyle w:val="Tabletext"/>
      </w:pPr>
    </w:p>
    <w:tbl>
      <w:tblPr>
        <w:tblW w:w="7279" w:type="dxa"/>
        <w:tblInd w:w="24" w:type="dxa"/>
        <w:tblLayout w:type="fixed"/>
        <w:tblLook w:val="0000" w:firstRow="0" w:lastRow="0" w:firstColumn="0" w:lastColumn="0" w:noHBand="0" w:noVBand="0"/>
      </w:tblPr>
      <w:tblGrid>
        <w:gridCol w:w="728"/>
        <w:gridCol w:w="2617"/>
        <w:gridCol w:w="3934"/>
      </w:tblGrid>
      <w:tr w:rsidR="000A7BD9" w:rsidRPr="00B1619B" w:rsidTr="00BC5627">
        <w:trPr>
          <w:cantSplit/>
          <w:tblHeader/>
        </w:trPr>
        <w:tc>
          <w:tcPr>
            <w:tcW w:w="7279" w:type="dxa"/>
            <w:gridSpan w:val="3"/>
            <w:tcBorders>
              <w:top w:val="single" w:sz="12" w:space="0" w:color="auto"/>
            </w:tcBorders>
          </w:tcPr>
          <w:p w:rsidR="000A7BD9" w:rsidRPr="00B1619B" w:rsidRDefault="000A7BD9" w:rsidP="00B93A98">
            <w:pPr>
              <w:pStyle w:val="Tabletext"/>
            </w:pPr>
            <w:r w:rsidRPr="00B1619B">
              <w:rPr>
                <w:b/>
              </w:rPr>
              <w:t xml:space="preserve">Provisions of the </w:t>
            </w:r>
            <w:r w:rsidRPr="00B1619B">
              <w:rPr>
                <w:b/>
                <w:i/>
              </w:rPr>
              <w:t>Income Tax Assessment Act 1997</w:t>
            </w:r>
          </w:p>
        </w:tc>
      </w:tr>
      <w:tr w:rsidR="000A7BD9" w:rsidRPr="00B1619B" w:rsidTr="00BC5627">
        <w:trPr>
          <w:cantSplit/>
          <w:tblHeader/>
        </w:trPr>
        <w:tc>
          <w:tcPr>
            <w:tcW w:w="728" w:type="dxa"/>
            <w:tcBorders>
              <w:top w:val="single" w:sz="2" w:space="0" w:color="auto"/>
              <w:bottom w:val="single" w:sz="12" w:space="0" w:color="auto"/>
            </w:tcBorders>
          </w:tcPr>
          <w:p w:rsidR="000A7BD9" w:rsidRPr="00B1619B" w:rsidRDefault="000A7BD9" w:rsidP="00B93A98">
            <w:pPr>
              <w:pStyle w:val="Tabletext"/>
            </w:pPr>
            <w:r w:rsidRPr="00B1619B">
              <w:rPr>
                <w:b/>
              </w:rPr>
              <w:t>Item</w:t>
            </w:r>
          </w:p>
        </w:tc>
        <w:tc>
          <w:tcPr>
            <w:tcW w:w="2617" w:type="dxa"/>
            <w:tcBorders>
              <w:top w:val="single" w:sz="2" w:space="0" w:color="auto"/>
              <w:bottom w:val="single" w:sz="12" w:space="0" w:color="auto"/>
            </w:tcBorders>
          </w:tcPr>
          <w:p w:rsidR="000A7BD9" w:rsidRPr="00B1619B" w:rsidRDefault="000A7BD9" w:rsidP="00B93A98">
            <w:pPr>
              <w:pStyle w:val="Tabletext"/>
            </w:pPr>
            <w:r w:rsidRPr="00B1619B">
              <w:rPr>
                <w:b/>
              </w:rPr>
              <w:t>Provision</w:t>
            </w:r>
          </w:p>
        </w:tc>
        <w:tc>
          <w:tcPr>
            <w:tcW w:w="3934" w:type="dxa"/>
            <w:tcBorders>
              <w:top w:val="single" w:sz="2" w:space="0" w:color="auto"/>
              <w:bottom w:val="single" w:sz="12" w:space="0" w:color="auto"/>
            </w:tcBorders>
          </w:tcPr>
          <w:p w:rsidR="000A7BD9" w:rsidRPr="00B1619B" w:rsidRDefault="000A7BD9" w:rsidP="00B93A98">
            <w:pPr>
              <w:pStyle w:val="Tabletext"/>
            </w:pPr>
            <w:r w:rsidRPr="00B1619B">
              <w:rPr>
                <w:b/>
              </w:rPr>
              <w:t>Description of expense</w:t>
            </w:r>
          </w:p>
        </w:tc>
      </w:tr>
      <w:tr w:rsidR="000A7BD9" w:rsidRPr="00B1619B" w:rsidTr="00BC5627">
        <w:trPr>
          <w:cantSplit/>
        </w:trPr>
        <w:tc>
          <w:tcPr>
            <w:tcW w:w="728"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1.1</w:t>
            </w:r>
          </w:p>
        </w:tc>
        <w:tc>
          <w:tcPr>
            <w:tcW w:w="2617"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8</w:t>
            </w:r>
            <w:r w:rsidR="00B1619B">
              <w:noBreakHyphen/>
            </w:r>
            <w:r w:rsidRPr="00B1619B">
              <w:t>1 (so far as it allows you to deduct a bad debt, or part of a debt that is bad)</w:t>
            </w:r>
          </w:p>
        </w:tc>
        <w:tc>
          <w:tcPr>
            <w:tcW w:w="3934"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bad debts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8</w:t>
            </w:r>
            <w:r w:rsidR="00B1619B">
              <w:noBreakHyphen/>
            </w:r>
            <w:r w:rsidRPr="00B1619B">
              <w:t>1 (so far as it allows you to deduct rates or taxes)</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rates or taxes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1.3</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25</w:t>
            </w:r>
            <w:r w:rsidR="00B1619B">
              <w:noBreakHyphen/>
            </w:r>
            <w:r w:rsidRPr="00B1619B">
              <w:t>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tax</w:t>
            </w:r>
            <w:r w:rsidR="00B1619B">
              <w:noBreakHyphen/>
            </w:r>
            <w:r w:rsidRPr="00B1619B">
              <w:t>related expenses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1.4</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25</w:t>
            </w:r>
            <w:r w:rsidR="00B1619B">
              <w:noBreakHyphen/>
            </w:r>
            <w:r w:rsidRPr="00B1619B">
              <w:t>35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bad debts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1.5</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25</w:t>
            </w:r>
            <w:r w:rsidR="00B1619B">
              <w:noBreakHyphen/>
            </w:r>
            <w:r w:rsidRPr="00B1619B">
              <w:t>45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embezzlement or larceny by an employee</w:t>
            </w:r>
          </w:p>
        </w:tc>
      </w:tr>
      <w:tr w:rsidR="000A7BD9" w:rsidRPr="00B1619B" w:rsidTr="00BC5627">
        <w:trPr>
          <w:cantSplit/>
        </w:trPr>
        <w:tc>
          <w:tcPr>
            <w:tcW w:w="728" w:type="dxa"/>
            <w:shd w:val="clear" w:color="auto" w:fill="auto"/>
          </w:tcPr>
          <w:p w:rsidR="000A7BD9" w:rsidRPr="00B1619B" w:rsidRDefault="000A7BD9" w:rsidP="00B93A98">
            <w:pPr>
              <w:pStyle w:val="Tabletext"/>
            </w:pPr>
            <w:r w:rsidRPr="00B1619B">
              <w:t>1.5A</w:t>
            </w:r>
          </w:p>
        </w:tc>
        <w:tc>
          <w:tcPr>
            <w:tcW w:w="2617" w:type="dxa"/>
            <w:shd w:val="clear" w:color="auto" w:fill="auto"/>
          </w:tcPr>
          <w:p w:rsidR="000A7BD9" w:rsidRPr="00B1619B" w:rsidRDefault="000A7BD9" w:rsidP="00B93A98">
            <w:pPr>
              <w:pStyle w:val="Tabletext"/>
            </w:pPr>
            <w:r w:rsidRPr="00B1619B">
              <w:t>25</w:t>
            </w:r>
            <w:r w:rsidR="00B1619B">
              <w:noBreakHyphen/>
            </w:r>
            <w:r w:rsidRPr="00B1619B">
              <w:t>47</w:t>
            </w:r>
          </w:p>
        </w:tc>
        <w:tc>
          <w:tcPr>
            <w:tcW w:w="3934" w:type="dxa"/>
            <w:shd w:val="clear" w:color="auto" w:fill="auto"/>
          </w:tcPr>
          <w:p w:rsidR="000A7BD9" w:rsidRPr="00B1619B" w:rsidRDefault="000A7BD9" w:rsidP="00B93A98">
            <w:pPr>
              <w:pStyle w:val="Tabletext"/>
            </w:pPr>
            <w:r w:rsidRPr="00B1619B">
              <w:t>misappropriation by an employee or agent</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1.6</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25</w:t>
            </w:r>
            <w:r w:rsidR="00B1619B">
              <w:noBreakHyphen/>
            </w:r>
            <w:r w:rsidRPr="00B1619B">
              <w:t>60</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election expenses, Commonwealth and State elections</w:t>
            </w:r>
          </w:p>
        </w:tc>
      </w:tr>
      <w:tr w:rsidR="000A7BD9" w:rsidRPr="00B1619B" w:rsidTr="00BC5627">
        <w:trPr>
          <w:cantSplit/>
        </w:trPr>
        <w:tc>
          <w:tcPr>
            <w:tcW w:w="728" w:type="dxa"/>
            <w:shd w:val="clear" w:color="auto" w:fill="auto"/>
          </w:tcPr>
          <w:p w:rsidR="000A7BD9" w:rsidRPr="00B1619B" w:rsidRDefault="000A7BD9" w:rsidP="00B93A98">
            <w:pPr>
              <w:pStyle w:val="Tabletext"/>
            </w:pPr>
            <w:r w:rsidRPr="00B1619B">
              <w:t>1.6A</w:t>
            </w:r>
          </w:p>
        </w:tc>
        <w:tc>
          <w:tcPr>
            <w:tcW w:w="2617" w:type="dxa"/>
            <w:shd w:val="clear" w:color="auto" w:fill="auto"/>
          </w:tcPr>
          <w:p w:rsidR="000A7BD9" w:rsidRPr="00B1619B" w:rsidRDefault="000A7BD9" w:rsidP="00B93A98">
            <w:pPr>
              <w:pStyle w:val="Tabletext"/>
            </w:pPr>
            <w:r w:rsidRPr="00B1619B">
              <w:t>25</w:t>
            </w:r>
            <w:r w:rsidR="00B1619B">
              <w:noBreakHyphen/>
            </w:r>
            <w:r w:rsidRPr="00B1619B">
              <w:t>65</w:t>
            </w:r>
          </w:p>
        </w:tc>
        <w:tc>
          <w:tcPr>
            <w:tcW w:w="3934" w:type="dxa"/>
            <w:shd w:val="clear" w:color="auto" w:fill="auto"/>
          </w:tcPr>
          <w:p w:rsidR="000A7BD9" w:rsidRPr="00B1619B" w:rsidRDefault="000A7BD9" w:rsidP="00B93A98">
            <w:pPr>
              <w:pStyle w:val="Tabletext"/>
            </w:pPr>
            <w:r w:rsidRPr="00B1619B">
              <w:t>election expenses, local governing body</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1.7</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25</w:t>
            </w:r>
            <w:r w:rsidR="00B1619B">
              <w:noBreakHyphen/>
            </w:r>
            <w:r w:rsidRPr="00B1619B">
              <w:t>75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rates and land taxes on premises used to produce mutual receipts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1.8</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25</w:t>
            </w:r>
            <w:r w:rsidR="00B1619B">
              <w:noBreakHyphen/>
            </w:r>
            <w:r w:rsidRPr="00B1619B">
              <w:t>80</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upgrading assets to meet GST obligations etc.</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1.8A</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25</w:t>
            </w:r>
            <w:r w:rsidR="00B1619B">
              <w:noBreakHyphen/>
            </w:r>
            <w:r w:rsidRPr="00B1619B">
              <w:t>95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work in progress amount</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1.8B</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7 of the table in section</w:t>
            </w:r>
            <w:r w:rsidR="00B1619B">
              <w:t> </w:t>
            </w:r>
            <w:r w:rsidRPr="00B1619B">
              <w:t>30</w:t>
            </w:r>
            <w:r w:rsidR="00B1619B">
              <w:noBreakHyphen/>
            </w:r>
            <w:r w:rsidRPr="00B1619B">
              <w:t>15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contributions relating to fund</w:t>
            </w:r>
            <w:r w:rsidR="00B1619B">
              <w:noBreakHyphen/>
            </w:r>
            <w:r w:rsidRPr="00B1619B">
              <w:t>raising events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1.8C</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8 of the table in section</w:t>
            </w:r>
            <w:r w:rsidR="00B1619B">
              <w:t> </w:t>
            </w:r>
            <w:r w:rsidRPr="00B1619B">
              <w:t>30</w:t>
            </w:r>
            <w:r w:rsidR="00B1619B">
              <w:noBreakHyphen/>
            </w:r>
            <w:r w:rsidRPr="00B1619B">
              <w:t>15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contributions relating to fund</w:t>
            </w:r>
            <w:r w:rsidR="00B1619B">
              <w:noBreakHyphen/>
            </w:r>
            <w:r w:rsidRPr="00B1619B">
              <w:t>raising auctions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1.9</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Division</w:t>
            </w:r>
            <w:r w:rsidR="00B1619B">
              <w:t> </w:t>
            </w:r>
            <w:r w:rsidRPr="00B1619B">
              <w:t>40</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capital allowances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1.10</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Division</w:t>
            </w:r>
            <w:r w:rsidR="00B1619B">
              <w:t> </w:t>
            </w:r>
            <w:r w:rsidRPr="00B1619B">
              <w:t xml:space="preserve">42 (as it applied to </w:t>
            </w:r>
            <w:r w:rsidR="00B1619B" w:rsidRPr="00B1619B">
              <w:rPr>
                <w:position w:val="6"/>
                <w:sz w:val="16"/>
              </w:rPr>
              <w:t>*</w:t>
            </w:r>
            <w:r w:rsidRPr="00B1619B">
              <w:t>software because of the former Subdivision</w:t>
            </w:r>
            <w:r w:rsidR="00B1619B">
              <w:t> </w:t>
            </w:r>
            <w:r w:rsidRPr="00B1619B">
              <w:t>46</w:t>
            </w:r>
            <w:r w:rsidR="00B1619B">
              <w:noBreakHyphen/>
            </w:r>
            <w:r w:rsidRPr="00B1619B">
              <w:t>B)</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expenditure on software</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1.11</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Subdivision</w:t>
            </w:r>
            <w:r w:rsidR="00B1619B">
              <w:t> </w:t>
            </w:r>
            <w:r w:rsidRPr="00B1619B">
              <w:t>46</w:t>
            </w:r>
            <w:r w:rsidR="00B1619B">
              <w:noBreakHyphen/>
            </w:r>
            <w:r w:rsidRPr="00B1619B">
              <w:t>C</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expenditure on software</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1.12</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Subdivision</w:t>
            </w:r>
            <w:r w:rsidR="00B1619B">
              <w:t> </w:t>
            </w:r>
            <w:r w:rsidRPr="00B1619B">
              <w:t>46</w:t>
            </w:r>
            <w:r w:rsidR="00B1619B">
              <w:noBreakHyphen/>
            </w:r>
            <w:r w:rsidRPr="00B1619B">
              <w:t>D</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expenditure on software, pooled</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1.13</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Division</w:t>
            </w:r>
            <w:r w:rsidR="00B1619B">
              <w:t> </w:t>
            </w:r>
            <w:r w:rsidRPr="00B1619B">
              <w:t xml:space="preserve">42 (as it applied to </w:t>
            </w:r>
            <w:r w:rsidR="00B1619B" w:rsidRPr="00B1619B">
              <w:rPr>
                <w:position w:val="6"/>
                <w:sz w:val="16"/>
              </w:rPr>
              <w:t>*</w:t>
            </w:r>
            <w:r w:rsidRPr="00B1619B">
              <w:t>IRUs because of Division</w:t>
            </w:r>
            <w:r w:rsidR="00B1619B">
              <w:t> </w:t>
            </w:r>
            <w:r w:rsidRPr="00B1619B">
              <w:t>44)</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expenditure on IRUs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1.14</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330</w:t>
            </w:r>
            <w:r w:rsidR="00B1619B">
              <w:noBreakHyphen/>
            </w:r>
            <w:r w:rsidRPr="00B1619B">
              <w:t>15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exploration or prospecting expenditure</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1.15</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330</w:t>
            </w:r>
            <w:r w:rsidR="00B1619B">
              <w:noBreakHyphen/>
            </w:r>
            <w:r w:rsidRPr="00B1619B">
              <w:t>80</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allowable capital expenditure relating to mining or quarrying</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1.16</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330</w:t>
            </w:r>
            <w:r w:rsidR="00B1619B">
              <w:noBreakHyphen/>
            </w:r>
            <w:r w:rsidRPr="00B1619B">
              <w:t>350</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petroleum resource rent tax</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1.17</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330</w:t>
            </w:r>
            <w:r w:rsidR="00B1619B">
              <w:noBreakHyphen/>
            </w:r>
            <w:r w:rsidRPr="00B1619B">
              <w:t>370</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transport capital expenditure relating to mining or quarrying</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1.18</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330</w:t>
            </w:r>
            <w:r w:rsidR="00B1619B">
              <w:noBreakHyphen/>
            </w:r>
            <w:r w:rsidRPr="00B1619B">
              <w:t>435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rehabilitation expenditure relating to mining or quarrying</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1.19</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330</w:t>
            </w:r>
            <w:r w:rsidR="00B1619B">
              <w:noBreakHyphen/>
            </w:r>
            <w:r w:rsidRPr="00B1619B">
              <w:t>485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balancing adjustment deduction for expenditure relating to mining or quarrying</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1.19A</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Division</w:t>
            </w:r>
            <w:r w:rsidR="00B1619B">
              <w:t> </w:t>
            </w:r>
            <w:r w:rsidRPr="00B1619B">
              <w:t>355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R&amp;D</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1.20</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Subdivisions</w:t>
            </w:r>
            <w:r w:rsidR="00B1619B">
              <w:t> </w:t>
            </w:r>
            <w:r w:rsidRPr="00B1619B">
              <w:t>380</w:t>
            </w:r>
            <w:r w:rsidR="00B1619B">
              <w:noBreakHyphen/>
            </w:r>
            <w:r w:rsidRPr="00B1619B">
              <w:t>A and 380</w:t>
            </w:r>
            <w:r w:rsidR="00B1619B">
              <w:noBreakHyphen/>
            </w:r>
            <w:r w:rsidRPr="00B1619B">
              <w:t>C</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capital expenditure incurred in obtaining a spectrum licence</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1.21</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Subdivision</w:t>
            </w:r>
            <w:r w:rsidR="00B1619B">
              <w:t> </w:t>
            </w:r>
            <w:r w:rsidRPr="00B1619B">
              <w:t>387</w:t>
            </w:r>
            <w:r w:rsidR="00B1619B">
              <w:noBreakHyphen/>
            </w:r>
            <w:r w:rsidRPr="00B1619B">
              <w:t>A</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landcare operations expenditure</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keepNext/>
              <w:keepLines/>
            </w:pPr>
            <w:r w:rsidRPr="00B1619B">
              <w:t>1.22</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keepNext/>
              <w:keepLines/>
            </w:pPr>
            <w:r w:rsidRPr="00B1619B">
              <w:t>The former Subdivision</w:t>
            </w:r>
            <w:r w:rsidR="00B1619B">
              <w:t> </w:t>
            </w:r>
            <w:r w:rsidRPr="00B1619B">
              <w:t>387</w:t>
            </w:r>
            <w:r w:rsidR="00B1619B">
              <w:noBreakHyphen/>
            </w:r>
            <w:r w:rsidRPr="00B1619B">
              <w:t xml:space="preserve">B </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keepNext/>
              <w:keepLines/>
            </w:pPr>
            <w:r w:rsidRPr="00B1619B">
              <w:t>expenditure on facilities to conserve or convey water</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1.23</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Subdivision</w:t>
            </w:r>
            <w:r w:rsidR="00B1619B">
              <w:t> </w:t>
            </w:r>
            <w:r w:rsidRPr="00B1619B">
              <w:t>387</w:t>
            </w:r>
            <w:r w:rsidR="00B1619B">
              <w:noBreakHyphen/>
            </w:r>
            <w:r w:rsidRPr="00B1619B">
              <w:t xml:space="preserve">D </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grapevine establishment expenditure</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1.24</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Subdivision</w:t>
            </w:r>
            <w:r w:rsidR="00B1619B">
              <w:t> </w:t>
            </w:r>
            <w:r w:rsidRPr="00B1619B">
              <w:t>387</w:t>
            </w:r>
            <w:r w:rsidR="00B1619B">
              <w:noBreakHyphen/>
            </w:r>
            <w:r w:rsidRPr="00B1619B">
              <w:t xml:space="preserve">C </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horticultural plant establishment expenditure</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1.25</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Subdivision</w:t>
            </w:r>
            <w:r w:rsidR="00B1619B">
              <w:t> </w:t>
            </w:r>
            <w:r w:rsidRPr="00B1619B">
              <w:t>387</w:t>
            </w:r>
            <w:r w:rsidR="00B1619B">
              <w:noBreakHyphen/>
            </w:r>
            <w:r w:rsidRPr="00B1619B">
              <w:t xml:space="preserve">E </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mains electricity connection expenditure</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1.26</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Subdivision</w:t>
            </w:r>
            <w:r w:rsidR="00B1619B">
              <w:t> </w:t>
            </w:r>
            <w:r w:rsidRPr="00B1619B">
              <w:t>400</w:t>
            </w:r>
            <w:r w:rsidR="00B1619B">
              <w:noBreakHyphen/>
            </w:r>
            <w:r w:rsidRPr="00B1619B">
              <w:t>A</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expenditure on environmental impact assessment</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1.27</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former Subdivision</w:t>
            </w:r>
            <w:r w:rsidR="00B1619B">
              <w:t> </w:t>
            </w:r>
            <w:r w:rsidRPr="00B1619B">
              <w:t>400</w:t>
            </w:r>
            <w:r w:rsidR="00B1619B">
              <w:noBreakHyphen/>
            </w:r>
            <w:r w:rsidRPr="00B1619B">
              <w:t>B</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expenditure on environmental protection activities</w:t>
            </w:r>
          </w:p>
        </w:tc>
      </w:tr>
      <w:tr w:rsidR="000A7BD9" w:rsidRPr="00B1619B" w:rsidTr="00BC5627">
        <w:trPr>
          <w:cantSplit/>
        </w:trPr>
        <w:tc>
          <w:tcPr>
            <w:tcW w:w="72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1.27A</w:t>
            </w:r>
          </w:p>
        </w:tc>
        <w:tc>
          <w:tcPr>
            <w:tcW w:w="261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420</w:t>
            </w:r>
            <w:r w:rsidR="00B1619B">
              <w:noBreakHyphen/>
            </w:r>
            <w:r w:rsidRPr="00B1619B">
              <w:t>15</w:t>
            </w:r>
          </w:p>
        </w:tc>
        <w:tc>
          <w:tcPr>
            <w:tcW w:w="39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registered emissions unit</w:t>
            </w:r>
          </w:p>
        </w:tc>
      </w:tr>
      <w:tr w:rsidR="000A7BD9" w:rsidRPr="00B1619B" w:rsidTr="00BC5627">
        <w:trPr>
          <w:cantSplit/>
        </w:trPr>
        <w:tc>
          <w:tcPr>
            <w:tcW w:w="728" w:type="dxa"/>
            <w:tcBorders>
              <w:top w:val="single" w:sz="2" w:space="0" w:color="auto"/>
              <w:bottom w:val="single" w:sz="12" w:space="0" w:color="auto"/>
            </w:tcBorders>
          </w:tcPr>
          <w:p w:rsidR="000A7BD9" w:rsidRPr="00B1619B" w:rsidRDefault="000A7BD9" w:rsidP="00B93A98">
            <w:pPr>
              <w:pStyle w:val="Tabletext"/>
            </w:pPr>
            <w:r w:rsidRPr="00B1619B">
              <w:t>1.28</w:t>
            </w:r>
          </w:p>
        </w:tc>
        <w:tc>
          <w:tcPr>
            <w:tcW w:w="2617" w:type="dxa"/>
            <w:tcBorders>
              <w:top w:val="single" w:sz="2" w:space="0" w:color="auto"/>
              <w:bottom w:val="single" w:sz="12" w:space="0" w:color="auto"/>
            </w:tcBorders>
          </w:tcPr>
          <w:p w:rsidR="000A7BD9" w:rsidRPr="00B1619B" w:rsidRDefault="000A7BD9" w:rsidP="00B93A98">
            <w:pPr>
              <w:pStyle w:val="Tabletext"/>
            </w:pPr>
            <w:r w:rsidRPr="00B1619B">
              <w:t>775</w:t>
            </w:r>
            <w:r w:rsidR="00B1619B">
              <w:noBreakHyphen/>
            </w:r>
            <w:r w:rsidRPr="00B1619B">
              <w:t>30</w:t>
            </w:r>
          </w:p>
        </w:tc>
        <w:tc>
          <w:tcPr>
            <w:tcW w:w="3934" w:type="dxa"/>
            <w:tcBorders>
              <w:top w:val="single" w:sz="2" w:space="0" w:color="auto"/>
              <w:bottom w:val="single" w:sz="12" w:space="0" w:color="auto"/>
            </w:tcBorders>
          </w:tcPr>
          <w:p w:rsidR="000A7BD9" w:rsidRPr="00B1619B" w:rsidRDefault="000A7BD9" w:rsidP="00B93A98">
            <w:pPr>
              <w:pStyle w:val="Tabletext"/>
            </w:pPr>
            <w:r w:rsidRPr="00B1619B">
              <w:t>forex realisation loss</w:t>
            </w:r>
          </w:p>
        </w:tc>
      </w:tr>
    </w:tbl>
    <w:p w:rsidR="000A7BD9" w:rsidRPr="00B1619B" w:rsidRDefault="000A7BD9" w:rsidP="000A7BD9">
      <w:pPr>
        <w:pStyle w:val="subsection"/>
      </w:pPr>
      <w:r w:rsidRPr="00B1619B">
        <w:tab/>
        <w:t>(2)</w:t>
      </w:r>
      <w:r w:rsidRPr="00B1619B">
        <w:tab/>
        <w:t xml:space="preserve">This table shows the deductions under the </w:t>
      </w:r>
      <w:r w:rsidRPr="00B1619B">
        <w:rPr>
          <w:i/>
        </w:rPr>
        <w:t>Income Tax Assessment Act 1936</w:t>
      </w:r>
      <w:r w:rsidRPr="00B1619B">
        <w:t xml:space="preserve"> for which recoupments are assessable.</w:t>
      </w:r>
    </w:p>
    <w:p w:rsidR="000A7BD9" w:rsidRPr="00B1619B" w:rsidRDefault="000A7BD9" w:rsidP="000A7BD9">
      <w:pPr>
        <w:pStyle w:val="notetext"/>
      </w:pPr>
      <w:r w:rsidRPr="00B1619B">
        <w:t>Note:</w:t>
      </w:r>
      <w:r w:rsidRPr="00B1619B">
        <w:tab/>
        <w:t>References are to section numbers except where otherwise indicated.</w:t>
      </w:r>
    </w:p>
    <w:p w:rsidR="000A7BD9" w:rsidRPr="00B1619B" w:rsidRDefault="000A7BD9" w:rsidP="000A7BD9">
      <w:pPr>
        <w:pStyle w:val="Tabletext"/>
      </w:pPr>
    </w:p>
    <w:tbl>
      <w:tblPr>
        <w:tblW w:w="0" w:type="auto"/>
        <w:tblInd w:w="1242" w:type="dxa"/>
        <w:tblLayout w:type="fixed"/>
        <w:tblLook w:val="0000" w:firstRow="0" w:lastRow="0" w:firstColumn="0" w:lastColumn="0" w:noHBand="0" w:noVBand="0"/>
      </w:tblPr>
      <w:tblGrid>
        <w:gridCol w:w="709"/>
        <w:gridCol w:w="2105"/>
        <w:gridCol w:w="3205"/>
      </w:tblGrid>
      <w:tr w:rsidR="000A7BD9" w:rsidRPr="00B1619B" w:rsidTr="00BC5627">
        <w:trPr>
          <w:cantSplit/>
          <w:tblHeader/>
        </w:trPr>
        <w:tc>
          <w:tcPr>
            <w:tcW w:w="6019" w:type="dxa"/>
            <w:gridSpan w:val="3"/>
            <w:tcBorders>
              <w:top w:val="single" w:sz="12" w:space="0" w:color="000000"/>
              <w:bottom w:val="single" w:sz="6" w:space="0" w:color="000000"/>
            </w:tcBorders>
          </w:tcPr>
          <w:p w:rsidR="000A7BD9" w:rsidRPr="00B1619B" w:rsidRDefault="000A7BD9" w:rsidP="00B93A98">
            <w:pPr>
              <w:pStyle w:val="Tabletext"/>
            </w:pPr>
            <w:r w:rsidRPr="00B1619B">
              <w:rPr>
                <w:b/>
              </w:rPr>
              <w:t>Provisions of the Income Tax Assessment Act 1936</w:t>
            </w:r>
          </w:p>
        </w:tc>
      </w:tr>
      <w:tr w:rsidR="000A7BD9" w:rsidRPr="00B1619B" w:rsidTr="00BC5627">
        <w:trPr>
          <w:cantSplit/>
          <w:tblHeader/>
        </w:trPr>
        <w:tc>
          <w:tcPr>
            <w:tcW w:w="709" w:type="dxa"/>
            <w:tcBorders>
              <w:bottom w:val="single" w:sz="12" w:space="0" w:color="000000"/>
            </w:tcBorders>
          </w:tcPr>
          <w:p w:rsidR="000A7BD9" w:rsidRPr="00B1619B" w:rsidRDefault="000A7BD9" w:rsidP="00B93A98">
            <w:pPr>
              <w:pStyle w:val="Tabletext"/>
            </w:pPr>
            <w:r w:rsidRPr="00B1619B">
              <w:rPr>
                <w:b/>
              </w:rPr>
              <w:t>Item</w:t>
            </w:r>
          </w:p>
        </w:tc>
        <w:tc>
          <w:tcPr>
            <w:tcW w:w="2105" w:type="dxa"/>
            <w:tcBorders>
              <w:bottom w:val="single" w:sz="12" w:space="0" w:color="000000"/>
            </w:tcBorders>
          </w:tcPr>
          <w:p w:rsidR="000A7BD9" w:rsidRPr="00B1619B" w:rsidRDefault="000A7BD9" w:rsidP="00B93A98">
            <w:pPr>
              <w:pStyle w:val="Tabletext"/>
            </w:pPr>
            <w:r w:rsidRPr="00B1619B">
              <w:rPr>
                <w:b/>
              </w:rPr>
              <w:t>Provision</w:t>
            </w:r>
          </w:p>
        </w:tc>
        <w:tc>
          <w:tcPr>
            <w:tcW w:w="3205" w:type="dxa"/>
            <w:tcBorders>
              <w:bottom w:val="single" w:sz="12" w:space="0" w:color="000000"/>
            </w:tcBorders>
          </w:tcPr>
          <w:p w:rsidR="000A7BD9" w:rsidRPr="00B1619B" w:rsidRDefault="000A7BD9" w:rsidP="00B93A98">
            <w:pPr>
              <w:pStyle w:val="Tabletext"/>
            </w:pPr>
            <w:r w:rsidRPr="00B1619B">
              <w:rPr>
                <w:b/>
              </w:rPr>
              <w:t>Description of expense</w:t>
            </w:r>
          </w:p>
        </w:tc>
      </w:tr>
      <w:tr w:rsidR="000A7BD9" w:rsidRPr="00B1619B" w:rsidTr="00BC5627">
        <w:trPr>
          <w:cantSplit/>
        </w:trPr>
        <w:tc>
          <w:tcPr>
            <w:tcW w:w="709"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2.1</w:t>
            </w:r>
          </w:p>
        </w:tc>
        <w:tc>
          <w:tcPr>
            <w:tcW w:w="2105"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51(1)</w:t>
            </w:r>
            <w:r w:rsidRPr="00B1619B">
              <w:t xml:space="preserve"> (so far as it allowed you to deduct a bad debt, or part of a debt that is bad)</w:t>
            </w:r>
          </w:p>
        </w:tc>
        <w:tc>
          <w:tcPr>
            <w:tcW w:w="3205"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bad debts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2.2</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51(1)</w:t>
            </w:r>
            <w:r w:rsidRPr="00B1619B">
              <w:t xml:space="preserve"> (so far as it allowed you to deduct rates or taxes)</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rates or taxes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2.3</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63</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bad debts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2.4</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69</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tax</w:t>
            </w:r>
            <w:r w:rsidR="00B1619B">
              <w:noBreakHyphen/>
            </w:r>
            <w:r w:rsidRPr="00B1619B">
              <w:t>related expenses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2.5</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70A(3)</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mains electricity connection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2.6</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71</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embezzlement or larceny by an employee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2.7</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72</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rates and land tax</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2.7A</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72A</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payment of petroleum resource rent tax, or an instalment of petroleum resource rent tax, or a credit under paragraph</w:t>
            </w:r>
            <w:r w:rsidR="00B1619B">
              <w:t> </w:t>
            </w:r>
            <w:r w:rsidRPr="00B1619B">
              <w:t xml:space="preserve">99(d) of the </w:t>
            </w:r>
            <w:r w:rsidRPr="00B1619B">
              <w:rPr>
                <w:i/>
              </w:rPr>
              <w:t>Petroleum Resource Rent Tax Assessment Act 1987</w:t>
            </w:r>
            <w:r w:rsidRPr="00B1619B">
              <w:t xml:space="preserve"> in respect of a payment of such an instalment</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2.8</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Former</w:t>
            </w:r>
            <w:r w:rsidRPr="00B1619B">
              <w:rPr>
                <w:b/>
              </w:rPr>
              <w:t xml:space="preserve"> 73B, 73BA or 73BH</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research and development activity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2.9</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74</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election expenses, Commonwealth and State elections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2.9A</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74A</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election expenses, local governing body</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2.10</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75AA(1) or (6)</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grape vine establishment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2.11</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75B(2) or (3A)</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water conservation or conveyance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2.12</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75D(2)</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land degradation prevention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2.13</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82AB</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development allowance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2.14</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82BB</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environmental impact study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2.15</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82BK</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environmental protection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2.17</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Division</w:t>
            </w:r>
            <w:r w:rsidR="00B1619B">
              <w:rPr>
                <w:b/>
              </w:rPr>
              <w:t> </w:t>
            </w:r>
            <w:r w:rsidRPr="00B1619B">
              <w:rPr>
                <w:b/>
              </w:rPr>
              <w:t>10 of Part III</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mining and quarrying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2.18</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Division</w:t>
            </w:r>
            <w:r w:rsidR="00B1619B">
              <w:rPr>
                <w:b/>
              </w:rPr>
              <w:t> </w:t>
            </w:r>
            <w:r w:rsidRPr="00B1619B">
              <w:rPr>
                <w:b/>
              </w:rPr>
              <w:t>10AAA of Part III</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expenditure on transport of minerals and quarry materials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2.19</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Division</w:t>
            </w:r>
            <w:r w:rsidR="00B1619B">
              <w:rPr>
                <w:b/>
              </w:rPr>
              <w:t> </w:t>
            </w:r>
            <w:r w:rsidRPr="00B1619B">
              <w:rPr>
                <w:b/>
              </w:rPr>
              <w:t>10AA of Part III</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expenditure on prospecting and mining for petroleum</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2.20</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124BA</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expenditure on rehabilitating mining, quarrying and petroleum sites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2.21</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124ZZF</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horticultural plant establishment expenditure (effective life of the plant less than 3 years)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2.22</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124ZZG</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horticultural plant establishment expenditure (effective life of the plant more than 3 years)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2.23</w:t>
            </w:r>
          </w:p>
        </w:tc>
        <w:tc>
          <w:tcPr>
            <w:tcW w:w="21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628</w:t>
            </w:r>
          </w:p>
        </w:tc>
        <w:tc>
          <w:tcPr>
            <w:tcW w:w="320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drought mitigation property expenditure by a primary producer</w:t>
            </w:r>
          </w:p>
        </w:tc>
      </w:tr>
      <w:tr w:rsidR="000A7BD9" w:rsidRPr="00B1619B" w:rsidTr="00BC5627">
        <w:trPr>
          <w:cantSplit/>
        </w:trPr>
        <w:tc>
          <w:tcPr>
            <w:tcW w:w="709" w:type="dxa"/>
            <w:tcBorders>
              <w:top w:val="single" w:sz="2" w:space="0" w:color="auto"/>
              <w:bottom w:val="single" w:sz="12" w:space="0" w:color="000000"/>
            </w:tcBorders>
          </w:tcPr>
          <w:p w:rsidR="000A7BD9" w:rsidRPr="00B1619B" w:rsidRDefault="000A7BD9" w:rsidP="00B93A98">
            <w:pPr>
              <w:pStyle w:val="Tabletext"/>
            </w:pPr>
            <w:r w:rsidRPr="00B1619B">
              <w:t>2.24</w:t>
            </w:r>
          </w:p>
        </w:tc>
        <w:tc>
          <w:tcPr>
            <w:tcW w:w="2105" w:type="dxa"/>
            <w:tcBorders>
              <w:top w:val="single" w:sz="2" w:space="0" w:color="auto"/>
              <w:bottom w:val="single" w:sz="12" w:space="0" w:color="000000"/>
            </w:tcBorders>
          </w:tcPr>
          <w:p w:rsidR="000A7BD9" w:rsidRPr="00B1619B" w:rsidRDefault="000A7BD9" w:rsidP="00B93A98">
            <w:pPr>
              <w:pStyle w:val="Tabletext"/>
            </w:pPr>
            <w:r w:rsidRPr="00B1619B">
              <w:t xml:space="preserve">Former </w:t>
            </w:r>
            <w:r w:rsidRPr="00B1619B">
              <w:rPr>
                <w:b/>
              </w:rPr>
              <w:t>636</w:t>
            </w:r>
          </w:p>
        </w:tc>
        <w:tc>
          <w:tcPr>
            <w:tcW w:w="3205" w:type="dxa"/>
            <w:tcBorders>
              <w:top w:val="single" w:sz="2" w:space="0" w:color="auto"/>
              <w:bottom w:val="single" w:sz="12" w:space="0" w:color="000000"/>
            </w:tcBorders>
          </w:tcPr>
          <w:p w:rsidR="000A7BD9" w:rsidRPr="00B1619B" w:rsidRDefault="000A7BD9" w:rsidP="00B93A98">
            <w:pPr>
              <w:pStyle w:val="Tabletext"/>
            </w:pPr>
            <w:r w:rsidRPr="00B1619B">
              <w:t>drought mitigation property expenditure by a leasing company</w:t>
            </w:r>
          </w:p>
        </w:tc>
      </w:tr>
    </w:tbl>
    <w:p w:rsidR="000A7BD9" w:rsidRPr="00B1619B" w:rsidRDefault="000A7BD9" w:rsidP="000A7BD9">
      <w:pPr>
        <w:pStyle w:val="ActHead4"/>
      </w:pPr>
      <w:bookmarkStart w:id="129" w:name="_Toc389734139"/>
      <w:r w:rsidRPr="00B1619B">
        <w:t>How much is included in your assessable income?</w:t>
      </w:r>
      <w:bookmarkEnd w:id="129"/>
    </w:p>
    <w:p w:rsidR="000A7BD9" w:rsidRPr="00B1619B" w:rsidRDefault="000A7BD9" w:rsidP="000A7BD9">
      <w:pPr>
        <w:pStyle w:val="ActHead5"/>
      </w:pPr>
      <w:bookmarkStart w:id="130" w:name="_Toc389734140"/>
      <w:r w:rsidRPr="00B1619B">
        <w:rPr>
          <w:rStyle w:val="CharSectno"/>
        </w:rPr>
        <w:t>20</w:t>
      </w:r>
      <w:r w:rsidR="00B1619B">
        <w:rPr>
          <w:rStyle w:val="CharSectno"/>
        </w:rPr>
        <w:noBreakHyphen/>
      </w:r>
      <w:r w:rsidRPr="00B1619B">
        <w:rPr>
          <w:rStyle w:val="CharSectno"/>
        </w:rPr>
        <w:t>35</w:t>
      </w:r>
      <w:r w:rsidRPr="00B1619B">
        <w:t xml:space="preserve">  If the expense is deductible in a single income year</w:t>
      </w:r>
      <w:bookmarkEnd w:id="130"/>
    </w:p>
    <w:p w:rsidR="000A7BD9" w:rsidRPr="00B1619B" w:rsidRDefault="000A7BD9" w:rsidP="00BC5627">
      <w:pPr>
        <w:pStyle w:val="subsection"/>
        <w:keepLines/>
      </w:pPr>
      <w:r w:rsidRPr="00B1619B">
        <w:tab/>
        <w:t>(1)</w:t>
      </w:r>
      <w:r w:rsidRPr="00B1619B">
        <w:tab/>
        <w:t xml:space="preserve">Your assessable income includes an </w:t>
      </w:r>
      <w:r w:rsidR="00B1619B" w:rsidRPr="00B1619B">
        <w:rPr>
          <w:position w:val="6"/>
          <w:sz w:val="16"/>
        </w:rPr>
        <w:t>*</w:t>
      </w:r>
      <w:r w:rsidRPr="00B1619B">
        <w:t>assessable recoupment of a loss or outgoing if:</w:t>
      </w:r>
    </w:p>
    <w:p w:rsidR="000A7BD9" w:rsidRPr="00B1619B" w:rsidRDefault="000A7BD9" w:rsidP="00BC5627">
      <w:pPr>
        <w:pStyle w:val="paragraph"/>
        <w:keepLines/>
      </w:pPr>
      <w:r w:rsidRPr="00B1619B">
        <w:tab/>
        <w:t>(a)</w:t>
      </w:r>
      <w:r w:rsidRPr="00B1619B">
        <w:tab/>
        <w:t xml:space="preserve">you can deduct the whole of the loss or outgoing for the </w:t>
      </w:r>
      <w:r w:rsidR="00B1619B" w:rsidRPr="00B1619B">
        <w:rPr>
          <w:position w:val="6"/>
          <w:sz w:val="16"/>
        </w:rPr>
        <w:t>*</w:t>
      </w:r>
      <w:r w:rsidRPr="00B1619B">
        <w:t>current year; or</w:t>
      </w:r>
    </w:p>
    <w:p w:rsidR="000A7BD9" w:rsidRPr="00B1619B" w:rsidRDefault="000A7BD9" w:rsidP="000A7BD9">
      <w:pPr>
        <w:pStyle w:val="paragraph"/>
        <w:keepNext/>
        <w:keepLines/>
      </w:pPr>
      <w:r w:rsidRPr="00B1619B">
        <w:tab/>
        <w:t>(b)</w:t>
      </w:r>
      <w:r w:rsidRPr="00B1619B">
        <w:tab/>
        <w:t>you have deducted or can deduct the whole of the loss or outgoing for an earlier income year.</w:t>
      </w:r>
    </w:p>
    <w:p w:rsidR="000A7BD9" w:rsidRPr="00B1619B" w:rsidRDefault="000A7BD9" w:rsidP="000A7BD9">
      <w:pPr>
        <w:pStyle w:val="notetext"/>
      </w:pPr>
      <w:r w:rsidRPr="00B1619B">
        <w:t>Note 1:</w:t>
      </w:r>
      <w:r w:rsidRPr="00B1619B">
        <w:tab/>
        <w:t>The operation of this section may be affected if a balancing charge has been included in your assessable income because of a deduction for the loss or outgoing: see section</w:t>
      </w:r>
      <w:r w:rsidR="00B1619B">
        <w:t> </w:t>
      </w:r>
      <w:r w:rsidRPr="00B1619B">
        <w:t>20</w:t>
      </w:r>
      <w:r w:rsidR="00B1619B">
        <w:noBreakHyphen/>
      </w:r>
      <w:r w:rsidRPr="00B1619B">
        <w:t>45.</w:t>
      </w:r>
    </w:p>
    <w:p w:rsidR="000A7BD9" w:rsidRPr="00B1619B" w:rsidRDefault="000A7BD9" w:rsidP="000A7BD9">
      <w:pPr>
        <w:pStyle w:val="notetext"/>
      </w:pPr>
      <w:r w:rsidRPr="00B1619B">
        <w:t>Note 2:</w:t>
      </w:r>
      <w:r w:rsidRPr="00B1619B">
        <w:tab/>
        <w:t>Recoupment of a loss or outgoing for which you can deduct amounts over more than one income year is covered by section</w:t>
      </w:r>
      <w:r w:rsidR="00B1619B">
        <w:t> </w:t>
      </w:r>
      <w:r w:rsidRPr="00B1619B">
        <w:t>20</w:t>
      </w:r>
      <w:r w:rsidR="00B1619B">
        <w:noBreakHyphen/>
      </w:r>
      <w:r w:rsidRPr="00B1619B">
        <w:t>40.</w:t>
      </w:r>
    </w:p>
    <w:p w:rsidR="000A7BD9" w:rsidRPr="00B1619B" w:rsidRDefault="000A7BD9" w:rsidP="000A7BD9">
      <w:pPr>
        <w:pStyle w:val="notetext"/>
      </w:pPr>
      <w:r w:rsidRPr="00B1619B">
        <w:t>Note 3:</w:t>
      </w:r>
      <w:r w:rsidRPr="00B1619B">
        <w:tab/>
        <w:t>Recoupment of a loss or outgoing that is only partially deductible is covered by section</w:t>
      </w:r>
      <w:r w:rsidR="00B1619B">
        <w:t> </w:t>
      </w:r>
      <w:r w:rsidRPr="00B1619B">
        <w:t>20</w:t>
      </w:r>
      <w:r w:rsidR="00B1619B">
        <w:noBreakHyphen/>
      </w:r>
      <w:r w:rsidRPr="00B1619B">
        <w:t>50.</w:t>
      </w:r>
    </w:p>
    <w:p w:rsidR="000A7BD9" w:rsidRPr="00B1619B" w:rsidRDefault="000A7BD9" w:rsidP="000A7BD9">
      <w:pPr>
        <w:pStyle w:val="SubsectionHead"/>
      </w:pPr>
      <w:r w:rsidRPr="00B1619B">
        <w:t>Total assessed not to exceed the loss or outgoing</w:t>
      </w:r>
    </w:p>
    <w:p w:rsidR="000A7BD9" w:rsidRPr="00B1619B" w:rsidRDefault="000A7BD9" w:rsidP="000A7BD9">
      <w:pPr>
        <w:pStyle w:val="subsection"/>
      </w:pPr>
      <w:r w:rsidRPr="00B1619B">
        <w:tab/>
        <w:t>(2)</w:t>
      </w:r>
      <w:r w:rsidRPr="00B1619B">
        <w:tab/>
        <w:t xml:space="preserve">The total of all amounts that </w:t>
      </w:r>
      <w:r w:rsidR="00B1619B">
        <w:t>subsection (</w:t>
      </w:r>
      <w:r w:rsidRPr="00B1619B">
        <w:t>1) includes in your assessable income for one or more income years in respect of a loss or outgoing cannot exceed the amount of the loss or outgoing.</w:t>
      </w:r>
    </w:p>
    <w:p w:rsidR="000A7BD9" w:rsidRPr="00B1619B" w:rsidRDefault="000A7BD9" w:rsidP="000A7BD9">
      <w:pPr>
        <w:pStyle w:val="SubsectionHead"/>
      </w:pPr>
      <w:r w:rsidRPr="00B1619B">
        <w:t>Recoupment received before income year of the deduction</w:t>
      </w:r>
    </w:p>
    <w:p w:rsidR="000A7BD9" w:rsidRPr="00B1619B" w:rsidRDefault="000A7BD9" w:rsidP="000A7BD9">
      <w:pPr>
        <w:pStyle w:val="subsection"/>
      </w:pPr>
      <w:r w:rsidRPr="00B1619B">
        <w:tab/>
        <w:t>(3)</w:t>
      </w:r>
      <w:r w:rsidRPr="00B1619B">
        <w:tab/>
        <w:t>If:</w:t>
      </w:r>
    </w:p>
    <w:p w:rsidR="000A7BD9" w:rsidRPr="00B1619B" w:rsidRDefault="000A7BD9" w:rsidP="000A7BD9">
      <w:pPr>
        <w:pStyle w:val="paragraph"/>
      </w:pPr>
      <w:r w:rsidRPr="00B1619B">
        <w:tab/>
        <w:t>(a)</w:t>
      </w:r>
      <w:r w:rsidRPr="00B1619B">
        <w:tab/>
        <w:t xml:space="preserve">you can deduct the whole of a loss or outgoing for the </w:t>
      </w:r>
      <w:r w:rsidR="00B1619B" w:rsidRPr="00B1619B">
        <w:rPr>
          <w:position w:val="6"/>
          <w:sz w:val="16"/>
        </w:rPr>
        <w:t>*</w:t>
      </w:r>
      <w:r w:rsidRPr="00B1619B">
        <w:t>current year; and</w:t>
      </w:r>
    </w:p>
    <w:p w:rsidR="000A7BD9" w:rsidRPr="00B1619B" w:rsidRDefault="000A7BD9" w:rsidP="000A7BD9">
      <w:pPr>
        <w:pStyle w:val="paragraph"/>
      </w:pPr>
      <w:r w:rsidRPr="00B1619B">
        <w:tab/>
        <w:t>(b)</w:t>
      </w:r>
      <w:r w:rsidRPr="00B1619B">
        <w:tab/>
        <w:t xml:space="preserve">before the current year you received an </w:t>
      </w:r>
      <w:r w:rsidR="00B1619B" w:rsidRPr="00B1619B">
        <w:rPr>
          <w:position w:val="6"/>
          <w:sz w:val="16"/>
        </w:rPr>
        <w:t>*</w:t>
      </w:r>
      <w:r w:rsidRPr="00B1619B">
        <w:t>assessable recoupment</w:t>
      </w:r>
      <w:r w:rsidRPr="00B1619B">
        <w:rPr>
          <w:position w:val="11"/>
          <w:sz w:val="16"/>
        </w:rPr>
        <w:t xml:space="preserve"> </w:t>
      </w:r>
      <w:r w:rsidRPr="00B1619B">
        <w:t>of the loss or outgoing;</w:t>
      </w:r>
    </w:p>
    <w:p w:rsidR="000A7BD9" w:rsidRPr="00B1619B" w:rsidRDefault="000A7BD9" w:rsidP="000A7BD9">
      <w:pPr>
        <w:pStyle w:val="subsection2"/>
      </w:pPr>
      <w:r w:rsidRPr="00B1619B">
        <w:t xml:space="preserve">your assessable income for the current year includes so much of the recoupment as </w:t>
      </w:r>
      <w:r w:rsidR="00B1619B">
        <w:t>subsection (</w:t>
      </w:r>
      <w:r w:rsidRPr="00B1619B">
        <w:t>1) would have included if you had instead received the recoupment at the start of the current year.</w:t>
      </w:r>
    </w:p>
    <w:p w:rsidR="000A7BD9" w:rsidRPr="00B1619B" w:rsidRDefault="000A7BD9" w:rsidP="000A7BD9">
      <w:pPr>
        <w:pStyle w:val="ActHead5"/>
      </w:pPr>
      <w:bookmarkStart w:id="131" w:name="_Toc389734141"/>
      <w:r w:rsidRPr="00B1619B">
        <w:rPr>
          <w:rStyle w:val="CharSectno"/>
        </w:rPr>
        <w:t>20</w:t>
      </w:r>
      <w:r w:rsidR="00B1619B">
        <w:rPr>
          <w:rStyle w:val="CharSectno"/>
        </w:rPr>
        <w:noBreakHyphen/>
      </w:r>
      <w:r w:rsidRPr="00B1619B">
        <w:rPr>
          <w:rStyle w:val="CharSectno"/>
        </w:rPr>
        <w:t>40</w:t>
      </w:r>
      <w:r w:rsidRPr="00B1619B">
        <w:t xml:space="preserve">  If the expense is deductible over 2 or more income years</w:t>
      </w:r>
      <w:bookmarkEnd w:id="131"/>
    </w:p>
    <w:p w:rsidR="000A7BD9" w:rsidRPr="00B1619B" w:rsidRDefault="000A7BD9" w:rsidP="000A7BD9">
      <w:pPr>
        <w:pStyle w:val="subsection"/>
        <w:keepNext/>
        <w:keepLines/>
      </w:pPr>
      <w:r w:rsidRPr="00B1619B">
        <w:tab/>
        <w:t>(1)</w:t>
      </w:r>
      <w:r w:rsidRPr="00B1619B">
        <w:tab/>
        <w:t>This section includes an amount in your assessable income if:</w:t>
      </w:r>
    </w:p>
    <w:p w:rsidR="000A7BD9" w:rsidRPr="00B1619B" w:rsidRDefault="000A7BD9" w:rsidP="000A7BD9">
      <w:pPr>
        <w:pStyle w:val="paragraph"/>
      </w:pPr>
      <w:r w:rsidRPr="00B1619B">
        <w:tab/>
        <w:t>(a)</w:t>
      </w:r>
      <w:r w:rsidRPr="00B1619B">
        <w:tab/>
        <w:t xml:space="preserve">you receive in the </w:t>
      </w:r>
      <w:r w:rsidR="00B1619B" w:rsidRPr="00B1619B">
        <w:rPr>
          <w:position w:val="6"/>
          <w:sz w:val="16"/>
        </w:rPr>
        <w:t>*</w:t>
      </w:r>
      <w:r w:rsidRPr="00B1619B">
        <w:t xml:space="preserve">current year an </w:t>
      </w:r>
      <w:r w:rsidR="00B1619B" w:rsidRPr="00B1619B">
        <w:rPr>
          <w:position w:val="6"/>
          <w:sz w:val="16"/>
        </w:rPr>
        <w:t>*</w:t>
      </w:r>
      <w:r w:rsidRPr="00B1619B">
        <w:t>assessable recoupment of a loss or outgoing for which you can deduct amounts over 2 or more income years; or</w:t>
      </w:r>
    </w:p>
    <w:p w:rsidR="000A7BD9" w:rsidRPr="00B1619B" w:rsidRDefault="000A7BD9" w:rsidP="00BC5627">
      <w:pPr>
        <w:pStyle w:val="paragraph"/>
      </w:pPr>
      <w:r w:rsidRPr="00B1619B">
        <w:tab/>
        <w:t>(b)</w:t>
      </w:r>
      <w:r w:rsidRPr="00B1619B">
        <w:tab/>
        <w:t xml:space="preserve">you received in an </w:t>
      </w:r>
      <w:r w:rsidRPr="00B1619B">
        <w:rPr>
          <w:i/>
        </w:rPr>
        <w:t>earlier</w:t>
      </w:r>
      <w:r w:rsidRPr="00B1619B">
        <w:t xml:space="preserve"> income year an </w:t>
      </w:r>
      <w:r w:rsidR="00B1619B" w:rsidRPr="00B1619B">
        <w:rPr>
          <w:position w:val="6"/>
          <w:sz w:val="16"/>
        </w:rPr>
        <w:t>*</w:t>
      </w:r>
      <w:r w:rsidRPr="00B1619B">
        <w:t xml:space="preserve">assessable recoupment of a loss or outgoing of that kind (unless all of the recoupment has already been included in your assessable income for one or more earlier income years by this section or a </w:t>
      </w:r>
      <w:r w:rsidR="00B1619B" w:rsidRPr="00B1619B">
        <w:rPr>
          <w:position w:val="6"/>
          <w:sz w:val="16"/>
        </w:rPr>
        <w:t>*</w:t>
      </w:r>
      <w:r w:rsidRPr="00B1619B">
        <w:t>previous recoupment law).</w:t>
      </w:r>
    </w:p>
    <w:p w:rsidR="000A7BD9" w:rsidRPr="00B1619B" w:rsidRDefault="000A7BD9" w:rsidP="00BC5627">
      <w:pPr>
        <w:pStyle w:val="subsection2"/>
      </w:pPr>
      <w:r w:rsidRPr="00B1619B">
        <w:t>(This section applies even if the recoupment was received before the first of those income years.)</w:t>
      </w:r>
    </w:p>
    <w:p w:rsidR="000A7BD9" w:rsidRPr="00B1619B" w:rsidRDefault="000A7BD9" w:rsidP="000A7BD9">
      <w:pPr>
        <w:pStyle w:val="notetext"/>
      </w:pPr>
      <w:r w:rsidRPr="00B1619B">
        <w:t>Note:</w:t>
      </w:r>
      <w:r w:rsidRPr="00B1619B">
        <w:tab/>
        <w:t>Recoupment of a loss or outgoing that is only partially deductible is covered by section</w:t>
      </w:r>
      <w:r w:rsidR="00B1619B">
        <w:t> </w:t>
      </w:r>
      <w:r w:rsidRPr="00B1619B">
        <w:t>20</w:t>
      </w:r>
      <w:r w:rsidR="00B1619B">
        <w:noBreakHyphen/>
      </w:r>
      <w:r w:rsidRPr="00B1619B">
        <w:t>50.</w:t>
      </w:r>
    </w:p>
    <w:p w:rsidR="000A7BD9" w:rsidRPr="00B1619B" w:rsidRDefault="000A7BD9" w:rsidP="000A7BD9">
      <w:pPr>
        <w:pStyle w:val="subsection"/>
      </w:pPr>
      <w:r w:rsidRPr="00B1619B">
        <w:tab/>
        <w:t>(2)</w:t>
      </w:r>
      <w:r w:rsidRPr="00B1619B">
        <w:tab/>
        <w:t xml:space="preserve">Work out as follows how much is included in your assessable income for the </w:t>
      </w:r>
      <w:r w:rsidR="00B1619B" w:rsidRPr="00B1619B">
        <w:rPr>
          <w:position w:val="6"/>
          <w:sz w:val="16"/>
        </w:rPr>
        <w:t>*</w:t>
      </w:r>
      <w:r w:rsidRPr="00B1619B">
        <w:t xml:space="preserve">current year because of one or more </w:t>
      </w:r>
      <w:r w:rsidR="00B1619B" w:rsidRPr="00B1619B">
        <w:rPr>
          <w:position w:val="6"/>
          <w:sz w:val="16"/>
        </w:rPr>
        <w:t>*</w:t>
      </w:r>
      <w:r w:rsidRPr="00B1619B">
        <w:t>assessable recoupments of the loss or outgoing.</w:t>
      </w:r>
    </w:p>
    <w:p w:rsidR="000A7BD9" w:rsidRPr="00B1619B" w:rsidRDefault="000A7BD9" w:rsidP="000A7BD9">
      <w:pPr>
        <w:pStyle w:val="notetext"/>
      </w:pPr>
      <w:r w:rsidRPr="00B1619B">
        <w:t>Note:</w:t>
      </w:r>
      <w:r w:rsidRPr="00B1619B">
        <w:tab/>
        <w:t>The method statement ensures that assessable recoupments are included:</w:t>
      </w:r>
    </w:p>
    <w:p w:rsidR="000A7BD9" w:rsidRPr="00B1619B" w:rsidRDefault="000A7BD9" w:rsidP="000A7BD9">
      <w:pPr>
        <w:pStyle w:val="TLPNotebullet"/>
        <w:numPr>
          <w:ilvl w:val="0"/>
          <w:numId w:val="15"/>
        </w:numPr>
        <w:tabs>
          <w:tab w:val="clear" w:pos="357"/>
          <w:tab w:val="clear" w:pos="2520"/>
          <w:tab w:val="left" w:pos="2517"/>
        </w:tabs>
        <w:ind w:left="2625" w:hanging="357"/>
      </w:pPr>
      <w:r w:rsidRPr="00B1619B">
        <w:t>only so far as they have not already been included for an earlier income year; and</w:t>
      </w:r>
    </w:p>
    <w:p w:rsidR="000A7BD9" w:rsidRPr="00B1619B" w:rsidRDefault="000A7BD9" w:rsidP="000A7BD9">
      <w:pPr>
        <w:pStyle w:val="TLPNotebullet"/>
        <w:numPr>
          <w:ilvl w:val="0"/>
          <w:numId w:val="15"/>
        </w:numPr>
        <w:tabs>
          <w:tab w:val="clear" w:pos="357"/>
          <w:tab w:val="clear" w:pos="2520"/>
          <w:tab w:val="left" w:pos="2517"/>
        </w:tabs>
        <w:ind w:left="2625" w:hanging="357"/>
      </w:pPr>
      <w:r w:rsidRPr="00B1619B">
        <w:t>only to the extent of your total deductions to date for the loss or outgoing.</w:t>
      </w:r>
    </w:p>
    <w:p w:rsidR="000A7BD9" w:rsidRPr="00B1619B" w:rsidRDefault="000A7BD9" w:rsidP="000A7BD9">
      <w:pPr>
        <w:pStyle w:val="BoxHeadItalic"/>
        <w:keepNext/>
        <w:spacing w:before="120"/>
      </w:pPr>
      <w:r w:rsidRPr="00B1619B">
        <w:t>Method statement</w:t>
      </w:r>
    </w:p>
    <w:p w:rsidR="000A7BD9" w:rsidRPr="00B1619B" w:rsidRDefault="000A7BD9" w:rsidP="000A7BD9">
      <w:pPr>
        <w:pStyle w:val="BoxStep"/>
        <w:spacing w:before="120"/>
      </w:pPr>
      <w:r w:rsidRPr="00B1619B">
        <w:rPr>
          <w:szCs w:val="22"/>
        </w:rPr>
        <w:t>Step 1.</w:t>
      </w:r>
      <w:r w:rsidRPr="00B1619B">
        <w:rPr>
          <w:i/>
        </w:rPr>
        <w:tab/>
      </w:r>
      <w:r w:rsidRPr="00B1619B">
        <w:t xml:space="preserve">Add up all the </w:t>
      </w:r>
      <w:r w:rsidR="00B1619B" w:rsidRPr="00B1619B">
        <w:rPr>
          <w:position w:val="6"/>
          <w:sz w:val="16"/>
        </w:rPr>
        <w:t>*</w:t>
      </w:r>
      <w:r w:rsidRPr="00B1619B">
        <w:t xml:space="preserve">assessable recoupments of the loss or outgoing that you have received (in the </w:t>
      </w:r>
      <w:r w:rsidR="00B1619B" w:rsidRPr="00B1619B">
        <w:rPr>
          <w:position w:val="6"/>
          <w:sz w:val="16"/>
        </w:rPr>
        <w:t>*</w:t>
      </w:r>
      <w:r w:rsidRPr="00B1619B">
        <w:t>current year or earlier). The result is the</w:t>
      </w:r>
      <w:r w:rsidRPr="00B1619B">
        <w:rPr>
          <w:b/>
          <w:i/>
        </w:rPr>
        <w:t xml:space="preserve"> total assessable recoupment</w:t>
      </w:r>
      <w:r w:rsidRPr="00B1619B">
        <w:t>.</w:t>
      </w:r>
    </w:p>
    <w:p w:rsidR="000A7BD9" w:rsidRPr="00B1619B" w:rsidRDefault="000A7BD9" w:rsidP="000A7BD9">
      <w:pPr>
        <w:pStyle w:val="BoxStep"/>
        <w:spacing w:before="120"/>
      </w:pPr>
      <w:r w:rsidRPr="00B1619B">
        <w:rPr>
          <w:szCs w:val="22"/>
        </w:rPr>
        <w:t>Step 2.</w:t>
      </w:r>
      <w:r w:rsidRPr="00B1619B">
        <w:tab/>
        <w:t xml:space="preserve">Add up the amounts (if any) included in your assessable income for earlier income years, in respect of the loss or outgoing, by this section or a </w:t>
      </w:r>
      <w:r w:rsidR="00B1619B" w:rsidRPr="00B1619B">
        <w:rPr>
          <w:position w:val="6"/>
          <w:sz w:val="16"/>
        </w:rPr>
        <w:t>*</w:t>
      </w:r>
      <w:r w:rsidRPr="00B1619B">
        <w:t>previous recoupment law. The result is the</w:t>
      </w:r>
      <w:r w:rsidRPr="00B1619B">
        <w:rPr>
          <w:b/>
          <w:i/>
        </w:rPr>
        <w:t xml:space="preserve"> recoupment already assessed</w:t>
      </w:r>
      <w:r w:rsidRPr="00B1619B">
        <w:t>. (If no amount was included, the</w:t>
      </w:r>
      <w:r w:rsidRPr="00B1619B">
        <w:rPr>
          <w:b/>
          <w:i/>
        </w:rPr>
        <w:t xml:space="preserve"> recoupment already assessed</w:t>
      </w:r>
      <w:r w:rsidRPr="00B1619B">
        <w:t xml:space="preserve"> is nil.)</w:t>
      </w:r>
    </w:p>
    <w:p w:rsidR="000A7BD9" w:rsidRPr="00B1619B" w:rsidRDefault="000A7BD9" w:rsidP="000A7BD9">
      <w:pPr>
        <w:pStyle w:val="BoxStep"/>
        <w:keepNext/>
        <w:keepLines/>
        <w:spacing w:before="120"/>
      </w:pPr>
      <w:r w:rsidRPr="00B1619B">
        <w:rPr>
          <w:szCs w:val="22"/>
        </w:rPr>
        <w:t>Step 3.</w:t>
      </w:r>
      <w:r w:rsidRPr="00B1619B">
        <w:tab/>
        <w:t>Subtract the recoupment already assessed from the total assessable recoupment. The result is the</w:t>
      </w:r>
      <w:r w:rsidRPr="00B1619B">
        <w:rPr>
          <w:b/>
          <w:i/>
        </w:rPr>
        <w:t xml:space="preserve"> unassessed recoupment</w:t>
      </w:r>
      <w:r w:rsidRPr="00B1619B">
        <w:t>.</w:t>
      </w:r>
    </w:p>
    <w:p w:rsidR="000A7BD9" w:rsidRPr="00B1619B" w:rsidRDefault="000A7BD9" w:rsidP="000A7BD9">
      <w:pPr>
        <w:pStyle w:val="BoxStep"/>
        <w:keepNext/>
        <w:keepLines/>
        <w:spacing w:before="120"/>
      </w:pPr>
      <w:r w:rsidRPr="00B1619B">
        <w:rPr>
          <w:szCs w:val="22"/>
        </w:rPr>
        <w:t>Step 4.</w:t>
      </w:r>
      <w:r w:rsidRPr="00B1619B">
        <w:tab/>
        <w:t xml:space="preserve">Add up each amount that you can deduct for the loss or outgoing for the </w:t>
      </w:r>
      <w:r w:rsidR="00B1619B" w:rsidRPr="00B1619B">
        <w:rPr>
          <w:position w:val="6"/>
          <w:sz w:val="16"/>
        </w:rPr>
        <w:t>*</w:t>
      </w:r>
      <w:r w:rsidRPr="00B1619B">
        <w:t xml:space="preserve">current year, or you have deducted or can deduct for the loss or outgoing for an earlier income year. The result is the </w:t>
      </w:r>
      <w:r w:rsidRPr="00B1619B">
        <w:rPr>
          <w:b/>
          <w:i/>
        </w:rPr>
        <w:t>total deductions for the loss or outgoing</w:t>
      </w:r>
      <w:r w:rsidRPr="00B1619B">
        <w:t>.</w:t>
      </w:r>
    </w:p>
    <w:p w:rsidR="000A7BD9" w:rsidRPr="00B1619B" w:rsidRDefault="000A7BD9" w:rsidP="000A7BD9">
      <w:pPr>
        <w:pStyle w:val="TLPBoxTnote"/>
        <w:spacing w:before="120" w:line="200" w:lineRule="atLeast"/>
      </w:pPr>
      <w:r w:rsidRPr="00B1619B">
        <w:tab/>
        <w:t>Note:</w:t>
      </w:r>
      <w:r w:rsidRPr="00B1619B">
        <w:tab/>
        <w:t>The total deductions may be reduced if an amount has been included in your assessable income because of a balancing adjustment: see section</w:t>
      </w:r>
      <w:r w:rsidR="00B1619B">
        <w:t> </w:t>
      </w:r>
      <w:r w:rsidRPr="00B1619B">
        <w:t>20</w:t>
      </w:r>
      <w:r w:rsidR="00B1619B">
        <w:noBreakHyphen/>
      </w:r>
      <w:r w:rsidRPr="00B1619B">
        <w:t>45.</w:t>
      </w:r>
    </w:p>
    <w:p w:rsidR="000A7BD9" w:rsidRPr="00B1619B" w:rsidRDefault="000A7BD9" w:rsidP="000A7BD9">
      <w:pPr>
        <w:pStyle w:val="BoxStep"/>
        <w:spacing w:before="120"/>
      </w:pPr>
      <w:r w:rsidRPr="00B1619B">
        <w:rPr>
          <w:szCs w:val="22"/>
        </w:rPr>
        <w:t>Step 5.</w:t>
      </w:r>
      <w:r w:rsidRPr="00B1619B">
        <w:tab/>
        <w:t>Subtract the recoupment already assessed from the total deductions for the loss or outgoing. The result is the</w:t>
      </w:r>
      <w:r w:rsidRPr="00B1619B">
        <w:rPr>
          <w:b/>
          <w:i/>
        </w:rPr>
        <w:t xml:space="preserve"> outstanding deductions</w:t>
      </w:r>
      <w:r w:rsidRPr="00B1619B">
        <w:t>.</w:t>
      </w:r>
    </w:p>
    <w:p w:rsidR="000A7BD9" w:rsidRPr="00B1619B" w:rsidRDefault="000A7BD9" w:rsidP="000A7BD9">
      <w:pPr>
        <w:pStyle w:val="BoxStep"/>
        <w:keepNext/>
        <w:keepLines/>
        <w:spacing w:before="120"/>
      </w:pPr>
      <w:r w:rsidRPr="00B1619B">
        <w:rPr>
          <w:szCs w:val="22"/>
        </w:rPr>
        <w:t>Step 6.</w:t>
      </w:r>
      <w:r w:rsidRPr="00B1619B">
        <w:rPr>
          <w:i/>
        </w:rPr>
        <w:tab/>
      </w:r>
      <w:r w:rsidRPr="00B1619B">
        <w:t>The unassessed recoupment is included in your assessable income, unless it is greater than the outstanding deductions. In that case, the amount of the outstanding deductions is included instead.</w:t>
      </w:r>
    </w:p>
    <w:p w:rsidR="000A7BD9" w:rsidRPr="00B1619B" w:rsidRDefault="000A7BD9" w:rsidP="000A7BD9">
      <w:pPr>
        <w:pStyle w:val="notetext"/>
      </w:pPr>
      <w:r w:rsidRPr="00B1619B">
        <w:t>Example:</w:t>
      </w:r>
      <w:r w:rsidRPr="00B1619B">
        <w:tab/>
        <w:t>At the start of the 2002</w:t>
      </w:r>
      <w:r w:rsidR="00B1619B">
        <w:noBreakHyphen/>
      </w:r>
      <w:r w:rsidRPr="00B1619B">
        <w:t>03 income year, a company incurs $100,000 to start to hold a depreciating asset. The company uses the prime cost method, and the effective life i</w:t>
      </w:r>
      <w:smartTag w:uri="urn:schemas-microsoft-com:office:smarttags" w:element="PersonName">
        <w:r w:rsidRPr="00B1619B">
          <w:t>s 1</w:t>
        </w:r>
      </w:smartTag>
      <w:r w:rsidRPr="00B1619B">
        <w:t>0 years. $10,000 is deductible for the 2002</w:t>
      </w:r>
      <w:r w:rsidR="00B1619B">
        <w:noBreakHyphen/>
      </w:r>
      <w:r w:rsidRPr="00B1619B">
        <w:t>03 income year and for each of the following 9 income years under section</w:t>
      </w:r>
      <w:r w:rsidR="00B1619B">
        <w:t> </w:t>
      </w:r>
      <w:r w:rsidRPr="00B1619B">
        <w:t>40</w:t>
      </w:r>
      <w:r w:rsidR="00B1619B">
        <w:noBreakHyphen/>
      </w:r>
      <w:r w:rsidRPr="00B1619B">
        <w:t>25.</w:t>
      </w:r>
    </w:p>
    <w:p w:rsidR="000A7BD9" w:rsidRPr="00B1619B" w:rsidRDefault="000A7BD9" w:rsidP="000A7BD9">
      <w:pPr>
        <w:pStyle w:val="notetext"/>
      </w:pPr>
      <w:r w:rsidRPr="00B1619B">
        <w:tab/>
        <w:t>In the 2002</w:t>
      </w:r>
      <w:r w:rsidR="00B1619B">
        <w:noBreakHyphen/>
      </w:r>
      <w:r w:rsidRPr="00B1619B">
        <w:t>03 income year, the company receives $20,000 as recoupment. How much is assessable for the 2002</w:t>
      </w:r>
      <w:r w:rsidR="00B1619B">
        <w:noBreakHyphen/>
      </w:r>
      <w:r w:rsidRPr="00B1619B">
        <w:t>03 income year?</w:t>
      </w:r>
    </w:p>
    <w:p w:rsidR="000A7BD9" w:rsidRPr="00B1619B" w:rsidRDefault="000A7BD9" w:rsidP="000A7BD9">
      <w:pPr>
        <w:pStyle w:val="notetext"/>
        <w:keepNext/>
        <w:keepLines/>
      </w:pPr>
      <w:r w:rsidRPr="00B1619B">
        <w:tab/>
        <w:t>Applying the method statement:</w:t>
      </w:r>
    </w:p>
    <w:p w:rsidR="000A7BD9" w:rsidRPr="00B1619B" w:rsidRDefault="000A7BD9" w:rsidP="000A7BD9">
      <w:pPr>
        <w:pStyle w:val="notetext"/>
      </w:pPr>
      <w:r w:rsidRPr="00B1619B">
        <w:tab/>
        <w:t>After step 1: the total assessable recoupment is $20,000.</w:t>
      </w:r>
    </w:p>
    <w:p w:rsidR="000A7BD9" w:rsidRPr="00B1619B" w:rsidRDefault="000A7BD9" w:rsidP="000A7BD9">
      <w:pPr>
        <w:pStyle w:val="notetext"/>
      </w:pPr>
      <w:r w:rsidRPr="00B1619B">
        <w:tab/>
        <w:t>After step 2: the recoupment already assessed is nil.</w:t>
      </w:r>
    </w:p>
    <w:p w:rsidR="000A7BD9" w:rsidRPr="00B1619B" w:rsidRDefault="000A7BD9" w:rsidP="000A7BD9">
      <w:pPr>
        <w:pStyle w:val="notetext"/>
      </w:pPr>
      <w:r w:rsidRPr="00B1619B">
        <w:tab/>
        <w:t xml:space="preserve">After step 3: the unassessed recoupment is: </w:t>
      </w:r>
      <w:r w:rsidRPr="00B1619B">
        <w:br/>
        <w:t>total assessable recoupment minus recoupment already assessed,</w:t>
      </w:r>
      <w:r w:rsidRPr="00B1619B">
        <w:br/>
        <w:t>i.e. $20,000 minus 0 = $20,000.</w:t>
      </w:r>
    </w:p>
    <w:p w:rsidR="000A7BD9" w:rsidRPr="00B1619B" w:rsidRDefault="000A7BD9" w:rsidP="000A7BD9">
      <w:pPr>
        <w:pStyle w:val="notetext"/>
      </w:pPr>
      <w:r w:rsidRPr="00B1619B">
        <w:tab/>
        <w:t>After step 4: the total deductions for the loss or outgoing are $10,000.</w:t>
      </w:r>
    </w:p>
    <w:p w:rsidR="000A7BD9" w:rsidRPr="00B1619B" w:rsidRDefault="000A7BD9" w:rsidP="000A7BD9">
      <w:pPr>
        <w:pStyle w:val="notetext"/>
      </w:pPr>
      <w:r w:rsidRPr="00B1619B">
        <w:tab/>
        <w:t xml:space="preserve">After step 5: the outstanding deductions are: </w:t>
      </w:r>
      <w:r w:rsidRPr="00B1619B">
        <w:br/>
        <w:t>total deductions for the loss or outgoing minus recoupment already assessed, i.e. $10,000 minus 0 = $10,000.</w:t>
      </w:r>
    </w:p>
    <w:p w:rsidR="000A7BD9" w:rsidRPr="00B1619B" w:rsidRDefault="000A7BD9" w:rsidP="000A7BD9">
      <w:pPr>
        <w:pStyle w:val="notetext"/>
        <w:keepNext/>
        <w:keepLines/>
      </w:pPr>
      <w:r w:rsidRPr="00B1619B">
        <w:tab/>
        <w:t>After step 6: the unassessed recoupment (step 3) is greater than outstanding deductions (step 5), so the amount of the outstanding deductions is included in assessable income, i.e. $10,000.</w:t>
      </w:r>
    </w:p>
    <w:p w:rsidR="000A7BD9" w:rsidRPr="00B1619B" w:rsidRDefault="000A7BD9" w:rsidP="000A7BD9">
      <w:pPr>
        <w:pStyle w:val="notetext"/>
      </w:pPr>
      <w:r w:rsidRPr="00B1619B">
        <w:tab/>
        <w:t>Applying the method statement to the 2003</w:t>
      </w:r>
      <w:r w:rsidR="00B1619B">
        <w:noBreakHyphen/>
      </w:r>
      <w:r w:rsidRPr="00B1619B">
        <w:t>04 income year: a further $10,000 is included in the company’s assessable income.</w:t>
      </w:r>
    </w:p>
    <w:p w:rsidR="000A7BD9" w:rsidRPr="00B1619B" w:rsidRDefault="000A7BD9" w:rsidP="000A7BD9">
      <w:pPr>
        <w:pStyle w:val="ActHead5"/>
      </w:pPr>
      <w:bookmarkStart w:id="132" w:name="_Toc389734142"/>
      <w:r w:rsidRPr="00B1619B">
        <w:rPr>
          <w:rStyle w:val="CharSectno"/>
        </w:rPr>
        <w:t>20</w:t>
      </w:r>
      <w:r w:rsidR="00B1619B">
        <w:rPr>
          <w:rStyle w:val="CharSectno"/>
        </w:rPr>
        <w:noBreakHyphen/>
      </w:r>
      <w:r w:rsidRPr="00B1619B">
        <w:rPr>
          <w:rStyle w:val="CharSectno"/>
        </w:rPr>
        <w:t>45</w:t>
      </w:r>
      <w:r w:rsidRPr="00B1619B">
        <w:t xml:space="preserve">  Effect of balancing charge</w:t>
      </w:r>
      <w:bookmarkEnd w:id="132"/>
    </w:p>
    <w:p w:rsidR="000A7BD9" w:rsidRPr="00B1619B" w:rsidRDefault="000A7BD9" w:rsidP="000A7BD9">
      <w:pPr>
        <w:pStyle w:val="subsection"/>
      </w:pPr>
      <w:r w:rsidRPr="00B1619B">
        <w:tab/>
        <w:t>(1)</w:t>
      </w:r>
      <w:r w:rsidRPr="00B1619B">
        <w:tab/>
        <w:t>This section may affect the operation of section</w:t>
      </w:r>
      <w:r w:rsidR="00B1619B">
        <w:t> </w:t>
      </w:r>
      <w:r w:rsidRPr="00B1619B">
        <w:t>20</w:t>
      </w:r>
      <w:r w:rsidR="00B1619B">
        <w:noBreakHyphen/>
      </w:r>
      <w:r w:rsidRPr="00B1619B">
        <w:t>35 or 20</w:t>
      </w:r>
      <w:r w:rsidR="00B1619B">
        <w:noBreakHyphen/>
      </w:r>
      <w:r w:rsidRPr="00B1619B">
        <w:t>40 (as appropriate) if:</w:t>
      </w:r>
    </w:p>
    <w:p w:rsidR="000A7BD9" w:rsidRPr="00B1619B" w:rsidRDefault="000A7BD9" w:rsidP="000A7BD9">
      <w:pPr>
        <w:pStyle w:val="paragraph"/>
      </w:pPr>
      <w:r w:rsidRPr="00B1619B">
        <w:tab/>
        <w:t>(a)</w:t>
      </w:r>
      <w:r w:rsidRPr="00B1619B">
        <w:tab/>
        <w:t xml:space="preserve">a balancing adjustment is required for the </w:t>
      </w:r>
      <w:r w:rsidR="00B1619B" w:rsidRPr="00B1619B">
        <w:rPr>
          <w:position w:val="6"/>
          <w:sz w:val="16"/>
        </w:rPr>
        <w:t>*</w:t>
      </w:r>
      <w:r w:rsidRPr="00B1619B">
        <w:t>current year (or for an earlier income year) because you have deducted or can deduct an amount for an income year for the loss or outgoing; and</w:t>
      </w:r>
    </w:p>
    <w:p w:rsidR="000A7BD9" w:rsidRPr="00B1619B" w:rsidRDefault="000A7BD9" w:rsidP="00BC5627">
      <w:pPr>
        <w:pStyle w:val="paragraph"/>
      </w:pPr>
      <w:r w:rsidRPr="00B1619B">
        <w:tab/>
        <w:t>(b)</w:t>
      </w:r>
      <w:r w:rsidRPr="00B1619B">
        <w:tab/>
        <w:t xml:space="preserve">an amount (the </w:t>
      </w:r>
      <w:r w:rsidRPr="00B1619B">
        <w:rPr>
          <w:b/>
          <w:i/>
        </w:rPr>
        <w:t>balancing charge</w:t>
      </w:r>
      <w:r w:rsidRPr="00B1619B">
        <w:t>)</w:t>
      </w:r>
      <w:r w:rsidRPr="00B1619B">
        <w:rPr>
          <w:b/>
          <w:i/>
        </w:rPr>
        <w:t xml:space="preserve"> </w:t>
      </w:r>
      <w:r w:rsidRPr="00B1619B">
        <w:t xml:space="preserve">is included in your assessable income for the </w:t>
      </w:r>
      <w:r w:rsidR="00B1619B" w:rsidRPr="00B1619B">
        <w:rPr>
          <w:position w:val="6"/>
          <w:sz w:val="16"/>
        </w:rPr>
        <w:t>*</w:t>
      </w:r>
      <w:r w:rsidRPr="00B1619B">
        <w:t>current year (or for the earlier income year) because of the balancing adjustment.</w:t>
      </w:r>
    </w:p>
    <w:p w:rsidR="000A7BD9" w:rsidRPr="00B1619B" w:rsidRDefault="000A7BD9" w:rsidP="000A7BD9">
      <w:pPr>
        <w:pStyle w:val="TLPnoteright"/>
      </w:pPr>
      <w:r w:rsidRPr="00B1619B">
        <w:t>To find out about balancing adjustments, see Subdivision</w:t>
      </w:r>
      <w:r w:rsidR="00B1619B">
        <w:t> </w:t>
      </w:r>
      <w:r w:rsidRPr="00B1619B">
        <w:t>40</w:t>
      </w:r>
      <w:r w:rsidR="00B1619B">
        <w:noBreakHyphen/>
      </w:r>
      <w:r w:rsidRPr="00B1619B">
        <w:t xml:space="preserve">D. </w:t>
      </w:r>
    </w:p>
    <w:p w:rsidR="000A7BD9" w:rsidRPr="00B1619B" w:rsidRDefault="000A7BD9" w:rsidP="000A7BD9">
      <w:pPr>
        <w:pStyle w:val="SubsectionHead"/>
      </w:pPr>
      <w:r w:rsidRPr="00B1619B">
        <w:t>Effect on section</w:t>
      </w:r>
      <w:r w:rsidR="00B1619B">
        <w:t> </w:t>
      </w:r>
      <w:r w:rsidRPr="00B1619B">
        <w:t>20</w:t>
      </w:r>
      <w:r w:rsidR="00B1619B">
        <w:noBreakHyphen/>
      </w:r>
      <w:r w:rsidRPr="00B1619B">
        <w:t>35</w:t>
      </w:r>
    </w:p>
    <w:p w:rsidR="000A7BD9" w:rsidRPr="00B1619B" w:rsidRDefault="000A7BD9" w:rsidP="000A7BD9">
      <w:pPr>
        <w:pStyle w:val="subsection"/>
      </w:pPr>
      <w:r w:rsidRPr="00B1619B">
        <w:tab/>
        <w:t>(2)</w:t>
      </w:r>
      <w:r w:rsidRPr="00B1619B">
        <w:tab/>
        <w:t>In applying section</w:t>
      </w:r>
      <w:r w:rsidR="00B1619B">
        <w:t> </w:t>
      </w:r>
      <w:r w:rsidRPr="00B1619B">
        <w:t>20</w:t>
      </w:r>
      <w:r w:rsidR="00B1619B">
        <w:noBreakHyphen/>
      </w:r>
      <w:r w:rsidRPr="00B1619B">
        <w:t>35, treat each of the following as reduced by the balancing charge:</w:t>
      </w:r>
    </w:p>
    <w:p w:rsidR="000A7BD9" w:rsidRPr="00B1619B" w:rsidRDefault="000A7BD9" w:rsidP="000A7BD9">
      <w:pPr>
        <w:pStyle w:val="paragraph"/>
      </w:pPr>
      <w:r w:rsidRPr="00B1619B">
        <w:tab/>
        <w:t>(a)</w:t>
      </w:r>
      <w:r w:rsidRPr="00B1619B">
        <w:tab/>
        <w:t xml:space="preserve">the amount of the loss or outgoing; </w:t>
      </w:r>
    </w:p>
    <w:p w:rsidR="000A7BD9" w:rsidRPr="00B1619B" w:rsidRDefault="000A7BD9" w:rsidP="000A7BD9">
      <w:pPr>
        <w:pStyle w:val="paragraph"/>
      </w:pPr>
      <w:r w:rsidRPr="00B1619B">
        <w:tab/>
        <w:t>(b)</w:t>
      </w:r>
      <w:r w:rsidRPr="00B1619B">
        <w:tab/>
        <w:t xml:space="preserve">the total of what you can deduct for the loss or outgoing for the </w:t>
      </w:r>
      <w:r w:rsidR="00B1619B" w:rsidRPr="00B1619B">
        <w:rPr>
          <w:position w:val="6"/>
          <w:sz w:val="16"/>
        </w:rPr>
        <w:t>*</w:t>
      </w:r>
      <w:r w:rsidRPr="00B1619B">
        <w:t>current year, or have deducted or can deduct for an earlier income year.</w:t>
      </w:r>
    </w:p>
    <w:p w:rsidR="000A7BD9" w:rsidRPr="00B1619B" w:rsidRDefault="000A7BD9" w:rsidP="000A7BD9">
      <w:pPr>
        <w:pStyle w:val="SubsectionHead"/>
      </w:pPr>
      <w:r w:rsidRPr="00B1619B">
        <w:t>Effect on section</w:t>
      </w:r>
      <w:r w:rsidR="00B1619B">
        <w:t> </w:t>
      </w:r>
      <w:r w:rsidRPr="00B1619B">
        <w:t>20</w:t>
      </w:r>
      <w:r w:rsidR="00B1619B">
        <w:noBreakHyphen/>
      </w:r>
      <w:r w:rsidRPr="00B1619B">
        <w:t>40</w:t>
      </w:r>
    </w:p>
    <w:p w:rsidR="000A7BD9" w:rsidRPr="00B1619B" w:rsidRDefault="000A7BD9" w:rsidP="000A7BD9">
      <w:pPr>
        <w:pStyle w:val="subsection"/>
      </w:pPr>
      <w:r w:rsidRPr="00B1619B">
        <w:tab/>
        <w:t>(3)</w:t>
      </w:r>
      <w:r w:rsidRPr="00B1619B">
        <w:tab/>
        <w:t>In applying the method statement in subsection</w:t>
      </w:r>
      <w:r w:rsidR="00B1619B">
        <w:t> </w:t>
      </w:r>
      <w:r w:rsidRPr="00B1619B">
        <w:t>20</w:t>
      </w:r>
      <w:r w:rsidR="00B1619B">
        <w:noBreakHyphen/>
      </w:r>
      <w:r w:rsidRPr="00B1619B">
        <w:t xml:space="preserve">40(2), reduce the </w:t>
      </w:r>
      <w:r w:rsidRPr="00B1619B">
        <w:rPr>
          <w:b/>
          <w:i/>
        </w:rPr>
        <w:t>total deductions for the loss or outgoing</w:t>
      </w:r>
      <w:r w:rsidRPr="00B1619B">
        <w:t xml:space="preserve"> by the balancing charge.</w:t>
      </w:r>
    </w:p>
    <w:p w:rsidR="000A7BD9" w:rsidRPr="00B1619B" w:rsidRDefault="000A7BD9" w:rsidP="000A7BD9">
      <w:pPr>
        <w:pStyle w:val="notetext"/>
      </w:pPr>
      <w:r w:rsidRPr="00B1619B">
        <w:t>Example:</w:t>
      </w:r>
      <w:r w:rsidRPr="00B1619B">
        <w:tab/>
        <w:t>Continuing the example in subsection</w:t>
      </w:r>
      <w:r w:rsidR="00B1619B">
        <w:t> </w:t>
      </w:r>
      <w:r w:rsidRPr="00B1619B">
        <w:t>20</w:t>
      </w:r>
      <w:r w:rsidR="00B1619B">
        <w:noBreakHyphen/>
      </w:r>
      <w:r w:rsidRPr="00B1619B">
        <w:t>40(2): at the start of the 2005</w:t>
      </w:r>
      <w:r w:rsidR="00B1619B">
        <w:noBreakHyphen/>
      </w:r>
      <w:r w:rsidRPr="00B1619B">
        <w:t>06 income year, the company:</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receives a further $10,000 as recoupment; and</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sells the depreciating asset for $75,000.</w:t>
      </w:r>
    </w:p>
    <w:p w:rsidR="000A7BD9" w:rsidRPr="00B1619B" w:rsidRDefault="000A7BD9" w:rsidP="000A7BD9">
      <w:pPr>
        <w:pStyle w:val="notetext"/>
      </w:pPr>
      <w:r w:rsidRPr="00B1619B">
        <w:tab/>
        <w:t>As a result of the sale, a balancing adjustment of $5,000 is included under section</w:t>
      </w:r>
      <w:r w:rsidR="00B1619B">
        <w:t> </w:t>
      </w:r>
      <w:r w:rsidRPr="00B1619B">
        <w:t>40</w:t>
      </w:r>
      <w:r w:rsidR="00B1619B">
        <w:noBreakHyphen/>
      </w:r>
      <w:r w:rsidRPr="00B1619B">
        <w:t>285 in the company’s assessable income for that income year.</w:t>
      </w:r>
    </w:p>
    <w:p w:rsidR="000A7BD9" w:rsidRPr="00B1619B" w:rsidRDefault="000A7BD9" w:rsidP="000A7BD9">
      <w:pPr>
        <w:pStyle w:val="notetext"/>
      </w:pPr>
      <w:r w:rsidRPr="00B1619B">
        <w:tab/>
        <w:t>How much of the recoupment amount received in the 2005</w:t>
      </w:r>
      <w:r w:rsidR="00B1619B">
        <w:noBreakHyphen/>
      </w:r>
      <w:r w:rsidRPr="00B1619B">
        <w:t>06 income year is assessable for that income year?</w:t>
      </w:r>
    </w:p>
    <w:p w:rsidR="000A7BD9" w:rsidRPr="00B1619B" w:rsidRDefault="000A7BD9" w:rsidP="000A7BD9">
      <w:pPr>
        <w:pStyle w:val="notetext"/>
      </w:pPr>
      <w:r w:rsidRPr="00B1619B">
        <w:tab/>
        <w:t>Applying the method statement in subsection</w:t>
      </w:r>
      <w:r w:rsidR="00B1619B">
        <w:t> </w:t>
      </w:r>
      <w:r w:rsidRPr="00B1619B">
        <w:t>20</w:t>
      </w:r>
      <w:r w:rsidR="00B1619B">
        <w:noBreakHyphen/>
      </w:r>
      <w:r w:rsidRPr="00B1619B">
        <w:t>40(2):</w:t>
      </w:r>
    </w:p>
    <w:p w:rsidR="000A7BD9" w:rsidRPr="00B1619B" w:rsidRDefault="000A7BD9" w:rsidP="000A7BD9">
      <w:pPr>
        <w:pStyle w:val="notetext"/>
      </w:pPr>
      <w:r w:rsidRPr="00B1619B">
        <w:tab/>
        <w:t>After step 1: the total assessable recoupment is $30,000 (received during 2002</w:t>
      </w:r>
      <w:r w:rsidR="00B1619B">
        <w:noBreakHyphen/>
      </w:r>
      <w:r w:rsidRPr="00B1619B">
        <w:t>03 and 2005</w:t>
      </w:r>
      <w:r w:rsidR="00B1619B">
        <w:noBreakHyphen/>
      </w:r>
      <w:r w:rsidRPr="00B1619B">
        <w:t>06).</w:t>
      </w:r>
    </w:p>
    <w:p w:rsidR="000A7BD9" w:rsidRPr="00B1619B" w:rsidRDefault="000A7BD9" w:rsidP="000A7BD9">
      <w:pPr>
        <w:pStyle w:val="notetext"/>
      </w:pPr>
      <w:r w:rsidRPr="00B1619B">
        <w:tab/>
        <w:t>After step 2: the recoupment already assessed is $20,000 (for 2002</w:t>
      </w:r>
      <w:r w:rsidR="00B1619B">
        <w:noBreakHyphen/>
      </w:r>
      <w:r w:rsidRPr="00B1619B">
        <w:t>03 and 2003</w:t>
      </w:r>
      <w:r w:rsidR="00B1619B">
        <w:noBreakHyphen/>
      </w:r>
      <w:r w:rsidRPr="00B1619B">
        <w:t>04).</w:t>
      </w:r>
    </w:p>
    <w:p w:rsidR="000A7BD9" w:rsidRPr="00B1619B" w:rsidRDefault="000A7BD9" w:rsidP="000A7BD9">
      <w:pPr>
        <w:pStyle w:val="notetext"/>
      </w:pPr>
      <w:r w:rsidRPr="00B1619B">
        <w:tab/>
        <w:t>After step 3: the unassessed recoupment is:</w:t>
      </w:r>
      <w:r w:rsidRPr="00B1619B">
        <w:br/>
        <w:t xml:space="preserve">total assessable recoupment minus recoupment already assessed, </w:t>
      </w:r>
      <w:r w:rsidRPr="00B1619B">
        <w:br/>
        <w:t>i.e. $30,000 minus $20,000 = $10,000.</w:t>
      </w:r>
    </w:p>
    <w:p w:rsidR="000A7BD9" w:rsidRPr="00B1619B" w:rsidRDefault="000A7BD9" w:rsidP="000A7BD9">
      <w:pPr>
        <w:pStyle w:val="notetext"/>
      </w:pPr>
      <w:r w:rsidRPr="00B1619B">
        <w:tab/>
        <w:t>After step 4: the total deductions for the loss or outgoing are $30,000 ($10,000 for each of 2002</w:t>
      </w:r>
      <w:r w:rsidR="00B1619B">
        <w:noBreakHyphen/>
      </w:r>
      <w:r w:rsidRPr="00B1619B">
        <w:t>03, 2004</w:t>
      </w:r>
      <w:r w:rsidR="00B1619B">
        <w:noBreakHyphen/>
      </w:r>
      <w:r w:rsidRPr="00B1619B">
        <w:t>04 and 2004</w:t>
      </w:r>
      <w:r w:rsidR="00B1619B">
        <w:noBreakHyphen/>
      </w:r>
      <w:r w:rsidRPr="00B1619B">
        <w:t>05), reduced by $5,000 (the amount included in assessable income for the balancing adjustment), i.e. $25,000.</w:t>
      </w:r>
    </w:p>
    <w:p w:rsidR="000A7BD9" w:rsidRPr="00B1619B" w:rsidRDefault="000A7BD9" w:rsidP="000A7BD9">
      <w:pPr>
        <w:pStyle w:val="notetext"/>
      </w:pPr>
      <w:r w:rsidRPr="00B1619B">
        <w:tab/>
        <w:t xml:space="preserve">After step 5: the outstanding deductions are: </w:t>
      </w:r>
      <w:r w:rsidRPr="00B1619B">
        <w:br/>
        <w:t>total deductions for the loss or outgoing minus recoupment already assessed, i.e. $25,000 minus $20,000 = $5,000.</w:t>
      </w:r>
    </w:p>
    <w:p w:rsidR="000A7BD9" w:rsidRPr="00B1619B" w:rsidRDefault="000A7BD9" w:rsidP="000A7BD9">
      <w:pPr>
        <w:pStyle w:val="notetext"/>
      </w:pPr>
      <w:r w:rsidRPr="00B1619B">
        <w:tab/>
        <w:t>After step 6: the unassessed recoupment (step 3) is greater than outstanding deductions (step 5), so the amount of the outstanding deductions is included in assessable income, i.e. $5,000.</w:t>
      </w:r>
    </w:p>
    <w:p w:rsidR="000A7BD9" w:rsidRPr="00B1619B" w:rsidRDefault="000A7BD9" w:rsidP="000A7BD9">
      <w:pPr>
        <w:pStyle w:val="ActHead5"/>
      </w:pPr>
      <w:bookmarkStart w:id="133" w:name="_Toc389734143"/>
      <w:r w:rsidRPr="00B1619B">
        <w:rPr>
          <w:rStyle w:val="CharSectno"/>
        </w:rPr>
        <w:t>20</w:t>
      </w:r>
      <w:r w:rsidR="00B1619B">
        <w:rPr>
          <w:rStyle w:val="CharSectno"/>
        </w:rPr>
        <w:noBreakHyphen/>
      </w:r>
      <w:r w:rsidRPr="00B1619B">
        <w:rPr>
          <w:rStyle w:val="CharSectno"/>
        </w:rPr>
        <w:t>50</w:t>
      </w:r>
      <w:r w:rsidRPr="00B1619B">
        <w:t xml:space="preserve">  If the expense is only partially deductible</w:t>
      </w:r>
      <w:bookmarkEnd w:id="133"/>
    </w:p>
    <w:p w:rsidR="000A7BD9" w:rsidRPr="00B1619B" w:rsidRDefault="000A7BD9" w:rsidP="000A7BD9">
      <w:pPr>
        <w:pStyle w:val="subsection"/>
      </w:pPr>
      <w:r w:rsidRPr="00B1619B">
        <w:tab/>
        <w:t>(1)</w:t>
      </w:r>
      <w:r w:rsidRPr="00B1619B">
        <w:tab/>
        <w:t>This section extends the operation of section</w:t>
      </w:r>
      <w:r w:rsidR="00B1619B">
        <w:t> </w:t>
      </w:r>
      <w:r w:rsidRPr="00B1619B">
        <w:t>20</w:t>
      </w:r>
      <w:r w:rsidR="00B1619B">
        <w:noBreakHyphen/>
      </w:r>
      <w:r w:rsidRPr="00B1619B">
        <w:t>35 or 20</w:t>
      </w:r>
      <w:r w:rsidR="00B1619B">
        <w:noBreakHyphen/>
      </w:r>
      <w:r w:rsidRPr="00B1619B">
        <w:t xml:space="preserve">40 (as appropriate) to a case where the total of what you can deduct under a provision (the </w:t>
      </w:r>
      <w:r w:rsidRPr="00B1619B">
        <w:rPr>
          <w:b/>
          <w:i/>
        </w:rPr>
        <w:t>deduction provision</w:t>
      </w:r>
      <w:r w:rsidRPr="00B1619B">
        <w:t>) for a loss or outgoing is limited to a proportion of the loss or outgoing.</w:t>
      </w:r>
    </w:p>
    <w:p w:rsidR="000A7BD9" w:rsidRPr="00B1619B" w:rsidRDefault="000A7BD9" w:rsidP="000A7BD9">
      <w:pPr>
        <w:pStyle w:val="subsection"/>
      </w:pPr>
      <w:r w:rsidRPr="00B1619B">
        <w:tab/>
        <w:t>(2)</w:t>
      </w:r>
      <w:r w:rsidRPr="00B1619B">
        <w:tab/>
        <w:t xml:space="preserve">If you receive an </w:t>
      </w:r>
      <w:r w:rsidR="00B1619B" w:rsidRPr="00B1619B">
        <w:rPr>
          <w:position w:val="6"/>
          <w:sz w:val="16"/>
        </w:rPr>
        <w:t>*</w:t>
      </w:r>
      <w:r w:rsidRPr="00B1619B">
        <w:t>assessable recoupment of the loss or outgoing, section</w:t>
      </w:r>
      <w:r w:rsidR="00B1619B">
        <w:t> </w:t>
      </w:r>
      <w:r w:rsidRPr="00B1619B">
        <w:t>20</w:t>
      </w:r>
      <w:r w:rsidR="00B1619B">
        <w:noBreakHyphen/>
      </w:r>
      <w:r w:rsidRPr="00B1619B">
        <w:t>35 or 20</w:t>
      </w:r>
      <w:r w:rsidR="00B1619B">
        <w:noBreakHyphen/>
      </w:r>
      <w:r w:rsidRPr="00B1619B">
        <w:t>40 applies as if:</w:t>
      </w:r>
    </w:p>
    <w:p w:rsidR="000A7BD9" w:rsidRPr="00B1619B" w:rsidRDefault="000A7BD9" w:rsidP="000A7BD9">
      <w:pPr>
        <w:pStyle w:val="paragraph"/>
      </w:pPr>
      <w:r w:rsidRPr="00B1619B">
        <w:tab/>
        <w:t>(a)</w:t>
      </w:r>
      <w:r w:rsidRPr="00B1619B">
        <w:tab/>
        <w:t xml:space="preserve">you had incurred </w:t>
      </w:r>
      <w:r w:rsidRPr="00B1619B">
        <w:rPr>
          <w:i/>
        </w:rPr>
        <w:t>only</w:t>
      </w:r>
      <w:r w:rsidRPr="00B1619B">
        <w:t xml:space="preserve"> that proportion of the loss or outgoing, but could deduct the </w:t>
      </w:r>
      <w:r w:rsidRPr="00B1619B">
        <w:rPr>
          <w:i/>
        </w:rPr>
        <w:t>whole</w:t>
      </w:r>
      <w:r w:rsidRPr="00B1619B">
        <w:t xml:space="preserve"> of that proportion under the deduction provision; and</w:t>
      </w:r>
    </w:p>
    <w:p w:rsidR="000A7BD9" w:rsidRPr="00B1619B" w:rsidRDefault="000A7BD9" w:rsidP="000A7BD9">
      <w:pPr>
        <w:pStyle w:val="paragraph"/>
        <w:keepNext/>
      </w:pPr>
      <w:r w:rsidRPr="00B1619B">
        <w:tab/>
        <w:t>(b)</w:t>
      </w:r>
      <w:r w:rsidRPr="00B1619B">
        <w:tab/>
        <w:t>you had received only that proportion of the recoupment.</w:t>
      </w:r>
    </w:p>
    <w:p w:rsidR="000A7BD9" w:rsidRPr="00B1619B" w:rsidRDefault="000A7BD9" w:rsidP="000A7BD9">
      <w:pPr>
        <w:pStyle w:val="notetext"/>
      </w:pPr>
      <w:r w:rsidRPr="00B1619B">
        <w:t>Example:</w:t>
      </w:r>
      <w:r w:rsidRPr="00B1619B">
        <w:tab/>
        <w:t>You incur expenditure of $500. A provision listed in section</w:t>
      </w:r>
      <w:r w:rsidR="00B1619B">
        <w:t> </w:t>
      </w:r>
      <w:r w:rsidRPr="00B1619B">
        <w:t>20</w:t>
      </w:r>
      <w:r w:rsidR="00B1619B">
        <w:noBreakHyphen/>
      </w:r>
      <w:r w:rsidRPr="00B1619B">
        <w:t>30 entitles you to deduct 10% of the expenditure ($50) over 5 years. This means you can deduct $10 in each of the 5 years.</w:t>
      </w:r>
    </w:p>
    <w:p w:rsidR="000A7BD9" w:rsidRPr="00B1619B" w:rsidRDefault="000A7BD9" w:rsidP="000A7BD9">
      <w:pPr>
        <w:pStyle w:val="notetext"/>
      </w:pPr>
      <w:r w:rsidRPr="00B1619B">
        <w:tab/>
        <w:t>You recoup $300 of the expenditure. This section treats you as receiving only 10% of the recoupment. Therefore, $30 is dealt with by section</w:t>
      </w:r>
      <w:r w:rsidR="00B1619B">
        <w:t> </w:t>
      </w:r>
      <w:r w:rsidRPr="00B1619B">
        <w:t>20</w:t>
      </w:r>
      <w:r w:rsidR="00B1619B">
        <w:noBreakHyphen/>
      </w:r>
      <w:r w:rsidRPr="00B1619B">
        <w:t>40.</w:t>
      </w:r>
    </w:p>
    <w:p w:rsidR="000A7BD9" w:rsidRPr="00B1619B" w:rsidRDefault="000A7BD9" w:rsidP="000A7BD9">
      <w:pPr>
        <w:pStyle w:val="ActHead5"/>
      </w:pPr>
      <w:bookmarkStart w:id="134" w:name="_Toc389734144"/>
      <w:r w:rsidRPr="00B1619B">
        <w:rPr>
          <w:rStyle w:val="CharSectno"/>
        </w:rPr>
        <w:t>20</w:t>
      </w:r>
      <w:r w:rsidR="00B1619B">
        <w:rPr>
          <w:rStyle w:val="CharSectno"/>
        </w:rPr>
        <w:noBreakHyphen/>
      </w:r>
      <w:r w:rsidRPr="00B1619B">
        <w:rPr>
          <w:rStyle w:val="CharSectno"/>
        </w:rPr>
        <w:t>55</w:t>
      </w:r>
      <w:r w:rsidRPr="00B1619B">
        <w:t xml:space="preserve">  Meaning of </w:t>
      </w:r>
      <w:r w:rsidRPr="00B1619B">
        <w:rPr>
          <w:i/>
        </w:rPr>
        <w:t>previous recoupment law</w:t>
      </w:r>
      <w:bookmarkEnd w:id="134"/>
    </w:p>
    <w:p w:rsidR="000A7BD9" w:rsidRPr="00B1619B" w:rsidRDefault="000A7BD9" w:rsidP="000A7BD9">
      <w:pPr>
        <w:pStyle w:val="subsection"/>
        <w:keepNext/>
        <w:keepLines/>
      </w:pPr>
      <w:r w:rsidRPr="00B1619B">
        <w:tab/>
        <w:t>(1)</w:t>
      </w:r>
      <w:r w:rsidRPr="00B1619B">
        <w:tab/>
      </w:r>
      <w:r w:rsidRPr="00B1619B">
        <w:rPr>
          <w:b/>
          <w:i/>
        </w:rPr>
        <w:t>Previous recoupment law</w:t>
      </w:r>
      <w:r w:rsidRPr="00B1619B">
        <w:t xml:space="preserve"> means a provision of the </w:t>
      </w:r>
      <w:r w:rsidRPr="00B1619B">
        <w:rPr>
          <w:i/>
        </w:rPr>
        <w:t>Income Tax Assessment Act 1936</w:t>
      </w:r>
      <w:r w:rsidRPr="00B1619B">
        <w:t xml:space="preserve"> listed in this table.</w:t>
      </w:r>
    </w:p>
    <w:p w:rsidR="000A7BD9" w:rsidRPr="00B1619B" w:rsidRDefault="000A7BD9" w:rsidP="000A7BD9">
      <w:pPr>
        <w:pStyle w:val="Tabletext"/>
        <w:keepNext/>
      </w:pPr>
    </w:p>
    <w:tbl>
      <w:tblPr>
        <w:tblW w:w="0" w:type="auto"/>
        <w:tblInd w:w="1242" w:type="dxa"/>
        <w:tblLayout w:type="fixed"/>
        <w:tblLook w:val="0000" w:firstRow="0" w:lastRow="0" w:firstColumn="0" w:lastColumn="0" w:noHBand="0" w:noVBand="0"/>
      </w:tblPr>
      <w:tblGrid>
        <w:gridCol w:w="709"/>
        <w:gridCol w:w="2819"/>
        <w:gridCol w:w="2491"/>
      </w:tblGrid>
      <w:tr w:rsidR="000A7BD9" w:rsidRPr="00B1619B" w:rsidTr="00BC5627">
        <w:trPr>
          <w:cantSplit/>
          <w:tblHeader/>
        </w:trPr>
        <w:tc>
          <w:tcPr>
            <w:tcW w:w="6019" w:type="dxa"/>
            <w:gridSpan w:val="3"/>
            <w:tcBorders>
              <w:top w:val="single" w:sz="12" w:space="0" w:color="000000"/>
              <w:bottom w:val="single" w:sz="2" w:space="0" w:color="auto"/>
            </w:tcBorders>
          </w:tcPr>
          <w:p w:rsidR="000A7BD9" w:rsidRPr="00B1619B" w:rsidRDefault="000A7BD9" w:rsidP="00B93A98">
            <w:pPr>
              <w:pStyle w:val="Tabletext"/>
              <w:keepNext/>
            </w:pPr>
            <w:r w:rsidRPr="00B1619B">
              <w:rPr>
                <w:b/>
              </w:rPr>
              <w:t>Previous recoupment law</w:t>
            </w:r>
          </w:p>
        </w:tc>
      </w:tr>
      <w:tr w:rsidR="000A7BD9" w:rsidRPr="00B1619B" w:rsidTr="00BC5627">
        <w:trPr>
          <w:cantSplit/>
          <w:tblHeader/>
        </w:trPr>
        <w:tc>
          <w:tcPr>
            <w:tcW w:w="709"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br/>
              <w:t>Item</w:t>
            </w:r>
          </w:p>
        </w:tc>
        <w:tc>
          <w:tcPr>
            <w:tcW w:w="2819"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br/>
              <w:t>Provision</w:t>
            </w:r>
          </w:p>
        </w:tc>
        <w:tc>
          <w:tcPr>
            <w:tcW w:w="2491"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What kind of expense the provision relates to:</w:t>
            </w:r>
          </w:p>
        </w:tc>
      </w:tr>
      <w:tr w:rsidR="000A7BD9" w:rsidRPr="00B1619B" w:rsidTr="00BC5627">
        <w:trPr>
          <w:cantSplit/>
        </w:trPr>
        <w:tc>
          <w:tcPr>
            <w:tcW w:w="709"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2819"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26(j)</w:t>
            </w:r>
            <w:r w:rsidRPr="00B1619B">
              <w:t xml:space="preserve"> (so far as it relates to an amount received for or in respect of a loss or outgoing that is a deduction)</w:t>
            </w:r>
          </w:p>
        </w:tc>
        <w:tc>
          <w:tcPr>
            <w:tcW w:w="249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a loss or outgoing that is a deduction</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281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26(k)</w:t>
            </w:r>
          </w:p>
        </w:tc>
        <w:tc>
          <w:tcPr>
            <w:tcW w:w="24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embezzlement or larceny by an employee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281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63(3)</w:t>
            </w:r>
          </w:p>
        </w:tc>
        <w:tc>
          <w:tcPr>
            <w:tcW w:w="24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bad debts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281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69(8)</w:t>
            </w:r>
          </w:p>
        </w:tc>
        <w:tc>
          <w:tcPr>
            <w:tcW w:w="24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tax</w:t>
            </w:r>
            <w:r w:rsidR="00B1619B">
              <w:noBreakHyphen/>
            </w:r>
            <w:r w:rsidRPr="00B1619B">
              <w:t>related expenses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5</w:t>
            </w:r>
          </w:p>
        </w:tc>
        <w:tc>
          <w:tcPr>
            <w:tcW w:w="281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70A(5)</w:t>
            </w:r>
          </w:p>
        </w:tc>
        <w:tc>
          <w:tcPr>
            <w:tcW w:w="24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mains electricity connection expenditure</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D1167D">
            <w:pPr>
              <w:pStyle w:val="Tabletext"/>
            </w:pPr>
            <w:r w:rsidRPr="00B1619B">
              <w:t>6</w:t>
            </w:r>
          </w:p>
        </w:tc>
        <w:tc>
          <w:tcPr>
            <w:tcW w:w="2819" w:type="dxa"/>
            <w:tcBorders>
              <w:top w:val="single" w:sz="2" w:space="0" w:color="auto"/>
              <w:bottom w:val="single" w:sz="2" w:space="0" w:color="auto"/>
            </w:tcBorders>
            <w:shd w:val="clear" w:color="auto" w:fill="auto"/>
          </w:tcPr>
          <w:p w:rsidR="000A7BD9" w:rsidRPr="00B1619B" w:rsidRDefault="000A7BD9" w:rsidP="00D1167D">
            <w:pPr>
              <w:pStyle w:val="Tabletext"/>
            </w:pPr>
            <w:r w:rsidRPr="00B1619B">
              <w:t xml:space="preserve">former </w:t>
            </w:r>
            <w:r w:rsidRPr="00B1619B">
              <w:rPr>
                <w:b/>
              </w:rPr>
              <w:t xml:space="preserve">72(2) </w:t>
            </w:r>
            <w:r w:rsidRPr="00B1619B">
              <w:t>(so far as it relates to a refund of an amount you have deducted or can deduct)</w:t>
            </w:r>
          </w:p>
        </w:tc>
        <w:tc>
          <w:tcPr>
            <w:tcW w:w="2491" w:type="dxa"/>
            <w:tcBorders>
              <w:top w:val="single" w:sz="2" w:space="0" w:color="auto"/>
              <w:bottom w:val="single" w:sz="2" w:space="0" w:color="auto"/>
            </w:tcBorders>
            <w:shd w:val="clear" w:color="auto" w:fill="auto"/>
          </w:tcPr>
          <w:p w:rsidR="000A7BD9" w:rsidRPr="00B1619B" w:rsidRDefault="000A7BD9" w:rsidP="00D1167D">
            <w:pPr>
              <w:pStyle w:val="Tabletext"/>
            </w:pPr>
            <w:r w:rsidRPr="00B1619B">
              <w:t>rates or taxes</w:t>
            </w:r>
          </w:p>
        </w:tc>
      </w:tr>
      <w:tr w:rsidR="000A7BD9" w:rsidRPr="00B1619B" w:rsidTr="00BC5627">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6A</w:t>
            </w:r>
          </w:p>
        </w:tc>
        <w:tc>
          <w:tcPr>
            <w:tcW w:w="281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former </w:t>
            </w:r>
            <w:r w:rsidRPr="00B1619B">
              <w:rPr>
                <w:b/>
              </w:rPr>
              <w:t>72A(4)(a) and (aa)</w:t>
            </w:r>
          </w:p>
        </w:tc>
        <w:tc>
          <w:tcPr>
            <w:tcW w:w="24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petroleum resource rent tax</w:t>
            </w:r>
          </w:p>
        </w:tc>
      </w:tr>
      <w:tr w:rsidR="000A7BD9" w:rsidRPr="00B1619B" w:rsidTr="00BC5627">
        <w:trPr>
          <w:cantSplit/>
        </w:trPr>
        <w:tc>
          <w:tcPr>
            <w:tcW w:w="709" w:type="dxa"/>
            <w:tcBorders>
              <w:top w:val="single" w:sz="2" w:space="0" w:color="auto"/>
              <w:bottom w:val="single" w:sz="12" w:space="0" w:color="000000"/>
            </w:tcBorders>
          </w:tcPr>
          <w:p w:rsidR="000A7BD9" w:rsidRPr="00B1619B" w:rsidRDefault="000A7BD9" w:rsidP="00B93A98">
            <w:pPr>
              <w:pStyle w:val="Tabletext"/>
            </w:pPr>
            <w:r w:rsidRPr="00B1619B">
              <w:t>7</w:t>
            </w:r>
          </w:p>
        </w:tc>
        <w:tc>
          <w:tcPr>
            <w:tcW w:w="2819" w:type="dxa"/>
            <w:tcBorders>
              <w:top w:val="single" w:sz="2" w:space="0" w:color="auto"/>
              <w:bottom w:val="single" w:sz="12" w:space="0" w:color="000000"/>
            </w:tcBorders>
          </w:tcPr>
          <w:p w:rsidR="000A7BD9" w:rsidRPr="00B1619B" w:rsidRDefault="000A7BD9" w:rsidP="00B93A98">
            <w:pPr>
              <w:pStyle w:val="Tabletext"/>
            </w:pPr>
            <w:r w:rsidRPr="00B1619B">
              <w:t xml:space="preserve">former </w:t>
            </w:r>
            <w:r w:rsidRPr="00B1619B">
              <w:rPr>
                <w:b/>
              </w:rPr>
              <w:t>74(2)</w:t>
            </w:r>
          </w:p>
        </w:tc>
        <w:tc>
          <w:tcPr>
            <w:tcW w:w="2491" w:type="dxa"/>
            <w:tcBorders>
              <w:top w:val="single" w:sz="2" w:space="0" w:color="auto"/>
              <w:bottom w:val="single" w:sz="12" w:space="0" w:color="000000"/>
            </w:tcBorders>
          </w:tcPr>
          <w:p w:rsidR="000A7BD9" w:rsidRPr="00B1619B" w:rsidRDefault="000A7BD9" w:rsidP="00B93A98">
            <w:pPr>
              <w:pStyle w:val="Tabletext"/>
            </w:pPr>
            <w:r w:rsidRPr="00B1619B">
              <w:t>election expenses, Commonwealth and State elections</w:t>
            </w:r>
          </w:p>
        </w:tc>
      </w:tr>
    </w:tbl>
    <w:p w:rsidR="000A7BD9" w:rsidRPr="00B1619B" w:rsidRDefault="000A7BD9" w:rsidP="000A7BD9">
      <w:pPr>
        <w:pStyle w:val="subsection"/>
      </w:pPr>
      <w:r w:rsidRPr="00B1619B">
        <w:tab/>
        <w:t>(2)</w:t>
      </w:r>
      <w:r w:rsidRPr="00B1619B">
        <w:tab/>
        <w:t>Former section</w:t>
      </w:r>
      <w:r w:rsidR="00B1619B">
        <w:t> </w:t>
      </w:r>
      <w:r w:rsidRPr="00B1619B">
        <w:t>330</w:t>
      </w:r>
      <w:r w:rsidR="00B1619B">
        <w:noBreakHyphen/>
      </w:r>
      <w:r w:rsidRPr="00B1619B">
        <w:t xml:space="preserve">350 of this Act is also a </w:t>
      </w:r>
      <w:r w:rsidRPr="00B1619B">
        <w:rPr>
          <w:b/>
          <w:i/>
        </w:rPr>
        <w:t>previous recoupment law</w:t>
      </w:r>
      <w:r w:rsidRPr="00B1619B">
        <w:t>.</w:t>
      </w:r>
    </w:p>
    <w:p w:rsidR="000A7BD9" w:rsidRPr="00B1619B" w:rsidRDefault="000A7BD9" w:rsidP="000A7BD9">
      <w:pPr>
        <w:pStyle w:val="ActHead4"/>
      </w:pPr>
      <w:bookmarkStart w:id="135" w:name="_Toc389734145"/>
      <w:r w:rsidRPr="00B1619B">
        <w:t>What if you can deduct a loss or outgoing incurred by another entity?</w:t>
      </w:r>
      <w:bookmarkEnd w:id="135"/>
    </w:p>
    <w:p w:rsidR="000A7BD9" w:rsidRPr="00B1619B" w:rsidRDefault="000A7BD9" w:rsidP="000A7BD9">
      <w:pPr>
        <w:pStyle w:val="ActHead5"/>
      </w:pPr>
      <w:bookmarkStart w:id="136" w:name="_Toc389734146"/>
      <w:r w:rsidRPr="00B1619B">
        <w:rPr>
          <w:rStyle w:val="CharSectno"/>
        </w:rPr>
        <w:t>20</w:t>
      </w:r>
      <w:r w:rsidR="00B1619B">
        <w:rPr>
          <w:rStyle w:val="CharSectno"/>
        </w:rPr>
        <w:noBreakHyphen/>
      </w:r>
      <w:r w:rsidRPr="00B1619B">
        <w:rPr>
          <w:rStyle w:val="CharSectno"/>
        </w:rPr>
        <w:t>60</w:t>
      </w:r>
      <w:r w:rsidRPr="00B1619B">
        <w:t xml:space="preserve">  If you are the only entity that can deduct an amount for the loss or outgoing</w:t>
      </w:r>
      <w:bookmarkEnd w:id="136"/>
    </w:p>
    <w:p w:rsidR="000A7BD9" w:rsidRPr="00B1619B" w:rsidRDefault="000A7BD9" w:rsidP="000A7BD9">
      <w:pPr>
        <w:pStyle w:val="subsection"/>
      </w:pPr>
      <w:r w:rsidRPr="00B1619B">
        <w:tab/>
      </w:r>
      <w:r w:rsidRPr="00B1619B">
        <w:tab/>
        <w:t>This Subdivision applies in a different way if:</w:t>
      </w:r>
    </w:p>
    <w:p w:rsidR="000A7BD9" w:rsidRPr="00B1619B" w:rsidRDefault="000A7BD9" w:rsidP="000A7BD9">
      <w:pPr>
        <w:pStyle w:val="paragraph"/>
      </w:pPr>
      <w:r w:rsidRPr="00B1619B">
        <w:tab/>
        <w:t>(a)</w:t>
      </w:r>
      <w:r w:rsidRPr="00B1619B">
        <w:tab/>
        <w:t xml:space="preserve">an entity (other than you) incurs a loss or outgoing; and </w:t>
      </w:r>
    </w:p>
    <w:p w:rsidR="000A7BD9" w:rsidRPr="00B1619B" w:rsidRDefault="000A7BD9" w:rsidP="000A7BD9">
      <w:pPr>
        <w:pStyle w:val="paragraph"/>
      </w:pPr>
      <w:r w:rsidRPr="00B1619B">
        <w:tab/>
        <w:t>(b)</w:t>
      </w:r>
      <w:r w:rsidRPr="00B1619B">
        <w:tab/>
        <w:t>you can deduct the whole of the loss or outgoing for an income year, or you can deduct amounts for the loss or outgoing over 2 or more income years; and</w:t>
      </w:r>
    </w:p>
    <w:p w:rsidR="000A7BD9" w:rsidRPr="00B1619B" w:rsidRDefault="000A7BD9" w:rsidP="000A7BD9">
      <w:pPr>
        <w:pStyle w:val="paragraph"/>
      </w:pPr>
      <w:r w:rsidRPr="00B1619B">
        <w:tab/>
        <w:t>(c)</w:t>
      </w:r>
      <w:r w:rsidRPr="00B1619B">
        <w:tab/>
        <w:t>no other entity can deduct an amount for the loss or outgoing; and</w:t>
      </w:r>
    </w:p>
    <w:p w:rsidR="000A7BD9" w:rsidRPr="00B1619B" w:rsidRDefault="000A7BD9" w:rsidP="000A7BD9">
      <w:pPr>
        <w:pStyle w:val="paragraph"/>
      </w:pPr>
      <w:r w:rsidRPr="00B1619B">
        <w:tab/>
        <w:t>(d)</w:t>
      </w:r>
      <w:r w:rsidRPr="00B1619B">
        <w:tab/>
        <w:t xml:space="preserve">the entity that incurred the loss or outgoing receives one or more amounts as </w:t>
      </w:r>
      <w:r w:rsidR="00B1619B" w:rsidRPr="00B1619B">
        <w:rPr>
          <w:position w:val="6"/>
          <w:sz w:val="16"/>
        </w:rPr>
        <w:t>*</w:t>
      </w:r>
      <w:r w:rsidRPr="00B1619B">
        <w:t>recoupment of the loss or outgoing.</w:t>
      </w:r>
    </w:p>
    <w:p w:rsidR="000A7BD9" w:rsidRPr="00B1619B" w:rsidRDefault="000A7BD9" w:rsidP="000A7BD9">
      <w:pPr>
        <w:pStyle w:val="subsection2"/>
      </w:pPr>
      <w:r w:rsidRPr="00B1619B">
        <w:t>This Subdivision (except this section and section</w:t>
      </w:r>
      <w:r w:rsidR="00B1619B">
        <w:t> </w:t>
      </w:r>
      <w:r w:rsidRPr="00B1619B">
        <w:t>20</w:t>
      </w:r>
      <w:r w:rsidR="00B1619B">
        <w:noBreakHyphen/>
      </w:r>
      <w:r w:rsidRPr="00B1619B">
        <w:t xml:space="preserve">65) applies as if you had incurred the loss or outgoing and had also received the </w:t>
      </w:r>
      <w:r w:rsidR="00B1619B" w:rsidRPr="00B1619B">
        <w:rPr>
          <w:position w:val="6"/>
          <w:sz w:val="16"/>
        </w:rPr>
        <w:t>*</w:t>
      </w:r>
      <w:r w:rsidRPr="00B1619B">
        <w:t>recoupment.</w:t>
      </w:r>
    </w:p>
    <w:p w:rsidR="000A7BD9" w:rsidRPr="00B1619B" w:rsidRDefault="000A7BD9" w:rsidP="000A7BD9">
      <w:pPr>
        <w:pStyle w:val="ActHead5"/>
      </w:pPr>
      <w:bookmarkStart w:id="137" w:name="_Toc389734147"/>
      <w:r w:rsidRPr="00B1619B">
        <w:rPr>
          <w:rStyle w:val="CharSectno"/>
        </w:rPr>
        <w:t>20</w:t>
      </w:r>
      <w:r w:rsidR="00B1619B">
        <w:rPr>
          <w:rStyle w:val="CharSectno"/>
        </w:rPr>
        <w:noBreakHyphen/>
      </w:r>
      <w:r w:rsidRPr="00B1619B">
        <w:rPr>
          <w:rStyle w:val="CharSectno"/>
        </w:rPr>
        <w:t>65</w:t>
      </w:r>
      <w:r w:rsidRPr="00B1619B">
        <w:t xml:space="preserve">  If 2 or more entities can deduct amounts for the loss or outgoing</w:t>
      </w:r>
      <w:bookmarkEnd w:id="137"/>
    </w:p>
    <w:p w:rsidR="000A7BD9" w:rsidRPr="00B1619B" w:rsidRDefault="000A7BD9" w:rsidP="000A7BD9">
      <w:pPr>
        <w:pStyle w:val="subsection"/>
      </w:pPr>
      <w:r w:rsidRPr="00B1619B">
        <w:tab/>
        <w:t>(1)</w:t>
      </w:r>
      <w:r w:rsidRPr="00B1619B">
        <w:tab/>
        <w:t>Special rules apply if:</w:t>
      </w:r>
    </w:p>
    <w:p w:rsidR="000A7BD9" w:rsidRPr="00B1619B" w:rsidRDefault="000A7BD9" w:rsidP="000A7BD9">
      <w:pPr>
        <w:pStyle w:val="paragraph"/>
      </w:pPr>
      <w:r w:rsidRPr="00B1619B">
        <w:tab/>
        <w:t>(a)</w:t>
      </w:r>
      <w:r w:rsidRPr="00B1619B">
        <w:tab/>
        <w:t xml:space="preserve">an entity (the </w:t>
      </w:r>
      <w:r w:rsidRPr="00B1619B">
        <w:rPr>
          <w:b/>
          <w:i/>
        </w:rPr>
        <w:t>first entity</w:t>
      </w:r>
      <w:r w:rsidRPr="00B1619B">
        <w:t>)</w:t>
      </w:r>
      <w:r w:rsidRPr="00B1619B">
        <w:rPr>
          <w:b/>
          <w:i/>
        </w:rPr>
        <w:t xml:space="preserve"> </w:t>
      </w:r>
      <w:r w:rsidRPr="00B1619B">
        <w:t xml:space="preserve">incurs a loss or outgoing; and </w:t>
      </w:r>
    </w:p>
    <w:p w:rsidR="000A7BD9" w:rsidRPr="00B1619B" w:rsidRDefault="000A7BD9" w:rsidP="000A7BD9">
      <w:pPr>
        <w:pStyle w:val="paragraph"/>
      </w:pPr>
      <w:r w:rsidRPr="00B1619B">
        <w:tab/>
        <w:t>(b)</w:t>
      </w:r>
      <w:r w:rsidRPr="00B1619B">
        <w:tab/>
        <w:t xml:space="preserve">2 or more entities (the </w:t>
      </w:r>
      <w:r w:rsidRPr="00B1619B">
        <w:rPr>
          <w:b/>
          <w:i/>
        </w:rPr>
        <w:t>deducting entities</w:t>
      </w:r>
      <w:r w:rsidRPr="00B1619B">
        <w:t>, which may include the first entity) have deducted or can deduct amounts for the loss or outgoing (whether for the same income year or for different income years); and</w:t>
      </w:r>
    </w:p>
    <w:p w:rsidR="000A7BD9" w:rsidRPr="00B1619B" w:rsidRDefault="000A7BD9" w:rsidP="000A7BD9">
      <w:pPr>
        <w:pStyle w:val="paragraph"/>
      </w:pPr>
      <w:r w:rsidRPr="00B1619B">
        <w:tab/>
        <w:t>(c)</w:t>
      </w:r>
      <w:r w:rsidRPr="00B1619B">
        <w:tab/>
        <w:t xml:space="preserve">the first entity receives one or more amounts as </w:t>
      </w:r>
      <w:r w:rsidR="00B1619B" w:rsidRPr="00B1619B">
        <w:rPr>
          <w:position w:val="6"/>
          <w:sz w:val="16"/>
        </w:rPr>
        <w:t>*</w:t>
      </w:r>
      <w:r w:rsidRPr="00B1619B">
        <w:t>recoupment of the loss or outgoing.</w:t>
      </w:r>
    </w:p>
    <w:p w:rsidR="000A7BD9" w:rsidRPr="00B1619B" w:rsidRDefault="000A7BD9" w:rsidP="000A7BD9">
      <w:pPr>
        <w:pStyle w:val="subsection"/>
      </w:pPr>
      <w:r w:rsidRPr="00B1619B">
        <w:tab/>
        <w:t>(2)</w:t>
      </w:r>
      <w:r w:rsidRPr="00B1619B">
        <w:tab/>
        <w:t>This Subdivision (except this section and section</w:t>
      </w:r>
      <w:r w:rsidR="00B1619B">
        <w:t> </w:t>
      </w:r>
      <w:r w:rsidRPr="00B1619B">
        <w:t>20</w:t>
      </w:r>
      <w:r w:rsidR="00B1619B">
        <w:noBreakHyphen/>
      </w:r>
      <w:r w:rsidRPr="00B1619B">
        <w:t xml:space="preserve">60) applies as if the first entity and the deducting entities together constituted a single entity (the </w:t>
      </w:r>
      <w:r w:rsidRPr="00B1619B">
        <w:rPr>
          <w:b/>
          <w:i/>
        </w:rPr>
        <w:t>notional entity</w:t>
      </w:r>
      <w:r w:rsidRPr="00B1619B">
        <w:t>) that had:</w:t>
      </w:r>
    </w:p>
    <w:p w:rsidR="000A7BD9" w:rsidRPr="00B1619B" w:rsidRDefault="000A7BD9" w:rsidP="000A7BD9">
      <w:pPr>
        <w:pStyle w:val="paragraph"/>
      </w:pPr>
      <w:r w:rsidRPr="00B1619B">
        <w:tab/>
        <w:t>(a)</w:t>
      </w:r>
      <w:r w:rsidRPr="00B1619B">
        <w:tab/>
        <w:t>incurred the loss or outgoing; and</w:t>
      </w:r>
    </w:p>
    <w:p w:rsidR="000A7BD9" w:rsidRPr="00B1619B" w:rsidRDefault="000A7BD9" w:rsidP="000A7BD9">
      <w:pPr>
        <w:pStyle w:val="paragraph"/>
      </w:pPr>
      <w:r w:rsidRPr="00B1619B">
        <w:tab/>
        <w:t>(b)</w:t>
      </w:r>
      <w:r w:rsidRPr="00B1619B">
        <w:tab/>
        <w:t xml:space="preserve">received the amount or amounts as </w:t>
      </w:r>
      <w:r w:rsidR="00B1619B" w:rsidRPr="00B1619B">
        <w:rPr>
          <w:position w:val="6"/>
          <w:sz w:val="16"/>
        </w:rPr>
        <w:t>*</w:t>
      </w:r>
      <w:r w:rsidRPr="00B1619B">
        <w:t>recoupment; and</w:t>
      </w:r>
    </w:p>
    <w:p w:rsidR="000A7BD9" w:rsidRPr="00B1619B" w:rsidRDefault="000A7BD9" w:rsidP="000A7BD9">
      <w:pPr>
        <w:pStyle w:val="paragraph"/>
        <w:keepNext/>
        <w:keepLines/>
      </w:pPr>
      <w:r w:rsidRPr="00B1619B">
        <w:tab/>
        <w:t>(c)</w:t>
      </w:r>
      <w:r w:rsidRPr="00B1619B">
        <w:tab/>
        <w:t xml:space="preserve">included in its assessable income any amount included in the assessable income of any of the deducting entities under a </w:t>
      </w:r>
      <w:r w:rsidR="00B1619B" w:rsidRPr="00B1619B">
        <w:rPr>
          <w:position w:val="6"/>
          <w:sz w:val="16"/>
        </w:rPr>
        <w:t>*</w:t>
      </w:r>
      <w:r w:rsidRPr="00B1619B">
        <w:t>previous recoupment law or this Subdivision (except this section).</w:t>
      </w:r>
    </w:p>
    <w:p w:rsidR="000A7BD9" w:rsidRPr="00B1619B" w:rsidRDefault="000A7BD9" w:rsidP="000A7BD9">
      <w:pPr>
        <w:pStyle w:val="subsection"/>
      </w:pPr>
      <w:r w:rsidRPr="00B1619B">
        <w:tab/>
        <w:t>(3)</w:t>
      </w:r>
      <w:r w:rsidRPr="00B1619B">
        <w:tab/>
        <w:t xml:space="preserve">If because of </w:t>
      </w:r>
      <w:r w:rsidR="00B1619B">
        <w:t>subsection (</w:t>
      </w:r>
      <w:r w:rsidRPr="00B1619B">
        <w:t xml:space="preserve">2) the notional entity’s assessable income for an income year (the </w:t>
      </w:r>
      <w:r w:rsidRPr="00B1619B">
        <w:rPr>
          <w:b/>
          <w:i/>
        </w:rPr>
        <w:t>assessment year</w:t>
      </w:r>
      <w:r w:rsidRPr="00B1619B">
        <w:t>)</w:t>
      </w:r>
      <w:r w:rsidRPr="00B1619B">
        <w:rPr>
          <w:b/>
          <w:i/>
        </w:rPr>
        <w:t xml:space="preserve"> </w:t>
      </w:r>
      <w:r w:rsidRPr="00B1619B">
        <w:t xml:space="preserve">would include an amount under this Subdivision (the </w:t>
      </w:r>
      <w:r w:rsidRPr="00B1619B">
        <w:rPr>
          <w:b/>
          <w:i/>
        </w:rPr>
        <w:t>assessable amount</w:t>
      </w:r>
      <w:r w:rsidRPr="00B1619B">
        <w:t xml:space="preserve">), the amount reverses in the assessment year the deductions for the loss or outgoing, in accordance with the rules in </w:t>
      </w:r>
      <w:r w:rsidR="00B1619B">
        <w:t>subsection (</w:t>
      </w:r>
      <w:r w:rsidRPr="00B1619B">
        <w:t>5).</w:t>
      </w:r>
    </w:p>
    <w:p w:rsidR="000A7BD9" w:rsidRPr="00B1619B" w:rsidRDefault="000A7BD9" w:rsidP="000A7BD9">
      <w:pPr>
        <w:pStyle w:val="subsection"/>
      </w:pPr>
      <w:r w:rsidRPr="00B1619B">
        <w:tab/>
        <w:t>(4)</w:t>
      </w:r>
      <w:r w:rsidRPr="00B1619B">
        <w:tab/>
        <w:t>The assessable income of each deducting entity for the assessment year includes the total amounts (if any) by which that entity’s actual deductions for the loss or outgoing are reversed in that income year.</w:t>
      </w:r>
    </w:p>
    <w:p w:rsidR="000A7BD9" w:rsidRPr="00B1619B" w:rsidRDefault="000A7BD9" w:rsidP="000A7BD9">
      <w:pPr>
        <w:pStyle w:val="subsection"/>
      </w:pPr>
      <w:r w:rsidRPr="00B1619B">
        <w:tab/>
        <w:t>(5)</w:t>
      </w:r>
      <w:r w:rsidRPr="00B1619B">
        <w:tab/>
        <w:t>Deductions for the loss or outgoing are reversed in the assessment year as follows:</w:t>
      </w:r>
    </w:p>
    <w:p w:rsidR="000A7BD9" w:rsidRPr="00B1619B" w:rsidRDefault="000A7BD9" w:rsidP="000A7BD9">
      <w:pPr>
        <w:pStyle w:val="paragraph"/>
      </w:pPr>
      <w:r w:rsidRPr="00B1619B">
        <w:tab/>
        <w:t>(a)</w:t>
      </w:r>
      <w:r w:rsidRPr="00B1619B">
        <w:tab/>
        <w:t xml:space="preserve">the amounts by which deductions are reversed total the assessable amount (unless all the deductions have been reversed); </w:t>
      </w:r>
    </w:p>
    <w:p w:rsidR="000A7BD9" w:rsidRPr="00B1619B" w:rsidRDefault="000A7BD9" w:rsidP="000A7BD9">
      <w:pPr>
        <w:pStyle w:val="paragraph"/>
      </w:pPr>
      <w:r w:rsidRPr="00B1619B">
        <w:tab/>
        <w:t>(b)</w:t>
      </w:r>
      <w:r w:rsidRPr="00B1619B">
        <w:tab/>
        <w:t xml:space="preserve">a deduction for an income year is not reversed until all deductions for earlier income years have been reversed; </w:t>
      </w:r>
    </w:p>
    <w:p w:rsidR="000A7BD9" w:rsidRPr="00B1619B" w:rsidRDefault="000A7BD9" w:rsidP="000A7BD9">
      <w:pPr>
        <w:pStyle w:val="paragraph"/>
      </w:pPr>
      <w:r w:rsidRPr="00B1619B">
        <w:tab/>
        <w:t>(c)</w:t>
      </w:r>
      <w:r w:rsidRPr="00B1619B">
        <w:tab/>
        <w:t xml:space="preserve">a deduction is not reversed in the assessment year to the extent that it has already been reversed in an earlier year; </w:t>
      </w:r>
    </w:p>
    <w:p w:rsidR="000A7BD9" w:rsidRPr="00B1619B" w:rsidRDefault="000A7BD9" w:rsidP="000A7BD9">
      <w:pPr>
        <w:pStyle w:val="paragraph"/>
      </w:pPr>
      <w:r w:rsidRPr="00B1619B">
        <w:tab/>
        <w:t>(d)</w:t>
      </w:r>
      <w:r w:rsidRPr="00B1619B">
        <w:tab/>
        <w:t>if each of 2 or more entities can deduct an amount for the loss or outgoing for the same income year, those deductions are reversed in the assessment year by amounts proportionate to the amounts of the deductions.</w:t>
      </w:r>
    </w:p>
    <w:p w:rsidR="000A7BD9" w:rsidRPr="00B1619B" w:rsidRDefault="000A7BD9" w:rsidP="000A7BD9">
      <w:pPr>
        <w:pStyle w:val="ActHead4"/>
      </w:pPr>
      <w:bookmarkStart w:id="138" w:name="_Toc389734148"/>
      <w:r w:rsidRPr="00B1619B">
        <w:rPr>
          <w:rStyle w:val="CharSubdNo"/>
        </w:rPr>
        <w:t>Subdivision</w:t>
      </w:r>
      <w:r w:rsidR="00B1619B">
        <w:rPr>
          <w:rStyle w:val="CharSubdNo"/>
        </w:rPr>
        <w:t> </w:t>
      </w:r>
      <w:r w:rsidRPr="00B1619B">
        <w:rPr>
          <w:rStyle w:val="CharSubdNo"/>
        </w:rPr>
        <w:t>20</w:t>
      </w:r>
      <w:r w:rsidR="00B1619B">
        <w:rPr>
          <w:rStyle w:val="CharSubdNo"/>
        </w:rPr>
        <w:noBreakHyphen/>
      </w:r>
      <w:r w:rsidRPr="00B1619B">
        <w:rPr>
          <w:rStyle w:val="CharSubdNo"/>
        </w:rPr>
        <w:t>B</w:t>
      </w:r>
      <w:r w:rsidRPr="00B1619B">
        <w:t>—</w:t>
      </w:r>
      <w:r w:rsidRPr="00B1619B">
        <w:rPr>
          <w:rStyle w:val="CharSubdText"/>
        </w:rPr>
        <w:t>Disposal of a car for which lease payments have been deducted</w:t>
      </w:r>
      <w:bookmarkEnd w:id="138"/>
    </w:p>
    <w:p w:rsidR="000A7BD9" w:rsidRPr="00B1619B" w:rsidRDefault="000A7BD9" w:rsidP="000A7BD9">
      <w:pPr>
        <w:pStyle w:val="ActHead4"/>
      </w:pPr>
      <w:bookmarkStart w:id="139" w:name="_Toc389734149"/>
      <w:r w:rsidRPr="00B1619B">
        <w:t>Guide to Subdivision</w:t>
      </w:r>
      <w:r w:rsidR="00B1619B">
        <w:t> </w:t>
      </w:r>
      <w:r w:rsidRPr="00B1619B">
        <w:t>20</w:t>
      </w:r>
      <w:r w:rsidR="00B1619B">
        <w:noBreakHyphen/>
      </w:r>
      <w:r w:rsidRPr="00B1619B">
        <w:t>B</w:t>
      </w:r>
      <w:bookmarkEnd w:id="139"/>
    </w:p>
    <w:p w:rsidR="000A7BD9" w:rsidRPr="00B1619B" w:rsidRDefault="000A7BD9" w:rsidP="000A7BD9">
      <w:pPr>
        <w:pStyle w:val="ActHead5"/>
      </w:pPr>
      <w:bookmarkStart w:id="140" w:name="_Toc389734150"/>
      <w:r w:rsidRPr="00B1619B">
        <w:rPr>
          <w:rStyle w:val="CharSectno"/>
        </w:rPr>
        <w:t>20</w:t>
      </w:r>
      <w:r w:rsidR="00B1619B">
        <w:rPr>
          <w:rStyle w:val="CharSectno"/>
        </w:rPr>
        <w:noBreakHyphen/>
      </w:r>
      <w:r w:rsidRPr="00B1619B">
        <w:rPr>
          <w:rStyle w:val="CharSectno"/>
        </w:rPr>
        <w:t>100</w:t>
      </w:r>
      <w:r w:rsidRPr="00B1619B">
        <w:t xml:space="preserve">  What this Subdivision is about</w:t>
      </w:r>
      <w:bookmarkEnd w:id="140"/>
    </w:p>
    <w:p w:rsidR="000A7BD9" w:rsidRPr="00B1619B" w:rsidRDefault="000A7BD9" w:rsidP="000A7BD9">
      <w:pPr>
        <w:pStyle w:val="BoxText"/>
        <w:keepNext/>
        <w:keepLines/>
        <w:spacing w:before="120"/>
      </w:pPr>
      <w:r w:rsidRPr="00B1619B">
        <w:t xml:space="preserve">This Subdivision reverses the effect of deductions for lease payments for a car leased to you (or to your associate), but only if you make a profit by disposing of the car after acquiring it from the lessor. The </w:t>
      </w:r>
      <w:r w:rsidRPr="00B1619B">
        <w:rPr>
          <w:i/>
        </w:rPr>
        <w:t>smallest</w:t>
      </w:r>
      <w:r w:rsidRPr="00B1619B">
        <w:t xml:space="preserve"> of these amounts is included in your assessable income:</w:t>
      </w:r>
    </w:p>
    <w:p w:rsidR="000A7BD9" w:rsidRPr="00B1619B" w:rsidRDefault="000A7BD9" w:rsidP="000A7BD9">
      <w:pPr>
        <w:pStyle w:val="TLPboxbullet"/>
      </w:pPr>
      <w:r w:rsidRPr="00B1619B">
        <w:tab/>
      </w:r>
      <w:r w:rsidRPr="00B1619B">
        <w:fldChar w:fldCharType="begin"/>
      </w:r>
      <w:r w:rsidRPr="00B1619B">
        <w:instrText>symbol 183 \f "Symbol" \s 10 \h</w:instrText>
      </w:r>
      <w:r w:rsidRPr="00B1619B">
        <w:fldChar w:fldCharType="end"/>
      </w:r>
      <w:r w:rsidRPr="00B1619B">
        <w:tab/>
        <w:t>your profit on the disposal;</w:t>
      </w:r>
    </w:p>
    <w:p w:rsidR="000A7BD9" w:rsidRPr="00B1619B" w:rsidRDefault="000A7BD9" w:rsidP="000A7BD9">
      <w:pPr>
        <w:pStyle w:val="TLPboxbullet"/>
      </w:pPr>
      <w:r w:rsidRPr="00B1619B">
        <w:tab/>
      </w:r>
      <w:r w:rsidRPr="00B1619B">
        <w:fldChar w:fldCharType="begin"/>
      </w:r>
      <w:r w:rsidRPr="00B1619B">
        <w:instrText>symbol 183 \f "Symbol" \s 10 \h</w:instrText>
      </w:r>
      <w:r w:rsidRPr="00B1619B">
        <w:fldChar w:fldCharType="end"/>
      </w:r>
      <w:r w:rsidRPr="00B1619B">
        <w:tab/>
        <w:t>the total deductible lease payments for the period of the lease;</w:t>
      </w:r>
    </w:p>
    <w:p w:rsidR="000A7BD9" w:rsidRPr="00B1619B" w:rsidRDefault="000A7BD9" w:rsidP="000A7BD9">
      <w:pPr>
        <w:pStyle w:val="TLPboxbullet"/>
        <w:keepNext/>
        <w:keepLines/>
      </w:pPr>
      <w:r w:rsidRPr="00B1619B">
        <w:tab/>
      </w:r>
      <w:r w:rsidRPr="00B1619B">
        <w:fldChar w:fldCharType="begin"/>
      </w:r>
      <w:r w:rsidRPr="00B1619B">
        <w:instrText>symbol 183 \f "Symbol" \s 10 \h</w:instrText>
      </w:r>
      <w:r w:rsidRPr="00B1619B">
        <w:fldChar w:fldCharType="end"/>
      </w:r>
      <w:r w:rsidRPr="00B1619B">
        <w:tab/>
        <w:t>the total amounts you could have deducted for the car’s decline in value if, instead of leasing it, you had owned it and used it solely for the purpose of producing assessable income.</w:t>
      </w:r>
    </w:p>
    <w:p w:rsidR="000A7BD9" w:rsidRPr="00B1619B" w:rsidRDefault="000A7BD9" w:rsidP="000A7BD9">
      <w:pPr>
        <w:pStyle w:val="TofSectsHeading"/>
      </w:pPr>
      <w:r w:rsidRPr="00B1619B">
        <w:t>Table of sections</w:t>
      </w:r>
    </w:p>
    <w:p w:rsidR="000A7BD9" w:rsidRPr="00B1619B" w:rsidRDefault="000A7BD9" w:rsidP="000A7BD9">
      <w:pPr>
        <w:pStyle w:val="TofSectsSection"/>
        <w:keepNext/>
      </w:pPr>
      <w:r w:rsidRPr="00B1619B">
        <w:t>20</w:t>
      </w:r>
      <w:r w:rsidR="00B1619B">
        <w:noBreakHyphen/>
      </w:r>
      <w:r w:rsidRPr="00B1619B">
        <w:t>105</w:t>
      </w:r>
      <w:r w:rsidRPr="00B1619B">
        <w:tab/>
        <w:t>Map of this Subdivision</w:t>
      </w:r>
    </w:p>
    <w:p w:rsidR="000A7BD9" w:rsidRPr="00B1619B" w:rsidRDefault="000A7BD9" w:rsidP="000A7BD9">
      <w:pPr>
        <w:pStyle w:val="TofSectsGroupHeading"/>
      </w:pPr>
      <w:r w:rsidRPr="00B1619B">
        <w:t>The usual case</w:t>
      </w:r>
    </w:p>
    <w:p w:rsidR="000A7BD9" w:rsidRPr="00B1619B" w:rsidRDefault="000A7BD9" w:rsidP="000A7BD9">
      <w:pPr>
        <w:pStyle w:val="TofSectsSection"/>
      </w:pPr>
      <w:r w:rsidRPr="00B1619B">
        <w:t>20</w:t>
      </w:r>
      <w:r w:rsidR="00B1619B">
        <w:noBreakHyphen/>
      </w:r>
      <w:r w:rsidRPr="00B1619B">
        <w:t>110</w:t>
      </w:r>
      <w:r w:rsidRPr="00B1619B">
        <w:tab/>
        <w:t>Disposal of a leased car for profit</w:t>
      </w:r>
    </w:p>
    <w:p w:rsidR="000A7BD9" w:rsidRPr="00B1619B" w:rsidRDefault="000A7BD9" w:rsidP="000A7BD9">
      <w:pPr>
        <w:pStyle w:val="TofSectsSection"/>
      </w:pPr>
      <w:r w:rsidRPr="00B1619B">
        <w:t>20</w:t>
      </w:r>
      <w:r w:rsidR="00B1619B">
        <w:noBreakHyphen/>
      </w:r>
      <w:r w:rsidRPr="00B1619B">
        <w:t>115</w:t>
      </w:r>
      <w:r w:rsidRPr="00B1619B">
        <w:tab/>
        <w:t>Working out the profit on the disposal</w:t>
      </w:r>
    </w:p>
    <w:p w:rsidR="000A7BD9" w:rsidRPr="00B1619B" w:rsidRDefault="000A7BD9" w:rsidP="000A7BD9">
      <w:pPr>
        <w:pStyle w:val="TofSectsSection"/>
      </w:pPr>
      <w:r w:rsidRPr="00B1619B">
        <w:t>20</w:t>
      </w:r>
      <w:r w:rsidR="00B1619B">
        <w:noBreakHyphen/>
      </w:r>
      <w:r w:rsidRPr="00B1619B">
        <w:t>120</w:t>
      </w:r>
      <w:r w:rsidRPr="00B1619B">
        <w:tab/>
        <w:t>Meaning of</w:t>
      </w:r>
      <w:r w:rsidRPr="00B1619B">
        <w:rPr>
          <w:i/>
        </w:rPr>
        <w:t xml:space="preserve"> notional depreciation</w:t>
      </w:r>
    </w:p>
    <w:p w:rsidR="000A7BD9" w:rsidRPr="00B1619B" w:rsidRDefault="000A7BD9" w:rsidP="000A7BD9">
      <w:pPr>
        <w:pStyle w:val="TofSectsGroupHeading"/>
        <w:keepNext/>
      </w:pPr>
      <w:r w:rsidRPr="00B1619B">
        <w:t>The associate case</w:t>
      </w:r>
    </w:p>
    <w:p w:rsidR="000A7BD9" w:rsidRPr="00B1619B" w:rsidRDefault="000A7BD9" w:rsidP="000A7BD9">
      <w:pPr>
        <w:pStyle w:val="TofSectsSection"/>
      </w:pPr>
      <w:r w:rsidRPr="00B1619B">
        <w:t>20</w:t>
      </w:r>
      <w:r w:rsidR="00B1619B">
        <w:noBreakHyphen/>
      </w:r>
      <w:r w:rsidRPr="00B1619B">
        <w:t>125</w:t>
      </w:r>
      <w:r w:rsidRPr="00B1619B">
        <w:tab/>
        <w:t>Disposal of a leased car for profit</w:t>
      </w:r>
    </w:p>
    <w:p w:rsidR="000A7BD9" w:rsidRPr="00B1619B" w:rsidRDefault="000A7BD9" w:rsidP="000A7BD9">
      <w:pPr>
        <w:pStyle w:val="TofSectsGroupHeading"/>
      </w:pPr>
      <w:r w:rsidRPr="00B1619B">
        <w:t>Successive leases</w:t>
      </w:r>
    </w:p>
    <w:p w:rsidR="000A7BD9" w:rsidRPr="00B1619B" w:rsidRDefault="000A7BD9" w:rsidP="000A7BD9">
      <w:pPr>
        <w:pStyle w:val="TofSectsSection"/>
      </w:pPr>
      <w:r w:rsidRPr="00B1619B">
        <w:t>20</w:t>
      </w:r>
      <w:r w:rsidR="00B1619B">
        <w:noBreakHyphen/>
      </w:r>
      <w:r w:rsidRPr="00B1619B">
        <w:t>130</w:t>
      </w:r>
      <w:r w:rsidRPr="00B1619B">
        <w:tab/>
        <w:t>Successive leases</w:t>
      </w:r>
    </w:p>
    <w:p w:rsidR="000A7BD9" w:rsidRPr="00B1619B" w:rsidRDefault="000A7BD9" w:rsidP="000A7BD9">
      <w:pPr>
        <w:pStyle w:val="TofSectsGroupHeading"/>
        <w:keepNext/>
      </w:pPr>
      <w:r w:rsidRPr="00B1619B">
        <w:t>Previous disposals of the car</w:t>
      </w:r>
    </w:p>
    <w:p w:rsidR="000A7BD9" w:rsidRPr="00B1619B" w:rsidRDefault="000A7BD9" w:rsidP="000A7BD9">
      <w:pPr>
        <w:pStyle w:val="TofSectsSection"/>
        <w:keepNext/>
      </w:pPr>
      <w:r w:rsidRPr="00B1619B">
        <w:t>20</w:t>
      </w:r>
      <w:r w:rsidR="00B1619B">
        <w:noBreakHyphen/>
      </w:r>
      <w:r w:rsidRPr="00B1619B">
        <w:t>135</w:t>
      </w:r>
      <w:r w:rsidRPr="00B1619B">
        <w:tab/>
        <w:t>No amount included if earlier disposal for market value</w:t>
      </w:r>
    </w:p>
    <w:p w:rsidR="000A7BD9" w:rsidRPr="00B1619B" w:rsidRDefault="000A7BD9" w:rsidP="000A7BD9">
      <w:pPr>
        <w:pStyle w:val="TofSectsSection"/>
      </w:pPr>
      <w:r w:rsidRPr="00B1619B">
        <w:t>20</w:t>
      </w:r>
      <w:r w:rsidR="00B1619B">
        <w:noBreakHyphen/>
      </w:r>
      <w:r w:rsidRPr="00B1619B">
        <w:t>140</w:t>
      </w:r>
      <w:r w:rsidRPr="00B1619B">
        <w:tab/>
        <w:t>Reducing the amount to be included if there has been an earlier disposal</w:t>
      </w:r>
    </w:p>
    <w:p w:rsidR="000A7BD9" w:rsidRPr="00B1619B" w:rsidRDefault="000A7BD9" w:rsidP="000A7BD9">
      <w:pPr>
        <w:pStyle w:val="TofSectsGroupHeading"/>
      </w:pPr>
      <w:r w:rsidRPr="00B1619B">
        <w:t xml:space="preserve">Miscellaneous rules </w:t>
      </w:r>
    </w:p>
    <w:p w:rsidR="000A7BD9" w:rsidRPr="00B1619B" w:rsidRDefault="000A7BD9" w:rsidP="000A7BD9">
      <w:pPr>
        <w:pStyle w:val="TofSectsSection"/>
      </w:pPr>
      <w:r w:rsidRPr="00B1619B">
        <w:t>20</w:t>
      </w:r>
      <w:r w:rsidR="00B1619B">
        <w:noBreakHyphen/>
      </w:r>
      <w:r w:rsidRPr="00B1619B">
        <w:t>145</w:t>
      </w:r>
      <w:r w:rsidRPr="00B1619B">
        <w:tab/>
        <w:t>No amount included if you inherited the car</w:t>
      </w:r>
    </w:p>
    <w:p w:rsidR="000A7BD9" w:rsidRPr="00B1619B" w:rsidRDefault="000A7BD9" w:rsidP="000A7BD9">
      <w:pPr>
        <w:pStyle w:val="TofSectsSection"/>
      </w:pPr>
      <w:r w:rsidRPr="00B1619B">
        <w:t>20</w:t>
      </w:r>
      <w:r w:rsidR="00B1619B">
        <w:noBreakHyphen/>
      </w:r>
      <w:r w:rsidRPr="00B1619B">
        <w:t>150</w:t>
      </w:r>
      <w:r w:rsidRPr="00B1619B">
        <w:tab/>
        <w:t>Reducing the amount to be included if another provision requires you to include an amount for the disposal</w:t>
      </w:r>
    </w:p>
    <w:p w:rsidR="000A7BD9" w:rsidRPr="00B1619B" w:rsidRDefault="000A7BD9" w:rsidP="000A7BD9">
      <w:pPr>
        <w:pStyle w:val="TofSectsSection"/>
      </w:pPr>
      <w:r w:rsidRPr="00B1619B">
        <w:t>20</w:t>
      </w:r>
      <w:r w:rsidR="00B1619B">
        <w:noBreakHyphen/>
      </w:r>
      <w:r w:rsidRPr="00B1619B">
        <w:t>155</w:t>
      </w:r>
      <w:r w:rsidRPr="00B1619B">
        <w:tab/>
        <w:t>Exception for particular cars taken on hire</w:t>
      </w:r>
    </w:p>
    <w:p w:rsidR="000A7BD9" w:rsidRPr="00B1619B" w:rsidRDefault="000A7BD9" w:rsidP="000A7BD9">
      <w:pPr>
        <w:pStyle w:val="TofSectsSection"/>
      </w:pPr>
      <w:r w:rsidRPr="00B1619B">
        <w:t>20</w:t>
      </w:r>
      <w:r w:rsidR="00B1619B">
        <w:noBreakHyphen/>
      </w:r>
      <w:r w:rsidRPr="00B1619B">
        <w:t>157</w:t>
      </w:r>
      <w:r w:rsidRPr="00B1619B">
        <w:tab/>
        <w:t>Exception for small business entities</w:t>
      </w:r>
    </w:p>
    <w:p w:rsidR="000A7BD9" w:rsidRPr="00B1619B" w:rsidRDefault="000A7BD9" w:rsidP="000A7BD9">
      <w:pPr>
        <w:pStyle w:val="TofSectsGroupHeading"/>
      </w:pPr>
      <w:r w:rsidRPr="00B1619B">
        <w:t>Disposals of interests in a car: special rules apply</w:t>
      </w:r>
    </w:p>
    <w:p w:rsidR="000A7BD9" w:rsidRPr="00B1619B" w:rsidRDefault="000A7BD9" w:rsidP="000A7BD9">
      <w:pPr>
        <w:pStyle w:val="TofSectsSection"/>
      </w:pPr>
      <w:r w:rsidRPr="00B1619B">
        <w:t>20</w:t>
      </w:r>
      <w:r w:rsidR="00B1619B">
        <w:noBreakHyphen/>
      </w:r>
      <w:r w:rsidRPr="00B1619B">
        <w:t>160</w:t>
      </w:r>
      <w:r w:rsidRPr="00B1619B">
        <w:tab/>
        <w:t>Disposal of an interest in a car</w:t>
      </w:r>
    </w:p>
    <w:p w:rsidR="000A7BD9" w:rsidRPr="00B1619B" w:rsidRDefault="000A7BD9" w:rsidP="000A7BD9">
      <w:pPr>
        <w:pStyle w:val="ActHead5"/>
      </w:pPr>
      <w:bookmarkStart w:id="141" w:name="_Toc389734151"/>
      <w:r w:rsidRPr="00B1619B">
        <w:rPr>
          <w:rStyle w:val="CharSectno"/>
        </w:rPr>
        <w:t>20</w:t>
      </w:r>
      <w:r w:rsidR="00B1619B">
        <w:rPr>
          <w:rStyle w:val="CharSectno"/>
        </w:rPr>
        <w:noBreakHyphen/>
      </w:r>
      <w:r w:rsidRPr="00B1619B">
        <w:rPr>
          <w:rStyle w:val="CharSectno"/>
        </w:rPr>
        <w:t>105</w:t>
      </w:r>
      <w:r w:rsidRPr="00B1619B">
        <w:t xml:space="preserve">  Map of this Subdivision</w:t>
      </w:r>
      <w:bookmarkEnd w:id="141"/>
    </w:p>
    <w:p w:rsidR="003C2773" w:rsidRPr="00B1619B" w:rsidRDefault="003C2773" w:rsidP="003C2773">
      <w:pPr>
        <w:spacing w:before="360"/>
      </w:pPr>
      <w:r w:rsidRPr="00B1619B">
        <w:rPr>
          <w:sz w:val="20"/>
        </w:rPr>
        <w:object w:dxaOrig="6890" w:dyaOrig="7735">
          <v:shape id="_x0000_i1026" type="#_x0000_t75" style="width:343.5pt;height:386.25pt" o:ole="" fillcolor="window">
            <v:imagedata r:id="rId26" o:title=""/>
          </v:shape>
          <o:OLEObject Type="Embed" ProgID="Word.Picture.8" ShapeID="_x0000_i1026" DrawAspect="Content" ObjectID="_1530524199" r:id="rId27"/>
        </w:object>
      </w:r>
    </w:p>
    <w:p w:rsidR="000A7BD9" w:rsidRPr="00B1619B" w:rsidRDefault="000A7BD9" w:rsidP="000A7BD9">
      <w:pPr>
        <w:pStyle w:val="ActHead4"/>
      </w:pPr>
      <w:bookmarkStart w:id="142" w:name="_Toc389734152"/>
      <w:r w:rsidRPr="00B1619B">
        <w:t>The usual case</w:t>
      </w:r>
      <w:bookmarkEnd w:id="142"/>
    </w:p>
    <w:p w:rsidR="000A7BD9" w:rsidRPr="00B1619B" w:rsidRDefault="000A7BD9" w:rsidP="000A7BD9">
      <w:pPr>
        <w:pStyle w:val="ActHead5"/>
      </w:pPr>
      <w:bookmarkStart w:id="143" w:name="_Toc389734153"/>
      <w:r w:rsidRPr="00B1619B">
        <w:rPr>
          <w:rStyle w:val="CharSectno"/>
        </w:rPr>
        <w:t>20</w:t>
      </w:r>
      <w:r w:rsidR="00B1619B">
        <w:rPr>
          <w:rStyle w:val="CharSectno"/>
        </w:rPr>
        <w:noBreakHyphen/>
      </w:r>
      <w:r w:rsidRPr="00B1619B">
        <w:rPr>
          <w:rStyle w:val="CharSectno"/>
        </w:rPr>
        <w:t>110</w:t>
      </w:r>
      <w:r w:rsidRPr="00B1619B">
        <w:t xml:space="preserve">  Disposal of a leased car for profit</w:t>
      </w:r>
      <w:bookmarkEnd w:id="143"/>
    </w:p>
    <w:p w:rsidR="000A7BD9" w:rsidRPr="00B1619B" w:rsidRDefault="000A7BD9" w:rsidP="000A7BD9">
      <w:pPr>
        <w:pStyle w:val="subsection"/>
        <w:keepNext/>
        <w:keepLines/>
      </w:pPr>
      <w:r w:rsidRPr="00B1619B">
        <w:tab/>
        <w:t>(1)</w:t>
      </w:r>
      <w:r w:rsidRPr="00B1619B">
        <w:tab/>
        <w:t xml:space="preserve">Your assessable income includes the </w:t>
      </w:r>
      <w:r w:rsidR="00B1619B" w:rsidRPr="00B1619B">
        <w:rPr>
          <w:position w:val="6"/>
          <w:sz w:val="16"/>
        </w:rPr>
        <w:t>*</w:t>
      </w:r>
      <w:r w:rsidRPr="00B1619B">
        <w:t xml:space="preserve">profit you make on disposing of a </w:t>
      </w:r>
      <w:r w:rsidR="00B1619B" w:rsidRPr="00B1619B">
        <w:rPr>
          <w:position w:val="6"/>
          <w:sz w:val="16"/>
        </w:rPr>
        <w:t>*</w:t>
      </w:r>
      <w:r w:rsidRPr="00B1619B">
        <w:t>car if:</w:t>
      </w:r>
    </w:p>
    <w:p w:rsidR="000A7BD9" w:rsidRPr="00B1619B" w:rsidRDefault="000A7BD9" w:rsidP="000A7BD9">
      <w:pPr>
        <w:pStyle w:val="paragraph"/>
      </w:pPr>
      <w:r w:rsidRPr="00B1619B">
        <w:tab/>
        <w:t>(a)</w:t>
      </w:r>
      <w:r w:rsidRPr="00B1619B">
        <w:tab/>
        <w:t>the car was designed mainly for carrying passengers; and</w:t>
      </w:r>
    </w:p>
    <w:p w:rsidR="000A7BD9" w:rsidRPr="00B1619B" w:rsidRDefault="000A7BD9" w:rsidP="000A7BD9">
      <w:pPr>
        <w:pStyle w:val="paragraph"/>
      </w:pPr>
      <w:r w:rsidRPr="00B1619B">
        <w:tab/>
        <w:t>(b)</w:t>
      </w:r>
      <w:r w:rsidRPr="00B1619B">
        <w:tab/>
        <w:t>the car was leased to you and has been leased to no</w:t>
      </w:r>
      <w:r w:rsidR="00B1619B">
        <w:noBreakHyphen/>
      </w:r>
      <w:r w:rsidRPr="00B1619B">
        <w:t>one else; and</w:t>
      </w:r>
    </w:p>
    <w:p w:rsidR="000A7BD9" w:rsidRPr="00B1619B" w:rsidRDefault="000A7BD9" w:rsidP="000A7BD9">
      <w:pPr>
        <w:pStyle w:val="paragraph"/>
      </w:pPr>
      <w:r w:rsidRPr="00B1619B">
        <w:tab/>
        <w:t>(c)</w:t>
      </w:r>
      <w:r w:rsidRPr="00B1619B">
        <w:tab/>
        <w:t>you or another entity can deduct for the income year any of the lease payments paid or payable by you, or have deducted or can deduct any of them for an earlier income year, under this Act; and</w:t>
      </w:r>
    </w:p>
    <w:p w:rsidR="000A7BD9" w:rsidRPr="00B1619B" w:rsidRDefault="000A7BD9" w:rsidP="000A7BD9">
      <w:pPr>
        <w:pStyle w:val="paragraph"/>
      </w:pPr>
      <w:r w:rsidRPr="00B1619B">
        <w:tab/>
        <w:t>(d)</w:t>
      </w:r>
      <w:r w:rsidRPr="00B1619B">
        <w:tab/>
        <w:t>you acquired the car from the lessor.</w:t>
      </w:r>
    </w:p>
    <w:p w:rsidR="000A7BD9" w:rsidRPr="00B1619B" w:rsidRDefault="000A7BD9" w:rsidP="000A7BD9">
      <w:pPr>
        <w:pStyle w:val="notetext"/>
      </w:pPr>
      <w:r w:rsidRPr="00B1619B">
        <w:t>Note 1:</w:t>
      </w:r>
      <w:r w:rsidRPr="00B1619B">
        <w:tab/>
        <w:t xml:space="preserve">Even if </w:t>
      </w:r>
      <w:r w:rsidR="00B1619B">
        <w:t>subsection (</w:t>
      </w:r>
      <w:r w:rsidRPr="00B1619B">
        <w:t>1) does not apply, an amount may still be included in your assessable income:</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under section</w:t>
      </w:r>
      <w:r w:rsidR="00B1619B">
        <w:t> </w:t>
      </w:r>
      <w:r w:rsidRPr="00B1619B">
        <w:t>20</w:t>
      </w:r>
      <w:r w:rsidR="00B1619B">
        <w:noBreakHyphen/>
      </w:r>
      <w:r w:rsidRPr="00B1619B">
        <w:t>125 (which deals with more complicated cases that may involve your associate); or</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you disposed of an interest in a car (rather than the car itself): see section</w:t>
      </w:r>
      <w:r w:rsidR="00B1619B">
        <w:t> </w:t>
      </w:r>
      <w:r w:rsidRPr="00B1619B">
        <w:t>20</w:t>
      </w:r>
      <w:r w:rsidR="00B1619B">
        <w:noBreakHyphen/>
      </w:r>
      <w:r w:rsidRPr="00B1619B">
        <w:t>160.</w:t>
      </w:r>
    </w:p>
    <w:p w:rsidR="000A7BD9" w:rsidRPr="00B1619B" w:rsidRDefault="000A7BD9" w:rsidP="000A7BD9">
      <w:pPr>
        <w:pStyle w:val="notetext"/>
      </w:pPr>
      <w:r w:rsidRPr="00B1619B">
        <w:t>Note 2:</w:t>
      </w:r>
      <w:r w:rsidRPr="00B1619B">
        <w:tab/>
        <w:t>In some cases you do not include an amount in your assessable income:</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there has been an earlier disposal of the car for market value: see section</w:t>
      </w:r>
      <w:r w:rsidR="00B1619B">
        <w:t> </w:t>
      </w:r>
      <w:r w:rsidRPr="00B1619B">
        <w:t>20</w:t>
      </w:r>
      <w:r w:rsidR="00B1619B">
        <w:noBreakHyphen/>
      </w:r>
      <w:r w:rsidRPr="00B1619B">
        <w:t>135; or</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you inherited the car: see section</w:t>
      </w:r>
      <w:r w:rsidR="00B1619B">
        <w:t> </w:t>
      </w:r>
      <w:r w:rsidRPr="00B1619B">
        <w:t>20</w:t>
      </w:r>
      <w:r w:rsidR="00B1619B">
        <w:noBreakHyphen/>
      </w:r>
      <w:r w:rsidRPr="00B1619B">
        <w:t>145; or</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the car was let on hire in the circumstances set out in section</w:t>
      </w:r>
      <w:r w:rsidR="00B1619B">
        <w:t> </w:t>
      </w:r>
      <w:r w:rsidRPr="00B1619B">
        <w:t>20</w:t>
      </w:r>
      <w:r w:rsidR="00B1619B">
        <w:noBreakHyphen/>
      </w:r>
      <w:r w:rsidRPr="00B1619B">
        <w:t>155.</w:t>
      </w:r>
    </w:p>
    <w:p w:rsidR="000A7BD9" w:rsidRPr="00B1619B" w:rsidRDefault="000A7BD9" w:rsidP="000A7BD9">
      <w:pPr>
        <w:pStyle w:val="subsection"/>
      </w:pPr>
      <w:r w:rsidRPr="00B1619B">
        <w:tab/>
        <w:t>(2)</w:t>
      </w:r>
      <w:r w:rsidRPr="00B1619B">
        <w:tab/>
        <w:t>However, the amount included cannot exceed the smaller of these limits:</w:t>
      </w:r>
    </w:p>
    <w:p w:rsidR="000A7BD9" w:rsidRPr="00B1619B" w:rsidRDefault="000A7BD9" w:rsidP="000A7BD9">
      <w:pPr>
        <w:pStyle w:val="paragraph"/>
      </w:pPr>
      <w:r w:rsidRPr="00B1619B">
        <w:tab/>
        <w:t>(a)</w:t>
      </w:r>
      <w:r w:rsidRPr="00B1619B">
        <w:tab/>
        <w:t>the total lease payments for the lease that you or another entity have deducted or can deduct under this Act for an income year;</w:t>
      </w:r>
    </w:p>
    <w:p w:rsidR="000A7BD9" w:rsidRPr="00B1619B" w:rsidRDefault="000A7BD9" w:rsidP="000A7BD9">
      <w:pPr>
        <w:pStyle w:val="paragraph"/>
      </w:pPr>
      <w:r w:rsidRPr="00B1619B">
        <w:tab/>
        <w:t>(b)</w:t>
      </w:r>
      <w:r w:rsidRPr="00B1619B">
        <w:tab/>
        <w:t xml:space="preserve">the amount of </w:t>
      </w:r>
      <w:r w:rsidR="00B1619B" w:rsidRPr="00B1619B">
        <w:rPr>
          <w:position w:val="6"/>
          <w:sz w:val="16"/>
        </w:rPr>
        <w:t>*</w:t>
      </w:r>
      <w:r w:rsidRPr="00B1619B">
        <w:t>notional depreciation for the lease period.</w:t>
      </w:r>
    </w:p>
    <w:p w:rsidR="000A7BD9" w:rsidRPr="00B1619B" w:rsidRDefault="000A7BD9" w:rsidP="000A7BD9">
      <w:pPr>
        <w:pStyle w:val="notetext"/>
      </w:pPr>
      <w:r w:rsidRPr="00B1619B">
        <w:t>Note 1:</w:t>
      </w:r>
      <w:r w:rsidRPr="00B1619B">
        <w:tab/>
        <w:t>If, because of more than one lease of the car, there is more than one way to work out the amount to be included, you only include the largest amount: see section</w:t>
      </w:r>
      <w:r w:rsidR="00B1619B">
        <w:t> </w:t>
      </w:r>
      <w:r w:rsidRPr="00B1619B">
        <w:t>20</w:t>
      </w:r>
      <w:r w:rsidR="00B1619B">
        <w:noBreakHyphen/>
      </w:r>
      <w:r w:rsidRPr="00B1619B">
        <w:t>130.</w:t>
      </w:r>
    </w:p>
    <w:p w:rsidR="000A7BD9" w:rsidRPr="00B1619B" w:rsidRDefault="000A7BD9" w:rsidP="000A7BD9">
      <w:pPr>
        <w:pStyle w:val="notetext"/>
        <w:keepNext/>
        <w:keepLines/>
      </w:pPr>
      <w:r w:rsidRPr="00B1619B">
        <w:t>Note 2:</w:t>
      </w:r>
      <w:r w:rsidRPr="00B1619B">
        <w:tab/>
        <w:t>In some cases you reduce the amount to be included:</w:t>
      </w:r>
    </w:p>
    <w:p w:rsidR="000A7BD9" w:rsidRPr="00B1619B" w:rsidRDefault="000A7BD9" w:rsidP="000A7BD9">
      <w:pPr>
        <w:pStyle w:val="TLPNotebullet"/>
        <w:keepNext/>
        <w:keepLines/>
        <w:numPr>
          <w:ilvl w:val="0"/>
          <w:numId w:val="15"/>
        </w:numPr>
        <w:tabs>
          <w:tab w:val="clear" w:pos="357"/>
          <w:tab w:val="clear" w:pos="2520"/>
          <w:tab w:val="left" w:pos="2160"/>
          <w:tab w:val="left" w:pos="2517"/>
        </w:tabs>
        <w:ind w:left="2625" w:hanging="357"/>
      </w:pPr>
      <w:r w:rsidRPr="00B1619B">
        <w:t>if there has been an earlier disposal of the car, or of an interest in it: see section</w:t>
      </w:r>
      <w:r w:rsidR="00B1619B">
        <w:t> </w:t>
      </w:r>
      <w:r w:rsidRPr="00B1619B">
        <w:t>20</w:t>
      </w:r>
      <w:r w:rsidR="00B1619B">
        <w:noBreakHyphen/>
      </w:r>
      <w:r w:rsidRPr="00B1619B">
        <w:t>140; or</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another provision requires you to include an amount because of the disposal: see section</w:t>
      </w:r>
      <w:r w:rsidR="00B1619B">
        <w:t> </w:t>
      </w:r>
      <w:r w:rsidRPr="00B1619B">
        <w:t>20</w:t>
      </w:r>
      <w:r w:rsidR="00B1619B">
        <w:noBreakHyphen/>
      </w:r>
      <w:r w:rsidRPr="00B1619B">
        <w:t>150.</w:t>
      </w:r>
    </w:p>
    <w:p w:rsidR="000A7BD9" w:rsidRPr="00B1619B" w:rsidRDefault="000A7BD9" w:rsidP="000A7BD9">
      <w:pPr>
        <w:pStyle w:val="subsection"/>
      </w:pPr>
      <w:r w:rsidRPr="00B1619B">
        <w:tab/>
        <w:t>(3)</w:t>
      </w:r>
      <w:r w:rsidRPr="00B1619B">
        <w:tab/>
        <w:t xml:space="preserve">You increase those limits if you have previously leased the </w:t>
      </w:r>
      <w:r w:rsidR="00B1619B" w:rsidRPr="00B1619B">
        <w:rPr>
          <w:position w:val="6"/>
          <w:sz w:val="16"/>
        </w:rPr>
        <w:t>*</w:t>
      </w:r>
      <w:r w:rsidRPr="00B1619B">
        <w:t xml:space="preserve">car from the same lessor, or from an </w:t>
      </w:r>
      <w:r w:rsidR="00B1619B" w:rsidRPr="00B1619B">
        <w:rPr>
          <w:position w:val="6"/>
          <w:sz w:val="16"/>
        </w:rPr>
        <w:t>*</w:t>
      </w:r>
      <w:r w:rsidRPr="00B1619B">
        <w:t>associate of that lessor.</w:t>
      </w:r>
    </w:p>
    <w:p w:rsidR="000A7BD9" w:rsidRPr="00B1619B" w:rsidRDefault="000A7BD9" w:rsidP="000A7BD9">
      <w:pPr>
        <w:pStyle w:val="subsection"/>
      </w:pPr>
      <w:r w:rsidRPr="00B1619B">
        <w:tab/>
      </w:r>
      <w:r w:rsidRPr="00B1619B">
        <w:tab/>
        <w:t>You increase the first limit by the total lease payments for each previous lease of that kind that you or another entity have deducted or can deduct under this Act for an income year.</w:t>
      </w:r>
    </w:p>
    <w:p w:rsidR="000A7BD9" w:rsidRPr="00B1619B" w:rsidRDefault="000A7BD9" w:rsidP="000A7BD9">
      <w:pPr>
        <w:pStyle w:val="subsection"/>
      </w:pPr>
      <w:r w:rsidRPr="00B1619B">
        <w:tab/>
      </w:r>
      <w:r w:rsidRPr="00B1619B">
        <w:tab/>
        <w:t xml:space="preserve">You increase the second limit by the amount of </w:t>
      </w:r>
      <w:r w:rsidR="00B1619B" w:rsidRPr="00B1619B">
        <w:rPr>
          <w:position w:val="6"/>
          <w:sz w:val="16"/>
        </w:rPr>
        <w:t>*</w:t>
      </w:r>
      <w:r w:rsidRPr="00B1619B">
        <w:t>notional depreciation for the period of each previous lease of that kind.</w:t>
      </w:r>
    </w:p>
    <w:p w:rsidR="000A7BD9" w:rsidRPr="00B1619B" w:rsidRDefault="000A7BD9" w:rsidP="000A7BD9">
      <w:pPr>
        <w:pStyle w:val="ActHead5"/>
      </w:pPr>
      <w:bookmarkStart w:id="144" w:name="_Toc389734154"/>
      <w:r w:rsidRPr="00B1619B">
        <w:rPr>
          <w:rStyle w:val="CharSectno"/>
        </w:rPr>
        <w:t>20</w:t>
      </w:r>
      <w:r w:rsidR="00B1619B">
        <w:rPr>
          <w:rStyle w:val="CharSectno"/>
        </w:rPr>
        <w:noBreakHyphen/>
      </w:r>
      <w:r w:rsidRPr="00B1619B">
        <w:rPr>
          <w:rStyle w:val="CharSectno"/>
        </w:rPr>
        <w:t>115</w:t>
      </w:r>
      <w:r w:rsidRPr="00B1619B">
        <w:t xml:space="preserve">  Working out the profit on the disposal</w:t>
      </w:r>
      <w:bookmarkEnd w:id="144"/>
    </w:p>
    <w:p w:rsidR="000A7BD9" w:rsidRPr="00B1619B" w:rsidRDefault="000A7BD9" w:rsidP="000A7BD9">
      <w:pPr>
        <w:pStyle w:val="subsection"/>
      </w:pPr>
      <w:r w:rsidRPr="00B1619B">
        <w:tab/>
        <w:t>(1)</w:t>
      </w:r>
      <w:r w:rsidRPr="00B1619B">
        <w:tab/>
        <w:t xml:space="preserve">The </w:t>
      </w:r>
      <w:r w:rsidRPr="00B1619B">
        <w:rPr>
          <w:b/>
          <w:i/>
        </w:rPr>
        <w:t>profit</w:t>
      </w:r>
      <w:r w:rsidRPr="00B1619B">
        <w:t xml:space="preserve"> on the disposal is the amount by which the </w:t>
      </w:r>
      <w:r w:rsidR="00B1619B" w:rsidRPr="00B1619B">
        <w:rPr>
          <w:position w:val="6"/>
          <w:sz w:val="16"/>
        </w:rPr>
        <w:t>*</w:t>
      </w:r>
      <w:r w:rsidRPr="00B1619B">
        <w:t>consideration receivable for the disposal exceeds:</w:t>
      </w:r>
    </w:p>
    <w:p w:rsidR="000A7BD9" w:rsidRPr="00B1619B" w:rsidRDefault="000A7BD9" w:rsidP="000A7BD9">
      <w:pPr>
        <w:pStyle w:val="parabullet"/>
        <w:keepNext/>
        <w:numPr>
          <w:ilvl w:val="0"/>
          <w:numId w:val="27"/>
        </w:numPr>
        <w:ind w:left="1916" w:hanging="357"/>
      </w:pPr>
      <w:r w:rsidRPr="00B1619B">
        <w:t xml:space="preserve">the amount it cost you to acquire the </w:t>
      </w:r>
      <w:r w:rsidR="00B1619B" w:rsidRPr="00B1619B">
        <w:rPr>
          <w:position w:val="6"/>
          <w:sz w:val="16"/>
        </w:rPr>
        <w:t>*</w:t>
      </w:r>
      <w:r w:rsidRPr="00B1619B">
        <w:t>car;</w:t>
      </w:r>
    </w:p>
    <w:p w:rsidR="000A7BD9" w:rsidRPr="00B1619B" w:rsidRDefault="000A7BD9" w:rsidP="000A7BD9">
      <w:pPr>
        <w:pStyle w:val="subsection"/>
      </w:pPr>
      <w:r w:rsidRPr="00B1619B">
        <w:tab/>
      </w:r>
      <w:r w:rsidRPr="00B1619B">
        <w:tab/>
        <w:t>plus:</w:t>
      </w:r>
    </w:p>
    <w:p w:rsidR="000A7BD9" w:rsidRPr="00B1619B" w:rsidRDefault="000A7BD9" w:rsidP="000A7BD9">
      <w:pPr>
        <w:pStyle w:val="parabullet"/>
        <w:numPr>
          <w:ilvl w:val="0"/>
          <w:numId w:val="27"/>
        </w:numPr>
        <w:ind w:left="1916" w:hanging="357"/>
      </w:pPr>
      <w:r w:rsidRPr="00B1619B">
        <w:t>any capital expenditure you incurred on the car after acquiring it.</w:t>
      </w:r>
    </w:p>
    <w:p w:rsidR="000A7BD9" w:rsidRPr="00B1619B" w:rsidRDefault="000A7BD9" w:rsidP="000A7BD9">
      <w:pPr>
        <w:pStyle w:val="subsection"/>
      </w:pPr>
      <w:r w:rsidRPr="00B1619B">
        <w:tab/>
        <w:t>(2)</w:t>
      </w:r>
      <w:r w:rsidRPr="00B1619B">
        <w:tab/>
        <w:t xml:space="preserve">The </w:t>
      </w:r>
      <w:r w:rsidRPr="00B1619B">
        <w:rPr>
          <w:b/>
          <w:i/>
        </w:rPr>
        <w:t xml:space="preserve">consideration receivable </w:t>
      </w:r>
      <w:r w:rsidRPr="00B1619B">
        <w:t>is worked out using this table:</w:t>
      </w:r>
    </w:p>
    <w:p w:rsidR="000A7BD9" w:rsidRPr="00B1619B" w:rsidRDefault="000A7BD9" w:rsidP="000A7BD9">
      <w:pPr>
        <w:pStyle w:val="Tabletext"/>
      </w:pPr>
    </w:p>
    <w:tbl>
      <w:tblPr>
        <w:tblW w:w="0" w:type="auto"/>
        <w:tblInd w:w="108" w:type="dxa"/>
        <w:tblLayout w:type="fixed"/>
        <w:tblLook w:val="0000" w:firstRow="0" w:lastRow="0" w:firstColumn="0" w:lastColumn="0" w:noHBand="0" w:noVBand="0"/>
      </w:tblPr>
      <w:tblGrid>
        <w:gridCol w:w="709"/>
        <w:gridCol w:w="3101"/>
        <w:gridCol w:w="3277"/>
      </w:tblGrid>
      <w:tr w:rsidR="000A7BD9" w:rsidRPr="00B1619B" w:rsidTr="00B93A98">
        <w:trPr>
          <w:cantSplit/>
          <w:tblHeader/>
        </w:trPr>
        <w:tc>
          <w:tcPr>
            <w:tcW w:w="7087" w:type="dxa"/>
            <w:gridSpan w:val="3"/>
            <w:tcBorders>
              <w:top w:val="single" w:sz="12" w:space="0" w:color="000000"/>
              <w:bottom w:val="single" w:sz="6" w:space="0" w:color="000000"/>
            </w:tcBorders>
          </w:tcPr>
          <w:p w:rsidR="000A7BD9" w:rsidRPr="00B1619B" w:rsidRDefault="000A7BD9" w:rsidP="00B93A98">
            <w:pPr>
              <w:pStyle w:val="Tabletext"/>
            </w:pPr>
            <w:r w:rsidRPr="00B1619B">
              <w:rPr>
                <w:b/>
              </w:rPr>
              <w:t>Consideration receivable for the disposal of the car</w:t>
            </w:r>
          </w:p>
        </w:tc>
      </w:tr>
      <w:tr w:rsidR="000A7BD9" w:rsidRPr="00B1619B" w:rsidTr="00B93A98">
        <w:trPr>
          <w:cantSplit/>
          <w:tblHeader/>
        </w:trPr>
        <w:tc>
          <w:tcPr>
            <w:tcW w:w="709" w:type="dxa"/>
            <w:tcBorders>
              <w:bottom w:val="single" w:sz="12" w:space="0" w:color="000000"/>
            </w:tcBorders>
          </w:tcPr>
          <w:p w:rsidR="000A7BD9" w:rsidRPr="00B1619B" w:rsidRDefault="000A7BD9" w:rsidP="00B93A98">
            <w:pPr>
              <w:pStyle w:val="Tabletext"/>
            </w:pPr>
            <w:r w:rsidRPr="00B1619B">
              <w:rPr>
                <w:b/>
              </w:rPr>
              <w:t>Item</w:t>
            </w:r>
          </w:p>
        </w:tc>
        <w:tc>
          <w:tcPr>
            <w:tcW w:w="3101" w:type="dxa"/>
            <w:tcBorders>
              <w:bottom w:val="single" w:sz="12" w:space="0" w:color="000000"/>
            </w:tcBorders>
          </w:tcPr>
          <w:p w:rsidR="000A7BD9" w:rsidRPr="00B1619B" w:rsidRDefault="000A7BD9" w:rsidP="00B93A98">
            <w:pPr>
              <w:pStyle w:val="Tabletext"/>
            </w:pPr>
            <w:r w:rsidRPr="00B1619B">
              <w:rPr>
                <w:b/>
              </w:rPr>
              <w:t>In this situation:</w:t>
            </w:r>
          </w:p>
        </w:tc>
        <w:tc>
          <w:tcPr>
            <w:tcW w:w="3277" w:type="dxa"/>
            <w:tcBorders>
              <w:bottom w:val="single" w:sz="12" w:space="0" w:color="000000"/>
            </w:tcBorders>
          </w:tcPr>
          <w:p w:rsidR="000A7BD9" w:rsidRPr="00B1619B" w:rsidRDefault="000A7BD9" w:rsidP="00B93A98">
            <w:pPr>
              <w:pStyle w:val="Tabletext"/>
            </w:pPr>
            <w:r w:rsidRPr="00B1619B">
              <w:rPr>
                <w:b/>
              </w:rPr>
              <w:t>the consideration receivable is:</w:t>
            </w:r>
          </w:p>
        </w:tc>
      </w:tr>
      <w:tr w:rsidR="000A7BD9" w:rsidRPr="00B1619B" w:rsidTr="00B93A98">
        <w:trPr>
          <w:cantSplit/>
        </w:trPr>
        <w:tc>
          <w:tcPr>
            <w:tcW w:w="709"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1</w:t>
            </w:r>
          </w:p>
        </w:tc>
        <w:tc>
          <w:tcPr>
            <w:tcW w:w="3101"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 xml:space="preserve">you sell the </w:t>
            </w:r>
            <w:r w:rsidR="00B1619B" w:rsidRPr="00B1619B">
              <w:rPr>
                <w:position w:val="6"/>
                <w:sz w:val="16"/>
              </w:rPr>
              <w:t>*</w:t>
            </w:r>
            <w:r w:rsidRPr="00B1619B">
              <w:t>car for an amount specific to it</w:t>
            </w:r>
          </w:p>
        </w:tc>
        <w:tc>
          <w:tcPr>
            <w:tcW w:w="3277"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the proceeds of the sale, less the expenses of the sale</w:t>
            </w:r>
          </w:p>
        </w:tc>
      </w:tr>
      <w:tr w:rsidR="000A7BD9" w:rsidRPr="00B1619B" w:rsidTr="00B93A98">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31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you sell the </w:t>
            </w:r>
            <w:r w:rsidR="00B1619B" w:rsidRPr="00B1619B">
              <w:rPr>
                <w:position w:val="6"/>
                <w:sz w:val="16"/>
              </w:rPr>
              <w:t>*</w:t>
            </w:r>
            <w:r w:rsidRPr="00B1619B">
              <w:t>car with other property without a specific amount being allocated to it</w:t>
            </w:r>
          </w:p>
        </w:tc>
        <w:tc>
          <w:tcPr>
            <w:tcW w:w="327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part of the total proceeds of the sale that is reasonably attributable to the car less the part of the reasonably attributable expenses of the sale</w:t>
            </w:r>
          </w:p>
        </w:tc>
      </w:tr>
      <w:tr w:rsidR="000A7BD9" w:rsidRPr="00B1619B" w:rsidTr="00B93A98">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31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you trade the </w:t>
            </w:r>
            <w:r w:rsidR="00B1619B" w:rsidRPr="00B1619B">
              <w:rPr>
                <w:position w:val="6"/>
                <w:sz w:val="16"/>
              </w:rPr>
              <w:t>*</w:t>
            </w:r>
            <w:r w:rsidRPr="00B1619B">
              <w:t>car in and buy another car</w:t>
            </w:r>
          </w:p>
        </w:tc>
        <w:tc>
          <w:tcPr>
            <w:tcW w:w="327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value of the trade</w:t>
            </w:r>
            <w:r w:rsidR="00B1619B">
              <w:noBreakHyphen/>
            </w:r>
            <w:r w:rsidRPr="00B1619B">
              <w:t>in, plus any other consideration you receive</w:t>
            </w:r>
          </w:p>
        </w:tc>
      </w:tr>
      <w:tr w:rsidR="000A7BD9" w:rsidRPr="00B1619B" w:rsidTr="00B93A98">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31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you sell the </w:t>
            </w:r>
            <w:r w:rsidR="00B1619B" w:rsidRPr="00B1619B">
              <w:rPr>
                <w:position w:val="6"/>
                <w:sz w:val="16"/>
              </w:rPr>
              <w:t>*</w:t>
            </w:r>
            <w:r w:rsidRPr="00B1619B">
              <w:t>car and another entity buys another car</w:t>
            </w:r>
          </w:p>
        </w:tc>
        <w:tc>
          <w:tcPr>
            <w:tcW w:w="327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amount by which the cost of the other car is reduced by the sale, plus any other consideration you receive</w:t>
            </w:r>
          </w:p>
        </w:tc>
      </w:tr>
      <w:tr w:rsidR="000A7BD9" w:rsidRPr="00B1619B" w:rsidTr="00B93A98">
        <w:trPr>
          <w:cantSplit/>
        </w:trPr>
        <w:tc>
          <w:tcPr>
            <w:tcW w:w="709" w:type="dxa"/>
            <w:tcBorders>
              <w:top w:val="single" w:sz="2" w:space="0" w:color="auto"/>
              <w:bottom w:val="single" w:sz="12" w:space="0" w:color="000000"/>
            </w:tcBorders>
          </w:tcPr>
          <w:p w:rsidR="000A7BD9" w:rsidRPr="00B1619B" w:rsidRDefault="000A7BD9" w:rsidP="00B93A98">
            <w:pPr>
              <w:pStyle w:val="Tabletext"/>
            </w:pPr>
            <w:r w:rsidRPr="00B1619B">
              <w:t>5</w:t>
            </w:r>
          </w:p>
        </w:tc>
        <w:tc>
          <w:tcPr>
            <w:tcW w:w="3101" w:type="dxa"/>
            <w:tcBorders>
              <w:top w:val="single" w:sz="2" w:space="0" w:color="auto"/>
              <w:bottom w:val="single" w:sz="12" w:space="0" w:color="000000"/>
            </w:tcBorders>
          </w:tcPr>
          <w:p w:rsidR="000A7BD9" w:rsidRPr="00B1619B" w:rsidRDefault="000A7BD9" w:rsidP="00B93A98">
            <w:pPr>
              <w:pStyle w:val="Tabletext"/>
            </w:pPr>
            <w:r w:rsidRPr="00B1619B">
              <w:t xml:space="preserve">you dispose of the </w:t>
            </w:r>
            <w:r w:rsidR="00B1619B" w:rsidRPr="00B1619B">
              <w:rPr>
                <w:position w:val="6"/>
                <w:sz w:val="16"/>
              </w:rPr>
              <w:t>*</w:t>
            </w:r>
            <w:r w:rsidRPr="00B1619B">
              <w:t>car to an insurer because it is lost or destroyed</w:t>
            </w:r>
          </w:p>
        </w:tc>
        <w:tc>
          <w:tcPr>
            <w:tcW w:w="3277" w:type="dxa"/>
            <w:tcBorders>
              <w:top w:val="single" w:sz="2" w:space="0" w:color="auto"/>
              <w:bottom w:val="single" w:sz="12" w:space="0" w:color="000000"/>
            </w:tcBorders>
          </w:tcPr>
          <w:p w:rsidR="000A7BD9" w:rsidRPr="00B1619B" w:rsidRDefault="000A7BD9" w:rsidP="00B93A98">
            <w:pPr>
              <w:pStyle w:val="Tabletext"/>
            </w:pPr>
            <w:r w:rsidRPr="00B1619B">
              <w:t>the amount or value received or receivable under the insurance policy</w:t>
            </w:r>
          </w:p>
        </w:tc>
      </w:tr>
    </w:tbl>
    <w:p w:rsidR="000A7BD9" w:rsidRPr="00B1619B" w:rsidRDefault="000A7BD9" w:rsidP="000A7BD9">
      <w:pPr>
        <w:pStyle w:val="subsection"/>
      </w:pPr>
      <w:r w:rsidRPr="00B1619B">
        <w:tab/>
        <w:t>(3)</w:t>
      </w:r>
      <w:r w:rsidRPr="00B1619B">
        <w:tab/>
        <w:t xml:space="preserve">However, if the disposal of the </w:t>
      </w:r>
      <w:r w:rsidR="00B1619B" w:rsidRPr="00B1619B">
        <w:rPr>
          <w:position w:val="6"/>
          <w:sz w:val="16"/>
        </w:rPr>
        <w:t>*</w:t>
      </w:r>
      <w:r w:rsidRPr="00B1619B">
        <w:t xml:space="preserve">car is a </w:t>
      </w:r>
      <w:r w:rsidR="00B1619B" w:rsidRPr="00B1619B">
        <w:rPr>
          <w:position w:val="6"/>
          <w:sz w:val="16"/>
        </w:rPr>
        <w:t>*</w:t>
      </w:r>
      <w:r w:rsidRPr="00B1619B">
        <w:t xml:space="preserve">taxable supply, the </w:t>
      </w:r>
      <w:r w:rsidRPr="00B1619B">
        <w:rPr>
          <w:b/>
          <w:i/>
        </w:rPr>
        <w:t>consideration receivable</w:t>
      </w:r>
      <w:r w:rsidRPr="00B1619B">
        <w:t xml:space="preserve"> does not include an amount equal to the </w:t>
      </w:r>
      <w:r w:rsidR="00B1619B" w:rsidRPr="00B1619B">
        <w:rPr>
          <w:position w:val="6"/>
          <w:sz w:val="16"/>
        </w:rPr>
        <w:t>*</w:t>
      </w:r>
      <w:r w:rsidRPr="00B1619B">
        <w:t>GST payable on the supply.</w:t>
      </w:r>
    </w:p>
    <w:p w:rsidR="000A7BD9" w:rsidRPr="00B1619B" w:rsidRDefault="000A7BD9" w:rsidP="000A7BD9">
      <w:pPr>
        <w:pStyle w:val="ActHead5"/>
      </w:pPr>
      <w:bookmarkStart w:id="145" w:name="_Toc389734155"/>
      <w:r w:rsidRPr="00B1619B">
        <w:rPr>
          <w:rStyle w:val="CharSectno"/>
        </w:rPr>
        <w:t>20</w:t>
      </w:r>
      <w:r w:rsidR="00B1619B">
        <w:rPr>
          <w:rStyle w:val="CharSectno"/>
        </w:rPr>
        <w:noBreakHyphen/>
      </w:r>
      <w:r w:rsidRPr="00B1619B">
        <w:rPr>
          <w:rStyle w:val="CharSectno"/>
        </w:rPr>
        <w:t>120</w:t>
      </w:r>
      <w:r w:rsidRPr="00B1619B">
        <w:t xml:space="preserve">  Meaning of </w:t>
      </w:r>
      <w:r w:rsidRPr="00B1619B">
        <w:rPr>
          <w:i/>
        </w:rPr>
        <w:t>notional depreciation</w:t>
      </w:r>
      <w:bookmarkEnd w:id="145"/>
    </w:p>
    <w:p w:rsidR="000A7BD9" w:rsidRPr="00B1619B" w:rsidRDefault="000A7BD9" w:rsidP="000A7BD9">
      <w:pPr>
        <w:pStyle w:val="subsection"/>
      </w:pPr>
      <w:r w:rsidRPr="00B1619B">
        <w:tab/>
      </w:r>
      <w:r w:rsidRPr="00B1619B">
        <w:tab/>
        <w:t xml:space="preserve">This is how to work out the </w:t>
      </w:r>
      <w:r w:rsidRPr="00B1619B">
        <w:rPr>
          <w:b/>
          <w:i/>
        </w:rPr>
        <w:t>notional depreciation</w:t>
      </w:r>
      <w:r w:rsidRPr="00B1619B">
        <w:t xml:space="preserve"> for a lease period:</w:t>
      </w:r>
    </w:p>
    <w:p w:rsidR="000A7BD9" w:rsidRPr="00B1619B" w:rsidRDefault="000A7BD9" w:rsidP="000A7BD9">
      <w:pPr>
        <w:pStyle w:val="BoxHeadItalic"/>
        <w:spacing w:before="120"/>
      </w:pPr>
      <w:r w:rsidRPr="00B1619B">
        <w:t>Method statement</w:t>
      </w:r>
    </w:p>
    <w:p w:rsidR="000A7BD9" w:rsidRPr="00B1619B" w:rsidRDefault="000A7BD9" w:rsidP="000A7BD9">
      <w:pPr>
        <w:pStyle w:val="BoxStep"/>
        <w:tabs>
          <w:tab w:val="left" w:pos="4536"/>
        </w:tabs>
        <w:spacing w:before="180"/>
      </w:pPr>
      <w:r w:rsidRPr="00B1619B">
        <w:rPr>
          <w:szCs w:val="22"/>
        </w:rPr>
        <w:t>Step 1.</w:t>
      </w:r>
      <w:r w:rsidRPr="00B1619B">
        <w:tab/>
        <w:t>Compare:</w:t>
      </w:r>
    </w:p>
    <w:p w:rsidR="000A7BD9" w:rsidRPr="00B1619B" w:rsidRDefault="000A7BD9" w:rsidP="000A7BD9">
      <w:pPr>
        <w:pStyle w:val="BoxPara"/>
        <w:spacing w:before="120"/>
      </w:pPr>
      <w:r w:rsidRPr="00B1619B">
        <w:tab/>
        <w:t>•</w:t>
      </w:r>
      <w:r w:rsidRPr="00B1619B">
        <w:tab/>
        <w:t xml:space="preserve">the </w:t>
      </w:r>
      <w:r w:rsidR="00B1619B" w:rsidRPr="00B1619B">
        <w:rPr>
          <w:position w:val="6"/>
          <w:sz w:val="16"/>
        </w:rPr>
        <w:t>*</w:t>
      </w:r>
      <w:r w:rsidRPr="00B1619B">
        <w:t xml:space="preserve">car’s </w:t>
      </w:r>
      <w:r w:rsidR="00B1619B" w:rsidRPr="00B1619B">
        <w:rPr>
          <w:position w:val="6"/>
          <w:sz w:val="16"/>
        </w:rPr>
        <w:t>*</w:t>
      </w:r>
      <w:r w:rsidRPr="00B1619B">
        <w:t>cost to the lessor for the purposes of Subdivision</w:t>
      </w:r>
      <w:r w:rsidR="00B1619B">
        <w:t> </w:t>
      </w:r>
      <w:r w:rsidRPr="00B1619B">
        <w:t>40</w:t>
      </w:r>
      <w:r w:rsidR="00B1619B">
        <w:noBreakHyphen/>
      </w:r>
      <w:r w:rsidRPr="00B1619B">
        <w:t xml:space="preserve">C (which is about working out the cost of </w:t>
      </w:r>
      <w:r w:rsidR="00B1619B" w:rsidRPr="00B1619B">
        <w:rPr>
          <w:position w:val="6"/>
          <w:sz w:val="16"/>
        </w:rPr>
        <w:t>*</w:t>
      </w:r>
      <w:r w:rsidRPr="00B1619B">
        <w:t>depreciating assets);</w:t>
      </w:r>
    </w:p>
    <w:p w:rsidR="000A7BD9" w:rsidRPr="00B1619B" w:rsidRDefault="000A7BD9" w:rsidP="000A7BD9">
      <w:pPr>
        <w:pStyle w:val="BoxStep"/>
        <w:spacing w:before="120"/>
      </w:pPr>
      <w:r w:rsidRPr="00B1619B">
        <w:tab/>
        <w:t>with:</w:t>
      </w:r>
    </w:p>
    <w:p w:rsidR="000A7BD9" w:rsidRPr="00B1619B" w:rsidRDefault="000A7BD9" w:rsidP="000A7BD9">
      <w:pPr>
        <w:pStyle w:val="BoxPara"/>
        <w:spacing w:before="120"/>
      </w:pPr>
      <w:r w:rsidRPr="00B1619B">
        <w:tab/>
        <w:t>•</w:t>
      </w:r>
      <w:r w:rsidRPr="00B1619B">
        <w:tab/>
        <w:t xml:space="preserve">the car’s </w:t>
      </w:r>
      <w:r w:rsidR="00B1619B" w:rsidRPr="00B1619B">
        <w:rPr>
          <w:position w:val="6"/>
          <w:sz w:val="16"/>
        </w:rPr>
        <w:t>*</w:t>
      </w:r>
      <w:r w:rsidRPr="00B1619B">
        <w:t>termination value for the purposes of section</w:t>
      </w:r>
      <w:r w:rsidR="00B1619B">
        <w:t> </w:t>
      </w:r>
      <w:r w:rsidRPr="00B1619B">
        <w:t>40</w:t>
      </w:r>
      <w:r w:rsidR="00B1619B">
        <w:noBreakHyphen/>
      </w:r>
      <w:r w:rsidRPr="00B1619B">
        <w:t>300 when the lessor disposed of it.</w:t>
      </w:r>
    </w:p>
    <w:p w:rsidR="000A7BD9" w:rsidRPr="00B1619B" w:rsidRDefault="000A7BD9" w:rsidP="000A7BD9">
      <w:pPr>
        <w:pStyle w:val="BoxStep"/>
        <w:spacing w:before="180"/>
      </w:pPr>
      <w:r w:rsidRPr="00B1619B">
        <w:rPr>
          <w:szCs w:val="22"/>
        </w:rPr>
        <w:t>Step 2.</w:t>
      </w:r>
      <w:r w:rsidRPr="00B1619B">
        <w:tab/>
        <w:t>If the car’s cost exceeds the car’s termination value, multiply the excess by:</w:t>
      </w:r>
    </w:p>
    <w:p w:rsidR="000A7BD9" w:rsidRPr="00B1619B" w:rsidRDefault="000A7BD9" w:rsidP="000A7BD9">
      <w:pPr>
        <w:pStyle w:val="BoxPara"/>
        <w:spacing w:before="120"/>
      </w:pPr>
      <w:r w:rsidRPr="00B1619B">
        <w:tab/>
        <w:t>•</w:t>
      </w:r>
      <w:r w:rsidRPr="00B1619B">
        <w:tab/>
        <w:t xml:space="preserve">the number of days in the lease period; </w:t>
      </w:r>
    </w:p>
    <w:p w:rsidR="000A7BD9" w:rsidRPr="00B1619B" w:rsidRDefault="000A7BD9" w:rsidP="000A7BD9">
      <w:pPr>
        <w:pStyle w:val="BoxStep"/>
        <w:spacing w:before="120"/>
      </w:pPr>
      <w:r w:rsidRPr="00B1619B">
        <w:tab/>
        <w:t>divided by:</w:t>
      </w:r>
    </w:p>
    <w:p w:rsidR="000A7BD9" w:rsidRPr="00B1619B" w:rsidRDefault="000A7BD9" w:rsidP="000A7BD9">
      <w:pPr>
        <w:pStyle w:val="BoxPara"/>
        <w:spacing w:before="120"/>
      </w:pPr>
      <w:r w:rsidRPr="00B1619B">
        <w:tab/>
        <w:t>•</w:t>
      </w:r>
      <w:r w:rsidRPr="00B1619B">
        <w:tab/>
        <w:t>the number of days the lessor owned the car.</w:t>
      </w:r>
    </w:p>
    <w:p w:rsidR="000A7BD9" w:rsidRPr="00B1619B" w:rsidRDefault="000A7BD9" w:rsidP="000A7BD9">
      <w:pPr>
        <w:pStyle w:val="BoxStep"/>
        <w:spacing w:before="180"/>
      </w:pPr>
      <w:r w:rsidRPr="00B1619B">
        <w:rPr>
          <w:szCs w:val="22"/>
        </w:rPr>
        <w:t>Step 3.</w:t>
      </w:r>
      <w:r w:rsidRPr="00B1619B">
        <w:tab/>
        <w:t xml:space="preserve">The result is the </w:t>
      </w:r>
      <w:r w:rsidRPr="00B1619B">
        <w:rPr>
          <w:b/>
          <w:i/>
        </w:rPr>
        <w:t>notional depreciation</w:t>
      </w:r>
      <w:r w:rsidRPr="00B1619B">
        <w:t xml:space="preserve"> for the lease period.</w:t>
      </w:r>
    </w:p>
    <w:p w:rsidR="000A7BD9" w:rsidRPr="00B1619B" w:rsidRDefault="000A7BD9" w:rsidP="000A7BD9">
      <w:pPr>
        <w:pStyle w:val="BoxStep"/>
        <w:spacing w:before="180"/>
      </w:pPr>
      <w:r w:rsidRPr="00B1619B">
        <w:rPr>
          <w:szCs w:val="22"/>
        </w:rPr>
        <w:t>Step 4.</w:t>
      </w:r>
      <w:r w:rsidRPr="00B1619B">
        <w:tab/>
        <w:t xml:space="preserve">If the car’s cost does </w:t>
      </w:r>
      <w:r w:rsidRPr="00B1619B">
        <w:rPr>
          <w:i/>
        </w:rPr>
        <w:t>not</w:t>
      </w:r>
      <w:r w:rsidRPr="00B1619B">
        <w:t xml:space="preserve"> exceed the car’s termination value, the </w:t>
      </w:r>
      <w:r w:rsidRPr="00B1619B">
        <w:rPr>
          <w:b/>
          <w:i/>
        </w:rPr>
        <w:t xml:space="preserve">notional depreciation </w:t>
      </w:r>
      <w:r w:rsidRPr="00B1619B">
        <w:t>for the lease period is zero.</w:t>
      </w:r>
    </w:p>
    <w:p w:rsidR="000A7BD9" w:rsidRPr="00B1619B" w:rsidRDefault="000A7BD9" w:rsidP="000A7BD9">
      <w:pPr>
        <w:pStyle w:val="notetext"/>
        <w:keepNext/>
        <w:keepLines/>
      </w:pPr>
      <w:r w:rsidRPr="00B1619B">
        <w:t>Note 1:</w:t>
      </w:r>
      <w:r w:rsidRPr="00B1619B">
        <w:tab/>
        <w:t>The notional depreciation for the lease period represents:</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 xml:space="preserve">the amount you could have deducted for the car’s decline in value if, instead of leasing it, you had owned it and used it solely for the purpose of producing assessable income for that period; </w:t>
      </w:r>
    </w:p>
    <w:p w:rsidR="000A7BD9" w:rsidRPr="00B1619B" w:rsidRDefault="000A7BD9" w:rsidP="000A7BD9">
      <w:pPr>
        <w:pStyle w:val="notetext"/>
        <w:keepNext/>
        <w:keepLines/>
      </w:pPr>
      <w:r w:rsidRPr="00B1619B">
        <w:tab/>
        <w:t>adjusted by:</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the balancing adjustment you would have made if you had disposed of the car at the end of that period.</w:t>
      </w:r>
    </w:p>
    <w:p w:rsidR="000A7BD9" w:rsidRPr="00B1619B" w:rsidRDefault="000A7BD9" w:rsidP="000A7BD9">
      <w:pPr>
        <w:pStyle w:val="notetext"/>
      </w:pPr>
      <w:r w:rsidRPr="00B1619B">
        <w:t>Note 2:</w:t>
      </w:r>
      <w:r w:rsidRPr="00B1619B">
        <w:tab/>
        <w:t>The car’s cost to the lessor is worked out differently if the lessor acquired it in the 1996</w:t>
      </w:r>
      <w:r w:rsidR="00B1619B">
        <w:noBreakHyphen/>
      </w:r>
      <w:r w:rsidRPr="00B1619B">
        <w:t>97 income year or an earlier income year: see section</w:t>
      </w:r>
      <w:r w:rsidR="00B1619B">
        <w:t> </w:t>
      </w:r>
      <w:r w:rsidRPr="00B1619B">
        <w:t>20</w:t>
      </w:r>
      <w:r w:rsidR="00B1619B">
        <w:noBreakHyphen/>
      </w:r>
      <w:r w:rsidRPr="00B1619B">
        <w:t xml:space="preserve">105 of the </w:t>
      </w:r>
      <w:r w:rsidRPr="00B1619B">
        <w:rPr>
          <w:i/>
        </w:rPr>
        <w:t>Income Tax (Transitional Provisions) Act 1997</w:t>
      </w:r>
      <w:r w:rsidRPr="00B1619B">
        <w:t>.</w:t>
      </w:r>
    </w:p>
    <w:p w:rsidR="000A7BD9" w:rsidRPr="00B1619B" w:rsidRDefault="000A7BD9" w:rsidP="000A7BD9">
      <w:pPr>
        <w:pStyle w:val="notetext"/>
      </w:pPr>
      <w:r w:rsidRPr="00B1619B">
        <w:t>Note 3:</w:t>
      </w:r>
      <w:r w:rsidRPr="00B1619B">
        <w:tab/>
        <w:t>The car’s termination value is worked out differently if the lessor disposed of it in the 1996</w:t>
      </w:r>
      <w:r w:rsidR="00B1619B">
        <w:noBreakHyphen/>
      </w:r>
      <w:r w:rsidRPr="00B1619B">
        <w:t>97 income year or an earlier income year: see section</w:t>
      </w:r>
      <w:r w:rsidR="00B1619B">
        <w:t> </w:t>
      </w:r>
      <w:r w:rsidRPr="00B1619B">
        <w:t>20</w:t>
      </w:r>
      <w:r w:rsidR="00B1619B">
        <w:noBreakHyphen/>
      </w:r>
      <w:r w:rsidRPr="00B1619B">
        <w:t xml:space="preserve">110 of the </w:t>
      </w:r>
      <w:r w:rsidRPr="00B1619B">
        <w:rPr>
          <w:i/>
        </w:rPr>
        <w:t>Income Tax (Transitional Provisions) Act 1997</w:t>
      </w:r>
      <w:r w:rsidRPr="00B1619B">
        <w:t>.</w:t>
      </w:r>
    </w:p>
    <w:p w:rsidR="000A7BD9" w:rsidRPr="00B1619B" w:rsidRDefault="000A7BD9" w:rsidP="000A7BD9">
      <w:pPr>
        <w:pStyle w:val="ActHead4"/>
      </w:pPr>
      <w:bookmarkStart w:id="146" w:name="_Toc389734156"/>
      <w:r w:rsidRPr="00B1619B">
        <w:t>The associate case</w:t>
      </w:r>
      <w:bookmarkEnd w:id="146"/>
    </w:p>
    <w:p w:rsidR="000A7BD9" w:rsidRPr="00B1619B" w:rsidRDefault="000A7BD9" w:rsidP="000A7BD9">
      <w:pPr>
        <w:pStyle w:val="ActHead5"/>
      </w:pPr>
      <w:bookmarkStart w:id="147" w:name="_Toc389734157"/>
      <w:r w:rsidRPr="00B1619B">
        <w:rPr>
          <w:rStyle w:val="CharSectno"/>
        </w:rPr>
        <w:t>20</w:t>
      </w:r>
      <w:r w:rsidR="00B1619B">
        <w:rPr>
          <w:rStyle w:val="CharSectno"/>
        </w:rPr>
        <w:noBreakHyphen/>
      </w:r>
      <w:r w:rsidRPr="00B1619B">
        <w:rPr>
          <w:rStyle w:val="CharSectno"/>
        </w:rPr>
        <w:t>125</w:t>
      </w:r>
      <w:r w:rsidRPr="00B1619B">
        <w:t xml:space="preserve">  Disposal of a leased car for profit</w:t>
      </w:r>
      <w:bookmarkEnd w:id="147"/>
    </w:p>
    <w:p w:rsidR="000A7BD9" w:rsidRPr="00B1619B" w:rsidRDefault="000A7BD9" w:rsidP="000A7BD9">
      <w:pPr>
        <w:pStyle w:val="subsection"/>
      </w:pPr>
      <w:r w:rsidRPr="00B1619B">
        <w:tab/>
        <w:t>(1)</w:t>
      </w:r>
      <w:r w:rsidRPr="00B1619B">
        <w:tab/>
        <w:t xml:space="preserve">Your assessable income includes the </w:t>
      </w:r>
      <w:r w:rsidR="00B1619B" w:rsidRPr="00B1619B">
        <w:rPr>
          <w:position w:val="6"/>
          <w:sz w:val="16"/>
        </w:rPr>
        <w:t>*</w:t>
      </w:r>
      <w:r w:rsidRPr="00B1619B">
        <w:t xml:space="preserve">profit you make on disposing of a </w:t>
      </w:r>
      <w:r w:rsidR="00B1619B" w:rsidRPr="00B1619B">
        <w:rPr>
          <w:position w:val="6"/>
          <w:sz w:val="16"/>
        </w:rPr>
        <w:t>*</w:t>
      </w:r>
      <w:r w:rsidRPr="00B1619B">
        <w:t>car if:</w:t>
      </w:r>
    </w:p>
    <w:p w:rsidR="000A7BD9" w:rsidRPr="00B1619B" w:rsidRDefault="000A7BD9" w:rsidP="000A7BD9">
      <w:pPr>
        <w:pStyle w:val="paragraph"/>
      </w:pPr>
      <w:r w:rsidRPr="00B1619B">
        <w:tab/>
        <w:t>(a)</w:t>
      </w:r>
      <w:r w:rsidRPr="00B1619B">
        <w:tab/>
        <w:t>section</w:t>
      </w:r>
      <w:r w:rsidR="00B1619B">
        <w:t> </w:t>
      </w:r>
      <w:r w:rsidRPr="00B1619B">
        <w:t>20</w:t>
      </w:r>
      <w:r w:rsidR="00B1619B">
        <w:noBreakHyphen/>
      </w:r>
      <w:r w:rsidRPr="00B1619B">
        <w:t xml:space="preserve">110 does </w:t>
      </w:r>
      <w:r w:rsidRPr="00B1619B">
        <w:rPr>
          <w:i/>
        </w:rPr>
        <w:t xml:space="preserve">not </w:t>
      </w:r>
      <w:r w:rsidRPr="00B1619B">
        <w:t>include an amount in your assessable income because of the disposal; and</w:t>
      </w:r>
    </w:p>
    <w:p w:rsidR="000A7BD9" w:rsidRPr="00B1619B" w:rsidRDefault="000A7BD9" w:rsidP="000A7BD9">
      <w:pPr>
        <w:pStyle w:val="paragraph"/>
      </w:pPr>
      <w:r w:rsidRPr="00B1619B">
        <w:tab/>
        <w:t>(b)</w:t>
      </w:r>
      <w:r w:rsidRPr="00B1619B">
        <w:tab/>
        <w:t>the car was designed mainly for carrying passengers; and</w:t>
      </w:r>
    </w:p>
    <w:p w:rsidR="000A7BD9" w:rsidRPr="00B1619B" w:rsidRDefault="000A7BD9" w:rsidP="000A7BD9">
      <w:pPr>
        <w:pStyle w:val="paragraph"/>
      </w:pPr>
      <w:r w:rsidRPr="00B1619B">
        <w:tab/>
        <w:t>(c)</w:t>
      </w:r>
      <w:r w:rsidRPr="00B1619B">
        <w:tab/>
        <w:t xml:space="preserve">the car was leased to you or your </w:t>
      </w:r>
      <w:r w:rsidR="00B1619B" w:rsidRPr="00B1619B">
        <w:rPr>
          <w:position w:val="6"/>
          <w:sz w:val="16"/>
        </w:rPr>
        <w:t>*</w:t>
      </w:r>
      <w:r w:rsidRPr="00B1619B">
        <w:t>associate; and</w:t>
      </w:r>
    </w:p>
    <w:p w:rsidR="000A7BD9" w:rsidRPr="00B1619B" w:rsidRDefault="000A7BD9" w:rsidP="000A7BD9">
      <w:pPr>
        <w:pStyle w:val="paragraph"/>
      </w:pPr>
      <w:r w:rsidRPr="00B1619B">
        <w:tab/>
        <w:t>(d)</w:t>
      </w:r>
      <w:r w:rsidRPr="00B1619B">
        <w:tab/>
        <w:t>you, your associate or another entity can deduct for the income year any of the lease payments paid or payable by the lessee, or have deducted or can deduct any of them for an earlier income year, under this Act; and</w:t>
      </w:r>
    </w:p>
    <w:p w:rsidR="000A7BD9" w:rsidRPr="00B1619B" w:rsidRDefault="000A7BD9" w:rsidP="000A7BD9">
      <w:pPr>
        <w:pStyle w:val="paragraph"/>
      </w:pPr>
      <w:r w:rsidRPr="00B1619B">
        <w:tab/>
        <w:t>(e)</w:t>
      </w:r>
      <w:r w:rsidRPr="00B1619B">
        <w:tab/>
        <w:t>either:</w:t>
      </w:r>
    </w:p>
    <w:p w:rsidR="000A7BD9" w:rsidRPr="00B1619B" w:rsidRDefault="000A7BD9" w:rsidP="000A7BD9">
      <w:pPr>
        <w:pStyle w:val="paragraphsub"/>
      </w:pPr>
      <w:r w:rsidRPr="00B1619B">
        <w:tab/>
        <w:t>(i)</w:t>
      </w:r>
      <w:r w:rsidRPr="00B1619B">
        <w:tab/>
        <w:t xml:space="preserve">you, your associate, or entities including you or your associate, acquired the car from the lessor; or </w:t>
      </w:r>
    </w:p>
    <w:p w:rsidR="000A7BD9" w:rsidRPr="00B1619B" w:rsidRDefault="000A7BD9" w:rsidP="000A7BD9">
      <w:pPr>
        <w:pStyle w:val="paragraphsub"/>
      </w:pPr>
      <w:r w:rsidRPr="00B1619B">
        <w:tab/>
        <w:t>(ii)</w:t>
      </w:r>
      <w:r w:rsidRPr="00B1619B">
        <w:tab/>
        <w:t xml:space="preserve">another entity acquired the car from the lessor under an </w:t>
      </w:r>
      <w:r w:rsidR="00B1619B" w:rsidRPr="00B1619B">
        <w:rPr>
          <w:position w:val="6"/>
          <w:sz w:val="16"/>
        </w:rPr>
        <w:t>*</w:t>
      </w:r>
      <w:r w:rsidRPr="00B1619B">
        <w:t>arrangement that enabled you or your associate to acquire the car.</w:t>
      </w:r>
    </w:p>
    <w:p w:rsidR="000A7BD9" w:rsidRPr="00B1619B" w:rsidRDefault="000A7BD9" w:rsidP="000A7BD9">
      <w:pPr>
        <w:pStyle w:val="notetext"/>
      </w:pPr>
      <w:r w:rsidRPr="00B1619B">
        <w:t>Note 1:</w:t>
      </w:r>
      <w:r w:rsidRPr="00B1619B">
        <w:tab/>
        <w:t xml:space="preserve">Even if </w:t>
      </w:r>
      <w:r w:rsidR="00B1619B">
        <w:t>subsection (</w:t>
      </w:r>
      <w:r w:rsidRPr="00B1619B">
        <w:t>1) does not apply, an amount may be included in your assessable income if you disposed of an interest in a car (rather than the car itself): see section</w:t>
      </w:r>
      <w:r w:rsidR="00B1619B">
        <w:t> </w:t>
      </w:r>
      <w:r w:rsidRPr="00B1619B">
        <w:t>20</w:t>
      </w:r>
      <w:r w:rsidR="00B1619B">
        <w:noBreakHyphen/>
      </w:r>
      <w:r w:rsidRPr="00B1619B">
        <w:t>160.</w:t>
      </w:r>
    </w:p>
    <w:p w:rsidR="000A7BD9" w:rsidRPr="00B1619B" w:rsidRDefault="000A7BD9" w:rsidP="000A7BD9">
      <w:pPr>
        <w:pStyle w:val="notetext"/>
      </w:pPr>
      <w:r w:rsidRPr="00B1619B">
        <w:t>Note 2:</w:t>
      </w:r>
      <w:r w:rsidRPr="00B1619B">
        <w:tab/>
        <w:t xml:space="preserve">In some cases you do </w:t>
      </w:r>
      <w:r w:rsidRPr="00B1619B">
        <w:rPr>
          <w:i/>
        </w:rPr>
        <w:t xml:space="preserve">not </w:t>
      </w:r>
      <w:r w:rsidRPr="00B1619B">
        <w:t>include an amount in your assessable income:</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there has been an earlier disposal of the car for market value: see section</w:t>
      </w:r>
      <w:r w:rsidR="00B1619B">
        <w:t> </w:t>
      </w:r>
      <w:r w:rsidRPr="00B1619B">
        <w:t>20</w:t>
      </w:r>
      <w:r w:rsidR="00B1619B">
        <w:noBreakHyphen/>
      </w:r>
      <w:r w:rsidRPr="00B1619B">
        <w:t>135; or</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you inherited the car: see section</w:t>
      </w:r>
      <w:r w:rsidR="00B1619B">
        <w:t> </w:t>
      </w:r>
      <w:r w:rsidRPr="00B1619B">
        <w:t>20</w:t>
      </w:r>
      <w:r w:rsidR="00B1619B">
        <w:noBreakHyphen/>
      </w:r>
      <w:r w:rsidRPr="00B1619B">
        <w:t>145; or</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the car was let on hire in the circumstances set out in section</w:t>
      </w:r>
      <w:r w:rsidR="00B1619B">
        <w:t> </w:t>
      </w:r>
      <w:r w:rsidRPr="00B1619B">
        <w:t>20</w:t>
      </w:r>
      <w:r w:rsidR="00B1619B">
        <w:noBreakHyphen/>
      </w:r>
      <w:r w:rsidRPr="00B1619B">
        <w:t>155.</w:t>
      </w:r>
    </w:p>
    <w:p w:rsidR="000A7BD9" w:rsidRPr="00B1619B" w:rsidRDefault="000A7BD9" w:rsidP="000A7BD9">
      <w:pPr>
        <w:pStyle w:val="subsection"/>
      </w:pPr>
      <w:r w:rsidRPr="00B1619B">
        <w:tab/>
        <w:t>(2)</w:t>
      </w:r>
      <w:r w:rsidRPr="00B1619B">
        <w:tab/>
        <w:t>However, the amount included cannot exceed the smallest of these limits:</w:t>
      </w:r>
    </w:p>
    <w:p w:rsidR="000A7BD9" w:rsidRPr="00B1619B" w:rsidRDefault="000A7BD9" w:rsidP="000A7BD9">
      <w:pPr>
        <w:pStyle w:val="paragraph"/>
      </w:pPr>
      <w:r w:rsidRPr="00B1619B">
        <w:tab/>
        <w:t>(a)</w:t>
      </w:r>
      <w:r w:rsidRPr="00B1619B">
        <w:tab/>
        <w:t xml:space="preserve">the total lease payments for the lease that you, your </w:t>
      </w:r>
      <w:r w:rsidR="00B1619B" w:rsidRPr="00B1619B">
        <w:rPr>
          <w:position w:val="6"/>
          <w:sz w:val="16"/>
        </w:rPr>
        <w:t>*</w:t>
      </w:r>
      <w:r w:rsidRPr="00B1619B">
        <w:t>associate or another entity have deducted or can deduct under this Act for an income year;</w:t>
      </w:r>
    </w:p>
    <w:p w:rsidR="000A7BD9" w:rsidRPr="00B1619B" w:rsidRDefault="000A7BD9" w:rsidP="000A7BD9">
      <w:pPr>
        <w:pStyle w:val="paragraph"/>
      </w:pPr>
      <w:r w:rsidRPr="00B1619B">
        <w:tab/>
        <w:t>(b)</w:t>
      </w:r>
      <w:r w:rsidRPr="00B1619B">
        <w:tab/>
        <w:t xml:space="preserve">the amount of </w:t>
      </w:r>
      <w:r w:rsidR="00B1619B" w:rsidRPr="00B1619B">
        <w:rPr>
          <w:position w:val="6"/>
          <w:sz w:val="16"/>
        </w:rPr>
        <w:t>*</w:t>
      </w:r>
      <w:r w:rsidRPr="00B1619B">
        <w:t>notional depreciation for the lease period;</w:t>
      </w:r>
    </w:p>
    <w:p w:rsidR="000A7BD9" w:rsidRPr="00B1619B" w:rsidRDefault="000A7BD9" w:rsidP="000A7BD9">
      <w:pPr>
        <w:pStyle w:val="paragraph"/>
      </w:pPr>
      <w:r w:rsidRPr="00B1619B">
        <w:tab/>
        <w:t>(c)</w:t>
      </w:r>
      <w:r w:rsidRPr="00B1619B">
        <w:tab/>
        <w:t xml:space="preserve">if an entity other than you, or if entities including you, acquired the </w:t>
      </w:r>
      <w:r w:rsidR="00B1619B" w:rsidRPr="00B1619B">
        <w:rPr>
          <w:position w:val="6"/>
          <w:sz w:val="16"/>
        </w:rPr>
        <w:t>*</w:t>
      </w:r>
      <w:r w:rsidRPr="00B1619B">
        <w:t xml:space="preserve">car from the lessor—the amount by which the </w:t>
      </w:r>
      <w:r w:rsidR="00B1619B" w:rsidRPr="00B1619B">
        <w:rPr>
          <w:position w:val="6"/>
          <w:sz w:val="16"/>
        </w:rPr>
        <w:t>*</w:t>
      </w:r>
      <w:r w:rsidRPr="00B1619B">
        <w:t>consideration receivable for the disposal of the car by you exceeds the total of:</w:t>
      </w:r>
    </w:p>
    <w:p w:rsidR="000A7BD9" w:rsidRPr="00B1619B" w:rsidRDefault="000A7BD9" w:rsidP="000A7BD9">
      <w:pPr>
        <w:pStyle w:val="paragraphsub"/>
        <w:keepNext/>
      </w:pPr>
      <w:r w:rsidRPr="00B1619B">
        <w:tab/>
        <w:t>(i)</w:t>
      </w:r>
      <w:r w:rsidRPr="00B1619B">
        <w:tab/>
        <w:t>the car’s cost to that entity, or those entities; and</w:t>
      </w:r>
    </w:p>
    <w:p w:rsidR="000A7BD9" w:rsidRPr="00B1619B" w:rsidRDefault="000A7BD9" w:rsidP="000A7BD9">
      <w:pPr>
        <w:pStyle w:val="paragraphsub"/>
        <w:keepNext/>
      </w:pPr>
      <w:r w:rsidRPr="00B1619B">
        <w:tab/>
        <w:t>(ii)</w:t>
      </w:r>
      <w:r w:rsidRPr="00B1619B">
        <w:tab/>
        <w:t>any capital expenditure that entity, or any of those entities, incurred on the car after that acquisition and before you acquired it.</w:t>
      </w:r>
    </w:p>
    <w:p w:rsidR="000A7BD9" w:rsidRPr="00B1619B" w:rsidRDefault="000A7BD9" w:rsidP="000A7BD9">
      <w:pPr>
        <w:pStyle w:val="notetext"/>
      </w:pPr>
      <w:r w:rsidRPr="00B1619B">
        <w:t>Note 1:</w:t>
      </w:r>
      <w:r w:rsidRPr="00B1619B">
        <w:tab/>
        <w:t>If, because of more than one lease of the car, there is more than one way to work out the amount to be included, you only include the largest amount: see section</w:t>
      </w:r>
      <w:r w:rsidR="00B1619B">
        <w:t> </w:t>
      </w:r>
      <w:r w:rsidRPr="00B1619B">
        <w:t>20</w:t>
      </w:r>
      <w:r w:rsidR="00B1619B">
        <w:noBreakHyphen/>
      </w:r>
      <w:r w:rsidRPr="00B1619B">
        <w:t>130.</w:t>
      </w:r>
    </w:p>
    <w:p w:rsidR="000A7BD9" w:rsidRPr="00B1619B" w:rsidRDefault="000A7BD9" w:rsidP="000A7BD9">
      <w:pPr>
        <w:pStyle w:val="notetext"/>
      </w:pPr>
      <w:r w:rsidRPr="00B1619B">
        <w:t>Note 2:</w:t>
      </w:r>
      <w:r w:rsidRPr="00B1619B">
        <w:tab/>
        <w:t>In some cases you reduce the amount to be included:</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there has been an earlier disposal of the car, or of an interest in it: see section</w:t>
      </w:r>
      <w:r w:rsidR="00B1619B">
        <w:t> </w:t>
      </w:r>
      <w:r w:rsidRPr="00B1619B">
        <w:t>20</w:t>
      </w:r>
      <w:r w:rsidR="00B1619B">
        <w:noBreakHyphen/>
      </w:r>
      <w:r w:rsidRPr="00B1619B">
        <w:t>140; or</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another provision requires you to include an amount because of the disposal: see section</w:t>
      </w:r>
      <w:r w:rsidR="00B1619B">
        <w:t> </w:t>
      </w:r>
      <w:r w:rsidRPr="00B1619B">
        <w:t>20</w:t>
      </w:r>
      <w:r w:rsidR="00B1619B">
        <w:noBreakHyphen/>
      </w:r>
      <w:r w:rsidRPr="00B1619B">
        <w:t>150.</w:t>
      </w:r>
    </w:p>
    <w:p w:rsidR="000A7BD9" w:rsidRPr="00B1619B" w:rsidRDefault="000A7BD9" w:rsidP="000A7BD9">
      <w:pPr>
        <w:pStyle w:val="notetext"/>
      </w:pPr>
      <w:r w:rsidRPr="00B1619B">
        <w:t>Example:</w:t>
      </w:r>
      <w:r w:rsidRPr="00B1619B">
        <w:tab/>
        <w:t>Your associate leases a car for 5 years and then acquires it from the lessor for $4,000. Your associate sells it to you for $3,000. You sell it for $10,000.</w:t>
      </w:r>
    </w:p>
    <w:p w:rsidR="000A7BD9" w:rsidRPr="00B1619B" w:rsidRDefault="000A7BD9" w:rsidP="000A7BD9">
      <w:pPr>
        <w:pStyle w:val="notetext"/>
      </w:pPr>
      <w:r w:rsidRPr="00B1619B">
        <w:tab/>
        <w:t>Your profit is $10,000 (the consideration receivable) less $3,000 (the car’s cost to you) = $7,000.</w:t>
      </w:r>
    </w:p>
    <w:p w:rsidR="000A7BD9" w:rsidRPr="00B1619B" w:rsidRDefault="000A7BD9" w:rsidP="000A7BD9">
      <w:pPr>
        <w:pStyle w:val="notetext"/>
      </w:pPr>
      <w:r w:rsidRPr="00B1619B">
        <w:tab/>
        <w:t>The first 2 limits on the amount to be included in your assessable income are $9,000 (total deductible lease payments for the lease) and $8,000 (notional depreciation for the lease period).</w:t>
      </w:r>
    </w:p>
    <w:p w:rsidR="000A7BD9" w:rsidRPr="00B1619B" w:rsidRDefault="000A7BD9" w:rsidP="000A7BD9">
      <w:pPr>
        <w:pStyle w:val="notetext"/>
      </w:pPr>
      <w:r w:rsidRPr="00B1619B">
        <w:tab/>
        <w:t>Since your associate acquired the car from the lessor, the third limit is $10,000 (the consideration receivable by you) less $4,000 (the car’s cost to the associate) = $6,000.</w:t>
      </w:r>
    </w:p>
    <w:p w:rsidR="000A7BD9" w:rsidRPr="00B1619B" w:rsidRDefault="000A7BD9" w:rsidP="000A7BD9">
      <w:pPr>
        <w:pStyle w:val="notetext"/>
      </w:pPr>
      <w:r w:rsidRPr="00B1619B">
        <w:tab/>
        <w:t xml:space="preserve">The amount you include in your assessable income </w:t>
      </w:r>
      <w:r w:rsidRPr="00B1619B">
        <w:rPr>
          <w:i/>
        </w:rPr>
        <w:t>cannot</w:t>
      </w:r>
      <w:r w:rsidRPr="00B1619B">
        <w:t xml:space="preserve"> exceed the smallest of the limits. So, you do not include your profit of $7,000. Instead, you include $6,000 (the smallest of the limits).</w:t>
      </w:r>
    </w:p>
    <w:p w:rsidR="000A7BD9" w:rsidRPr="00B1619B" w:rsidRDefault="000A7BD9" w:rsidP="000A7BD9">
      <w:pPr>
        <w:pStyle w:val="subsection"/>
      </w:pPr>
      <w:r w:rsidRPr="00B1619B">
        <w:tab/>
        <w:t>(3)</w:t>
      </w:r>
      <w:r w:rsidRPr="00B1619B">
        <w:tab/>
        <w:t xml:space="preserve">You increase the first 2 limits if you, or your associate, have previously leased the </w:t>
      </w:r>
      <w:r w:rsidR="00B1619B" w:rsidRPr="00B1619B">
        <w:rPr>
          <w:position w:val="6"/>
          <w:sz w:val="16"/>
        </w:rPr>
        <w:t>*</w:t>
      </w:r>
      <w:r w:rsidRPr="00B1619B">
        <w:t>car from the same lessor, or from an associate of that lessor.</w:t>
      </w:r>
    </w:p>
    <w:p w:rsidR="000A7BD9" w:rsidRPr="00B1619B" w:rsidRDefault="000A7BD9" w:rsidP="000A7BD9">
      <w:pPr>
        <w:pStyle w:val="subsection"/>
      </w:pPr>
      <w:r w:rsidRPr="00B1619B">
        <w:tab/>
      </w:r>
      <w:r w:rsidRPr="00B1619B">
        <w:tab/>
        <w:t xml:space="preserve">You increase the first limit by the total lease payments for each previous lease of that kind that you, your </w:t>
      </w:r>
      <w:r w:rsidR="00B1619B" w:rsidRPr="00B1619B">
        <w:rPr>
          <w:position w:val="6"/>
          <w:sz w:val="16"/>
        </w:rPr>
        <w:t>*</w:t>
      </w:r>
      <w:r w:rsidRPr="00B1619B">
        <w:t>associate or another entity have deducted or can deduct under this Act for an income year.</w:t>
      </w:r>
    </w:p>
    <w:p w:rsidR="000A7BD9" w:rsidRPr="00B1619B" w:rsidRDefault="000A7BD9" w:rsidP="000A7BD9">
      <w:pPr>
        <w:pStyle w:val="subsection"/>
      </w:pPr>
      <w:r w:rsidRPr="00B1619B">
        <w:tab/>
      </w:r>
      <w:r w:rsidRPr="00B1619B">
        <w:tab/>
        <w:t xml:space="preserve">You increase the second limit by the amount of </w:t>
      </w:r>
      <w:r w:rsidR="00B1619B" w:rsidRPr="00B1619B">
        <w:rPr>
          <w:position w:val="6"/>
          <w:sz w:val="16"/>
        </w:rPr>
        <w:t>*</w:t>
      </w:r>
      <w:r w:rsidRPr="00B1619B">
        <w:t>notional depreciation for the period of each previous lease of that kind.</w:t>
      </w:r>
    </w:p>
    <w:p w:rsidR="000A7BD9" w:rsidRPr="00B1619B" w:rsidRDefault="000A7BD9" w:rsidP="000A7BD9">
      <w:pPr>
        <w:pStyle w:val="ActHead4"/>
      </w:pPr>
      <w:bookmarkStart w:id="148" w:name="_Toc389734158"/>
      <w:r w:rsidRPr="00B1619B">
        <w:t>Successive leases</w:t>
      </w:r>
      <w:bookmarkEnd w:id="148"/>
    </w:p>
    <w:p w:rsidR="000A7BD9" w:rsidRPr="00B1619B" w:rsidRDefault="000A7BD9" w:rsidP="000A7BD9">
      <w:pPr>
        <w:pStyle w:val="ActHead5"/>
      </w:pPr>
      <w:bookmarkStart w:id="149" w:name="_Toc389734159"/>
      <w:r w:rsidRPr="00B1619B">
        <w:rPr>
          <w:rStyle w:val="CharSectno"/>
        </w:rPr>
        <w:t>20</w:t>
      </w:r>
      <w:r w:rsidR="00B1619B">
        <w:rPr>
          <w:rStyle w:val="CharSectno"/>
        </w:rPr>
        <w:noBreakHyphen/>
      </w:r>
      <w:r w:rsidRPr="00B1619B">
        <w:rPr>
          <w:rStyle w:val="CharSectno"/>
        </w:rPr>
        <w:t>130</w:t>
      </w:r>
      <w:r w:rsidRPr="00B1619B">
        <w:t xml:space="preserve">  Successive leases</w:t>
      </w:r>
      <w:bookmarkEnd w:id="149"/>
    </w:p>
    <w:p w:rsidR="000A7BD9" w:rsidRPr="00B1619B" w:rsidRDefault="000A7BD9" w:rsidP="000A7BD9">
      <w:pPr>
        <w:pStyle w:val="subsection"/>
      </w:pPr>
      <w:r w:rsidRPr="00B1619B">
        <w:tab/>
      </w:r>
      <w:r w:rsidRPr="00B1619B">
        <w:tab/>
        <w:t xml:space="preserve">If, because of 2 or more leases of the </w:t>
      </w:r>
      <w:r w:rsidR="00B1619B" w:rsidRPr="00B1619B">
        <w:rPr>
          <w:position w:val="6"/>
          <w:sz w:val="16"/>
        </w:rPr>
        <w:t>*</w:t>
      </w:r>
      <w:r w:rsidRPr="00B1619B">
        <w:t>car, there are different amounts that could be included in your assessable income because of the disposal, only the largest of those amounts is included.</w:t>
      </w:r>
    </w:p>
    <w:p w:rsidR="000A7BD9" w:rsidRPr="00B1619B" w:rsidRDefault="000A7BD9" w:rsidP="000A7BD9">
      <w:pPr>
        <w:pStyle w:val="ActHead4"/>
      </w:pPr>
      <w:bookmarkStart w:id="150" w:name="_Toc389734160"/>
      <w:r w:rsidRPr="00B1619B">
        <w:t>Previous disposals of the car</w:t>
      </w:r>
      <w:bookmarkEnd w:id="150"/>
    </w:p>
    <w:p w:rsidR="000A7BD9" w:rsidRPr="00B1619B" w:rsidRDefault="000A7BD9" w:rsidP="000A7BD9">
      <w:pPr>
        <w:pStyle w:val="ActHead5"/>
      </w:pPr>
      <w:bookmarkStart w:id="151" w:name="_Toc389734161"/>
      <w:r w:rsidRPr="00B1619B">
        <w:rPr>
          <w:rStyle w:val="CharSectno"/>
        </w:rPr>
        <w:t>20</w:t>
      </w:r>
      <w:r w:rsidR="00B1619B">
        <w:rPr>
          <w:rStyle w:val="CharSectno"/>
        </w:rPr>
        <w:noBreakHyphen/>
      </w:r>
      <w:r w:rsidRPr="00B1619B">
        <w:rPr>
          <w:rStyle w:val="CharSectno"/>
        </w:rPr>
        <w:t>135</w:t>
      </w:r>
      <w:r w:rsidRPr="00B1619B">
        <w:t xml:space="preserve">  No amount included if earlier disposal for market value</w:t>
      </w:r>
      <w:bookmarkEnd w:id="151"/>
    </w:p>
    <w:p w:rsidR="000A7BD9" w:rsidRPr="00B1619B" w:rsidRDefault="000A7BD9" w:rsidP="000A7BD9">
      <w:pPr>
        <w:pStyle w:val="subsection"/>
      </w:pPr>
      <w:r w:rsidRPr="00B1619B">
        <w:tab/>
      </w:r>
      <w:r w:rsidRPr="00B1619B">
        <w:tab/>
        <w:t xml:space="preserve">You do </w:t>
      </w:r>
      <w:r w:rsidRPr="00B1619B">
        <w:rPr>
          <w:i/>
        </w:rPr>
        <w:t xml:space="preserve">not </w:t>
      </w:r>
      <w:r w:rsidRPr="00B1619B">
        <w:t xml:space="preserve">include an amount in your assessable income because of the disposal if, after the lessor disposed of the </w:t>
      </w:r>
      <w:r w:rsidR="00B1619B" w:rsidRPr="00B1619B">
        <w:rPr>
          <w:position w:val="6"/>
          <w:sz w:val="16"/>
        </w:rPr>
        <w:t>*</w:t>
      </w:r>
      <w:r w:rsidRPr="00B1619B">
        <w:t>car and before you disposed of it, an entity other than you disposed of the car and:</w:t>
      </w:r>
    </w:p>
    <w:p w:rsidR="000A7BD9" w:rsidRPr="00B1619B" w:rsidRDefault="000A7BD9" w:rsidP="000A7BD9">
      <w:pPr>
        <w:pStyle w:val="paragraph"/>
      </w:pPr>
      <w:r w:rsidRPr="00B1619B">
        <w:tab/>
        <w:t>(a)</w:t>
      </w:r>
      <w:r w:rsidRPr="00B1619B">
        <w:tab/>
        <w:t xml:space="preserve">the </w:t>
      </w:r>
      <w:r w:rsidR="00B1619B" w:rsidRPr="00B1619B">
        <w:rPr>
          <w:position w:val="6"/>
          <w:sz w:val="16"/>
        </w:rPr>
        <w:t>*</w:t>
      </w:r>
      <w:r w:rsidRPr="00B1619B">
        <w:t xml:space="preserve">consideration receivable for that disposal was at least the </w:t>
      </w:r>
      <w:r w:rsidR="00B1619B" w:rsidRPr="00B1619B">
        <w:rPr>
          <w:position w:val="6"/>
          <w:sz w:val="16"/>
        </w:rPr>
        <w:t>*</w:t>
      </w:r>
      <w:r w:rsidRPr="00B1619B">
        <w:t>market value of the car at the time of that disposal; or</w:t>
      </w:r>
    </w:p>
    <w:p w:rsidR="000A7BD9" w:rsidRPr="00B1619B" w:rsidRDefault="000A7BD9" w:rsidP="000A7BD9">
      <w:pPr>
        <w:pStyle w:val="paragraph"/>
      </w:pPr>
      <w:r w:rsidRPr="00B1619B">
        <w:tab/>
        <w:t>(b)</w:t>
      </w:r>
      <w:r w:rsidRPr="00B1619B">
        <w:tab/>
        <w:t>because of that disposal, that market value was included, or an amount worked out using that market value was included, in the entity’s assessable income under this Act.</w:t>
      </w:r>
    </w:p>
    <w:p w:rsidR="000A7BD9" w:rsidRPr="00B1619B" w:rsidRDefault="000A7BD9" w:rsidP="000A7BD9">
      <w:pPr>
        <w:pStyle w:val="ActHead5"/>
      </w:pPr>
      <w:bookmarkStart w:id="152" w:name="_Toc389734162"/>
      <w:r w:rsidRPr="00B1619B">
        <w:rPr>
          <w:rStyle w:val="CharSectno"/>
        </w:rPr>
        <w:t>20</w:t>
      </w:r>
      <w:r w:rsidR="00B1619B">
        <w:rPr>
          <w:rStyle w:val="CharSectno"/>
        </w:rPr>
        <w:noBreakHyphen/>
      </w:r>
      <w:r w:rsidRPr="00B1619B">
        <w:rPr>
          <w:rStyle w:val="CharSectno"/>
        </w:rPr>
        <w:t>140</w:t>
      </w:r>
      <w:r w:rsidRPr="00B1619B">
        <w:t xml:space="preserve">  Reducing the amount to be included if there has been an earlier disposal</w:t>
      </w:r>
      <w:bookmarkEnd w:id="152"/>
    </w:p>
    <w:p w:rsidR="000A7BD9" w:rsidRPr="00B1619B" w:rsidRDefault="000A7BD9" w:rsidP="000A7BD9">
      <w:pPr>
        <w:pStyle w:val="subsection"/>
      </w:pPr>
      <w:r w:rsidRPr="00B1619B">
        <w:tab/>
      </w:r>
      <w:r w:rsidRPr="00B1619B">
        <w:tab/>
        <w:t xml:space="preserve">Each limit on the amount to be included in your assessable income because of your disposal of the </w:t>
      </w:r>
      <w:r w:rsidR="00B1619B" w:rsidRPr="00B1619B">
        <w:rPr>
          <w:position w:val="6"/>
          <w:sz w:val="16"/>
        </w:rPr>
        <w:t>*</w:t>
      </w:r>
      <w:r w:rsidRPr="00B1619B">
        <w:t>car is reduced if, after the lease period began and before your disposal, the car, or an interest in it, was disposed of in one of these situations:</w:t>
      </w:r>
    </w:p>
    <w:p w:rsidR="000A7BD9" w:rsidRPr="00B1619B" w:rsidRDefault="000A7BD9" w:rsidP="000A7BD9">
      <w:pPr>
        <w:pStyle w:val="Tabletext"/>
        <w:keepNext/>
      </w:pPr>
    </w:p>
    <w:tbl>
      <w:tblPr>
        <w:tblW w:w="7356" w:type="dxa"/>
        <w:tblInd w:w="-18" w:type="dxa"/>
        <w:tblLayout w:type="fixed"/>
        <w:tblLook w:val="0000" w:firstRow="0" w:lastRow="0" w:firstColumn="0" w:lastColumn="0" w:noHBand="0" w:noVBand="0"/>
      </w:tblPr>
      <w:tblGrid>
        <w:gridCol w:w="714"/>
        <w:gridCol w:w="4515"/>
        <w:gridCol w:w="2127"/>
      </w:tblGrid>
      <w:tr w:rsidR="000A7BD9" w:rsidRPr="00B1619B" w:rsidTr="00BC5627">
        <w:trPr>
          <w:cantSplit/>
          <w:tblHeader/>
        </w:trPr>
        <w:tc>
          <w:tcPr>
            <w:tcW w:w="7356" w:type="dxa"/>
            <w:gridSpan w:val="3"/>
            <w:tcBorders>
              <w:top w:val="single" w:sz="12" w:space="0" w:color="000000"/>
              <w:bottom w:val="single" w:sz="6" w:space="0" w:color="000000"/>
            </w:tcBorders>
          </w:tcPr>
          <w:p w:rsidR="000A7BD9" w:rsidRPr="00B1619B" w:rsidRDefault="000A7BD9" w:rsidP="00B93A98">
            <w:pPr>
              <w:pStyle w:val="Tabletext"/>
              <w:keepNext/>
            </w:pPr>
            <w:r w:rsidRPr="00B1619B">
              <w:rPr>
                <w:b/>
              </w:rPr>
              <w:t>Reducing each limit on the amount to be included</w:t>
            </w:r>
          </w:p>
        </w:tc>
      </w:tr>
      <w:tr w:rsidR="000A7BD9" w:rsidRPr="00B1619B" w:rsidTr="00BC5627">
        <w:trPr>
          <w:cantSplit/>
          <w:tblHeader/>
        </w:trPr>
        <w:tc>
          <w:tcPr>
            <w:tcW w:w="714" w:type="dxa"/>
            <w:tcBorders>
              <w:bottom w:val="single" w:sz="12" w:space="0" w:color="000000"/>
            </w:tcBorders>
          </w:tcPr>
          <w:p w:rsidR="000A7BD9" w:rsidRPr="00B1619B" w:rsidRDefault="000A7BD9" w:rsidP="00B93A98">
            <w:pPr>
              <w:pStyle w:val="Tabletext"/>
              <w:keepNext/>
            </w:pPr>
            <w:r w:rsidRPr="00B1619B">
              <w:rPr>
                <w:b/>
              </w:rPr>
              <w:t>Item</w:t>
            </w:r>
          </w:p>
        </w:tc>
        <w:tc>
          <w:tcPr>
            <w:tcW w:w="4515" w:type="dxa"/>
            <w:tcBorders>
              <w:bottom w:val="single" w:sz="12" w:space="0" w:color="000000"/>
            </w:tcBorders>
          </w:tcPr>
          <w:p w:rsidR="000A7BD9" w:rsidRPr="00B1619B" w:rsidRDefault="000A7BD9" w:rsidP="00B93A98">
            <w:pPr>
              <w:pStyle w:val="Tabletext"/>
              <w:keepNext/>
            </w:pPr>
            <w:r w:rsidRPr="00B1619B">
              <w:rPr>
                <w:b/>
              </w:rPr>
              <w:t>In this situation:</w:t>
            </w:r>
          </w:p>
        </w:tc>
        <w:tc>
          <w:tcPr>
            <w:tcW w:w="2127" w:type="dxa"/>
            <w:tcBorders>
              <w:bottom w:val="single" w:sz="12" w:space="0" w:color="000000"/>
            </w:tcBorders>
          </w:tcPr>
          <w:p w:rsidR="000A7BD9" w:rsidRPr="00B1619B" w:rsidRDefault="000A7BD9" w:rsidP="00B93A98">
            <w:pPr>
              <w:pStyle w:val="Tabletext"/>
              <w:keepNext/>
            </w:pPr>
            <w:r w:rsidRPr="00B1619B">
              <w:rPr>
                <w:b/>
              </w:rPr>
              <w:t>reduce each limit by:</w:t>
            </w:r>
          </w:p>
        </w:tc>
      </w:tr>
      <w:tr w:rsidR="000A7BD9" w:rsidRPr="00B1619B" w:rsidTr="00BC5627">
        <w:trPr>
          <w:cantSplit/>
        </w:trPr>
        <w:tc>
          <w:tcPr>
            <w:tcW w:w="714"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1</w:t>
            </w:r>
          </w:p>
        </w:tc>
        <w:tc>
          <w:tcPr>
            <w:tcW w:w="4515"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20</w:t>
            </w:r>
            <w:r w:rsidR="00B1619B">
              <w:noBreakHyphen/>
            </w:r>
            <w:r w:rsidRPr="00B1619B">
              <w:t>110 or 20</w:t>
            </w:r>
            <w:r w:rsidR="00B1619B">
              <w:noBreakHyphen/>
            </w:r>
            <w:r w:rsidRPr="00B1619B">
              <w:t>125 included an amount in your assessable income in respect of such an earlier disposal by you</w:t>
            </w:r>
          </w:p>
        </w:tc>
        <w:tc>
          <w:tcPr>
            <w:tcW w:w="2127"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that amount</w:t>
            </w:r>
          </w:p>
        </w:tc>
      </w:tr>
      <w:tr w:rsidR="000A7BD9" w:rsidRPr="00B1619B" w:rsidTr="00BC5627">
        <w:trPr>
          <w:cantSplit/>
        </w:trPr>
        <w:tc>
          <w:tcPr>
            <w:tcW w:w="71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451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20</w:t>
            </w:r>
            <w:r w:rsidR="00B1619B">
              <w:noBreakHyphen/>
            </w:r>
            <w:r w:rsidRPr="00B1619B">
              <w:t>110 or 20</w:t>
            </w:r>
            <w:r w:rsidR="00B1619B">
              <w:noBreakHyphen/>
            </w:r>
            <w:r w:rsidRPr="00B1619B">
              <w:t>125 included an amount in another entity’s assessable income in respect of such an earlier disposal by the other entity</w:t>
            </w:r>
          </w:p>
        </w:tc>
        <w:tc>
          <w:tcPr>
            <w:tcW w:w="212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that amount</w:t>
            </w:r>
          </w:p>
        </w:tc>
      </w:tr>
      <w:tr w:rsidR="000A7BD9" w:rsidRPr="00B1619B" w:rsidTr="00BC5627">
        <w:trPr>
          <w:cantSplit/>
        </w:trPr>
        <w:tc>
          <w:tcPr>
            <w:tcW w:w="71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451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20</w:t>
            </w:r>
            <w:r w:rsidR="00B1619B">
              <w:noBreakHyphen/>
            </w:r>
            <w:r w:rsidRPr="00B1619B">
              <w:t>110 or 20</w:t>
            </w:r>
            <w:r w:rsidR="00B1619B">
              <w:noBreakHyphen/>
            </w:r>
            <w:r w:rsidRPr="00B1619B">
              <w:t>125</w:t>
            </w:r>
            <w:r w:rsidRPr="00B1619B">
              <w:rPr>
                <w:i/>
              </w:rPr>
              <w:t xml:space="preserve"> </w:t>
            </w:r>
            <w:r w:rsidRPr="00B1619B">
              <w:t>would have included an amount in your assessable income in respect of such an earlier disposal by you but for the operation of section</w:t>
            </w:r>
            <w:r w:rsidR="00B1619B">
              <w:t> </w:t>
            </w:r>
            <w:r w:rsidRPr="00B1619B">
              <w:t>20</w:t>
            </w:r>
            <w:r w:rsidR="00B1619B">
              <w:noBreakHyphen/>
            </w:r>
            <w:r w:rsidRPr="00B1619B">
              <w:t>145</w:t>
            </w:r>
          </w:p>
        </w:tc>
        <w:tc>
          <w:tcPr>
            <w:tcW w:w="212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that amount</w:t>
            </w:r>
          </w:p>
        </w:tc>
      </w:tr>
      <w:tr w:rsidR="000A7BD9" w:rsidRPr="00B1619B" w:rsidTr="00BC5627">
        <w:trPr>
          <w:cantSplit/>
        </w:trPr>
        <w:tc>
          <w:tcPr>
            <w:tcW w:w="71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451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20</w:t>
            </w:r>
            <w:r w:rsidR="00B1619B">
              <w:noBreakHyphen/>
            </w:r>
            <w:r w:rsidRPr="00B1619B">
              <w:t>110 or 20</w:t>
            </w:r>
            <w:r w:rsidR="00B1619B">
              <w:noBreakHyphen/>
            </w:r>
            <w:r w:rsidRPr="00B1619B">
              <w:t>125 would have included an amount in another entity’s assessable income in respect of such an earlier disposal by the other entity but for the operation of section</w:t>
            </w:r>
            <w:r w:rsidR="00B1619B">
              <w:t> </w:t>
            </w:r>
            <w:r w:rsidRPr="00B1619B">
              <w:t>20</w:t>
            </w:r>
            <w:r w:rsidR="00B1619B">
              <w:noBreakHyphen/>
            </w:r>
            <w:r w:rsidRPr="00B1619B">
              <w:t>145</w:t>
            </w:r>
          </w:p>
        </w:tc>
        <w:tc>
          <w:tcPr>
            <w:tcW w:w="212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that amount</w:t>
            </w:r>
          </w:p>
        </w:tc>
      </w:tr>
      <w:tr w:rsidR="000A7BD9" w:rsidRPr="00B1619B" w:rsidTr="00BC5627">
        <w:trPr>
          <w:cantSplit/>
        </w:trPr>
        <w:tc>
          <w:tcPr>
            <w:tcW w:w="71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5</w:t>
            </w:r>
          </w:p>
        </w:tc>
        <w:tc>
          <w:tcPr>
            <w:tcW w:w="451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20</w:t>
            </w:r>
            <w:r w:rsidR="00B1619B">
              <w:noBreakHyphen/>
            </w:r>
            <w:r w:rsidRPr="00B1619B">
              <w:t>150 reduced the amount to be included in your assessable income in respect of such an earlier disposal by you</w:t>
            </w:r>
          </w:p>
        </w:tc>
        <w:tc>
          <w:tcPr>
            <w:tcW w:w="212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amount of the reduction</w:t>
            </w:r>
          </w:p>
        </w:tc>
      </w:tr>
      <w:tr w:rsidR="000A7BD9" w:rsidRPr="00B1619B" w:rsidTr="00BC5627">
        <w:trPr>
          <w:cantSplit/>
        </w:trPr>
        <w:tc>
          <w:tcPr>
            <w:tcW w:w="714" w:type="dxa"/>
            <w:tcBorders>
              <w:top w:val="single" w:sz="2" w:space="0" w:color="auto"/>
              <w:bottom w:val="single" w:sz="12" w:space="0" w:color="000000"/>
            </w:tcBorders>
          </w:tcPr>
          <w:p w:rsidR="000A7BD9" w:rsidRPr="00B1619B" w:rsidRDefault="000A7BD9" w:rsidP="00B93A98">
            <w:pPr>
              <w:pStyle w:val="Tabletext"/>
            </w:pPr>
            <w:r w:rsidRPr="00B1619B">
              <w:t>6</w:t>
            </w:r>
          </w:p>
        </w:tc>
        <w:tc>
          <w:tcPr>
            <w:tcW w:w="4515" w:type="dxa"/>
            <w:tcBorders>
              <w:top w:val="single" w:sz="2" w:space="0" w:color="auto"/>
              <w:bottom w:val="single" w:sz="12" w:space="0" w:color="000000"/>
            </w:tcBorders>
          </w:tcPr>
          <w:p w:rsidR="000A7BD9" w:rsidRPr="00B1619B" w:rsidRDefault="000A7BD9" w:rsidP="00B93A98">
            <w:pPr>
              <w:pStyle w:val="Tabletext"/>
            </w:pPr>
            <w:r w:rsidRPr="00B1619B">
              <w:t>Section</w:t>
            </w:r>
            <w:r w:rsidR="00B1619B">
              <w:t> </w:t>
            </w:r>
            <w:r w:rsidRPr="00B1619B">
              <w:t>20</w:t>
            </w:r>
            <w:r w:rsidR="00B1619B">
              <w:noBreakHyphen/>
            </w:r>
            <w:r w:rsidRPr="00B1619B">
              <w:t>150 reduced the amount to be included in another entity’s assessable income in respect of such an earlier disposal by the other entity</w:t>
            </w:r>
          </w:p>
        </w:tc>
        <w:tc>
          <w:tcPr>
            <w:tcW w:w="2127" w:type="dxa"/>
            <w:tcBorders>
              <w:top w:val="single" w:sz="2" w:space="0" w:color="auto"/>
              <w:bottom w:val="single" w:sz="12" w:space="0" w:color="000000"/>
            </w:tcBorders>
          </w:tcPr>
          <w:p w:rsidR="000A7BD9" w:rsidRPr="00B1619B" w:rsidRDefault="000A7BD9" w:rsidP="00B93A98">
            <w:pPr>
              <w:pStyle w:val="Tabletext"/>
            </w:pPr>
            <w:r w:rsidRPr="00B1619B">
              <w:t>the amount of the reduction</w:t>
            </w:r>
          </w:p>
        </w:tc>
      </w:tr>
    </w:tbl>
    <w:p w:rsidR="000A7BD9" w:rsidRPr="00B1619B" w:rsidRDefault="000A7BD9" w:rsidP="000A7BD9">
      <w:pPr>
        <w:pStyle w:val="notetext"/>
      </w:pPr>
      <w:r w:rsidRPr="00B1619B">
        <w:t>Examples:</w:t>
      </w:r>
      <w:r w:rsidRPr="00B1619B">
        <w:tab/>
        <w:t>Your associate leases a car for 5 years and then acquires it. Your associate disposes of it to you and section</w:t>
      </w:r>
      <w:r w:rsidR="00B1619B">
        <w:t> </w:t>
      </w:r>
      <w:r w:rsidRPr="00B1619B">
        <w:t>20</w:t>
      </w:r>
      <w:r w:rsidR="00B1619B">
        <w:noBreakHyphen/>
      </w:r>
      <w:r w:rsidRPr="00B1619B">
        <w:t>110 includes $500 in your associate’s assessable income.</w:t>
      </w:r>
    </w:p>
    <w:p w:rsidR="000A7BD9" w:rsidRPr="00B1619B" w:rsidRDefault="000A7BD9" w:rsidP="000A7BD9">
      <w:pPr>
        <w:pStyle w:val="notetext"/>
      </w:pPr>
      <w:r w:rsidRPr="00B1619B">
        <w:tab/>
        <w:t>You later dispose of the car.</w:t>
      </w:r>
    </w:p>
    <w:p w:rsidR="000A7BD9" w:rsidRPr="00B1619B" w:rsidRDefault="000A7BD9" w:rsidP="000A7BD9">
      <w:pPr>
        <w:pStyle w:val="notetext"/>
      </w:pPr>
      <w:r w:rsidRPr="00B1619B">
        <w:tab/>
        <w:t xml:space="preserve">In working out the amount to include in your assessable income for your disposal, you </w:t>
      </w:r>
      <w:r w:rsidRPr="00B1619B">
        <w:rPr>
          <w:i/>
        </w:rPr>
        <w:t>can</w:t>
      </w:r>
      <w:r w:rsidRPr="00B1619B">
        <w:t xml:space="preserve"> reduce each limit in subsection</w:t>
      </w:r>
      <w:r w:rsidR="00B1619B">
        <w:t> </w:t>
      </w:r>
      <w:r w:rsidRPr="00B1619B">
        <w:t>20</w:t>
      </w:r>
      <w:r w:rsidR="00B1619B">
        <w:noBreakHyphen/>
      </w:r>
      <w:r w:rsidRPr="00B1619B">
        <w:t xml:space="preserve">125(2) by $500 because the disposal by your associate occurred </w:t>
      </w:r>
      <w:r w:rsidRPr="00B1619B">
        <w:rPr>
          <w:i/>
        </w:rPr>
        <w:t>after</w:t>
      </w:r>
      <w:r w:rsidRPr="00B1619B">
        <w:t xml:space="preserve"> the lease period began.</w:t>
      </w:r>
    </w:p>
    <w:p w:rsidR="000A7BD9" w:rsidRPr="00B1619B" w:rsidRDefault="000A7BD9" w:rsidP="000A7BD9">
      <w:pPr>
        <w:pStyle w:val="notetext"/>
      </w:pPr>
      <w:r w:rsidRPr="00B1619B">
        <w:tab/>
        <w:t>Contrast this case:</w:t>
      </w:r>
    </w:p>
    <w:p w:rsidR="000A7BD9" w:rsidRPr="00B1619B" w:rsidRDefault="000A7BD9" w:rsidP="000A7BD9">
      <w:pPr>
        <w:pStyle w:val="notetext"/>
      </w:pPr>
      <w:r w:rsidRPr="00B1619B">
        <w:tab/>
        <w:t>You lease a car for 5 years and then acquire it. You dispose of it to another entity and section</w:t>
      </w:r>
      <w:r w:rsidR="00B1619B">
        <w:t> </w:t>
      </w:r>
      <w:r w:rsidRPr="00B1619B">
        <w:t>20</w:t>
      </w:r>
      <w:r w:rsidR="00B1619B">
        <w:noBreakHyphen/>
      </w:r>
      <w:r w:rsidRPr="00B1619B">
        <w:t>110 includes $1,000 in your assessable income.</w:t>
      </w:r>
    </w:p>
    <w:p w:rsidR="000A7BD9" w:rsidRPr="00B1619B" w:rsidRDefault="000A7BD9" w:rsidP="000A7BD9">
      <w:pPr>
        <w:pStyle w:val="notetext"/>
      </w:pPr>
      <w:r w:rsidRPr="00B1619B">
        <w:tab/>
        <w:t>You lease the car from that entity for 2 years and then acquire it. You later dispose of it.</w:t>
      </w:r>
    </w:p>
    <w:p w:rsidR="000A7BD9" w:rsidRPr="00B1619B" w:rsidRDefault="000A7BD9" w:rsidP="000A7BD9">
      <w:pPr>
        <w:pStyle w:val="notetext"/>
      </w:pPr>
      <w:r w:rsidRPr="00B1619B">
        <w:tab/>
        <w:t xml:space="preserve">In working out the amount to include in your assessable income in respect of the second lease, you </w:t>
      </w:r>
      <w:r w:rsidRPr="00B1619B">
        <w:rPr>
          <w:i/>
        </w:rPr>
        <w:t>cannot</w:t>
      </w:r>
      <w:r w:rsidRPr="00B1619B">
        <w:t xml:space="preserve"> reduce each limit in subsection</w:t>
      </w:r>
      <w:r w:rsidR="00B1619B">
        <w:t> </w:t>
      </w:r>
      <w:r w:rsidRPr="00B1619B">
        <w:t>20</w:t>
      </w:r>
      <w:r w:rsidR="00B1619B">
        <w:noBreakHyphen/>
      </w:r>
      <w:r w:rsidRPr="00B1619B">
        <w:t xml:space="preserve">110(2) by $1,000 because the first disposal did </w:t>
      </w:r>
      <w:r w:rsidRPr="00B1619B">
        <w:rPr>
          <w:i/>
        </w:rPr>
        <w:t>not</w:t>
      </w:r>
      <w:r w:rsidRPr="00B1619B">
        <w:t xml:space="preserve"> occur after the start of that lease.</w:t>
      </w:r>
    </w:p>
    <w:p w:rsidR="000A7BD9" w:rsidRPr="00B1619B" w:rsidRDefault="000A7BD9" w:rsidP="000A7BD9">
      <w:pPr>
        <w:pStyle w:val="notetext"/>
      </w:pPr>
      <w:r w:rsidRPr="00B1619B">
        <w:t>Note:</w:t>
      </w:r>
      <w:r w:rsidRPr="00B1619B">
        <w:tab/>
        <w:t>If the earlier disposal occurred in the 1996</w:t>
      </w:r>
      <w:r w:rsidR="00B1619B">
        <w:noBreakHyphen/>
      </w:r>
      <w:r w:rsidRPr="00B1619B">
        <w:t>97 income year or an earlier income year, each limit may be able to be reduced by a further amount: see section</w:t>
      </w:r>
      <w:r w:rsidR="00B1619B">
        <w:t> </w:t>
      </w:r>
      <w:r w:rsidRPr="00B1619B">
        <w:t>20</w:t>
      </w:r>
      <w:r w:rsidR="00B1619B">
        <w:noBreakHyphen/>
      </w:r>
      <w:r w:rsidRPr="00B1619B">
        <w:t xml:space="preserve">115 of the </w:t>
      </w:r>
      <w:r w:rsidRPr="00B1619B">
        <w:rPr>
          <w:i/>
        </w:rPr>
        <w:t>Income Tax (Transitional Provisions) Act 1997</w:t>
      </w:r>
      <w:r w:rsidRPr="00B1619B">
        <w:t>.</w:t>
      </w:r>
    </w:p>
    <w:p w:rsidR="000A7BD9" w:rsidRPr="00B1619B" w:rsidRDefault="000A7BD9" w:rsidP="000A7BD9">
      <w:pPr>
        <w:pStyle w:val="ActHead4"/>
      </w:pPr>
      <w:bookmarkStart w:id="153" w:name="_Toc389734163"/>
      <w:r w:rsidRPr="00B1619B">
        <w:t>Miscellaneous rules</w:t>
      </w:r>
      <w:bookmarkEnd w:id="153"/>
      <w:r w:rsidRPr="00B1619B">
        <w:t xml:space="preserve"> </w:t>
      </w:r>
    </w:p>
    <w:p w:rsidR="000A7BD9" w:rsidRPr="00B1619B" w:rsidRDefault="000A7BD9" w:rsidP="000A7BD9">
      <w:pPr>
        <w:pStyle w:val="ActHead5"/>
      </w:pPr>
      <w:bookmarkStart w:id="154" w:name="_Toc389734164"/>
      <w:r w:rsidRPr="00B1619B">
        <w:rPr>
          <w:rStyle w:val="CharSectno"/>
        </w:rPr>
        <w:t>20</w:t>
      </w:r>
      <w:r w:rsidR="00B1619B">
        <w:rPr>
          <w:rStyle w:val="CharSectno"/>
        </w:rPr>
        <w:noBreakHyphen/>
      </w:r>
      <w:r w:rsidRPr="00B1619B">
        <w:rPr>
          <w:rStyle w:val="CharSectno"/>
        </w:rPr>
        <w:t>145</w:t>
      </w:r>
      <w:r w:rsidRPr="00B1619B">
        <w:t xml:space="preserve">  No amount included if you inherited the car</w:t>
      </w:r>
      <w:bookmarkEnd w:id="154"/>
    </w:p>
    <w:p w:rsidR="000A7BD9" w:rsidRPr="00B1619B" w:rsidRDefault="000A7BD9" w:rsidP="000A7BD9">
      <w:pPr>
        <w:pStyle w:val="subsection"/>
      </w:pPr>
      <w:r w:rsidRPr="00B1619B">
        <w:tab/>
      </w:r>
      <w:r w:rsidRPr="00B1619B">
        <w:tab/>
        <w:t xml:space="preserve">You do </w:t>
      </w:r>
      <w:r w:rsidRPr="00B1619B">
        <w:rPr>
          <w:i/>
        </w:rPr>
        <w:t xml:space="preserve">not </w:t>
      </w:r>
      <w:r w:rsidRPr="00B1619B">
        <w:t>include an</w:t>
      </w:r>
      <w:r w:rsidRPr="00B1619B">
        <w:rPr>
          <w:i/>
        </w:rPr>
        <w:t xml:space="preserve"> </w:t>
      </w:r>
      <w:r w:rsidRPr="00B1619B">
        <w:t xml:space="preserve">amount in your assessable income because of the disposal if you inherited the </w:t>
      </w:r>
      <w:r w:rsidR="00B1619B" w:rsidRPr="00B1619B">
        <w:rPr>
          <w:position w:val="6"/>
          <w:sz w:val="16"/>
        </w:rPr>
        <w:t>*</w:t>
      </w:r>
      <w:r w:rsidRPr="00B1619B">
        <w:t>car.</w:t>
      </w:r>
    </w:p>
    <w:p w:rsidR="000A7BD9" w:rsidRPr="00B1619B" w:rsidRDefault="000A7BD9" w:rsidP="000A7BD9">
      <w:pPr>
        <w:pStyle w:val="ActHead5"/>
      </w:pPr>
      <w:bookmarkStart w:id="155" w:name="_Toc389734165"/>
      <w:r w:rsidRPr="00B1619B">
        <w:rPr>
          <w:rStyle w:val="CharSectno"/>
        </w:rPr>
        <w:t>20</w:t>
      </w:r>
      <w:r w:rsidR="00B1619B">
        <w:rPr>
          <w:rStyle w:val="CharSectno"/>
        </w:rPr>
        <w:noBreakHyphen/>
      </w:r>
      <w:r w:rsidRPr="00B1619B">
        <w:rPr>
          <w:rStyle w:val="CharSectno"/>
        </w:rPr>
        <w:t>150</w:t>
      </w:r>
      <w:r w:rsidRPr="00B1619B">
        <w:t xml:space="preserve">  Reducing the amount to be included if another provision requires you to include an amount for the disposal</w:t>
      </w:r>
      <w:bookmarkEnd w:id="155"/>
    </w:p>
    <w:p w:rsidR="000A7BD9" w:rsidRPr="00B1619B" w:rsidRDefault="000A7BD9" w:rsidP="000A7BD9">
      <w:pPr>
        <w:pStyle w:val="subsection"/>
      </w:pPr>
      <w:r w:rsidRPr="00B1619B">
        <w:tab/>
      </w:r>
      <w:r w:rsidRPr="00B1619B">
        <w:tab/>
        <w:t>The amount to be included in your assessable income because of the disposal is reduced by any amount that another provision of this Act (except sections</w:t>
      </w:r>
      <w:r w:rsidR="00B1619B">
        <w:t> </w:t>
      </w:r>
      <w:r w:rsidRPr="00B1619B">
        <w:t>40</w:t>
      </w:r>
      <w:r w:rsidR="00B1619B">
        <w:noBreakHyphen/>
      </w:r>
      <w:r w:rsidRPr="00B1619B">
        <w:t>285 and 40</w:t>
      </w:r>
      <w:r w:rsidR="00B1619B">
        <w:noBreakHyphen/>
      </w:r>
      <w:r w:rsidRPr="00B1619B">
        <w:t>370) requires you to include in your assessable income because of the disposal.</w:t>
      </w:r>
    </w:p>
    <w:p w:rsidR="000A7BD9" w:rsidRPr="00B1619B" w:rsidRDefault="000A7BD9" w:rsidP="000A7BD9">
      <w:pPr>
        <w:pStyle w:val="notetext"/>
      </w:pPr>
      <w:r w:rsidRPr="00B1619B">
        <w:t>Note:</w:t>
      </w:r>
      <w:r w:rsidRPr="00B1619B">
        <w:tab/>
        <w:t>sections</w:t>
      </w:r>
      <w:r w:rsidR="00B1619B">
        <w:t> </w:t>
      </w:r>
      <w:r w:rsidRPr="00B1619B">
        <w:t>40</w:t>
      </w:r>
      <w:r w:rsidR="00B1619B">
        <w:noBreakHyphen/>
      </w:r>
      <w:r w:rsidRPr="00B1619B">
        <w:t>285 and 40</w:t>
      </w:r>
      <w:r w:rsidR="00B1619B">
        <w:noBreakHyphen/>
      </w:r>
      <w:r w:rsidRPr="00B1619B">
        <w:t>370 are about including an amount after making a balancing adjustment on the disposal of a car.</w:t>
      </w:r>
    </w:p>
    <w:p w:rsidR="000A7BD9" w:rsidRPr="00B1619B" w:rsidRDefault="000A7BD9" w:rsidP="000A7BD9">
      <w:pPr>
        <w:pStyle w:val="ActHead5"/>
      </w:pPr>
      <w:bookmarkStart w:id="156" w:name="_Toc389734166"/>
      <w:r w:rsidRPr="00B1619B">
        <w:rPr>
          <w:rStyle w:val="CharSectno"/>
        </w:rPr>
        <w:t>20</w:t>
      </w:r>
      <w:r w:rsidR="00B1619B">
        <w:rPr>
          <w:rStyle w:val="CharSectno"/>
        </w:rPr>
        <w:noBreakHyphen/>
      </w:r>
      <w:r w:rsidRPr="00B1619B">
        <w:rPr>
          <w:rStyle w:val="CharSectno"/>
        </w:rPr>
        <w:t>155</w:t>
      </w:r>
      <w:r w:rsidRPr="00B1619B">
        <w:t xml:space="preserve">  Exception for particular cars taken on hire</w:t>
      </w:r>
      <w:bookmarkEnd w:id="156"/>
    </w:p>
    <w:p w:rsidR="000A7BD9" w:rsidRPr="00B1619B" w:rsidRDefault="000A7BD9" w:rsidP="000A7BD9">
      <w:pPr>
        <w:pStyle w:val="subsection"/>
      </w:pPr>
      <w:r w:rsidRPr="00B1619B">
        <w:tab/>
      </w:r>
      <w:r w:rsidRPr="00B1619B">
        <w:tab/>
        <w:t>This Subdivision does not apply to these kinds of leases:</w:t>
      </w:r>
    </w:p>
    <w:p w:rsidR="000A7BD9" w:rsidRPr="00B1619B" w:rsidRDefault="000A7BD9" w:rsidP="000A7BD9">
      <w:pPr>
        <w:pStyle w:val="paragraph"/>
      </w:pPr>
      <w:r w:rsidRPr="00B1619B">
        <w:tab/>
        <w:t>(a)</w:t>
      </w:r>
      <w:r w:rsidRPr="00B1619B">
        <w:tab/>
        <w:t xml:space="preserve">letting a </w:t>
      </w:r>
      <w:r w:rsidR="00B1619B" w:rsidRPr="00B1619B">
        <w:rPr>
          <w:position w:val="6"/>
          <w:sz w:val="16"/>
        </w:rPr>
        <w:t>*</w:t>
      </w:r>
      <w:r w:rsidRPr="00B1619B">
        <w:t xml:space="preserve">car on hire under a </w:t>
      </w:r>
      <w:r w:rsidR="00B1619B" w:rsidRPr="00B1619B">
        <w:rPr>
          <w:position w:val="6"/>
          <w:sz w:val="16"/>
        </w:rPr>
        <w:t>*</w:t>
      </w:r>
      <w:r w:rsidRPr="00B1619B">
        <w:t>hire purchase agreement; or</w:t>
      </w:r>
    </w:p>
    <w:p w:rsidR="000A7BD9" w:rsidRPr="00B1619B" w:rsidRDefault="000A7BD9" w:rsidP="000A7BD9">
      <w:pPr>
        <w:pStyle w:val="paragraph"/>
      </w:pPr>
      <w:r w:rsidRPr="00B1619B">
        <w:tab/>
        <w:t>(b)</w:t>
      </w:r>
      <w:r w:rsidRPr="00B1619B">
        <w:tab/>
        <w:t xml:space="preserve">letting a </w:t>
      </w:r>
      <w:r w:rsidR="00B1619B" w:rsidRPr="00B1619B">
        <w:rPr>
          <w:position w:val="6"/>
          <w:sz w:val="16"/>
        </w:rPr>
        <w:t>*</w:t>
      </w:r>
      <w:r w:rsidRPr="00B1619B">
        <w:t>car on hire under an agreement of a kind ordinarily entered into by people who take cars on hire intermittently on an hourly, daily, weekly or monthly basis.</w:t>
      </w:r>
    </w:p>
    <w:p w:rsidR="000A7BD9" w:rsidRPr="00B1619B" w:rsidRDefault="000A7BD9" w:rsidP="000A7BD9">
      <w:pPr>
        <w:pStyle w:val="ActHead5"/>
      </w:pPr>
      <w:bookmarkStart w:id="157" w:name="_Toc389734167"/>
      <w:r w:rsidRPr="00B1619B">
        <w:rPr>
          <w:rStyle w:val="CharSectno"/>
        </w:rPr>
        <w:t>20</w:t>
      </w:r>
      <w:r w:rsidR="00B1619B">
        <w:rPr>
          <w:rStyle w:val="CharSectno"/>
        </w:rPr>
        <w:noBreakHyphen/>
      </w:r>
      <w:r w:rsidRPr="00B1619B">
        <w:rPr>
          <w:rStyle w:val="CharSectno"/>
        </w:rPr>
        <w:t>157</w:t>
      </w:r>
      <w:r w:rsidRPr="00B1619B">
        <w:t xml:space="preserve">  Exception for small business entities</w:t>
      </w:r>
      <w:bookmarkEnd w:id="157"/>
    </w:p>
    <w:p w:rsidR="000A7BD9" w:rsidRPr="00B1619B" w:rsidRDefault="000A7BD9" w:rsidP="000A7BD9">
      <w:pPr>
        <w:pStyle w:val="subsection"/>
        <w:rPr>
          <w:u w:val="double"/>
        </w:rPr>
      </w:pPr>
      <w:r w:rsidRPr="00B1619B">
        <w:tab/>
      </w:r>
      <w:r w:rsidRPr="00B1619B">
        <w:tab/>
        <w:t xml:space="preserve">This Subdivision does not apply to you if, at any time in the income year in which you disposed of the </w:t>
      </w:r>
      <w:r w:rsidR="00B1619B" w:rsidRPr="00B1619B">
        <w:rPr>
          <w:position w:val="6"/>
          <w:sz w:val="16"/>
        </w:rPr>
        <w:t>*</w:t>
      </w:r>
      <w:r w:rsidRPr="00B1619B">
        <w:t>car, it was allocated to a pool of yours under Division</w:t>
      </w:r>
      <w:r w:rsidR="00B1619B">
        <w:t> </w:t>
      </w:r>
      <w:r w:rsidRPr="00B1619B">
        <w:t>328.</w:t>
      </w:r>
    </w:p>
    <w:p w:rsidR="000A7BD9" w:rsidRPr="00B1619B" w:rsidRDefault="000A7BD9" w:rsidP="000A7BD9">
      <w:pPr>
        <w:pStyle w:val="ActHead4"/>
      </w:pPr>
      <w:bookmarkStart w:id="158" w:name="_Toc389734168"/>
      <w:r w:rsidRPr="00B1619B">
        <w:t>Disposals of interests in a car: special rules apply</w:t>
      </w:r>
      <w:bookmarkEnd w:id="158"/>
    </w:p>
    <w:p w:rsidR="000A7BD9" w:rsidRPr="00B1619B" w:rsidRDefault="000A7BD9" w:rsidP="000A7BD9">
      <w:pPr>
        <w:pStyle w:val="ActHead5"/>
      </w:pPr>
      <w:bookmarkStart w:id="159" w:name="_Toc389734169"/>
      <w:r w:rsidRPr="00B1619B">
        <w:rPr>
          <w:rStyle w:val="CharSectno"/>
        </w:rPr>
        <w:t>20</w:t>
      </w:r>
      <w:r w:rsidR="00B1619B">
        <w:rPr>
          <w:rStyle w:val="CharSectno"/>
        </w:rPr>
        <w:noBreakHyphen/>
      </w:r>
      <w:r w:rsidRPr="00B1619B">
        <w:rPr>
          <w:rStyle w:val="CharSectno"/>
        </w:rPr>
        <w:t>160</w:t>
      </w:r>
      <w:r w:rsidRPr="00B1619B">
        <w:t xml:space="preserve">  Disposal of an interest in a car</w:t>
      </w:r>
      <w:bookmarkEnd w:id="159"/>
    </w:p>
    <w:p w:rsidR="000A7BD9" w:rsidRPr="00B1619B" w:rsidRDefault="000A7BD9" w:rsidP="000A7BD9">
      <w:pPr>
        <w:pStyle w:val="subsection"/>
      </w:pPr>
      <w:r w:rsidRPr="00B1619B">
        <w:tab/>
        <w:t>(1)</w:t>
      </w:r>
      <w:r w:rsidRPr="00B1619B">
        <w:tab/>
        <w:t xml:space="preserve">This Subdivision applies to the disposal of an interest in a </w:t>
      </w:r>
      <w:r w:rsidR="00B1619B" w:rsidRPr="00B1619B">
        <w:rPr>
          <w:position w:val="6"/>
          <w:sz w:val="16"/>
        </w:rPr>
        <w:t>*</w:t>
      </w:r>
      <w:r w:rsidRPr="00B1619B">
        <w:t>car in almost the same way as it does to the disposal of the car itself. The differences are set out below.</w:t>
      </w:r>
    </w:p>
    <w:p w:rsidR="000A7BD9" w:rsidRPr="00B1619B" w:rsidRDefault="000A7BD9" w:rsidP="000A7BD9">
      <w:pPr>
        <w:pStyle w:val="subsection"/>
      </w:pPr>
      <w:r w:rsidRPr="00B1619B">
        <w:tab/>
        <w:t>(2)</w:t>
      </w:r>
      <w:r w:rsidRPr="00B1619B">
        <w:tab/>
        <w:t xml:space="preserve">Your assessable income includes so much of your </w:t>
      </w:r>
      <w:r w:rsidR="00B1619B" w:rsidRPr="00B1619B">
        <w:rPr>
          <w:position w:val="6"/>
          <w:sz w:val="16"/>
        </w:rPr>
        <w:t>*</w:t>
      </w:r>
      <w:r w:rsidRPr="00B1619B">
        <w:t>profit on the disposal as is reasonable. The limits in subsections</w:t>
      </w:r>
      <w:r w:rsidR="00B1619B">
        <w:t> </w:t>
      </w:r>
      <w:r w:rsidRPr="00B1619B">
        <w:t>20</w:t>
      </w:r>
      <w:r w:rsidR="00B1619B">
        <w:noBreakHyphen/>
      </w:r>
      <w:r w:rsidRPr="00B1619B">
        <w:t>110(2) and 20</w:t>
      </w:r>
      <w:r w:rsidR="00B1619B">
        <w:noBreakHyphen/>
      </w:r>
      <w:r w:rsidRPr="00B1619B">
        <w:t xml:space="preserve">125(2) do </w:t>
      </w:r>
      <w:r w:rsidRPr="00B1619B">
        <w:rPr>
          <w:i/>
        </w:rPr>
        <w:t>not</w:t>
      </w:r>
      <w:r w:rsidRPr="00B1619B">
        <w:t xml:space="preserve"> apply.</w:t>
      </w:r>
    </w:p>
    <w:p w:rsidR="000A7BD9" w:rsidRPr="00B1619B" w:rsidRDefault="000A7BD9" w:rsidP="000A7BD9">
      <w:pPr>
        <w:pStyle w:val="subsection"/>
      </w:pPr>
      <w:r w:rsidRPr="00B1619B">
        <w:tab/>
        <w:t>(3)</w:t>
      </w:r>
      <w:r w:rsidRPr="00B1619B">
        <w:tab/>
        <w:t>The cost of the interest to you is taken to be a reasonable amount.</w:t>
      </w:r>
    </w:p>
    <w:p w:rsidR="000A7BD9" w:rsidRPr="00B1619B" w:rsidRDefault="000A7BD9" w:rsidP="000A7BD9">
      <w:pPr>
        <w:pStyle w:val="subsection"/>
      </w:pPr>
      <w:r w:rsidRPr="00B1619B">
        <w:tab/>
        <w:t>(4)</w:t>
      </w:r>
      <w:r w:rsidRPr="00B1619B">
        <w:tab/>
        <w:t>Sections</w:t>
      </w:r>
      <w:r w:rsidR="00B1619B">
        <w:t> </w:t>
      </w:r>
      <w:r w:rsidRPr="00B1619B">
        <w:t>20</w:t>
      </w:r>
      <w:r w:rsidR="00B1619B">
        <w:noBreakHyphen/>
      </w:r>
      <w:r w:rsidRPr="00B1619B">
        <w:t>135 and 20</w:t>
      </w:r>
      <w:r w:rsidR="00B1619B">
        <w:noBreakHyphen/>
      </w:r>
      <w:r w:rsidRPr="00B1619B">
        <w:t xml:space="preserve">140 do </w:t>
      </w:r>
      <w:r w:rsidRPr="00B1619B">
        <w:rPr>
          <w:i/>
        </w:rPr>
        <w:t>not</w:t>
      </w:r>
      <w:r w:rsidRPr="00B1619B">
        <w:t xml:space="preserve"> apply to the disposal.</w:t>
      </w:r>
    </w:p>
    <w:p w:rsidR="000A7BD9" w:rsidRPr="00B1619B" w:rsidRDefault="000A7BD9" w:rsidP="000A7BD9">
      <w:pPr>
        <w:pStyle w:val="notetext"/>
      </w:pPr>
      <w:r w:rsidRPr="00B1619B">
        <w:t>Note 1:</w:t>
      </w:r>
      <w:r w:rsidRPr="00B1619B">
        <w:tab/>
        <w:t>Section</w:t>
      </w:r>
      <w:r w:rsidR="00B1619B">
        <w:t> </w:t>
      </w:r>
      <w:r w:rsidRPr="00B1619B">
        <w:t>20</w:t>
      </w:r>
      <w:r w:rsidR="00B1619B">
        <w:noBreakHyphen/>
      </w:r>
      <w:r w:rsidRPr="00B1619B">
        <w:t>135 says that you do not include an amount if there has been an earlier disposal of the car for market value.</w:t>
      </w:r>
    </w:p>
    <w:p w:rsidR="000A7BD9" w:rsidRPr="00B1619B" w:rsidRDefault="000A7BD9" w:rsidP="000A7BD9">
      <w:pPr>
        <w:pStyle w:val="notetext"/>
      </w:pPr>
      <w:r w:rsidRPr="00B1619B">
        <w:t>Note 2:</w:t>
      </w:r>
      <w:r w:rsidRPr="00B1619B">
        <w:tab/>
        <w:t>Section</w:t>
      </w:r>
      <w:r w:rsidR="00B1619B">
        <w:t> </w:t>
      </w:r>
      <w:r w:rsidRPr="00B1619B">
        <w:t>20</w:t>
      </w:r>
      <w:r w:rsidR="00B1619B">
        <w:noBreakHyphen/>
      </w:r>
      <w:r w:rsidRPr="00B1619B">
        <w:t>140 allows you to reduce the amount to be included if there has been an earlier disposal of the car.</w:t>
      </w:r>
    </w:p>
    <w:p w:rsidR="000A7BD9" w:rsidRPr="00B1619B" w:rsidRDefault="000A7BD9" w:rsidP="000A7BD9">
      <w:pPr>
        <w:pStyle w:val="subsection"/>
      </w:pPr>
      <w:r w:rsidRPr="00B1619B">
        <w:tab/>
        <w:t>(5)</w:t>
      </w:r>
      <w:r w:rsidRPr="00B1619B">
        <w:tab/>
        <w:t>Section</w:t>
      </w:r>
      <w:r w:rsidR="00B1619B">
        <w:t> </w:t>
      </w:r>
      <w:r w:rsidRPr="00B1619B">
        <w:t>20</w:t>
      </w:r>
      <w:r w:rsidR="00B1619B">
        <w:noBreakHyphen/>
      </w:r>
      <w:r w:rsidRPr="00B1619B">
        <w:t xml:space="preserve">145 applies to the disposal if you inherited either the interest or the </w:t>
      </w:r>
      <w:r w:rsidR="00B1619B" w:rsidRPr="00B1619B">
        <w:rPr>
          <w:position w:val="6"/>
          <w:sz w:val="16"/>
        </w:rPr>
        <w:t>*</w:t>
      </w:r>
      <w:r w:rsidRPr="00B1619B">
        <w:t>car itself.</w:t>
      </w:r>
    </w:p>
    <w:p w:rsidR="000A7BD9" w:rsidRPr="00B1619B" w:rsidRDefault="000A7BD9" w:rsidP="000A7BD9">
      <w:pPr>
        <w:pStyle w:val="notetext"/>
      </w:pPr>
      <w:r w:rsidRPr="00B1619B">
        <w:t>Note:</w:t>
      </w:r>
      <w:r w:rsidRPr="00B1619B">
        <w:tab/>
        <w:t>Section</w:t>
      </w:r>
      <w:r w:rsidR="00B1619B">
        <w:t> </w:t>
      </w:r>
      <w:r w:rsidRPr="00B1619B">
        <w:t>20</w:t>
      </w:r>
      <w:r w:rsidR="00B1619B">
        <w:noBreakHyphen/>
      </w:r>
      <w:r w:rsidRPr="00B1619B">
        <w:t>145 says that you do not include an amount if you inherited the car.</w:t>
      </w:r>
    </w:p>
    <w:p w:rsidR="000A7BD9" w:rsidRPr="00B1619B" w:rsidRDefault="000A7BD9" w:rsidP="00981725">
      <w:pPr>
        <w:pStyle w:val="ActHead2"/>
        <w:pageBreakBefore/>
      </w:pPr>
      <w:bookmarkStart w:id="160" w:name="_Toc389734170"/>
      <w:r w:rsidRPr="00B1619B">
        <w:rPr>
          <w:rStyle w:val="CharPartNo"/>
        </w:rPr>
        <w:t>Part</w:t>
      </w:r>
      <w:r w:rsidR="00B1619B">
        <w:rPr>
          <w:rStyle w:val="CharPartNo"/>
        </w:rPr>
        <w:t> </w:t>
      </w:r>
      <w:r w:rsidRPr="00B1619B">
        <w:rPr>
          <w:rStyle w:val="CharPartNo"/>
        </w:rPr>
        <w:t>2</w:t>
      </w:r>
      <w:r w:rsidR="00B1619B">
        <w:rPr>
          <w:rStyle w:val="CharPartNo"/>
        </w:rPr>
        <w:noBreakHyphen/>
      </w:r>
      <w:r w:rsidRPr="00B1619B">
        <w:rPr>
          <w:rStyle w:val="CharPartNo"/>
        </w:rPr>
        <w:t>5</w:t>
      </w:r>
      <w:r w:rsidRPr="00B1619B">
        <w:t>—</w:t>
      </w:r>
      <w:r w:rsidRPr="00B1619B">
        <w:rPr>
          <w:rStyle w:val="CharPartText"/>
        </w:rPr>
        <w:t>Rules about deductibility of particular kinds of amounts</w:t>
      </w:r>
      <w:bookmarkEnd w:id="160"/>
    </w:p>
    <w:p w:rsidR="000A7BD9" w:rsidRPr="00B1619B" w:rsidRDefault="000A7BD9" w:rsidP="000A7BD9">
      <w:pPr>
        <w:pStyle w:val="ActHead3"/>
      </w:pPr>
      <w:bookmarkStart w:id="161" w:name="_Toc389734171"/>
      <w:r w:rsidRPr="00B1619B">
        <w:rPr>
          <w:rStyle w:val="CharDivNo"/>
        </w:rPr>
        <w:t>Division</w:t>
      </w:r>
      <w:r w:rsidR="00B1619B">
        <w:rPr>
          <w:rStyle w:val="CharDivNo"/>
        </w:rPr>
        <w:t> </w:t>
      </w:r>
      <w:r w:rsidRPr="00B1619B">
        <w:rPr>
          <w:rStyle w:val="CharDivNo"/>
        </w:rPr>
        <w:t>25</w:t>
      </w:r>
      <w:r w:rsidRPr="00B1619B">
        <w:t>—</w:t>
      </w:r>
      <w:r w:rsidRPr="00B1619B">
        <w:rPr>
          <w:rStyle w:val="CharDivText"/>
        </w:rPr>
        <w:t>Some amounts you can deduct</w:t>
      </w:r>
      <w:bookmarkEnd w:id="161"/>
    </w:p>
    <w:p w:rsidR="000A7BD9" w:rsidRPr="00B1619B" w:rsidRDefault="000A7BD9" w:rsidP="000A7BD9">
      <w:pPr>
        <w:pStyle w:val="ActHead4"/>
      </w:pPr>
      <w:bookmarkStart w:id="162" w:name="_Toc389734172"/>
      <w:r w:rsidRPr="00B1619B">
        <w:t>Guide to Division</w:t>
      </w:r>
      <w:r w:rsidR="00B1619B">
        <w:t> </w:t>
      </w:r>
      <w:r w:rsidRPr="00B1619B">
        <w:t>25</w:t>
      </w:r>
      <w:bookmarkEnd w:id="162"/>
    </w:p>
    <w:p w:rsidR="000A7BD9" w:rsidRPr="00B1619B" w:rsidRDefault="000A7BD9" w:rsidP="000A7BD9">
      <w:pPr>
        <w:pStyle w:val="ActHead5"/>
      </w:pPr>
      <w:bookmarkStart w:id="163" w:name="_Toc389734173"/>
      <w:r w:rsidRPr="00B1619B">
        <w:rPr>
          <w:rStyle w:val="CharSectno"/>
        </w:rPr>
        <w:t>25</w:t>
      </w:r>
      <w:r w:rsidR="00B1619B">
        <w:rPr>
          <w:rStyle w:val="CharSectno"/>
        </w:rPr>
        <w:noBreakHyphen/>
      </w:r>
      <w:r w:rsidRPr="00B1619B">
        <w:rPr>
          <w:rStyle w:val="CharSectno"/>
        </w:rPr>
        <w:t>1</w:t>
      </w:r>
      <w:r w:rsidRPr="00B1619B">
        <w:t xml:space="preserve">  What this Division is about</w:t>
      </w:r>
      <w:bookmarkEnd w:id="163"/>
    </w:p>
    <w:p w:rsidR="000A7BD9" w:rsidRPr="00B1619B" w:rsidRDefault="000A7BD9" w:rsidP="000A7BD9">
      <w:pPr>
        <w:pStyle w:val="BoxText"/>
        <w:spacing w:before="120"/>
      </w:pPr>
      <w:r w:rsidRPr="00B1619B">
        <w:t>This Division sets out some amounts you can deduct. Remember that the general rules about deductions in Division</w:t>
      </w:r>
      <w:r w:rsidR="00B1619B">
        <w:t> </w:t>
      </w:r>
      <w:r w:rsidRPr="00B1619B">
        <w:t>8 (which is about general deductions) apply to this Division.</w:t>
      </w:r>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25</w:t>
      </w:r>
      <w:r w:rsidR="00B1619B">
        <w:noBreakHyphen/>
      </w:r>
      <w:r w:rsidRPr="00B1619B">
        <w:t>5</w:t>
      </w:r>
      <w:r w:rsidRPr="00B1619B">
        <w:tab/>
        <w:t>Tax</w:t>
      </w:r>
      <w:r w:rsidR="00B1619B">
        <w:noBreakHyphen/>
      </w:r>
      <w:r w:rsidRPr="00B1619B">
        <w:t>related expenses</w:t>
      </w:r>
    </w:p>
    <w:p w:rsidR="000A7BD9" w:rsidRPr="00B1619B" w:rsidRDefault="000A7BD9" w:rsidP="000A7BD9">
      <w:pPr>
        <w:pStyle w:val="TofSectsSection"/>
      </w:pPr>
      <w:r w:rsidRPr="00B1619B">
        <w:t>25</w:t>
      </w:r>
      <w:r w:rsidR="00B1619B">
        <w:noBreakHyphen/>
      </w:r>
      <w:r w:rsidRPr="00B1619B">
        <w:t>10</w:t>
      </w:r>
      <w:r w:rsidRPr="00B1619B">
        <w:tab/>
        <w:t>Repairs</w:t>
      </w:r>
    </w:p>
    <w:p w:rsidR="000A7BD9" w:rsidRPr="00B1619B" w:rsidRDefault="000A7BD9" w:rsidP="000A7BD9">
      <w:pPr>
        <w:pStyle w:val="TofSectsSection"/>
      </w:pPr>
      <w:r w:rsidRPr="00B1619B">
        <w:t>25</w:t>
      </w:r>
      <w:r w:rsidR="00B1619B">
        <w:noBreakHyphen/>
      </w:r>
      <w:r w:rsidRPr="00B1619B">
        <w:t>15</w:t>
      </w:r>
      <w:r w:rsidRPr="00B1619B">
        <w:tab/>
        <w:t>Amount paid for lease obligation to repair</w:t>
      </w:r>
    </w:p>
    <w:p w:rsidR="000A7BD9" w:rsidRPr="00B1619B" w:rsidRDefault="000A7BD9" w:rsidP="000A7BD9">
      <w:pPr>
        <w:pStyle w:val="TofSectsSection"/>
      </w:pPr>
      <w:r w:rsidRPr="00B1619B">
        <w:t>25</w:t>
      </w:r>
      <w:r w:rsidR="00B1619B">
        <w:noBreakHyphen/>
      </w:r>
      <w:r w:rsidRPr="00B1619B">
        <w:t>20</w:t>
      </w:r>
      <w:r w:rsidRPr="00B1619B">
        <w:tab/>
        <w:t>Lease document expenses</w:t>
      </w:r>
    </w:p>
    <w:p w:rsidR="000A7BD9" w:rsidRPr="00B1619B" w:rsidRDefault="000A7BD9" w:rsidP="000A7BD9">
      <w:pPr>
        <w:pStyle w:val="TofSectsSection"/>
      </w:pPr>
      <w:r w:rsidRPr="00B1619B">
        <w:t>25</w:t>
      </w:r>
      <w:r w:rsidR="00B1619B">
        <w:noBreakHyphen/>
      </w:r>
      <w:r w:rsidRPr="00B1619B">
        <w:t>25</w:t>
      </w:r>
      <w:r w:rsidRPr="00B1619B">
        <w:tab/>
        <w:t>Borrowing expenses</w:t>
      </w:r>
    </w:p>
    <w:p w:rsidR="000A7BD9" w:rsidRPr="00B1619B" w:rsidRDefault="000A7BD9" w:rsidP="000A7BD9">
      <w:pPr>
        <w:pStyle w:val="TofSectsSection"/>
      </w:pPr>
      <w:r w:rsidRPr="00B1619B">
        <w:t>25</w:t>
      </w:r>
      <w:r w:rsidR="00B1619B">
        <w:noBreakHyphen/>
      </w:r>
      <w:r w:rsidRPr="00B1619B">
        <w:t>30</w:t>
      </w:r>
      <w:r w:rsidRPr="00B1619B">
        <w:tab/>
        <w:t>Expenses of discharging a mortgage</w:t>
      </w:r>
    </w:p>
    <w:p w:rsidR="000A7BD9" w:rsidRPr="00B1619B" w:rsidRDefault="000A7BD9" w:rsidP="000A7BD9">
      <w:pPr>
        <w:pStyle w:val="TofSectsSection"/>
      </w:pPr>
      <w:r w:rsidRPr="00B1619B">
        <w:t>25</w:t>
      </w:r>
      <w:r w:rsidR="00B1619B">
        <w:noBreakHyphen/>
      </w:r>
      <w:r w:rsidRPr="00B1619B">
        <w:t>35</w:t>
      </w:r>
      <w:r w:rsidRPr="00B1619B">
        <w:tab/>
        <w:t>Bad debts</w:t>
      </w:r>
    </w:p>
    <w:p w:rsidR="000A7BD9" w:rsidRPr="00B1619B" w:rsidRDefault="000A7BD9" w:rsidP="000A7BD9">
      <w:pPr>
        <w:pStyle w:val="TofSectsSection"/>
      </w:pPr>
      <w:r w:rsidRPr="00B1619B">
        <w:t>25</w:t>
      </w:r>
      <w:r w:rsidR="00B1619B">
        <w:noBreakHyphen/>
      </w:r>
      <w:r w:rsidRPr="00B1619B">
        <w:t>40</w:t>
      </w:r>
      <w:r w:rsidRPr="00B1619B">
        <w:tab/>
        <w:t>Loss from profit</w:t>
      </w:r>
      <w:r w:rsidR="00B1619B">
        <w:noBreakHyphen/>
      </w:r>
      <w:r w:rsidRPr="00B1619B">
        <w:t>making undertaking or plan</w:t>
      </w:r>
    </w:p>
    <w:p w:rsidR="000A7BD9" w:rsidRPr="00B1619B" w:rsidRDefault="000A7BD9" w:rsidP="000A7BD9">
      <w:pPr>
        <w:pStyle w:val="TofSectsSection"/>
      </w:pPr>
      <w:r w:rsidRPr="00B1619B">
        <w:t>25</w:t>
      </w:r>
      <w:r w:rsidR="00B1619B">
        <w:noBreakHyphen/>
      </w:r>
      <w:r w:rsidRPr="00B1619B">
        <w:t>45</w:t>
      </w:r>
      <w:r w:rsidRPr="00B1619B">
        <w:tab/>
        <w:t>Loss by theft etc.</w:t>
      </w:r>
    </w:p>
    <w:p w:rsidR="000A7BD9" w:rsidRPr="00B1619B" w:rsidRDefault="000A7BD9" w:rsidP="000A7BD9">
      <w:pPr>
        <w:pStyle w:val="TofSectsSection"/>
      </w:pPr>
      <w:r w:rsidRPr="00B1619B">
        <w:t>25</w:t>
      </w:r>
      <w:r w:rsidR="00B1619B">
        <w:noBreakHyphen/>
      </w:r>
      <w:r w:rsidRPr="00B1619B">
        <w:t>47</w:t>
      </w:r>
      <w:r w:rsidRPr="00B1619B">
        <w:tab/>
        <w:t>Misappropriation where a balancing adjustment event occurs</w:t>
      </w:r>
    </w:p>
    <w:p w:rsidR="000A7BD9" w:rsidRPr="00B1619B" w:rsidRDefault="000A7BD9" w:rsidP="000A7BD9">
      <w:pPr>
        <w:pStyle w:val="TofSectsSection"/>
      </w:pPr>
      <w:r w:rsidRPr="00B1619B">
        <w:t>25</w:t>
      </w:r>
      <w:r w:rsidR="00B1619B">
        <w:noBreakHyphen/>
      </w:r>
      <w:r w:rsidRPr="00B1619B">
        <w:t>50</w:t>
      </w:r>
      <w:r w:rsidRPr="00B1619B">
        <w:tab/>
        <w:t>Payments of pensions, gratuities or retiring allowances</w:t>
      </w:r>
    </w:p>
    <w:p w:rsidR="000A7BD9" w:rsidRPr="00B1619B" w:rsidRDefault="000A7BD9" w:rsidP="000A7BD9">
      <w:pPr>
        <w:pStyle w:val="TofSectsSection"/>
      </w:pPr>
      <w:r w:rsidRPr="00B1619B">
        <w:t>25</w:t>
      </w:r>
      <w:r w:rsidR="00B1619B">
        <w:noBreakHyphen/>
      </w:r>
      <w:r w:rsidRPr="00B1619B">
        <w:t>55</w:t>
      </w:r>
      <w:r w:rsidRPr="00B1619B">
        <w:tab/>
        <w:t>Payments to associations</w:t>
      </w:r>
    </w:p>
    <w:p w:rsidR="000A7BD9" w:rsidRPr="00B1619B" w:rsidRDefault="000A7BD9" w:rsidP="000A7BD9">
      <w:pPr>
        <w:pStyle w:val="TofSectsSection"/>
      </w:pPr>
      <w:r w:rsidRPr="00B1619B">
        <w:t>25</w:t>
      </w:r>
      <w:r w:rsidR="00B1619B">
        <w:noBreakHyphen/>
      </w:r>
      <w:r w:rsidRPr="00B1619B">
        <w:t>60</w:t>
      </w:r>
      <w:r w:rsidRPr="00B1619B">
        <w:tab/>
        <w:t>Parliament election expenses</w:t>
      </w:r>
    </w:p>
    <w:p w:rsidR="000A7BD9" w:rsidRPr="00B1619B" w:rsidRDefault="000A7BD9" w:rsidP="000A7BD9">
      <w:pPr>
        <w:pStyle w:val="TofSectsSection"/>
      </w:pPr>
      <w:r w:rsidRPr="00B1619B">
        <w:t>25</w:t>
      </w:r>
      <w:r w:rsidR="00B1619B">
        <w:noBreakHyphen/>
      </w:r>
      <w:r w:rsidRPr="00B1619B">
        <w:t>65</w:t>
      </w:r>
      <w:r w:rsidRPr="00B1619B">
        <w:tab/>
        <w:t>Local government election expenses</w:t>
      </w:r>
    </w:p>
    <w:p w:rsidR="000A7BD9" w:rsidRPr="00B1619B" w:rsidRDefault="000A7BD9" w:rsidP="000A7BD9">
      <w:pPr>
        <w:pStyle w:val="TofSectsSection"/>
      </w:pPr>
      <w:r w:rsidRPr="00B1619B">
        <w:t>25</w:t>
      </w:r>
      <w:r w:rsidR="00B1619B">
        <w:noBreakHyphen/>
      </w:r>
      <w:r w:rsidRPr="00B1619B">
        <w:t>70</w:t>
      </w:r>
      <w:r w:rsidRPr="00B1619B">
        <w:tab/>
        <w:t>Deduction for election expenses does not extend to entertainment</w:t>
      </w:r>
    </w:p>
    <w:p w:rsidR="000A7BD9" w:rsidRPr="00B1619B" w:rsidRDefault="000A7BD9" w:rsidP="002975BA">
      <w:pPr>
        <w:pStyle w:val="TofSectsSection"/>
      </w:pPr>
      <w:r w:rsidRPr="00B1619B">
        <w:t>25</w:t>
      </w:r>
      <w:r w:rsidR="00B1619B">
        <w:noBreakHyphen/>
      </w:r>
      <w:r w:rsidRPr="00B1619B">
        <w:t>75</w:t>
      </w:r>
      <w:r w:rsidRPr="00B1619B">
        <w:tab/>
        <w:t>Rates and land taxes on premises used to produce mutual receipts</w:t>
      </w:r>
    </w:p>
    <w:p w:rsidR="000A7BD9" w:rsidRPr="00B1619B" w:rsidRDefault="000A7BD9" w:rsidP="002975BA">
      <w:pPr>
        <w:pStyle w:val="TofSectsSection"/>
      </w:pPr>
      <w:r w:rsidRPr="00B1619B">
        <w:t>25</w:t>
      </w:r>
      <w:r w:rsidR="00B1619B">
        <w:noBreakHyphen/>
      </w:r>
      <w:r w:rsidRPr="00B1619B">
        <w:t>85</w:t>
      </w:r>
      <w:r w:rsidRPr="00B1619B">
        <w:tab/>
        <w:t>Certain returns in respect of debt interests</w:t>
      </w:r>
    </w:p>
    <w:p w:rsidR="000A7BD9" w:rsidRPr="00B1619B" w:rsidRDefault="000A7BD9" w:rsidP="002975BA">
      <w:pPr>
        <w:pStyle w:val="TofSectsSection"/>
      </w:pPr>
      <w:r w:rsidRPr="00B1619B">
        <w:t>25</w:t>
      </w:r>
      <w:r w:rsidR="00B1619B">
        <w:noBreakHyphen/>
      </w:r>
      <w:r w:rsidRPr="00B1619B">
        <w:t>90</w:t>
      </w:r>
      <w:r w:rsidRPr="00B1619B">
        <w:tab/>
        <w:t>Deduction relating to foreign non</w:t>
      </w:r>
      <w:r w:rsidR="00B1619B">
        <w:noBreakHyphen/>
      </w:r>
      <w:r w:rsidRPr="00B1619B">
        <w:t>assessable non</w:t>
      </w:r>
      <w:r w:rsidR="00B1619B">
        <w:noBreakHyphen/>
      </w:r>
      <w:r w:rsidRPr="00B1619B">
        <w:t>exempt income</w:t>
      </w:r>
    </w:p>
    <w:p w:rsidR="000A7BD9" w:rsidRPr="00B1619B" w:rsidRDefault="000A7BD9" w:rsidP="002975BA">
      <w:pPr>
        <w:pStyle w:val="TofSectsSection"/>
      </w:pPr>
      <w:r w:rsidRPr="00B1619B">
        <w:t>25</w:t>
      </w:r>
      <w:r w:rsidR="00B1619B">
        <w:noBreakHyphen/>
      </w:r>
      <w:r w:rsidRPr="00B1619B">
        <w:t>95</w:t>
      </w:r>
      <w:r w:rsidRPr="00B1619B">
        <w:tab/>
        <w:t>Deduction for work in progress amounts</w:t>
      </w:r>
    </w:p>
    <w:p w:rsidR="000A7BD9" w:rsidRPr="00B1619B" w:rsidRDefault="000A7BD9" w:rsidP="002975BA">
      <w:pPr>
        <w:pStyle w:val="TofSectsSection"/>
      </w:pPr>
      <w:r w:rsidRPr="00B1619B">
        <w:t>25</w:t>
      </w:r>
      <w:r w:rsidR="00B1619B">
        <w:noBreakHyphen/>
      </w:r>
      <w:r w:rsidRPr="00B1619B">
        <w:t>105</w:t>
      </w:r>
      <w:r w:rsidRPr="00B1619B">
        <w:tab/>
        <w:t>Deductions for United Medical Protection Limited support payments</w:t>
      </w:r>
    </w:p>
    <w:p w:rsidR="000A7BD9" w:rsidRPr="00B1619B" w:rsidRDefault="000A7BD9" w:rsidP="002975BA">
      <w:pPr>
        <w:pStyle w:val="TofSectsSection"/>
        <w:keepNext/>
        <w:widowControl w:val="0"/>
      </w:pPr>
      <w:r w:rsidRPr="00B1619B">
        <w:t>25</w:t>
      </w:r>
      <w:r w:rsidR="00B1619B">
        <w:noBreakHyphen/>
      </w:r>
      <w:r w:rsidRPr="00B1619B">
        <w:t>100</w:t>
      </w:r>
      <w:r w:rsidRPr="00B1619B">
        <w:tab/>
        <w:t>Travel between workplaces</w:t>
      </w:r>
    </w:p>
    <w:p w:rsidR="000A7BD9" w:rsidRPr="00B1619B" w:rsidRDefault="000A7BD9" w:rsidP="002975BA">
      <w:pPr>
        <w:pStyle w:val="TofSectsSection"/>
      </w:pPr>
      <w:r w:rsidRPr="00B1619B">
        <w:t>25</w:t>
      </w:r>
      <w:r w:rsidR="00B1619B">
        <w:noBreakHyphen/>
      </w:r>
      <w:r w:rsidRPr="00B1619B">
        <w:t>110</w:t>
      </w:r>
      <w:r w:rsidRPr="00B1619B">
        <w:tab/>
        <w:t>Capital expenditure to terminate lease etc.</w:t>
      </w:r>
    </w:p>
    <w:p w:rsidR="000A7BD9" w:rsidRPr="00B1619B" w:rsidRDefault="000A7BD9" w:rsidP="000A7BD9">
      <w:pPr>
        <w:pStyle w:val="ActHead4"/>
      </w:pPr>
      <w:bookmarkStart w:id="164" w:name="_Toc389734174"/>
      <w:r w:rsidRPr="00B1619B">
        <w:t>Operative provisions</w:t>
      </w:r>
      <w:bookmarkEnd w:id="164"/>
    </w:p>
    <w:p w:rsidR="000A7BD9" w:rsidRPr="00B1619B" w:rsidRDefault="000A7BD9" w:rsidP="000A7BD9">
      <w:pPr>
        <w:pStyle w:val="ActHead5"/>
      </w:pPr>
      <w:bookmarkStart w:id="165" w:name="_Toc389734175"/>
      <w:r w:rsidRPr="00B1619B">
        <w:rPr>
          <w:rStyle w:val="CharSectno"/>
        </w:rPr>
        <w:t>25</w:t>
      </w:r>
      <w:r w:rsidR="00B1619B">
        <w:rPr>
          <w:rStyle w:val="CharSectno"/>
        </w:rPr>
        <w:noBreakHyphen/>
      </w:r>
      <w:r w:rsidRPr="00B1619B">
        <w:rPr>
          <w:rStyle w:val="CharSectno"/>
        </w:rPr>
        <w:t>5</w:t>
      </w:r>
      <w:r w:rsidRPr="00B1619B">
        <w:t xml:space="preserve">  Tax</w:t>
      </w:r>
      <w:r w:rsidR="00B1619B">
        <w:noBreakHyphen/>
      </w:r>
      <w:r w:rsidRPr="00B1619B">
        <w:t>related expenses</w:t>
      </w:r>
      <w:bookmarkEnd w:id="165"/>
    </w:p>
    <w:p w:rsidR="000A7BD9" w:rsidRPr="00B1619B" w:rsidRDefault="000A7BD9" w:rsidP="000A7BD9">
      <w:pPr>
        <w:pStyle w:val="subsection"/>
      </w:pPr>
      <w:r w:rsidRPr="00B1619B">
        <w:tab/>
        <w:t>(1)</w:t>
      </w:r>
      <w:r w:rsidRPr="00B1619B">
        <w:tab/>
        <w:t>You can deduct expenditure you incur to the extent that it is for:</w:t>
      </w:r>
    </w:p>
    <w:p w:rsidR="000A7BD9" w:rsidRPr="00B1619B" w:rsidRDefault="000A7BD9" w:rsidP="000A7BD9">
      <w:pPr>
        <w:pStyle w:val="paragraph"/>
      </w:pPr>
      <w:r w:rsidRPr="00B1619B">
        <w:tab/>
        <w:t>(a)</w:t>
      </w:r>
      <w:r w:rsidRPr="00B1619B">
        <w:tab/>
        <w:t xml:space="preserve">managing your </w:t>
      </w:r>
      <w:r w:rsidR="00B1619B" w:rsidRPr="00B1619B">
        <w:rPr>
          <w:position w:val="6"/>
          <w:sz w:val="16"/>
        </w:rPr>
        <w:t>*</w:t>
      </w:r>
      <w:r w:rsidRPr="00B1619B">
        <w:t>tax affairs; or</w:t>
      </w:r>
    </w:p>
    <w:p w:rsidR="000A7BD9" w:rsidRPr="00B1619B" w:rsidRDefault="000A7BD9" w:rsidP="000A7BD9">
      <w:pPr>
        <w:pStyle w:val="paragraph"/>
      </w:pPr>
      <w:r w:rsidRPr="00B1619B">
        <w:tab/>
        <w:t>(b)</w:t>
      </w:r>
      <w:r w:rsidRPr="00B1619B">
        <w:tab/>
        <w:t xml:space="preserve">complying with an obligation imposed on you by a </w:t>
      </w:r>
      <w:r w:rsidR="00B1619B" w:rsidRPr="00B1619B">
        <w:rPr>
          <w:position w:val="6"/>
          <w:sz w:val="16"/>
        </w:rPr>
        <w:t>*</w:t>
      </w:r>
      <w:r w:rsidRPr="00B1619B">
        <w:t xml:space="preserve">Commonwealth law, insofar as that obligation relates to the </w:t>
      </w:r>
      <w:r w:rsidR="00B1619B" w:rsidRPr="00B1619B">
        <w:rPr>
          <w:position w:val="6"/>
          <w:sz w:val="16"/>
        </w:rPr>
        <w:t>*</w:t>
      </w:r>
      <w:r w:rsidRPr="00B1619B">
        <w:t>tax affairs of an entity; or</w:t>
      </w:r>
    </w:p>
    <w:p w:rsidR="000A7BD9" w:rsidRPr="00B1619B" w:rsidRDefault="000A7BD9" w:rsidP="000A7BD9">
      <w:pPr>
        <w:pStyle w:val="paragraph"/>
      </w:pPr>
      <w:r w:rsidRPr="00B1619B">
        <w:tab/>
        <w:t>(c)</w:t>
      </w:r>
      <w:r w:rsidRPr="00B1619B">
        <w:tab/>
        <w:t xml:space="preserve">the </w:t>
      </w:r>
      <w:r w:rsidR="00B1619B" w:rsidRPr="00B1619B">
        <w:rPr>
          <w:position w:val="6"/>
          <w:sz w:val="16"/>
        </w:rPr>
        <w:t>*</w:t>
      </w:r>
      <w:r w:rsidRPr="00B1619B">
        <w:t xml:space="preserve">general interest charge or the </w:t>
      </w:r>
      <w:r w:rsidR="00B1619B" w:rsidRPr="00B1619B">
        <w:rPr>
          <w:position w:val="6"/>
          <w:sz w:val="16"/>
        </w:rPr>
        <w:t>*</w:t>
      </w:r>
      <w:r w:rsidRPr="00B1619B">
        <w:t>shortfall interest charge; or</w:t>
      </w:r>
    </w:p>
    <w:p w:rsidR="000A7BD9" w:rsidRPr="00B1619B" w:rsidRDefault="000A7BD9" w:rsidP="000A7BD9">
      <w:pPr>
        <w:pStyle w:val="paragraph"/>
      </w:pPr>
      <w:r w:rsidRPr="00B1619B">
        <w:tab/>
        <w:t>(ca)</w:t>
      </w:r>
      <w:r w:rsidRPr="00B1619B">
        <w:tab/>
        <w:t>a penalty under Subdivision</w:t>
      </w:r>
      <w:r w:rsidR="00B1619B">
        <w:t> </w:t>
      </w:r>
      <w:r w:rsidRPr="00B1619B">
        <w:t>162</w:t>
      </w:r>
      <w:r w:rsidR="00B1619B">
        <w:noBreakHyphen/>
      </w:r>
      <w:r w:rsidRPr="00B1619B">
        <w:t xml:space="preserve">D of the </w:t>
      </w:r>
      <w:r w:rsidR="00B1619B" w:rsidRPr="00B1619B">
        <w:rPr>
          <w:position w:val="6"/>
          <w:sz w:val="16"/>
        </w:rPr>
        <w:t>*</w:t>
      </w:r>
      <w:r w:rsidRPr="00B1619B">
        <w:t>GST Act; or</w:t>
      </w:r>
    </w:p>
    <w:p w:rsidR="000A7BD9" w:rsidRPr="00B1619B" w:rsidRDefault="000A7BD9" w:rsidP="000A7BD9">
      <w:pPr>
        <w:pStyle w:val="paragraph"/>
      </w:pPr>
      <w:r w:rsidRPr="00B1619B">
        <w:tab/>
        <w:t>(d)</w:t>
      </w:r>
      <w:r w:rsidRPr="00B1619B">
        <w:tab/>
        <w:t>obtaining a valuation in accordance with section</w:t>
      </w:r>
      <w:r w:rsidR="00B1619B">
        <w:t> </w:t>
      </w:r>
      <w:r w:rsidRPr="00B1619B">
        <w:t>30</w:t>
      </w:r>
      <w:r w:rsidR="00B1619B">
        <w:noBreakHyphen/>
      </w:r>
      <w:r w:rsidRPr="00B1619B">
        <w:t>212 or 31</w:t>
      </w:r>
      <w:r w:rsidR="00B1619B">
        <w:noBreakHyphen/>
      </w:r>
      <w:r w:rsidRPr="00B1619B">
        <w:t>15.</w:t>
      </w:r>
    </w:p>
    <w:p w:rsidR="000A7BD9" w:rsidRPr="00B1619B" w:rsidRDefault="000A7BD9" w:rsidP="000A7BD9">
      <w:pPr>
        <w:pStyle w:val="notetext"/>
      </w:pPr>
      <w:r w:rsidRPr="00B1619B">
        <w:t>Note 1:</w:t>
      </w:r>
      <w:r w:rsidRPr="00B1619B">
        <w:tab/>
        <w:t>To find out whether a trustee of a deceased estate can deduct expenditure under this section, see subsection</w:t>
      </w:r>
      <w:r w:rsidR="00B1619B">
        <w:t> </w:t>
      </w:r>
      <w:r w:rsidRPr="00B1619B">
        <w:t xml:space="preserve">69(7) of the </w:t>
      </w:r>
      <w:r w:rsidRPr="00B1619B">
        <w:rPr>
          <w:i/>
        </w:rPr>
        <w:t>Income Tax Assessment Act 1936</w:t>
      </w:r>
      <w:r w:rsidRPr="00B1619B">
        <w:t>.</w:t>
      </w:r>
    </w:p>
    <w:p w:rsidR="000A7BD9" w:rsidRPr="00B1619B" w:rsidRDefault="000A7BD9" w:rsidP="000A7BD9">
      <w:pPr>
        <w:pStyle w:val="notetext"/>
      </w:pPr>
      <w:r w:rsidRPr="00B1619B">
        <w:t>Note 2:</w:t>
      </w:r>
      <w:r w:rsidRPr="00B1619B">
        <w:tab/>
        <w:t>If you receive an amount as recoupment of the expenditure, the amount may be included in your assessable income: see Subdivision</w:t>
      </w:r>
      <w:r w:rsidR="00B1619B">
        <w:t> </w:t>
      </w:r>
      <w:r w:rsidRPr="00B1619B">
        <w:t>20</w:t>
      </w:r>
      <w:r w:rsidR="00B1619B">
        <w:noBreakHyphen/>
      </w:r>
      <w:r w:rsidRPr="00B1619B">
        <w:t>A.</w:t>
      </w:r>
    </w:p>
    <w:p w:rsidR="000A7BD9" w:rsidRPr="00B1619B" w:rsidRDefault="000A7BD9" w:rsidP="000A7BD9">
      <w:pPr>
        <w:pStyle w:val="SubsectionHead"/>
      </w:pPr>
      <w:r w:rsidRPr="00B1619B">
        <w:t>No deduction for certain expenditure</w:t>
      </w:r>
    </w:p>
    <w:p w:rsidR="000A7BD9" w:rsidRPr="00B1619B" w:rsidRDefault="000A7BD9" w:rsidP="000A7BD9">
      <w:pPr>
        <w:pStyle w:val="subsection"/>
      </w:pPr>
      <w:r w:rsidRPr="00B1619B">
        <w:tab/>
        <w:t>(2)</w:t>
      </w:r>
      <w:r w:rsidRPr="00B1619B">
        <w:tab/>
        <w:t xml:space="preserve">You cannot deduct under </w:t>
      </w:r>
      <w:r w:rsidR="00B1619B">
        <w:t>subsection (</w:t>
      </w:r>
      <w:r w:rsidRPr="00B1619B">
        <w:t>1):</w:t>
      </w:r>
    </w:p>
    <w:p w:rsidR="000A7BD9" w:rsidRPr="00B1619B" w:rsidRDefault="000A7BD9" w:rsidP="000A7BD9">
      <w:pPr>
        <w:pStyle w:val="paragraph"/>
      </w:pPr>
      <w:r w:rsidRPr="00B1619B">
        <w:tab/>
        <w:t>(a)</w:t>
      </w:r>
      <w:r w:rsidRPr="00B1619B">
        <w:tab/>
      </w:r>
      <w:r w:rsidR="00B1619B" w:rsidRPr="00B1619B">
        <w:rPr>
          <w:position w:val="6"/>
          <w:sz w:val="16"/>
        </w:rPr>
        <w:t>*</w:t>
      </w:r>
      <w:r w:rsidRPr="00B1619B">
        <w:t>tax; or</w:t>
      </w:r>
    </w:p>
    <w:p w:rsidR="000A7BD9" w:rsidRPr="00B1619B" w:rsidRDefault="000A7BD9" w:rsidP="000A7BD9">
      <w:pPr>
        <w:pStyle w:val="paragraph"/>
      </w:pPr>
      <w:r w:rsidRPr="00B1619B">
        <w:tab/>
        <w:t>(b)</w:t>
      </w:r>
      <w:r w:rsidRPr="00B1619B">
        <w:tab/>
        <w:t>an amount withheld or payable under Part</w:t>
      </w:r>
      <w:r w:rsidR="00B1619B">
        <w:t> </w:t>
      </w:r>
      <w:r w:rsidRPr="00B1619B">
        <w:t>2</w:t>
      </w:r>
      <w:r w:rsidR="00B1619B">
        <w:noBreakHyphen/>
      </w:r>
      <w:r w:rsidRPr="00B1619B">
        <w:t>5 or Part</w:t>
      </w:r>
      <w:r w:rsidR="00B1619B">
        <w:t> </w:t>
      </w:r>
      <w:r w:rsidRPr="00B1619B">
        <w:t>2</w:t>
      </w:r>
      <w:r w:rsidR="00B1619B">
        <w:noBreakHyphen/>
      </w:r>
      <w:r w:rsidRPr="00B1619B">
        <w:t>10 in Schedule</w:t>
      </w:r>
      <w:r w:rsidR="00B1619B">
        <w:t> </w:t>
      </w:r>
      <w:r w:rsidRPr="00B1619B">
        <w:t xml:space="preserve">1 to the </w:t>
      </w:r>
      <w:r w:rsidRPr="00B1619B">
        <w:rPr>
          <w:i/>
        </w:rPr>
        <w:t>Taxation Administration Act 1953</w:t>
      </w:r>
      <w:r w:rsidRPr="00B1619B">
        <w:t>; or</w:t>
      </w:r>
    </w:p>
    <w:p w:rsidR="000A7BD9" w:rsidRPr="00B1619B" w:rsidRDefault="000A7BD9" w:rsidP="000A7BD9">
      <w:pPr>
        <w:pStyle w:val="paragraph"/>
      </w:pPr>
      <w:r w:rsidRPr="00B1619B">
        <w:tab/>
        <w:t>(c)</w:t>
      </w:r>
      <w:r w:rsidRPr="00B1619B">
        <w:tab/>
        <w:t xml:space="preserve">expenditure for </w:t>
      </w:r>
      <w:r w:rsidR="00B1619B" w:rsidRPr="00B1619B">
        <w:rPr>
          <w:position w:val="6"/>
          <w:sz w:val="16"/>
        </w:rPr>
        <w:t>*</w:t>
      </w:r>
      <w:r w:rsidRPr="00B1619B">
        <w:t xml:space="preserve">borrowing money (including payments of interest) to pay an amount covered by </w:t>
      </w:r>
      <w:r w:rsidR="00B1619B">
        <w:t>paragraph (</w:t>
      </w:r>
      <w:r w:rsidRPr="00B1619B">
        <w:t xml:space="preserve">a) or (b); or </w:t>
      </w:r>
    </w:p>
    <w:p w:rsidR="000A7BD9" w:rsidRPr="00B1619B" w:rsidRDefault="000A7BD9" w:rsidP="000A7BD9">
      <w:pPr>
        <w:pStyle w:val="paragraph"/>
      </w:pPr>
      <w:r w:rsidRPr="00B1619B">
        <w:tab/>
        <w:t>(d)</w:t>
      </w:r>
      <w:r w:rsidRPr="00B1619B">
        <w:tab/>
        <w:t xml:space="preserve">expenditure for a matter relating to the commission (or possible commission) of an offence against an </w:t>
      </w:r>
      <w:r w:rsidR="00B1619B" w:rsidRPr="00B1619B">
        <w:rPr>
          <w:position w:val="6"/>
          <w:sz w:val="16"/>
        </w:rPr>
        <w:t>*</w:t>
      </w:r>
      <w:r w:rsidRPr="00B1619B">
        <w:t xml:space="preserve">Australian law or a </w:t>
      </w:r>
      <w:r w:rsidR="00B1619B" w:rsidRPr="00B1619B">
        <w:rPr>
          <w:position w:val="6"/>
          <w:sz w:val="16"/>
        </w:rPr>
        <w:t>*</w:t>
      </w:r>
      <w:r w:rsidRPr="00B1619B">
        <w:t>foreign law; or</w:t>
      </w:r>
    </w:p>
    <w:p w:rsidR="000A7BD9" w:rsidRPr="00B1619B" w:rsidRDefault="000A7BD9" w:rsidP="000A7BD9">
      <w:pPr>
        <w:pStyle w:val="paragraph"/>
      </w:pPr>
      <w:r w:rsidRPr="00B1619B">
        <w:tab/>
        <w:t>(e)</w:t>
      </w:r>
      <w:r w:rsidRPr="00B1619B">
        <w:tab/>
        <w:t xml:space="preserve">a fee or commission for advice about the operation of a </w:t>
      </w:r>
      <w:r w:rsidR="00B1619B" w:rsidRPr="00B1619B">
        <w:rPr>
          <w:position w:val="6"/>
          <w:sz w:val="16"/>
        </w:rPr>
        <w:t>*</w:t>
      </w:r>
      <w:r w:rsidRPr="00B1619B">
        <w:t xml:space="preserve">Commonwealth law relating to taxation, unless that advice is provided by a </w:t>
      </w:r>
      <w:r w:rsidR="00B1619B" w:rsidRPr="00B1619B">
        <w:rPr>
          <w:position w:val="6"/>
          <w:sz w:val="16"/>
        </w:rPr>
        <w:t>*</w:t>
      </w:r>
      <w:r w:rsidRPr="00B1619B">
        <w:t>recognised tax adviser.</w:t>
      </w:r>
    </w:p>
    <w:p w:rsidR="000A7BD9" w:rsidRPr="00B1619B" w:rsidRDefault="000A7BD9" w:rsidP="000A7BD9">
      <w:pPr>
        <w:pStyle w:val="SubsectionHead"/>
      </w:pPr>
      <w:r w:rsidRPr="00B1619B">
        <w:t>No deduction for expenditure excluded from general deductions</w:t>
      </w:r>
    </w:p>
    <w:p w:rsidR="000A7BD9" w:rsidRPr="00B1619B" w:rsidRDefault="000A7BD9" w:rsidP="000A7BD9">
      <w:pPr>
        <w:pStyle w:val="subsection"/>
      </w:pPr>
      <w:r w:rsidRPr="00B1619B">
        <w:tab/>
        <w:t>(3)</w:t>
      </w:r>
      <w:r w:rsidRPr="00B1619B">
        <w:tab/>
        <w:t xml:space="preserve">You cannot deduct expenditure under </w:t>
      </w:r>
      <w:r w:rsidR="00B1619B">
        <w:t>subsection (</w:t>
      </w:r>
      <w:r w:rsidRPr="00B1619B">
        <w:t>1) to the extent that a provision of this Act (except section</w:t>
      </w:r>
      <w:r w:rsidR="00B1619B">
        <w:t> </w:t>
      </w:r>
      <w:r w:rsidRPr="00B1619B">
        <w:t>8</w:t>
      </w:r>
      <w:r w:rsidR="00B1619B">
        <w:noBreakHyphen/>
      </w:r>
      <w:r w:rsidRPr="00B1619B">
        <w:t>1) expressly prevents or limits your deducting it under section</w:t>
      </w:r>
      <w:r w:rsidR="00B1619B">
        <w:t> </w:t>
      </w:r>
      <w:r w:rsidRPr="00B1619B">
        <w:t>8</w:t>
      </w:r>
      <w:r w:rsidR="00B1619B">
        <w:noBreakHyphen/>
      </w:r>
      <w:r w:rsidRPr="00B1619B">
        <w:t>1 (about general deductions). It does not matter whether the provision specifically refers to section</w:t>
      </w:r>
      <w:r w:rsidR="00B1619B">
        <w:t> </w:t>
      </w:r>
      <w:r w:rsidRPr="00B1619B">
        <w:t>8</w:t>
      </w:r>
      <w:r w:rsidR="00B1619B">
        <w:noBreakHyphen/>
      </w:r>
      <w:r w:rsidRPr="00B1619B">
        <w:t>1.</w:t>
      </w:r>
    </w:p>
    <w:p w:rsidR="000A7BD9" w:rsidRPr="00B1619B" w:rsidRDefault="000A7BD9" w:rsidP="000A7BD9">
      <w:pPr>
        <w:pStyle w:val="SubsectionHead"/>
      </w:pPr>
      <w:r w:rsidRPr="00B1619B">
        <w:t>No deduction for capital expenditure</w:t>
      </w:r>
    </w:p>
    <w:p w:rsidR="000A7BD9" w:rsidRPr="00B1619B" w:rsidRDefault="000A7BD9" w:rsidP="000A7BD9">
      <w:pPr>
        <w:pStyle w:val="subsection"/>
      </w:pPr>
      <w:r w:rsidRPr="00B1619B">
        <w:tab/>
        <w:t>(4)</w:t>
      </w:r>
      <w:r w:rsidRPr="00B1619B">
        <w:tab/>
        <w:t xml:space="preserve">You cannot deduct capital expenditure under </w:t>
      </w:r>
      <w:r w:rsidR="00B1619B">
        <w:t>subsection (</w:t>
      </w:r>
      <w:r w:rsidRPr="00B1619B">
        <w:t xml:space="preserve">1). However, for this purpose, expenditure is not capital expenditure merely because the </w:t>
      </w:r>
      <w:r w:rsidR="00B1619B" w:rsidRPr="00B1619B">
        <w:rPr>
          <w:position w:val="6"/>
          <w:sz w:val="16"/>
        </w:rPr>
        <w:t>*</w:t>
      </w:r>
      <w:r w:rsidRPr="00B1619B">
        <w:t>tax affairs concerned relate to matters of a capital nature.</w:t>
      </w:r>
    </w:p>
    <w:p w:rsidR="000A7BD9" w:rsidRPr="00B1619B" w:rsidRDefault="000A7BD9" w:rsidP="000A7BD9">
      <w:pPr>
        <w:pStyle w:val="notetext"/>
      </w:pPr>
      <w:r w:rsidRPr="00B1619B">
        <w:t>Example:</w:t>
      </w:r>
      <w:r w:rsidRPr="00B1619B">
        <w:tab/>
        <w:t>Under this section, you can deduct expenditure you incur in applying for a private ruling on whether you can depreciate an item of property.</w:t>
      </w:r>
    </w:p>
    <w:p w:rsidR="000A7BD9" w:rsidRPr="00B1619B" w:rsidRDefault="000A7BD9" w:rsidP="000A7BD9">
      <w:pPr>
        <w:pStyle w:val="SubsectionHead"/>
      </w:pPr>
      <w:r w:rsidRPr="00B1619B">
        <w:t>Use of property taken to be for income producing purpose</w:t>
      </w:r>
    </w:p>
    <w:p w:rsidR="000A7BD9" w:rsidRPr="00B1619B" w:rsidRDefault="000A7BD9" w:rsidP="000A7BD9">
      <w:pPr>
        <w:pStyle w:val="subsection"/>
      </w:pPr>
      <w:r w:rsidRPr="00B1619B">
        <w:tab/>
        <w:t>(5)</w:t>
      </w:r>
      <w:r w:rsidRPr="00B1619B">
        <w:tab/>
        <w:t xml:space="preserve">Under some provisions of this Act it is important to decide whether you used property for the </w:t>
      </w:r>
      <w:r w:rsidR="00B1619B" w:rsidRPr="00B1619B">
        <w:rPr>
          <w:position w:val="6"/>
          <w:sz w:val="16"/>
        </w:rPr>
        <w:t>*</w:t>
      </w:r>
      <w:r w:rsidRPr="00B1619B">
        <w:t>purpose of producing assessable income. For provisions of that kind, your use of property is taken to be for that purpose insofar as you use the property for:</w:t>
      </w:r>
    </w:p>
    <w:p w:rsidR="000A7BD9" w:rsidRPr="00B1619B" w:rsidRDefault="000A7BD9" w:rsidP="000A7BD9">
      <w:pPr>
        <w:pStyle w:val="paragraph"/>
      </w:pPr>
      <w:r w:rsidRPr="00B1619B">
        <w:tab/>
        <w:t>(a)</w:t>
      </w:r>
      <w:r w:rsidRPr="00B1619B">
        <w:tab/>
        <w:t xml:space="preserve">managing your </w:t>
      </w:r>
      <w:r w:rsidR="00B1619B" w:rsidRPr="00B1619B">
        <w:rPr>
          <w:position w:val="6"/>
          <w:sz w:val="16"/>
        </w:rPr>
        <w:t>*</w:t>
      </w:r>
      <w:r w:rsidRPr="00B1619B">
        <w:t>tax affairs; or</w:t>
      </w:r>
    </w:p>
    <w:p w:rsidR="000A7BD9" w:rsidRPr="00B1619B" w:rsidRDefault="000A7BD9" w:rsidP="000A7BD9">
      <w:pPr>
        <w:pStyle w:val="paragraph"/>
      </w:pPr>
      <w:r w:rsidRPr="00B1619B">
        <w:tab/>
        <w:t>(b)</w:t>
      </w:r>
      <w:r w:rsidRPr="00B1619B">
        <w:tab/>
        <w:t xml:space="preserve">complying with an obligation imposed on you by a </w:t>
      </w:r>
      <w:r w:rsidR="00B1619B" w:rsidRPr="00B1619B">
        <w:rPr>
          <w:position w:val="6"/>
          <w:sz w:val="16"/>
        </w:rPr>
        <w:t>*</w:t>
      </w:r>
      <w:r w:rsidRPr="00B1619B">
        <w:t xml:space="preserve">Commonwealth law, insofar as that obligation relates to the </w:t>
      </w:r>
      <w:r w:rsidR="00B1619B" w:rsidRPr="00B1619B">
        <w:rPr>
          <w:position w:val="6"/>
          <w:sz w:val="16"/>
        </w:rPr>
        <w:t>*</w:t>
      </w:r>
      <w:r w:rsidRPr="00B1619B">
        <w:t>tax affairs of another entity.</w:t>
      </w:r>
    </w:p>
    <w:p w:rsidR="000A7BD9" w:rsidRPr="00B1619B" w:rsidRDefault="000A7BD9" w:rsidP="000A7BD9">
      <w:pPr>
        <w:pStyle w:val="notetext"/>
      </w:pPr>
      <w:r w:rsidRPr="00B1619B">
        <w:t>Example:</w:t>
      </w:r>
      <w:r w:rsidRPr="00B1619B">
        <w:tab/>
        <w:t xml:space="preserve">You buy a computer to prepare your tax returns. The expenditure you incur in buying the computer is capital expenditure and cannot be deducted under this section. </w:t>
      </w:r>
    </w:p>
    <w:p w:rsidR="000A7BD9" w:rsidRPr="00B1619B" w:rsidRDefault="000A7BD9" w:rsidP="000A7BD9">
      <w:pPr>
        <w:pStyle w:val="notetext"/>
      </w:pPr>
      <w:r w:rsidRPr="00B1619B">
        <w:tab/>
        <w:t>However, to the extent that you use the computer in preparing your income tax return, you will be able to deduct the decline in value of your computer under Division</w:t>
      </w:r>
      <w:r w:rsidR="00B1619B">
        <w:t> </w:t>
      </w:r>
      <w:r w:rsidRPr="00B1619B">
        <w:t>40. That is because, under this subsection, the computer is property that you are taken to use for the purpose of producing assessable income.</w:t>
      </w:r>
    </w:p>
    <w:p w:rsidR="000A7BD9" w:rsidRPr="00B1619B" w:rsidRDefault="000A7BD9" w:rsidP="000A7BD9">
      <w:pPr>
        <w:pStyle w:val="subsection"/>
      </w:pPr>
      <w:r w:rsidRPr="00B1619B">
        <w:tab/>
        <w:t>(6)</w:t>
      </w:r>
      <w:r w:rsidRPr="00B1619B">
        <w:tab/>
        <w:t xml:space="preserve">If another provision of this Act expressly provides that a particular use of property is not taken to be for the </w:t>
      </w:r>
      <w:r w:rsidR="00B1619B" w:rsidRPr="00B1619B">
        <w:rPr>
          <w:position w:val="6"/>
          <w:sz w:val="16"/>
        </w:rPr>
        <w:t>*</w:t>
      </w:r>
      <w:r w:rsidRPr="00B1619B">
        <w:t xml:space="preserve">purpose of producing assessable income, that provision overrides </w:t>
      </w:r>
      <w:r w:rsidR="00B1619B">
        <w:t>subsection (</w:t>
      </w:r>
      <w:r w:rsidRPr="00B1619B">
        <w:t>5).</w:t>
      </w:r>
    </w:p>
    <w:p w:rsidR="000A7BD9" w:rsidRPr="00B1619B" w:rsidRDefault="000A7BD9" w:rsidP="000A7BD9">
      <w:pPr>
        <w:pStyle w:val="SubsectionHead"/>
      </w:pPr>
      <w:r w:rsidRPr="00B1619B">
        <w:t>No double deduction for general interest charge on a running balance account</w:t>
      </w:r>
    </w:p>
    <w:p w:rsidR="000A7BD9" w:rsidRPr="00B1619B" w:rsidRDefault="000A7BD9" w:rsidP="000A7BD9">
      <w:pPr>
        <w:pStyle w:val="subsection"/>
      </w:pPr>
      <w:r w:rsidRPr="00B1619B">
        <w:tab/>
        <w:t>(7)</w:t>
      </w:r>
      <w:r w:rsidRPr="00B1619B">
        <w:tab/>
        <w:t xml:space="preserve">If you deduct </w:t>
      </w:r>
      <w:r w:rsidR="00B1619B" w:rsidRPr="00B1619B">
        <w:rPr>
          <w:position w:val="6"/>
          <w:sz w:val="16"/>
        </w:rPr>
        <w:t>*</w:t>
      </w:r>
      <w:r w:rsidRPr="00B1619B">
        <w:t xml:space="preserve">general interest charge that applies to an RBA deficit debt, you can’t also deduct the corresponding general interest charge on </w:t>
      </w:r>
      <w:r w:rsidR="00B1619B" w:rsidRPr="00B1619B">
        <w:rPr>
          <w:position w:val="6"/>
          <w:sz w:val="16"/>
        </w:rPr>
        <w:t>*</w:t>
      </w:r>
      <w:r w:rsidRPr="00B1619B">
        <w:t>tax debts that have been allocated to the RBA.</w:t>
      </w:r>
    </w:p>
    <w:p w:rsidR="000A7BD9" w:rsidRPr="00B1619B" w:rsidRDefault="000A7BD9" w:rsidP="000A7BD9">
      <w:pPr>
        <w:pStyle w:val="notetext"/>
      </w:pPr>
      <w:r w:rsidRPr="00B1619B">
        <w:t>Note:</w:t>
      </w:r>
      <w:r w:rsidRPr="00B1619B">
        <w:tab/>
        <w:t xml:space="preserve">RBAs (running balance accounts) are dealt with in Part IIB of the </w:t>
      </w:r>
      <w:r w:rsidRPr="00B1619B">
        <w:rPr>
          <w:i/>
        </w:rPr>
        <w:t>Taxation Administration Act 1953</w:t>
      </w:r>
      <w:r w:rsidRPr="00B1619B">
        <w:t>.</w:t>
      </w:r>
    </w:p>
    <w:p w:rsidR="000A7BD9" w:rsidRPr="00B1619B" w:rsidRDefault="000A7BD9" w:rsidP="000A7BD9">
      <w:pPr>
        <w:pStyle w:val="SubsectionHead"/>
      </w:pPr>
      <w:r w:rsidRPr="00B1619B">
        <w:t>Expenditure by trustee of deceased estate</w:t>
      </w:r>
    </w:p>
    <w:p w:rsidR="000A7BD9" w:rsidRPr="00B1619B" w:rsidRDefault="000A7BD9" w:rsidP="000A7BD9">
      <w:pPr>
        <w:pStyle w:val="subsection"/>
      </w:pPr>
      <w:r w:rsidRPr="00B1619B">
        <w:tab/>
        <w:t>(8)</w:t>
      </w:r>
      <w:r w:rsidRPr="00B1619B">
        <w:tab/>
        <w:t>If:</w:t>
      </w:r>
    </w:p>
    <w:p w:rsidR="000A7BD9" w:rsidRPr="00B1619B" w:rsidRDefault="000A7BD9" w:rsidP="000A7BD9">
      <w:pPr>
        <w:pStyle w:val="paragraph"/>
      </w:pPr>
      <w:r w:rsidRPr="00B1619B">
        <w:tab/>
        <w:t>(a)</w:t>
      </w:r>
      <w:r w:rsidRPr="00B1619B">
        <w:tab/>
        <w:t>after you die, the trustee of your deceased estate incurs expenditure; and</w:t>
      </w:r>
    </w:p>
    <w:p w:rsidR="000A7BD9" w:rsidRPr="00B1619B" w:rsidRDefault="000A7BD9" w:rsidP="000A7BD9">
      <w:pPr>
        <w:pStyle w:val="paragraph"/>
      </w:pPr>
      <w:r w:rsidRPr="00B1619B">
        <w:tab/>
        <w:t>(b)</w:t>
      </w:r>
      <w:r w:rsidRPr="00B1619B">
        <w:tab/>
        <w:t xml:space="preserve">had you incurred the expenditure before you died, you could have deducted it under </w:t>
      </w:r>
      <w:r w:rsidR="00B1619B">
        <w:t>subsection (</w:t>
      </w:r>
      <w:r w:rsidRPr="00B1619B">
        <w:t>1);</w:t>
      </w:r>
    </w:p>
    <w:p w:rsidR="000A7BD9" w:rsidRPr="00B1619B" w:rsidRDefault="000A7BD9" w:rsidP="000A7BD9">
      <w:pPr>
        <w:pStyle w:val="subsection2"/>
      </w:pPr>
      <w:r w:rsidRPr="00B1619B">
        <w:t>for the purposes of assessing the trustee for the income year in which you died, the expenditure is a deduction under that subsection.</w:t>
      </w:r>
    </w:p>
    <w:p w:rsidR="000A7BD9" w:rsidRPr="00B1619B" w:rsidRDefault="000A7BD9" w:rsidP="000A7BD9">
      <w:pPr>
        <w:pStyle w:val="ActHead5"/>
      </w:pPr>
      <w:bookmarkStart w:id="166" w:name="_Toc389734176"/>
      <w:r w:rsidRPr="00B1619B">
        <w:rPr>
          <w:rStyle w:val="CharSectno"/>
        </w:rPr>
        <w:t>25</w:t>
      </w:r>
      <w:r w:rsidR="00B1619B">
        <w:rPr>
          <w:rStyle w:val="CharSectno"/>
        </w:rPr>
        <w:noBreakHyphen/>
      </w:r>
      <w:r w:rsidRPr="00B1619B">
        <w:rPr>
          <w:rStyle w:val="CharSectno"/>
        </w:rPr>
        <w:t>10</w:t>
      </w:r>
      <w:r w:rsidRPr="00B1619B">
        <w:t xml:space="preserve">  Repairs</w:t>
      </w:r>
      <w:bookmarkEnd w:id="166"/>
    </w:p>
    <w:p w:rsidR="000A7BD9" w:rsidRPr="00B1619B" w:rsidRDefault="000A7BD9" w:rsidP="000A7BD9">
      <w:pPr>
        <w:pStyle w:val="subsection"/>
      </w:pPr>
      <w:r w:rsidRPr="00B1619B">
        <w:tab/>
        <w:t>(1)</w:t>
      </w:r>
      <w:r w:rsidRPr="00B1619B">
        <w:tab/>
        <w:t xml:space="preserve">You can deduct expenditure you incur for repairs to premises (or part of premises) or a </w:t>
      </w:r>
      <w:r w:rsidR="00B1619B" w:rsidRPr="00B1619B">
        <w:rPr>
          <w:position w:val="6"/>
          <w:sz w:val="16"/>
        </w:rPr>
        <w:t>*</w:t>
      </w:r>
      <w:r w:rsidRPr="00B1619B">
        <w:t xml:space="preserve">depreciating asset that you held or used </w:t>
      </w:r>
      <w:r w:rsidRPr="00B1619B">
        <w:rPr>
          <w:i/>
        </w:rPr>
        <w:t>solely</w:t>
      </w:r>
      <w:r w:rsidRPr="00B1619B">
        <w:t xml:space="preserve"> for the </w:t>
      </w:r>
      <w:r w:rsidR="00B1619B" w:rsidRPr="00B1619B">
        <w:rPr>
          <w:position w:val="6"/>
          <w:sz w:val="16"/>
        </w:rPr>
        <w:t>*</w:t>
      </w:r>
      <w:r w:rsidRPr="00B1619B">
        <w:t>purpose of producing assessable income.</w:t>
      </w:r>
    </w:p>
    <w:p w:rsidR="000A7BD9" w:rsidRPr="00B1619B" w:rsidRDefault="000A7BD9" w:rsidP="000A7BD9">
      <w:pPr>
        <w:pStyle w:val="SubsectionHead"/>
      </w:pPr>
      <w:r w:rsidRPr="00B1619B">
        <w:t>Property held or used partly for that purpose</w:t>
      </w:r>
    </w:p>
    <w:p w:rsidR="000A7BD9" w:rsidRPr="00B1619B" w:rsidRDefault="000A7BD9" w:rsidP="000A7BD9">
      <w:pPr>
        <w:pStyle w:val="subsection"/>
      </w:pPr>
      <w:r w:rsidRPr="00B1619B">
        <w:tab/>
        <w:t>(2)</w:t>
      </w:r>
      <w:r w:rsidRPr="00B1619B">
        <w:tab/>
        <w:t xml:space="preserve">If you held or used the property only </w:t>
      </w:r>
      <w:r w:rsidRPr="00B1619B">
        <w:rPr>
          <w:i/>
        </w:rPr>
        <w:t>partly</w:t>
      </w:r>
      <w:r w:rsidRPr="00B1619B">
        <w:t xml:space="preserve"> for that purpose, you can deduct so much of the expenditure as is reasonable in the circumstances.</w:t>
      </w:r>
    </w:p>
    <w:p w:rsidR="000A7BD9" w:rsidRPr="00B1619B" w:rsidRDefault="000A7BD9" w:rsidP="000A7BD9">
      <w:pPr>
        <w:pStyle w:val="SubsectionHead"/>
      </w:pPr>
      <w:r w:rsidRPr="00B1619B">
        <w:t>No deduction for capital expenditure</w:t>
      </w:r>
    </w:p>
    <w:p w:rsidR="000A7BD9" w:rsidRPr="00B1619B" w:rsidRDefault="000A7BD9" w:rsidP="000A7BD9">
      <w:pPr>
        <w:pStyle w:val="subsection"/>
      </w:pPr>
      <w:r w:rsidRPr="00B1619B">
        <w:tab/>
        <w:t>(3)</w:t>
      </w:r>
      <w:r w:rsidRPr="00B1619B">
        <w:tab/>
        <w:t>You cannot deduct capital expenditure under this section.</w:t>
      </w:r>
    </w:p>
    <w:p w:rsidR="000A7BD9" w:rsidRPr="00B1619B" w:rsidRDefault="000A7BD9" w:rsidP="000A7BD9">
      <w:pPr>
        <w:pStyle w:val="ActHead5"/>
      </w:pPr>
      <w:bookmarkStart w:id="167" w:name="_Toc389734177"/>
      <w:r w:rsidRPr="00B1619B">
        <w:rPr>
          <w:rStyle w:val="CharSectno"/>
        </w:rPr>
        <w:t>25</w:t>
      </w:r>
      <w:r w:rsidR="00B1619B">
        <w:rPr>
          <w:rStyle w:val="CharSectno"/>
        </w:rPr>
        <w:noBreakHyphen/>
      </w:r>
      <w:r w:rsidRPr="00B1619B">
        <w:rPr>
          <w:rStyle w:val="CharSectno"/>
        </w:rPr>
        <w:t>15</w:t>
      </w:r>
      <w:r w:rsidRPr="00B1619B">
        <w:t xml:space="preserve">  Amount paid for lease obligation to repair</w:t>
      </w:r>
      <w:bookmarkEnd w:id="167"/>
    </w:p>
    <w:p w:rsidR="000A7BD9" w:rsidRPr="00B1619B" w:rsidRDefault="000A7BD9" w:rsidP="000A7BD9">
      <w:pPr>
        <w:pStyle w:val="subsection"/>
      </w:pPr>
      <w:r w:rsidRPr="00B1619B">
        <w:tab/>
      </w:r>
      <w:r w:rsidRPr="00B1619B">
        <w:tab/>
        <w:t xml:space="preserve">You can deduct an amount that you pay for failing to comply with a lease obligation to make repairs to premises if you use or have used the premises for the </w:t>
      </w:r>
      <w:r w:rsidR="00B1619B" w:rsidRPr="00B1619B">
        <w:rPr>
          <w:position w:val="6"/>
          <w:sz w:val="16"/>
        </w:rPr>
        <w:t>*</w:t>
      </w:r>
      <w:r w:rsidRPr="00B1619B">
        <w:t>purpose of producing assessable income.</w:t>
      </w:r>
    </w:p>
    <w:p w:rsidR="000A7BD9" w:rsidRPr="00B1619B" w:rsidRDefault="000A7BD9" w:rsidP="000A7BD9">
      <w:pPr>
        <w:pStyle w:val="notetext"/>
      </w:pPr>
      <w:r w:rsidRPr="00B1619B">
        <w:t>Note:</w:t>
      </w:r>
      <w:r w:rsidRPr="00B1619B">
        <w:tab/>
        <w:t>The amount is assessable income of the entity to which you pay it: either as ordinary income under section</w:t>
      </w:r>
      <w:r w:rsidR="00B1619B">
        <w:t> </w:t>
      </w:r>
      <w:r w:rsidRPr="00B1619B">
        <w:t>6</w:t>
      </w:r>
      <w:r w:rsidR="00B1619B">
        <w:noBreakHyphen/>
      </w:r>
      <w:r w:rsidRPr="00B1619B">
        <w:t>5 or because it is included by section</w:t>
      </w:r>
      <w:r w:rsidR="00B1619B">
        <w:t> </w:t>
      </w:r>
      <w:r w:rsidRPr="00B1619B">
        <w:t>15</w:t>
      </w:r>
      <w:r w:rsidR="00B1619B">
        <w:noBreakHyphen/>
      </w:r>
      <w:r w:rsidRPr="00B1619B">
        <w:t>25.</w:t>
      </w:r>
    </w:p>
    <w:p w:rsidR="000A7BD9" w:rsidRPr="00B1619B" w:rsidRDefault="000A7BD9" w:rsidP="000A7BD9">
      <w:pPr>
        <w:pStyle w:val="ActHead5"/>
      </w:pPr>
      <w:bookmarkStart w:id="168" w:name="_Toc389734178"/>
      <w:r w:rsidRPr="00B1619B">
        <w:rPr>
          <w:rStyle w:val="CharSectno"/>
        </w:rPr>
        <w:t>25</w:t>
      </w:r>
      <w:r w:rsidR="00B1619B">
        <w:rPr>
          <w:rStyle w:val="CharSectno"/>
        </w:rPr>
        <w:noBreakHyphen/>
      </w:r>
      <w:r w:rsidRPr="00B1619B">
        <w:rPr>
          <w:rStyle w:val="CharSectno"/>
        </w:rPr>
        <w:t>20</w:t>
      </w:r>
      <w:r w:rsidRPr="00B1619B">
        <w:t xml:space="preserve">  Lease document expenses</w:t>
      </w:r>
      <w:bookmarkEnd w:id="168"/>
    </w:p>
    <w:p w:rsidR="000A7BD9" w:rsidRPr="00B1619B" w:rsidRDefault="000A7BD9" w:rsidP="000A7BD9">
      <w:pPr>
        <w:pStyle w:val="subsection"/>
      </w:pPr>
      <w:r w:rsidRPr="00B1619B">
        <w:tab/>
        <w:t>(1)</w:t>
      </w:r>
      <w:r w:rsidRPr="00B1619B">
        <w:tab/>
        <w:t>You can deduct expenditure you incur for preparing, registering or stamping:</w:t>
      </w:r>
    </w:p>
    <w:p w:rsidR="000A7BD9" w:rsidRPr="00B1619B" w:rsidRDefault="000A7BD9" w:rsidP="000A7BD9">
      <w:pPr>
        <w:pStyle w:val="paragraph"/>
      </w:pPr>
      <w:r w:rsidRPr="00B1619B">
        <w:tab/>
        <w:t>(a)</w:t>
      </w:r>
      <w:r w:rsidRPr="00B1619B">
        <w:tab/>
        <w:t>a lease of property; or</w:t>
      </w:r>
    </w:p>
    <w:p w:rsidR="000A7BD9" w:rsidRPr="00B1619B" w:rsidRDefault="000A7BD9" w:rsidP="000A7BD9">
      <w:pPr>
        <w:pStyle w:val="paragraph"/>
      </w:pPr>
      <w:r w:rsidRPr="00B1619B">
        <w:tab/>
        <w:t>(b)</w:t>
      </w:r>
      <w:r w:rsidRPr="00B1619B">
        <w:tab/>
        <w:t>an assignment or surrender of a lease of property;</w:t>
      </w:r>
    </w:p>
    <w:p w:rsidR="000A7BD9" w:rsidRPr="00B1619B" w:rsidRDefault="000A7BD9" w:rsidP="000A7BD9">
      <w:pPr>
        <w:pStyle w:val="subsection2"/>
      </w:pPr>
      <w:r w:rsidRPr="00B1619B">
        <w:t xml:space="preserve">if you have used or will use the property </w:t>
      </w:r>
      <w:r w:rsidRPr="00B1619B">
        <w:rPr>
          <w:i/>
        </w:rPr>
        <w:t>solely</w:t>
      </w:r>
      <w:r w:rsidRPr="00B1619B">
        <w:t xml:space="preserve"> for the </w:t>
      </w:r>
      <w:r w:rsidR="00B1619B" w:rsidRPr="00B1619B">
        <w:rPr>
          <w:position w:val="6"/>
          <w:sz w:val="16"/>
        </w:rPr>
        <w:t>*</w:t>
      </w:r>
      <w:r w:rsidRPr="00B1619B">
        <w:t>purpose of producing assessable income.</w:t>
      </w:r>
    </w:p>
    <w:p w:rsidR="000A7BD9" w:rsidRPr="00B1619B" w:rsidRDefault="000A7BD9" w:rsidP="000A7BD9">
      <w:pPr>
        <w:pStyle w:val="SubsectionHead"/>
      </w:pPr>
      <w:r w:rsidRPr="00B1619B">
        <w:t>Property used partly for that purpose</w:t>
      </w:r>
    </w:p>
    <w:p w:rsidR="000A7BD9" w:rsidRPr="00B1619B" w:rsidRDefault="000A7BD9" w:rsidP="000A7BD9">
      <w:pPr>
        <w:pStyle w:val="subsection"/>
      </w:pPr>
      <w:r w:rsidRPr="00B1619B">
        <w:tab/>
        <w:t>(2)</w:t>
      </w:r>
      <w:r w:rsidRPr="00B1619B">
        <w:tab/>
        <w:t xml:space="preserve">If you have used, or will use, the leased property only </w:t>
      </w:r>
      <w:r w:rsidRPr="00B1619B">
        <w:rPr>
          <w:i/>
        </w:rPr>
        <w:t>partly</w:t>
      </w:r>
      <w:r w:rsidRPr="00B1619B">
        <w:t xml:space="preserve"> for that purpose, you can deduct the expenditure to the extent that you have used, or will use, the leased property for that purpose.</w:t>
      </w:r>
    </w:p>
    <w:p w:rsidR="000A7BD9" w:rsidRPr="00B1619B" w:rsidRDefault="000A7BD9" w:rsidP="000A7BD9">
      <w:pPr>
        <w:pStyle w:val="ActHead5"/>
      </w:pPr>
      <w:bookmarkStart w:id="169" w:name="_Toc389734179"/>
      <w:r w:rsidRPr="00B1619B">
        <w:rPr>
          <w:rStyle w:val="CharSectno"/>
        </w:rPr>
        <w:t>25</w:t>
      </w:r>
      <w:r w:rsidR="00B1619B">
        <w:rPr>
          <w:rStyle w:val="CharSectno"/>
        </w:rPr>
        <w:noBreakHyphen/>
      </w:r>
      <w:r w:rsidRPr="00B1619B">
        <w:rPr>
          <w:rStyle w:val="CharSectno"/>
        </w:rPr>
        <w:t>25</w:t>
      </w:r>
      <w:r w:rsidRPr="00B1619B">
        <w:t xml:space="preserve">  Borrowing expenses</w:t>
      </w:r>
      <w:bookmarkEnd w:id="169"/>
      <w:r w:rsidRPr="00B1619B">
        <w:t xml:space="preserve"> </w:t>
      </w:r>
    </w:p>
    <w:p w:rsidR="000A7BD9" w:rsidRPr="00B1619B" w:rsidRDefault="000A7BD9" w:rsidP="000A7BD9">
      <w:pPr>
        <w:pStyle w:val="subsection"/>
      </w:pPr>
      <w:r w:rsidRPr="00B1619B">
        <w:tab/>
        <w:t>(1)</w:t>
      </w:r>
      <w:r w:rsidRPr="00B1619B">
        <w:tab/>
        <w:t xml:space="preserve">You can deduct expenditure you incur for </w:t>
      </w:r>
      <w:r w:rsidR="00B1619B" w:rsidRPr="00B1619B">
        <w:rPr>
          <w:position w:val="6"/>
          <w:sz w:val="16"/>
        </w:rPr>
        <w:t>*</w:t>
      </w:r>
      <w:r w:rsidRPr="00B1619B">
        <w:t xml:space="preserve">borrowing money, to the extent that you use the money for the </w:t>
      </w:r>
      <w:r w:rsidR="00B1619B" w:rsidRPr="00B1619B">
        <w:rPr>
          <w:position w:val="6"/>
          <w:sz w:val="16"/>
        </w:rPr>
        <w:t>*</w:t>
      </w:r>
      <w:r w:rsidRPr="00B1619B">
        <w:t xml:space="preserve">purpose of producing assessable income. In most cases the deduction is spread over the </w:t>
      </w:r>
      <w:r w:rsidR="00B1619B" w:rsidRPr="00B1619B">
        <w:rPr>
          <w:position w:val="6"/>
          <w:sz w:val="16"/>
        </w:rPr>
        <w:t>*</w:t>
      </w:r>
      <w:r w:rsidRPr="00B1619B">
        <w:t xml:space="preserve">period of the loan. </w:t>
      </w:r>
    </w:p>
    <w:p w:rsidR="000A7BD9" w:rsidRPr="00B1619B" w:rsidRDefault="000A7BD9" w:rsidP="000A7BD9">
      <w:pPr>
        <w:pStyle w:val="TLPnoteright"/>
      </w:pPr>
      <w:r w:rsidRPr="00B1619B">
        <w:t xml:space="preserve">For the cases where the deduction is </w:t>
      </w:r>
      <w:r w:rsidRPr="00B1619B">
        <w:rPr>
          <w:i/>
        </w:rPr>
        <w:t>not</w:t>
      </w:r>
      <w:r w:rsidRPr="00B1619B">
        <w:t xml:space="preserve"> spread, see </w:t>
      </w:r>
      <w:r w:rsidR="00B1619B">
        <w:t>subsection (</w:t>
      </w:r>
      <w:r w:rsidRPr="00B1619B">
        <w:t>6).</w:t>
      </w:r>
    </w:p>
    <w:p w:rsidR="000A7BD9" w:rsidRPr="00B1619B" w:rsidRDefault="000A7BD9" w:rsidP="000A7BD9">
      <w:pPr>
        <w:pStyle w:val="notetext"/>
      </w:pPr>
      <w:r w:rsidRPr="00B1619B">
        <w:t>Note:</w:t>
      </w:r>
      <w:r w:rsidRPr="00B1619B">
        <w:tab/>
        <w:t>Your deductions under this section may be reduced if any of your commercial debts have been forgiven in the income year: see Subdivision</w:t>
      </w:r>
      <w:r w:rsidR="00B1619B">
        <w:t> </w:t>
      </w:r>
      <w:r w:rsidRPr="00B1619B">
        <w:t>245</w:t>
      </w:r>
      <w:r w:rsidR="00B1619B">
        <w:noBreakHyphen/>
      </w:r>
      <w:r w:rsidRPr="00B1619B">
        <w:t>E.</w:t>
      </w:r>
    </w:p>
    <w:p w:rsidR="000A7BD9" w:rsidRPr="00B1619B" w:rsidRDefault="000A7BD9" w:rsidP="000A7BD9">
      <w:pPr>
        <w:pStyle w:val="SubsectionHead"/>
      </w:pPr>
      <w:r w:rsidRPr="00B1619B">
        <w:t>Income year when money used solely for the purpose of producing assessable income</w:t>
      </w:r>
    </w:p>
    <w:p w:rsidR="000A7BD9" w:rsidRPr="00B1619B" w:rsidRDefault="000A7BD9" w:rsidP="000A7BD9">
      <w:pPr>
        <w:pStyle w:val="subsection"/>
      </w:pPr>
      <w:r w:rsidRPr="00B1619B">
        <w:tab/>
        <w:t>(2)</w:t>
      </w:r>
      <w:r w:rsidRPr="00B1619B">
        <w:tab/>
        <w:t xml:space="preserve">You can deduct for an income year the maximum amount worked out under </w:t>
      </w:r>
      <w:r w:rsidR="00B1619B">
        <w:t>subsection (</w:t>
      </w:r>
      <w:r w:rsidRPr="00B1619B">
        <w:t xml:space="preserve">4) if you use the </w:t>
      </w:r>
      <w:r w:rsidR="00B1619B" w:rsidRPr="00B1619B">
        <w:rPr>
          <w:position w:val="6"/>
          <w:sz w:val="16"/>
        </w:rPr>
        <w:t>*</w:t>
      </w:r>
      <w:r w:rsidRPr="00B1619B">
        <w:t xml:space="preserve">borrowed money during that income year </w:t>
      </w:r>
      <w:r w:rsidRPr="00B1619B">
        <w:rPr>
          <w:i/>
        </w:rPr>
        <w:t>solely</w:t>
      </w:r>
      <w:r w:rsidRPr="00B1619B">
        <w:t xml:space="preserve"> for the </w:t>
      </w:r>
      <w:r w:rsidR="00B1619B" w:rsidRPr="00B1619B">
        <w:rPr>
          <w:position w:val="6"/>
          <w:sz w:val="16"/>
        </w:rPr>
        <w:t>*</w:t>
      </w:r>
      <w:r w:rsidRPr="00B1619B">
        <w:t>purpose of producing assessable income.</w:t>
      </w:r>
    </w:p>
    <w:p w:rsidR="000A7BD9" w:rsidRPr="00B1619B" w:rsidRDefault="000A7BD9" w:rsidP="000A7BD9">
      <w:pPr>
        <w:pStyle w:val="notetext"/>
      </w:pPr>
      <w:r w:rsidRPr="00B1619B">
        <w:t>Example:</w:t>
      </w:r>
      <w:r w:rsidRPr="00B1619B">
        <w:tab/>
        <w:t>In 1997</w:t>
      </w:r>
      <w:r w:rsidR="00B1619B">
        <w:noBreakHyphen/>
      </w:r>
      <w:r w:rsidRPr="00B1619B">
        <w:t>98 you borrow $100,000 and incur expenditure of $1,500 for the borrowing. You use the money to buy a house. Throughout 1998</w:t>
      </w:r>
      <w:r w:rsidR="00B1619B">
        <w:noBreakHyphen/>
      </w:r>
      <w:r w:rsidRPr="00B1619B">
        <w:t>99 you rent the house to a tenant. You can deduct for the expenditure for 1998</w:t>
      </w:r>
      <w:r w:rsidR="00B1619B">
        <w:noBreakHyphen/>
      </w:r>
      <w:r w:rsidRPr="00B1619B">
        <w:t xml:space="preserve">99 the maximum amount worked out under </w:t>
      </w:r>
      <w:r w:rsidR="00B1619B">
        <w:t>subsection (</w:t>
      </w:r>
      <w:r w:rsidRPr="00B1619B">
        <w:t>4).</w:t>
      </w:r>
    </w:p>
    <w:p w:rsidR="000A7BD9" w:rsidRPr="00B1619B" w:rsidRDefault="000A7BD9" w:rsidP="000A7BD9">
      <w:pPr>
        <w:pStyle w:val="SubsectionHead"/>
        <w:keepLines w:val="0"/>
      </w:pPr>
      <w:r w:rsidRPr="00B1619B">
        <w:t>Income year when borrowed money used partly for that purpose</w:t>
      </w:r>
    </w:p>
    <w:p w:rsidR="000A7BD9" w:rsidRPr="00B1619B" w:rsidRDefault="000A7BD9" w:rsidP="000A7BD9">
      <w:pPr>
        <w:pStyle w:val="subsection"/>
        <w:keepNext/>
      </w:pPr>
      <w:r w:rsidRPr="00B1619B">
        <w:tab/>
        <w:t>(3)</w:t>
      </w:r>
      <w:r w:rsidRPr="00B1619B">
        <w:tab/>
        <w:t xml:space="preserve">If you use the money only </w:t>
      </w:r>
      <w:r w:rsidRPr="00B1619B">
        <w:rPr>
          <w:i/>
        </w:rPr>
        <w:t>partly</w:t>
      </w:r>
      <w:r w:rsidRPr="00B1619B">
        <w:t xml:space="preserve"> for that purpose during that income year, you can deduct the proportion of that maximum amount that is appropriate having regard to the extent that you used the </w:t>
      </w:r>
      <w:r w:rsidR="00B1619B" w:rsidRPr="00B1619B">
        <w:rPr>
          <w:position w:val="6"/>
          <w:sz w:val="16"/>
        </w:rPr>
        <w:t>*</w:t>
      </w:r>
      <w:r w:rsidRPr="00B1619B">
        <w:t>borrowed money for that purpose.</w:t>
      </w:r>
    </w:p>
    <w:p w:rsidR="000A7BD9" w:rsidRPr="00B1619B" w:rsidRDefault="000A7BD9" w:rsidP="000A7BD9">
      <w:pPr>
        <w:pStyle w:val="notetext"/>
      </w:pPr>
      <w:r w:rsidRPr="00B1619B">
        <w:t>Note:</w:t>
      </w:r>
      <w:r w:rsidRPr="00B1619B">
        <w:tab/>
        <w:t>You cannot deduct anything for that income year if you do not use the money for that purpose at all during that income year.</w:t>
      </w:r>
    </w:p>
    <w:p w:rsidR="000A7BD9" w:rsidRPr="00B1619B" w:rsidRDefault="000A7BD9" w:rsidP="000A7BD9">
      <w:pPr>
        <w:pStyle w:val="SubsectionHead"/>
      </w:pPr>
      <w:r w:rsidRPr="00B1619B">
        <w:t>Maximum deduction for an income year</w:t>
      </w:r>
    </w:p>
    <w:p w:rsidR="000A7BD9" w:rsidRPr="00B1619B" w:rsidRDefault="000A7BD9" w:rsidP="000A7BD9">
      <w:pPr>
        <w:pStyle w:val="subsection"/>
      </w:pPr>
      <w:r w:rsidRPr="00B1619B">
        <w:tab/>
        <w:t>(4)</w:t>
      </w:r>
      <w:r w:rsidRPr="00B1619B">
        <w:tab/>
        <w:t>You work out as follows the maximum amount that you can deduct for the expenditure for an income year:</w:t>
      </w:r>
    </w:p>
    <w:p w:rsidR="000A7BD9" w:rsidRPr="00B1619B" w:rsidRDefault="000A7BD9" w:rsidP="000A7BD9">
      <w:pPr>
        <w:pStyle w:val="BoxHeadItalic"/>
        <w:spacing w:before="120"/>
      </w:pPr>
      <w:r w:rsidRPr="00B1619B">
        <w:t>Method statement</w:t>
      </w:r>
    </w:p>
    <w:p w:rsidR="000A7BD9" w:rsidRPr="00B1619B" w:rsidRDefault="000A7BD9" w:rsidP="000A7BD9">
      <w:pPr>
        <w:pStyle w:val="BoxStep"/>
        <w:spacing w:before="180"/>
      </w:pPr>
      <w:r w:rsidRPr="00B1619B">
        <w:rPr>
          <w:szCs w:val="22"/>
        </w:rPr>
        <w:t>Step 1.</w:t>
      </w:r>
      <w:r w:rsidRPr="00B1619B">
        <w:tab/>
        <w:t xml:space="preserve">Work out the </w:t>
      </w:r>
      <w:r w:rsidRPr="00B1619B">
        <w:rPr>
          <w:b/>
          <w:i/>
        </w:rPr>
        <w:t>remaining expenditure</w:t>
      </w:r>
      <w:r w:rsidRPr="00B1619B">
        <w:t xml:space="preserve"> as follows:</w:t>
      </w:r>
    </w:p>
    <w:p w:rsidR="000A7BD9" w:rsidRPr="00B1619B" w:rsidRDefault="000A7BD9" w:rsidP="000A7BD9">
      <w:pPr>
        <w:pStyle w:val="BoxPara"/>
        <w:spacing w:before="120"/>
      </w:pPr>
      <w:r w:rsidRPr="00B1619B">
        <w:tab/>
        <w:t>•</w:t>
      </w:r>
      <w:r w:rsidRPr="00B1619B">
        <w:tab/>
        <w:t xml:space="preserve">For the income year in which the </w:t>
      </w:r>
      <w:r w:rsidR="00B1619B" w:rsidRPr="00B1619B">
        <w:rPr>
          <w:position w:val="6"/>
          <w:sz w:val="16"/>
        </w:rPr>
        <w:t>*</w:t>
      </w:r>
      <w:r w:rsidRPr="00B1619B">
        <w:t>period of the loan begins, it is the amount of the expenditure.</w:t>
      </w:r>
    </w:p>
    <w:p w:rsidR="000A7BD9" w:rsidRPr="00B1619B" w:rsidRDefault="000A7BD9" w:rsidP="000A7BD9">
      <w:pPr>
        <w:pStyle w:val="BoxPara"/>
        <w:spacing w:before="120"/>
      </w:pPr>
      <w:r w:rsidRPr="00B1619B">
        <w:tab/>
        <w:t>•</w:t>
      </w:r>
      <w:r w:rsidRPr="00B1619B">
        <w:tab/>
        <w:t>For a later income year, it is the amount of the expenditure reduced by the the maximum amount that you can deduct for the expenditure for each earlier income year.</w:t>
      </w:r>
    </w:p>
    <w:p w:rsidR="000A7BD9" w:rsidRPr="00B1619B" w:rsidRDefault="000A7BD9" w:rsidP="000A7BD9">
      <w:pPr>
        <w:pStyle w:val="BoxStep"/>
        <w:keepNext/>
        <w:spacing w:before="180"/>
        <w:rPr>
          <w:i/>
        </w:rPr>
      </w:pPr>
      <w:r w:rsidRPr="00B1619B">
        <w:rPr>
          <w:szCs w:val="22"/>
        </w:rPr>
        <w:t>Step 2.</w:t>
      </w:r>
      <w:r w:rsidRPr="00B1619B">
        <w:tab/>
        <w:t xml:space="preserve">Work out the </w:t>
      </w:r>
      <w:r w:rsidRPr="00B1619B">
        <w:rPr>
          <w:b/>
          <w:i/>
        </w:rPr>
        <w:t>remaining loan period</w:t>
      </w:r>
      <w:r w:rsidRPr="00B1619B">
        <w:t xml:space="preserve"> as follows:</w:t>
      </w:r>
    </w:p>
    <w:p w:rsidR="000A7BD9" w:rsidRPr="00B1619B" w:rsidRDefault="000A7BD9" w:rsidP="000A7BD9">
      <w:pPr>
        <w:pStyle w:val="BoxPara"/>
        <w:keepNext/>
        <w:spacing w:before="120"/>
      </w:pPr>
      <w:r w:rsidRPr="00B1619B">
        <w:tab/>
        <w:t>•</w:t>
      </w:r>
      <w:r w:rsidRPr="00B1619B">
        <w:tab/>
        <w:t xml:space="preserve">For the income year in which the </w:t>
      </w:r>
      <w:r w:rsidR="00B1619B" w:rsidRPr="00B1619B">
        <w:rPr>
          <w:position w:val="6"/>
          <w:sz w:val="16"/>
        </w:rPr>
        <w:t>*</w:t>
      </w:r>
      <w:r w:rsidRPr="00B1619B">
        <w:t>period of the loan begins, it is the period of the loan (as determined at the end of the income year).</w:t>
      </w:r>
    </w:p>
    <w:p w:rsidR="000A7BD9" w:rsidRPr="00B1619B" w:rsidRDefault="000A7BD9" w:rsidP="000A7BD9">
      <w:pPr>
        <w:pStyle w:val="BoxPara"/>
        <w:spacing w:before="120"/>
      </w:pPr>
      <w:r w:rsidRPr="00B1619B">
        <w:tab/>
        <w:t>•</w:t>
      </w:r>
      <w:r w:rsidRPr="00B1619B">
        <w:tab/>
        <w:t>For a later income year, it is the period from the start of the income year until the end of the period of the loan (as determined at the end of the income year).</w:t>
      </w:r>
    </w:p>
    <w:p w:rsidR="000A7BD9" w:rsidRPr="00B1619B" w:rsidRDefault="000A7BD9" w:rsidP="000A7BD9">
      <w:pPr>
        <w:pStyle w:val="BoxStep"/>
        <w:spacing w:before="180"/>
      </w:pPr>
      <w:r w:rsidRPr="00B1619B">
        <w:rPr>
          <w:szCs w:val="22"/>
        </w:rPr>
        <w:t>Step 3.</w:t>
      </w:r>
      <w:r w:rsidRPr="00B1619B">
        <w:tab/>
        <w:t>Divide the remaining expenditure by the number of days in the remaining loan period.</w:t>
      </w:r>
    </w:p>
    <w:p w:rsidR="000A7BD9" w:rsidRPr="00B1619B" w:rsidRDefault="000A7BD9" w:rsidP="000A7BD9">
      <w:pPr>
        <w:pStyle w:val="BoxStep"/>
        <w:spacing w:before="180"/>
      </w:pPr>
      <w:r w:rsidRPr="00B1619B">
        <w:rPr>
          <w:szCs w:val="22"/>
        </w:rPr>
        <w:t>Step 4.</w:t>
      </w:r>
      <w:r w:rsidRPr="00B1619B">
        <w:tab/>
        <w:t>Multiply the result from Step 3 by the number of days in the remaining loan period that are in the income year.</w:t>
      </w:r>
    </w:p>
    <w:p w:rsidR="000A7BD9" w:rsidRPr="00B1619B" w:rsidRDefault="000A7BD9" w:rsidP="000A7BD9">
      <w:pPr>
        <w:pStyle w:val="notetext"/>
      </w:pPr>
      <w:r w:rsidRPr="00B1619B">
        <w:t>Example:</w:t>
      </w:r>
      <w:r w:rsidRPr="00B1619B">
        <w:tab/>
        <w:t xml:space="preserve">To continue the example in </w:t>
      </w:r>
      <w:r w:rsidR="00B1619B">
        <w:t>subsection (</w:t>
      </w:r>
      <w:r w:rsidRPr="00B1619B">
        <w:t>2): suppose the original period of the loan is 4 years starting on 1</w:t>
      </w:r>
      <w:r w:rsidR="00B1619B">
        <w:t> </w:t>
      </w:r>
      <w:r w:rsidRPr="00B1619B">
        <w:t>September 1997. What is the maximum amount you can deduct for the expenditure for 1997</w:t>
      </w:r>
      <w:r w:rsidR="00B1619B">
        <w:noBreakHyphen/>
      </w:r>
      <w:r w:rsidRPr="00B1619B">
        <w:t>98?</w:t>
      </w:r>
    </w:p>
    <w:p w:rsidR="000A7BD9" w:rsidRPr="00B1619B" w:rsidRDefault="000A7BD9" w:rsidP="000A7BD9">
      <w:pPr>
        <w:pStyle w:val="notetext"/>
      </w:pPr>
      <w:r w:rsidRPr="00B1619B">
        <w:tab/>
        <w:t>Applying the method statement:</w:t>
      </w:r>
    </w:p>
    <w:p w:rsidR="000A7BD9" w:rsidRPr="00B1619B" w:rsidRDefault="000A7BD9" w:rsidP="000A7BD9">
      <w:pPr>
        <w:pStyle w:val="notetext"/>
      </w:pPr>
      <w:r w:rsidRPr="00B1619B">
        <w:tab/>
        <w:t>After Step 1: the remaining expenditure is $1,500 (the amount of the expenditure).</w:t>
      </w:r>
    </w:p>
    <w:p w:rsidR="000A7BD9" w:rsidRPr="00B1619B" w:rsidRDefault="000A7BD9" w:rsidP="000A7BD9">
      <w:pPr>
        <w:pStyle w:val="notetext"/>
      </w:pPr>
      <w:r w:rsidRPr="00B1619B">
        <w:tab/>
        <w:t>After Step 2: the remaining loan period is 4 years from 1</w:t>
      </w:r>
      <w:r w:rsidR="00B1619B">
        <w:t> </w:t>
      </w:r>
      <w:r w:rsidRPr="00B1619B">
        <w:t>September 1997 (1,461 days).</w:t>
      </w:r>
    </w:p>
    <w:p w:rsidR="000A7BD9" w:rsidRPr="00B1619B" w:rsidRDefault="000A7BD9" w:rsidP="000A7BD9">
      <w:pPr>
        <w:pStyle w:val="notetext"/>
      </w:pPr>
      <w:r w:rsidRPr="00B1619B">
        <w:tab/>
        <w:t>After Step 3: the result is $1,500 divided by 1,461 = $1.03.</w:t>
      </w:r>
    </w:p>
    <w:p w:rsidR="000A7BD9" w:rsidRPr="00B1619B" w:rsidRDefault="000A7BD9" w:rsidP="000A7BD9">
      <w:pPr>
        <w:pStyle w:val="notetext"/>
      </w:pPr>
      <w:r w:rsidRPr="00B1619B">
        <w:tab/>
        <w:t>After Step 4: the result is $1.03 multiplied by 302 days = $310.06.</w:t>
      </w:r>
    </w:p>
    <w:p w:rsidR="000A7BD9" w:rsidRPr="00B1619B" w:rsidRDefault="000A7BD9" w:rsidP="000A7BD9">
      <w:pPr>
        <w:pStyle w:val="notetext"/>
      </w:pPr>
      <w:r w:rsidRPr="00B1619B">
        <w:tab/>
        <w:t>Suppose you repay the loan early, on 31</w:t>
      </w:r>
      <w:r w:rsidR="00B1619B">
        <w:t> </w:t>
      </w:r>
      <w:r w:rsidRPr="00B1619B">
        <w:t>December 1998. What is the maximum amount you can deduct for the expenditure for 1998</w:t>
      </w:r>
      <w:r w:rsidR="00B1619B">
        <w:noBreakHyphen/>
      </w:r>
      <w:r w:rsidRPr="00B1619B">
        <w:t xml:space="preserve">99? </w:t>
      </w:r>
    </w:p>
    <w:p w:rsidR="000A7BD9" w:rsidRPr="00B1619B" w:rsidRDefault="000A7BD9" w:rsidP="000A7BD9">
      <w:pPr>
        <w:pStyle w:val="notetext"/>
      </w:pPr>
      <w:r w:rsidRPr="00B1619B">
        <w:tab/>
        <w:t>Applying the method statement:</w:t>
      </w:r>
    </w:p>
    <w:p w:rsidR="000A7BD9" w:rsidRPr="00B1619B" w:rsidRDefault="000A7BD9" w:rsidP="000A7BD9">
      <w:pPr>
        <w:pStyle w:val="notetext"/>
      </w:pPr>
      <w:r w:rsidRPr="00B1619B">
        <w:tab/>
        <w:t>After Step 1: the remaining expenditure is $1,500 (the amount of the expenditure) reduced by $310.06 (the maximum amount you can deduct for 1997</w:t>
      </w:r>
      <w:r w:rsidR="00B1619B">
        <w:noBreakHyphen/>
      </w:r>
      <w:r w:rsidRPr="00B1619B">
        <w:t>98) = $1,189.94.</w:t>
      </w:r>
    </w:p>
    <w:p w:rsidR="000A7BD9" w:rsidRPr="00B1619B" w:rsidRDefault="000A7BD9" w:rsidP="000A7BD9">
      <w:pPr>
        <w:pStyle w:val="notetext"/>
      </w:pPr>
      <w:r w:rsidRPr="00B1619B">
        <w:tab/>
        <w:t>After Step 2: the remaining loan period is the period from 1</w:t>
      </w:r>
      <w:r w:rsidR="00B1619B">
        <w:t> </w:t>
      </w:r>
      <w:r w:rsidRPr="00B1619B">
        <w:t>July 1998 to 31</w:t>
      </w:r>
      <w:r w:rsidR="00B1619B">
        <w:t> </w:t>
      </w:r>
      <w:r w:rsidRPr="00B1619B">
        <w:t>December 1998 (183 days).</w:t>
      </w:r>
    </w:p>
    <w:p w:rsidR="000A7BD9" w:rsidRPr="00B1619B" w:rsidRDefault="000A7BD9" w:rsidP="000A7BD9">
      <w:pPr>
        <w:pStyle w:val="notetext"/>
      </w:pPr>
      <w:r w:rsidRPr="00B1619B">
        <w:tab/>
        <w:t>After Step 3: the result is $1,189.94 divided by 183 days = $6.50.</w:t>
      </w:r>
    </w:p>
    <w:p w:rsidR="000A7BD9" w:rsidRPr="00B1619B" w:rsidRDefault="000A7BD9" w:rsidP="000A7BD9">
      <w:pPr>
        <w:pStyle w:val="notetext"/>
      </w:pPr>
      <w:r w:rsidRPr="00B1619B">
        <w:tab/>
        <w:t>After Step 4: the result is $6.50 multiplied by 183 days = $1,189.94.</w:t>
      </w:r>
    </w:p>
    <w:p w:rsidR="000A7BD9" w:rsidRPr="00B1619B" w:rsidRDefault="000A7BD9" w:rsidP="000A7BD9">
      <w:pPr>
        <w:pStyle w:val="SubsectionHead"/>
      </w:pPr>
      <w:r w:rsidRPr="00B1619B">
        <w:t xml:space="preserve">Meaning of </w:t>
      </w:r>
      <w:r w:rsidRPr="00B1619B">
        <w:rPr>
          <w:b/>
        </w:rPr>
        <w:t>period of the loan</w:t>
      </w:r>
    </w:p>
    <w:p w:rsidR="000A7BD9" w:rsidRPr="00B1619B" w:rsidRDefault="000A7BD9" w:rsidP="000A7BD9">
      <w:pPr>
        <w:pStyle w:val="subsection"/>
      </w:pPr>
      <w:r w:rsidRPr="00B1619B">
        <w:tab/>
        <w:t>(5)</w:t>
      </w:r>
      <w:r w:rsidRPr="00B1619B">
        <w:tab/>
        <w:t xml:space="preserve">The </w:t>
      </w:r>
      <w:r w:rsidRPr="00B1619B">
        <w:rPr>
          <w:b/>
          <w:i/>
        </w:rPr>
        <w:t xml:space="preserve">period of the loan </w:t>
      </w:r>
      <w:r w:rsidRPr="00B1619B">
        <w:t>is the shortest of these periods:</w:t>
      </w:r>
    </w:p>
    <w:p w:rsidR="000A7BD9" w:rsidRPr="00B1619B" w:rsidRDefault="000A7BD9" w:rsidP="000A7BD9">
      <w:pPr>
        <w:pStyle w:val="paragraph"/>
      </w:pPr>
      <w:r w:rsidRPr="00B1619B">
        <w:tab/>
        <w:t>(a)</w:t>
      </w:r>
      <w:r w:rsidRPr="00B1619B">
        <w:tab/>
        <w:t>the period of the loan as specified in the original loan contract;</w:t>
      </w:r>
    </w:p>
    <w:p w:rsidR="000A7BD9" w:rsidRPr="00B1619B" w:rsidRDefault="000A7BD9" w:rsidP="000A7BD9">
      <w:pPr>
        <w:pStyle w:val="paragraph"/>
      </w:pPr>
      <w:r w:rsidRPr="00B1619B">
        <w:tab/>
        <w:t>(b)</w:t>
      </w:r>
      <w:r w:rsidRPr="00B1619B">
        <w:tab/>
        <w:t>the period starting on the first day on which the money was borrowed and ending on the day the loan is repaid;</w:t>
      </w:r>
    </w:p>
    <w:p w:rsidR="000A7BD9" w:rsidRPr="00B1619B" w:rsidRDefault="000A7BD9" w:rsidP="000A7BD9">
      <w:pPr>
        <w:pStyle w:val="paragraph"/>
      </w:pPr>
      <w:r w:rsidRPr="00B1619B">
        <w:tab/>
        <w:t>(c)</w:t>
      </w:r>
      <w:r w:rsidRPr="00B1619B">
        <w:tab/>
        <w:t>5 years starting on the first day on which the money was borrowed.</w:t>
      </w:r>
    </w:p>
    <w:p w:rsidR="000A7BD9" w:rsidRPr="00B1619B" w:rsidRDefault="000A7BD9" w:rsidP="000A7BD9">
      <w:pPr>
        <w:pStyle w:val="SubsectionHead"/>
      </w:pPr>
      <w:r w:rsidRPr="00B1619B">
        <w:t>When deduction not spread</w:t>
      </w:r>
    </w:p>
    <w:p w:rsidR="000A7BD9" w:rsidRPr="00B1619B" w:rsidRDefault="000A7BD9" w:rsidP="000A7BD9">
      <w:pPr>
        <w:pStyle w:val="subsection"/>
      </w:pPr>
      <w:r w:rsidRPr="00B1619B">
        <w:tab/>
        <w:t>(6)</w:t>
      </w:r>
      <w:r w:rsidRPr="00B1619B">
        <w:tab/>
        <w:t>If the total of the following is $100 or less:</w:t>
      </w:r>
    </w:p>
    <w:p w:rsidR="000A7BD9" w:rsidRPr="00B1619B" w:rsidRDefault="000A7BD9" w:rsidP="000A7BD9">
      <w:pPr>
        <w:pStyle w:val="paragraph"/>
      </w:pPr>
      <w:r w:rsidRPr="00B1619B">
        <w:tab/>
        <w:t>(a)</w:t>
      </w:r>
      <w:r w:rsidRPr="00B1619B">
        <w:tab/>
        <w:t xml:space="preserve">each amount of expenditure you incur in an income year for </w:t>
      </w:r>
      <w:r w:rsidR="00B1619B" w:rsidRPr="00B1619B">
        <w:rPr>
          <w:position w:val="6"/>
          <w:sz w:val="16"/>
        </w:rPr>
        <w:t>*</w:t>
      </w:r>
      <w:r w:rsidRPr="00B1619B">
        <w:t xml:space="preserve">borrowing money you use during that income year </w:t>
      </w:r>
      <w:r w:rsidRPr="00B1619B">
        <w:rPr>
          <w:i/>
        </w:rPr>
        <w:t>solely</w:t>
      </w:r>
      <w:r w:rsidRPr="00B1619B">
        <w:t xml:space="preserve"> for the </w:t>
      </w:r>
      <w:r w:rsidR="00B1619B" w:rsidRPr="00B1619B">
        <w:rPr>
          <w:position w:val="6"/>
          <w:sz w:val="16"/>
        </w:rPr>
        <w:t>*</w:t>
      </w:r>
      <w:r w:rsidRPr="00B1619B">
        <w:t>purpose of producing assessable income;</w:t>
      </w:r>
    </w:p>
    <w:p w:rsidR="000A7BD9" w:rsidRPr="00B1619B" w:rsidRDefault="000A7BD9" w:rsidP="000A7BD9">
      <w:pPr>
        <w:pStyle w:val="paragraph"/>
      </w:pPr>
      <w:r w:rsidRPr="00B1619B">
        <w:tab/>
        <w:t>(b)</w:t>
      </w:r>
      <w:r w:rsidRPr="00B1619B">
        <w:tab/>
        <w:t xml:space="preserve">for each amount of expenditure you incur in that income year for borrowing money you use during that income year only </w:t>
      </w:r>
      <w:r w:rsidRPr="00B1619B">
        <w:rPr>
          <w:i/>
        </w:rPr>
        <w:t>partly</w:t>
      </w:r>
      <w:r w:rsidRPr="00B1619B">
        <w:t xml:space="preserve"> for that purpose—the proportion of that amount that is appropriate having regard to the extent that you use the money during that income year for that purpose;</w:t>
      </w:r>
    </w:p>
    <w:p w:rsidR="000A7BD9" w:rsidRPr="00B1619B" w:rsidRDefault="000A7BD9" w:rsidP="000A7BD9">
      <w:pPr>
        <w:pStyle w:val="subsection2"/>
      </w:pPr>
      <w:r w:rsidRPr="00B1619B">
        <w:t>you can deduct for the income year:</w:t>
      </w:r>
    </w:p>
    <w:p w:rsidR="000A7BD9" w:rsidRPr="00B1619B" w:rsidRDefault="000A7BD9" w:rsidP="000A7BD9">
      <w:pPr>
        <w:pStyle w:val="paragraph"/>
      </w:pPr>
      <w:r w:rsidRPr="00B1619B">
        <w:tab/>
        <w:t>(c)</w:t>
      </w:r>
      <w:r w:rsidRPr="00B1619B">
        <w:tab/>
        <w:t xml:space="preserve">each amount covered by </w:t>
      </w:r>
      <w:r w:rsidR="00B1619B">
        <w:t>paragraph (</w:t>
      </w:r>
      <w:r w:rsidRPr="00B1619B">
        <w:t>a); and</w:t>
      </w:r>
    </w:p>
    <w:p w:rsidR="000A7BD9" w:rsidRPr="00B1619B" w:rsidRDefault="000A7BD9" w:rsidP="000A7BD9">
      <w:pPr>
        <w:pStyle w:val="paragraph"/>
      </w:pPr>
      <w:r w:rsidRPr="00B1619B">
        <w:tab/>
        <w:t>(d)</w:t>
      </w:r>
      <w:r w:rsidRPr="00B1619B">
        <w:tab/>
        <w:t xml:space="preserve">each proportion covered by </w:t>
      </w:r>
      <w:r w:rsidR="00B1619B">
        <w:t>paragraph (</w:t>
      </w:r>
      <w:r w:rsidRPr="00B1619B">
        <w:t>b).</w:t>
      </w:r>
    </w:p>
    <w:p w:rsidR="000A7BD9" w:rsidRPr="00B1619B" w:rsidRDefault="000A7BD9" w:rsidP="000A7BD9">
      <w:pPr>
        <w:pStyle w:val="ActHead5"/>
      </w:pPr>
      <w:bookmarkStart w:id="170" w:name="_Toc389734180"/>
      <w:r w:rsidRPr="00B1619B">
        <w:rPr>
          <w:rStyle w:val="CharSectno"/>
        </w:rPr>
        <w:t>25</w:t>
      </w:r>
      <w:r w:rsidR="00B1619B">
        <w:rPr>
          <w:rStyle w:val="CharSectno"/>
        </w:rPr>
        <w:noBreakHyphen/>
      </w:r>
      <w:r w:rsidRPr="00B1619B">
        <w:rPr>
          <w:rStyle w:val="CharSectno"/>
        </w:rPr>
        <w:t>30</w:t>
      </w:r>
      <w:r w:rsidRPr="00B1619B">
        <w:t xml:space="preserve">  Expenses of discharging a mortgage</w:t>
      </w:r>
      <w:bookmarkEnd w:id="170"/>
      <w:r w:rsidRPr="00B1619B">
        <w:t xml:space="preserve"> </w:t>
      </w:r>
    </w:p>
    <w:p w:rsidR="000A7BD9" w:rsidRPr="00B1619B" w:rsidRDefault="000A7BD9" w:rsidP="000A7BD9">
      <w:pPr>
        <w:pStyle w:val="SubsectionHead"/>
      </w:pPr>
      <w:r w:rsidRPr="00B1619B">
        <w:t>Mortgage for borrowed money</w:t>
      </w:r>
    </w:p>
    <w:p w:rsidR="000A7BD9" w:rsidRPr="00B1619B" w:rsidRDefault="000A7BD9" w:rsidP="000A7BD9">
      <w:pPr>
        <w:pStyle w:val="subsection"/>
      </w:pPr>
      <w:r w:rsidRPr="00B1619B">
        <w:tab/>
        <w:t>(1)</w:t>
      </w:r>
      <w:r w:rsidRPr="00B1619B">
        <w:tab/>
        <w:t xml:space="preserve">You can deduct expenditure you incur to discharge a mortgage that you gave as security for the repayment of money that you </w:t>
      </w:r>
      <w:r w:rsidR="00B1619B" w:rsidRPr="00B1619B">
        <w:rPr>
          <w:position w:val="6"/>
          <w:sz w:val="16"/>
        </w:rPr>
        <w:t>*</w:t>
      </w:r>
      <w:r w:rsidRPr="00B1619B">
        <w:t xml:space="preserve">borrowed if you used the money </w:t>
      </w:r>
      <w:r w:rsidRPr="00B1619B">
        <w:rPr>
          <w:i/>
        </w:rPr>
        <w:t>solely</w:t>
      </w:r>
      <w:r w:rsidRPr="00B1619B">
        <w:t xml:space="preserve"> for the </w:t>
      </w:r>
      <w:r w:rsidR="00B1619B" w:rsidRPr="00B1619B">
        <w:rPr>
          <w:position w:val="6"/>
          <w:sz w:val="16"/>
        </w:rPr>
        <w:t>*</w:t>
      </w:r>
      <w:r w:rsidRPr="00B1619B">
        <w:t>purpose of producing assessable income.</w:t>
      </w:r>
    </w:p>
    <w:p w:rsidR="000A7BD9" w:rsidRPr="00B1619B" w:rsidRDefault="000A7BD9" w:rsidP="000A7BD9">
      <w:pPr>
        <w:pStyle w:val="SubsectionHead"/>
      </w:pPr>
      <w:r w:rsidRPr="00B1619B">
        <w:t>Mortgage for property bought</w:t>
      </w:r>
    </w:p>
    <w:p w:rsidR="000A7BD9" w:rsidRPr="00B1619B" w:rsidRDefault="000A7BD9" w:rsidP="000A7BD9">
      <w:pPr>
        <w:pStyle w:val="subsection"/>
      </w:pPr>
      <w:r w:rsidRPr="00B1619B">
        <w:tab/>
        <w:t>(2)</w:t>
      </w:r>
      <w:r w:rsidRPr="00B1619B">
        <w:tab/>
        <w:t xml:space="preserve">You can deduct expenditure you incur to discharge a mortgage that you gave as security for the payment of the whole or part of the purchase price of property that you bought if you used the property </w:t>
      </w:r>
      <w:r w:rsidRPr="00B1619B">
        <w:rPr>
          <w:i/>
        </w:rPr>
        <w:t>solely</w:t>
      </w:r>
      <w:r w:rsidRPr="00B1619B">
        <w:t xml:space="preserve"> for the </w:t>
      </w:r>
      <w:r w:rsidR="00B1619B" w:rsidRPr="00B1619B">
        <w:rPr>
          <w:position w:val="6"/>
          <w:sz w:val="16"/>
        </w:rPr>
        <w:t>*</w:t>
      </w:r>
      <w:r w:rsidRPr="00B1619B">
        <w:t>purpose of producing assessable income.</w:t>
      </w:r>
    </w:p>
    <w:p w:rsidR="000A7BD9" w:rsidRPr="00B1619B" w:rsidRDefault="000A7BD9" w:rsidP="000A7BD9">
      <w:pPr>
        <w:pStyle w:val="SubsectionHead"/>
      </w:pPr>
      <w:r w:rsidRPr="00B1619B">
        <w:t>Money or property used partly for that purpose</w:t>
      </w:r>
    </w:p>
    <w:p w:rsidR="000A7BD9" w:rsidRPr="00B1619B" w:rsidRDefault="000A7BD9" w:rsidP="000A7BD9">
      <w:pPr>
        <w:pStyle w:val="subsection"/>
      </w:pPr>
      <w:r w:rsidRPr="00B1619B">
        <w:tab/>
        <w:t>(3)</w:t>
      </w:r>
      <w:r w:rsidRPr="00B1619B">
        <w:tab/>
        <w:t xml:space="preserve">If you used the money you </w:t>
      </w:r>
      <w:r w:rsidR="00B1619B" w:rsidRPr="00B1619B">
        <w:rPr>
          <w:position w:val="6"/>
          <w:sz w:val="16"/>
        </w:rPr>
        <w:t>*</w:t>
      </w:r>
      <w:r w:rsidRPr="00B1619B">
        <w:t xml:space="preserve">borrowed, or the property you bought, only </w:t>
      </w:r>
      <w:r w:rsidRPr="00B1619B">
        <w:rPr>
          <w:i/>
        </w:rPr>
        <w:t>partly</w:t>
      </w:r>
      <w:r w:rsidRPr="00B1619B">
        <w:t xml:space="preserve"> for the </w:t>
      </w:r>
      <w:r w:rsidR="00B1619B" w:rsidRPr="00B1619B">
        <w:rPr>
          <w:position w:val="6"/>
          <w:sz w:val="16"/>
        </w:rPr>
        <w:t>*</w:t>
      </w:r>
      <w:r w:rsidRPr="00B1619B">
        <w:t>purpose of producing assessable income, you can deduct the expenditure to the extent that you used the money or property for that purpose.</w:t>
      </w:r>
    </w:p>
    <w:p w:rsidR="000A7BD9" w:rsidRPr="00B1619B" w:rsidRDefault="000A7BD9" w:rsidP="000A7BD9">
      <w:pPr>
        <w:pStyle w:val="SubsectionHead"/>
      </w:pPr>
      <w:r w:rsidRPr="00B1619B">
        <w:t>No deduction for payments of principal or interest</w:t>
      </w:r>
    </w:p>
    <w:p w:rsidR="000A7BD9" w:rsidRPr="00B1619B" w:rsidRDefault="000A7BD9" w:rsidP="000A7BD9">
      <w:pPr>
        <w:pStyle w:val="subsection"/>
      </w:pPr>
      <w:r w:rsidRPr="00B1619B">
        <w:tab/>
        <w:t>(4)</w:t>
      </w:r>
      <w:r w:rsidRPr="00B1619B">
        <w:tab/>
        <w:t>You cannot deduct payments of principal or interest under this section.</w:t>
      </w:r>
    </w:p>
    <w:p w:rsidR="000A7BD9" w:rsidRPr="00B1619B" w:rsidRDefault="000A7BD9" w:rsidP="000A7BD9">
      <w:pPr>
        <w:pStyle w:val="ActHead5"/>
      </w:pPr>
      <w:bookmarkStart w:id="171" w:name="_Toc389734181"/>
      <w:r w:rsidRPr="00B1619B">
        <w:rPr>
          <w:rStyle w:val="CharSectno"/>
        </w:rPr>
        <w:t>25</w:t>
      </w:r>
      <w:r w:rsidR="00B1619B">
        <w:rPr>
          <w:rStyle w:val="CharSectno"/>
        </w:rPr>
        <w:noBreakHyphen/>
      </w:r>
      <w:r w:rsidRPr="00B1619B">
        <w:rPr>
          <w:rStyle w:val="CharSectno"/>
        </w:rPr>
        <w:t>35</w:t>
      </w:r>
      <w:r w:rsidRPr="00B1619B">
        <w:t xml:space="preserve">  Bad debts</w:t>
      </w:r>
      <w:bookmarkEnd w:id="171"/>
    </w:p>
    <w:p w:rsidR="000A7BD9" w:rsidRPr="00B1619B" w:rsidRDefault="000A7BD9" w:rsidP="000A7BD9">
      <w:pPr>
        <w:pStyle w:val="subsection"/>
      </w:pPr>
      <w:r w:rsidRPr="00B1619B">
        <w:tab/>
        <w:t>(1)</w:t>
      </w:r>
      <w:r w:rsidRPr="00B1619B">
        <w:tab/>
        <w:t>You can deduct a debt (or part of a debt) that you write off as bad in the income year if:</w:t>
      </w:r>
    </w:p>
    <w:p w:rsidR="000A7BD9" w:rsidRPr="00B1619B" w:rsidRDefault="000A7BD9" w:rsidP="000A7BD9">
      <w:pPr>
        <w:pStyle w:val="paragraph"/>
      </w:pPr>
      <w:r w:rsidRPr="00B1619B">
        <w:tab/>
        <w:t>(a)</w:t>
      </w:r>
      <w:r w:rsidRPr="00B1619B">
        <w:tab/>
        <w:t>it was included in your assessable income for the income year or for an earlier income year; or</w:t>
      </w:r>
    </w:p>
    <w:p w:rsidR="000A7BD9" w:rsidRPr="00B1619B" w:rsidRDefault="000A7BD9" w:rsidP="000A7BD9">
      <w:pPr>
        <w:pStyle w:val="paragraph"/>
        <w:keepNext/>
      </w:pPr>
      <w:r w:rsidRPr="00B1619B">
        <w:tab/>
        <w:t>(b)</w:t>
      </w:r>
      <w:r w:rsidRPr="00B1619B">
        <w:tab/>
        <w:t xml:space="preserve">it is in respect of money that you lent in the ordinary course of your </w:t>
      </w:r>
      <w:r w:rsidR="00B1619B" w:rsidRPr="00B1619B">
        <w:rPr>
          <w:position w:val="6"/>
          <w:sz w:val="16"/>
        </w:rPr>
        <w:t>*</w:t>
      </w:r>
      <w:r w:rsidRPr="00B1619B">
        <w:t>business of lending money.</w:t>
      </w:r>
    </w:p>
    <w:p w:rsidR="000A7BD9" w:rsidRPr="00B1619B" w:rsidRDefault="000A7BD9" w:rsidP="000A7BD9">
      <w:pPr>
        <w:pStyle w:val="notetext"/>
      </w:pPr>
      <w:r w:rsidRPr="00B1619B">
        <w:t>Note:</w:t>
      </w:r>
      <w:r w:rsidRPr="00B1619B">
        <w:tab/>
        <w:t>If a bad debt is in respect of a payment that is required to be made under a qualifying security (within the meaning of Division</w:t>
      </w:r>
      <w:r w:rsidR="00B1619B">
        <w:t> </w:t>
      </w:r>
      <w:r w:rsidRPr="00B1619B">
        <w:t xml:space="preserve">16E of Part III of the </w:t>
      </w:r>
      <w:r w:rsidRPr="00B1619B">
        <w:rPr>
          <w:i/>
        </w:rPr>
        <w:t>Income Tax Assessment Act 1936</w:t>
      </w:r>
      <w:r w:rsidRPr="00B1619B">
        <w:t>): see subsection</w:t>
      </w:r>
      <w:r w:rsidR="00B1619B">
        <w:t> </w:t>
      </w:r>
      <w:r w:rsidRPr="00B1619B">
        <w:t>63(1A) of that Act.</w:t>
      </w:r>
    </w:p>
    <w:p w:rsidR="000A7BD9" w:rsidRPr="00B1619B" w:rsidRDefault="000A7BD9" w:rsidP="000A7BD9">
      <w:pPr>
        <w:pStyle w:val="SubsectionHead"/>
      </w:pPr>
      <w:r w:rsidRPr="00B1619B">
        <w:t>Writing off a debt you have bought</w:t>
      </w:r>
    </w:p>
    <w:p w:rsidR="000A7BD9" w:rsidRPr="00B1619B" w:rsidRDefault="000A7BD9" w:rsidP="000A7BD9">
      <w:pPr>
        <w:pStyle w:val="subsection"/>
      </w:pPr>
      <w:r w:rsidRPr="00B1619B">
        <w:tab/>
        <w:t>(2)</w:t>
      </w:r>
      <w:r w:rsidRPr="00B1619B">
        <w:tab/>
        <w:t xml:space="preserve">You can deduct a debt that you write off as bad in the income year if you bought the debt in the ordinary course of your </w:t>
      </w:r>
      <w:r w:rsidR="00B1619B" w:rsidRPr="00B1619B">
        <w:rPr>
          <w:position w:val="6"/>
          <w:sz w:val="16"/>
        </w:rPr>
        <w:t>*</w:t>
      </w:r>
      <w:r w:rsidRPr="00B1619B">
        <w:t>business of lending money. However, you cannot deduct more than the expenditure you incurred in buying the debt.</w:t>
      </w:r>
    </w:p>
    <w:p w:rsidR="000A7BD9" w:rsidRPr="00B1619B" w:rsidRDefault="000A7BD9" w:rsidP="000A7BD9">
      <w:pPr>
        <w:pStyle w:val="SubsectionHead"/>
      </w:pPr>
      <w:r w:rsidRPr="00B1619B">
        <w:t>Writing off part of a debt you have bought</w:t>
      </w:r>
    </w:p>
    <w:p w:rsidR="000A7BD9" w:rsidRPr="00B1619B" w:rsidRDefault="000A7BD9" w:rsidP="000A7BD9">
      <w:pPr>
        <w:pStyle w:val="subsection"/>
      </w:pPr>
      <w:r w:rsidRPr="00B1619B">
        <w:tab/>
        <w:t>(3)</w:t>
      </w:r>
      <w:r w:rsidRPr="00B1619B">
        <w:tab/>
        <w:t>You can deduct a part of a debt if:</w:t>
      </w:r>
    </w:p>
    <w:p w:rsidR="000A7BD9" w:rsidRPr="00B1619B" w:rsidRDefault="000A7BD9" w:rsidP="000A7BD9">
      <w:pPr>
        <w:pStyle w:val="paragraph"/>
      </w:pPr>
      <w:r w:rsidRPr="00B1619B">
        <w:tab/>
        <w:t>(a)</w:t>
      </w:r>
      <w:r w:rsidRPr="00B1619B">
        <w:tab/>
        <w:t>you write off that part as bad in the income year; and</w:t>
      </w:r>
    </w:p>
    <w:p w:rsidR="000A7BD9" w:rsidRPr="00B1619B" w:rsidRDefault="000A7BD9" w:rsidP="000A7BD9">
      <w:pPr>
        <w:pStyle w:val="paragraph"/>
      </w:pPr>
      <w:r w:rsidRPr="00B1619B">
        <w:tab/>
        <w:t>(b)</w:t>
      </w:r>
      <w:r w:rsidRPr="00B1619B">
        <w:tab/>
        <w:t xml:space="preserve">you bought the debt in the ordinary course of your </w:t>
      </w:r>
      <w:r w:rsidR="00B1619B" w:rsidRPr="00B1619B">
        <w:rPr>
          <w:position w:val="6"/>
          <w:sz w:val="16"/>
        </w:rPr>
        <w:t>*</w:t>
      </w:r>
      <w:r w:rsidRPr="00B1619B">
        <w:t>business of lending money.</w:t>
      </w:r>
    </w:p>
    <w:p w:rsidR="000A7BD9" w:rsidRPr="00B1619B" w:rsidRDefault="000A7BD9" w:rsidP="000A7BD9">
      <w:pPr>
        <w:pStyle w:val="subsection"/>
        <w:keepNext/>
        <w:keepLines/>
      </w:pPr>
      <w:r w:rsidRPr="00B1619B">
        <w:tab/>
        <w:t>(4)</w:t>
      </w:r>
      <w:r w:rsidRPr="00B1619B">
        <w:tab/>
        <w:t xml:space="preserve">However, the maximum that you can deduct under </w:t>
      </w:r>
      <w:r w:rsidR="00B1619B">
        <w:t>subsection (</w:t>
      </w:r>
      <w:r w:rsidRPr="00B1619B">
        <w:t>3) for one or more income years is the amount (if any) by which:</w:t>
      </w:r>
    </w:p>
    <w:p w:rsidR="000A7BD9" w:rsidRPr="00B1619B" w:rsidRDefault="000A7BD9" w:rsidP="000A7BD9">
      <w:pPr>
        <w:pStyle w:val="paragraph"/>
        <w:keepNext/>
      </w:pPr>
      <w:r w:rsidRPr="00B1619B">
        <w:tab/>
        <w:t>•</w:t>
      </w:r>
      <w:r w:rsidRPr="00B1619B">
        <w:tab/>
        <w:t>the expenditure you incurred in buying the debt;</w:t>
      </w:r>
    </w:p>
    <w:p w:rsidR="000A7BD9" w:rsidRPr="00B1619B" w:rsidRDefault="000A7BD9" w:rsidP="000A7BD9">
      <w:pPr>
        <w:pStyle w:val="subsection2"/>
        <w:keepNext/>
      </w:pPr>
      <w:r w:rsidRPr="00B1619B">
        <w:t>exceeds:</w:t>
      </w:r>
    </w:p>
    <w:p w:rsidR="000A7BD9" w:rsidRPr="00B1619B" w:rsidRDefault="000A7BD9" w:rsidP="000A7BD9">
      <w:pPr>
        <w:pStyle w:val="paragraph"/>
      </w:pPr>
      <w:r w:rsidRPr="00B1619B">
        <w:tab/>
        <w:t>•</w:t>
      </w:r>
      <w:r w:rsidRPr="00B1619B">
        <w:tab/>
        <w:t>so much of the debt as has not yet been written off as bad.</w:t>
      </w:r>
    </w:p>
    <w:p w:rsidR="000A7BD9" w:rsidRPr="00B1619B" w:rsidRDefault="000A7BD9" w:rsidP="000A7BD9">
      <w:pPr>
        <w:pStyle w:val="SubsectionHead"/>
      </w:pPr>
      <w:r w:rsidRPr="00B1619B">
        <w:t>Limit on deductions for bad debts under leases of luxury cars</w:t>
      </w:r>
    </w:p>
    <w:p w:rsidR="000A7BD9" w:rsidRPr="00B1619B" w:rsidRDefault="000A7BD9" w:rsidP="000A7BD9">
      <w:pPr>
        <w:pStyle w:val="subsection"/>
      </w:pPr>
      <w:r w:rsidRPr="00B1619B">
        <w:tab/>
        <w:t>(4A)</w:t>
      </w:r>
      <w:r w:rsidRPr="00B1619B">
        <w:tab/>
        <w:t xml:space="preserve">There is a limit to how much you can deduct under this section for debts you write off that relate to </w:t>
      </w:r>
      <w:r w:rsidR="00B1619B" w:rsidRPr="00B1619B">
        <w:rPr>
          <w:position w:val="6"/>
          <w:sz w:val="16"/>
        </w:rPr>
        <w:t>*</w:t>
      </w:r>
      <w:r w:rsidRPr="00B1619B">
        <w:t xml:space="preserve">luxury car lease payments that have become or will become liable to be made under a lease of a </w:t>
      </w:r>
      <w:r w:rsidR="00B1619B" w:rsidRPr="00B1619B">
        <w:rPr>
          <w:position w:val="6"/>
          <w:sz w:val="16"/>
        </w:rPr>
        <w:t>*</w:t>
      </w:r>
      <w:r w:rsidRPr="00B1619B">
        <w:t>car to which Division</w:t>
      </w:r>
      <w:r w:rsidR="00B1619B">
        <w:t> </w:t>
      </w:r>
      <w:r w:rsidRPr="00B1619B">
        <w:t>242 (about luxury car leases) applies.</w:t>
      </w:r>
    </w:p>
    <w:p w:rsidR="000A7BD9" w:rsidRPr="00B1619B" w:rsidRDefault="000A7BD9" w:rsidP="000A7BD9">
      <w:pPr>
        <w:pStyle w:val="subsection"/>
      </w:pPr>
      <w:r w:rsidRPr="00B1619B">
        <w:tab/>
        <w:t>(4B)</w:t>
      </w:r>
      <w:r w:rsidRPr="00B1619B">
        <w:tab/>
        <w:t>The most you can deduct for an income year is:</w:t>
      </w:r>
    </w:p>
    <w:p w:rsidR="000A7BD9" w:rsidRPr="00B1619B" w:rsidRDefault="000A7BD9" w:rsidP="000A7BD9">
      <w:pPr>
        <w:pStyle w:val="paragraph"/>
      </w:pPr>
      <w:r w:rsidRPr="00B1619B">
        <w:rPr>
          <w:sz w:val="32"/>
        </w:rPr>
        <w:tab/>
      </w:r>
      <w:r w:rsidRPr="00B1619B">
        <w:rPr>
          <w:sz w:val="24"/>
        </w:rPr>
        <w:t>•</w:t>
      </w:r>
      <w:r w:rsidRPr="00B1619B">
        <w:tab/>
        <w:t>the interest for the notional loan you are taken to have made to the lessee;</w:t>
      </w:r>
    </w:p>
    <w:p w:rsidR="000A7BD9" w:rsidRPr="00B1619B" w:rsidRDefault="000A7BD9" w:rsidP="000A7BD9">
      <w:pPr>
        <w:pStyle w:val="subsection2"/>
      </w:pPr>
      <w:r w:rsidRPr="00B1619B">
        <w:t>reduced by:</w:t>
      </w:r>
    </w:p>
    <w:p w:rsidR="000A7BD9" w:rsidRPr="00B1619B" w:rsidRDefault="000A7BD9" w:rsidP="000A7BD9">
      <w:pPr>
        <w:pStyle w:val="paragraph"/>
      </w:pPr>
      <w:r w:rsidRPr="00B1619B">
        <w:tab/>
      </w:r>
      <w:r w:rsidRPr="00B1619B">
        <w:rPr>
          <w:sz w:val="24"/>
        </w:rPr>
        <w:t>•</w:t>
      </w:r>
      <w:r w:rsidRPr="00B1619B">
        <w:tab/>
        <w:t>each amount that you have deducted, or can deduct, for an earlier income year under this section (or section</w:t>
      </w:r>
      <w:r w:rsidR="00B1619B">
        <w:t> </w:t>
      </w:r>
      <w:r w:rsidRPr="00B1619B">
        <w:t xml:space="preserve">63 of the </w:t>
      </w:r>
      <w:r w:rsidRPr="00B1619B">
        <w:rPr>
          <w:i/>
        </w:rPr>
        <w:t>Income Tax Assessment Act 1936</w:t>
      </w:r>
      <w:r w:rsidRPr="00B1619B">
        <w:t xml:space="preserve">) for debts relating to </w:t>
      </w:r>
      <w:r w:rsidR="00B1619B" w:rsidRPr="00B1619B">
        <w:rPr>
          <w:position w:val="6"/>
          <w:sz w:val="16"/>
        </w:rPr>
        <w:t>*</w:t>
      </w:r>
      <w:r w:rsidRPr="00B1619B">
        <w:t>luxury car lease payments that have become or will become liable to be made under the lease.</w:t>
      </w:r>
    </w:p>
    <w:p w:rsidR="000A7BD9" w:rsidRPr="00B1619B" w:rsidRDefault="000A7BD9" w:rsidP="000A7BD9">
      <w:pPr>
        <w:pStyle w:val="SubsectionHead"/>
      </w:pPr>
      <w:r w:rsidRPr="00B1619B">
        <w:t>Special rules affecting deductions under this section</w:t>
      </w:r>
    </w:p>
    <w:p w:rsidR="000A7BD9" w:rsidRPr="00B1619B" w:rsidRDefault="000A7BD9" w:rsidP="000A7BD9">
      <w:pPr>
        <w:pStyle w:val="subsection"/>
      </w:pPr>
      <w:r w:rsidRPr="00B1619B">
        <w:tab/>
        <w:t>(5)</w:t>
      </w:r>
      <w:r w:rsidRPr="00B1619B">
        <w:tab/>
        <w:t>The rules described in the table may affect your entitlement to deductions under this section, or may result in a deduction being reversed.</w:t>
      </w:r>
    </w:p>
    <w:p w:rsidR="000A7BD9" w:rsidRPr="00B1619B" w:rsidRDefault="000A7BD9" w:rsidP="000A7BD9">
      <w:pPr>
        <w:pStyle w:val="subsection"/>
      </w:pPr>
      <w:r w:rsidRPr="00B1619B">
        <w:tab/>
      </w:r>
      <w:r w:rsidRPr="00B1619B">
        <w:tab/>
        <w:t xml:space="preserve">Provisions of the </w:t>
      </w:r>
      <w:r w:rsidRPr="00B1619B">
        <w:rPr>
          <w:i/>
        </w:rPr>
        <w:t xml:space="preserve">Income Tax Assessment Act 1997 </w:t>
      </w:r>
      <w:r w:rsidRPr="00B1619B">
        <w:t xml:space="preserve">are identified in normal text. The other provisions, </w:t>
      </w:r>
      <w:r w:rsidRPr="00B1619B">
        <w:rPr>
          <w:b/>
        </w:rPr>
        <w:t>in bold</w:t>
      </w:r>
      <w:r w:rsidRPr="00B1619B">
        <w:t xml:space="preserve">, are provisions of the </w:t>
      </w:r>
      <w:r w:rsidRPr="00B1619B">
        <w:rPr>
          <w:i/>
        </w:rPr>
        <w:t>Income Tax Assessment Act 1936</w:t>
      </w:r>
      <w:r w:rsidRPr="00B1619B">
        <w:t>.</w:t>
      </w:r>
    </w:p>
    <w:p w:rsidR="000A7BD9" w:rsidRPr="00B1619B" w:rsidRDefault="000A7BD9" w:rsidP="000A7BD9">
      <w:pPr>
        <w:pStyle w:val="Tabletext"/>
        <w:keepNext/>
        <w:keepLines/>
      </w:pPr>
    </w:p>
    <w:tbl>
      <w:tblPr>
        <w:tblW w:w="0" w:type="auto"/>
        <w:tblInd w:w="1242" w:type="dxa"/>
        <w:tblLayout w:type="fixed"/>
        <w:tblLook w:val="0000" w:firstRow="0" w:lastRow="0" w:firstColumn="0" w:lastColumn="0" w:noHBand="0" w:noVBand="0"/>
      </w:tblPr>
      <w:tblGrid>
        <w:gridCol w:w="644"/>
        <w:gridCol w:w="3853"/>
        <w:gridCol w:w="1456"/>
      </w:tblGrid>
      <w:tr w:rsidR="000A7BD9" w:rsidRPr="00B1619B" w:rsidTr="00B93A98">
        <w:trPr>
          <w:cantSplit/>
          <w:tblHeader/>
        </w:trPr>
        <w:tc>
          <w:tcPr>
            <w:tcW w:w="5953" w:type="dxa"/>
            <w:gridSpan w:val="3"/>
            <w:tcBorders>
              <w:top w:val="single" w:sz="12" w:space="0" w:color="000000"/>
              <w:bottom w:val="single" w:sz="6" w:space="0" w:color="000000"/>
            </w:tcBorders>
          </w:tcPr>
          <w:p w:rsidR="000A7BD9" w:rsidRPr="00B1619B" w:rsidRDefault="000A7BD9" w:rsidP="00B93A98">
            <w:pPr>
              <w:pStyle w:val="Tabletext"/>
              <w:keepNext/>
              <w:keepLines/>
            </w:pPr>
            <w:r w:rsidRPr="00B1619B">
              <w:rPr>
                <w:b/>
              </w:rPr>
              <w:t>Rules affecting deductions for bad debts</w:t>
            </w:r>
          </w:p>
        </w:tc>
      </w:tr>
      <w:tr w:rsidR="000A7BD9" w:rsidRPr="00B1619B" w:rsidTr="00BF3F93">
        <w:trPr>
          <w:cantSplit/>
          <w:tblHeader/>
        </w:trPr>
        <w:tc>
          <w:tcPr>
            <w:tcW w:w="644" w:type="dxa"/>
            <w:tcBorders>
              <w:bottom w:val="single" w:sz="12" w:space="0" w:color="000000"/>
            </w:tcBorders>
          </w:tcPr>
          <w:p w:rsidR="000A7BD9" w:rsidRPr="00B1619B" w:rsidRDefault="000A7BD9" w:rsidP="00B93A98">
            <w:pPr>
              <w:pStyle w:val="Tabletext"/>
              <w:keepNext/>
              <w:keepLines/>
            </w:pPr>
            <w:r w:rsidRPr="00B1619B">
              <w:rPr>
                <w:b/>
              </w:rPr>
              <w:t>Item</w:t>
            </w:r>
          </w:p>
        </w:tc>
        <w:tc>
          <w:tcPr>
            <w:tcW w:w="3853" w:type="dxa"/>
            <w:tcBorders>
              <w:bottom w:val="single" w:sz="12" w:space="0" w:color="000000"/>
            </w:tcBorders>
          </w:tcPr>
          <w:p w:rsidR="000A7BD9" w:rsidRPr="00B1619B" w:rsidRDefault="000A7BD9" w:rsidP="00B93A98">
            <w:pPr>
              <w:pStyle w:val="Tabletext"/>
              <w:keepNext/>
              <w:keepLines/>
            </w:pPr>
            <w:r w:rsidRPr="00B1619B">
              <w:rPr>
                <w:b/>
              </w:rPr>
              <w:t>For the rules about this situation:</w:t>
            </w:r>
          </w:p>
        </w:tc>
        <w:tc>
          <w:tcPr>
            <w:tcW w:w="1456" w:type="dxa"/>
            <w:tcBorders>
              <w:bottom w:val="single" w:sz="12" w:space="0" w:color="000000"/>
            </w:tcBorders>
          </w:tcPr>
          <w:p w:rsidR="000A7BD9" w:rsidRPr="00B1619B" w:rsidRDefault="000A7BD9" w:rsidP="00B93A98">
            <w:pPr>
              <w:pStyle w:val="Tabletext"/>
              <w:keepNext/>
              <w:keepLines/>
            </w:pPr>
            <w:r w:rsidRPr="00B1619B">
              <w:rPr>
                <w:b/>
              </w:rPr>
              <w:t>See:</w:t>
            </w:r>
          </w:p>
        </w:tc>
      </w:tr>
      <w:tr w:rsidR="000A7BD9" w:rsidRPr="00B1619B" w:rsidTr="00BF3F93">
        <w:trPr>
          <w:cantSplit/>
        </w:trPr>
        <w:tc>
          <w:tcPr>
            <w:tcW w:w="644"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1</w:t>
            </w:r>
          </w:p>
        </w:tc>
        <w:tc>
          <w:tcPr>
            <w:tcW w:w="3853"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A company cannot deduct a bad debt if there has been a change in ownership or control of the company and the company has not satisfied the same business test.</w:t>
            </w:r>
          </w:p>
        </w:tc>
        <w:tc>
          <w:tcPr>
            <w:tcW w:w="1456"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Subdivisions</w:t>
            </w:r>
            <w:r w:rsidRPr="00B1619B">
              <w:br/>
              <w:t>165</w:t>
            </w:r>
            <w:r w:rsidR="00B1619B">
              <w:noBreakHyphen/>
            </w:r>
            <w:r w:rsidRPr="00B1619B">
              <w:t>C and 166</w:t>
            </w:r>
            <w:r w:rsidR="00B1619B">
              <w:noBreakHyphen/>
            </w:r>
            <w:r w:rsidRPr="00B1619B">
              <w:t>C</w:t>
            </w:r>
          </w:p>
        </w:tc>
      </w:tr>
      <w:tr w:rsidR="000A7BD9" w:rsidRPr="00B1619B" w:rsidTr="00BF3F93">
        <w:trPr>
          <w:cantSplit/>
        </w:trPr>
        <w:tc>
          <w:tcPr>
            <w:tcW w:w="64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38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company cannot deduct a bad debt in various other cases that may involve trafficking in bad debts.</w:t>
            </w:r>
          </w:p>
        </w:tc>
        <w:tc>
          <w:tcPr>
            <w:tcW w:w="145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Subdivision</w:t>
            </w:r>
            <w:r w:rsidRPr="00B1619B">
              <w:br/>
              <w:t>175</w:t>
            </w:r>
            <w:r w:rsidR="00B1619B">
              <w:noBreakHyphen/>
            </w:r>
            <w:r w:rsidRPr="00B1619B">
              <w:t xml:space="preserve">C and </w:t>
            </w:r>
            <w:r w:rsidRPr="00B1619B">
              <w:rPr>
                <w:b/>
              </w:rPr>
              <w:t>section</w:t>
            </w:r>
            <w:r w:rsidR="00B1619B">
              <w:rPr>
                <w:b/>
              </w:rPr>
              <w:t> </w:t>
            </w:r>
            <w:r w:rsidRPr="00B1619B">
              <w:rPr>
                <w:b/>
              </w:rPr>
              <w:t>63D</w:t>
            </w:r>
          </w:p>
        </w:tc>
      </w:tr>
      <w:tr w:rsidR="000A7BD9" w:rsidRPr="00B1619B" w:rsidTr="00BF3F93">
        <w:trPr>
          <w:cantSplit/>
        </w:trPr>
        <w:tc>
          <w:tcPr>
            <w:tcW w:w="64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38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deduction under this section is reduced if the debt is forgiven and the debtor and creditor are companies under common ownership and agree for the creditor to forgo the deduction to a specified extent.</w:t>
            </w:r>
          </w:p>
        </w:tc>
        <w:tc>
          <w:tcPr>
            <w:tcW w:w="145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245</w:t>
            </w:r>
            <w:r w:rsidR="00B1619B">
              <w:noBreakHyphen/>
            </w:r>
            <w:r w:rsidRPr="00B1619B">
              <w:t>90</w:t>
            </w:r>
          </w:p>
        </w:tc>
      </w:tr>
      <w:tr w:rsidR="000A7BD9" w:rsidRPr="00B1619B" w:rsidTr="00BF3F93">
        <w:trPr>
          <w:cantSplit/>
        </w:trPr>
        <w:tc>
          <w:tcPr>
            <w:tcW w:w="64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38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If you receive an amount as recoupment of a bad debt that you can deduct under this section, the amount may be included in your assessable income.</w:t>
            </w:r>
          </w:p>
        </w:tc>
        <w:tc>
          <w:tcPr>
            <w:tcW w:w="145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Subdivision</w:t>
            </w:r>
            <w:r w:rsidRPr="00B1619B">
              <w:br/>
              <w:t>20</w:t>
            </w:r>
            <w:r w:rsidR="00B1619B">
              <w:noBreakHyphen/>
            </w:r>
            <w:r w:rsidRPr="00B1619B">
              <w:t>A</w:t>
            </w:r>
          </w:p>
        </w:tc>
      </w:tr>
      <w:tr w:rsidR="000A7BD9" w:rsidRPr="00B1619B" w:rsidTr="00BF3F93">
        <w:trPr>
          <w:cantSplit/>
        </w:trPr>
        <w:tc>
          <w:tcPr>
            <w:tcW w:w="64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5</w:t>
            </w:r>
          </w:p>
        </w:tc>
        <w:tc>
          <w:tcPr>
            <w:tcW w:w="38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Certain trusts cannot deduct a bad debt if there has been a change in ownership or control or an abnormal trading in their units</w:t>
            </w:r>
          </w:p>
        </w:tc>
        <w:tc>
          <w:tcPr>
            <w:tcW w:w="145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b/>
              </w:rPr>
              <w:t>Divisions</w:t>
            </w:r>
            <w:r w:rsidR="00B1619B">
              <w:rPr>
                <w:b/>
              </w:rPr>
              <w:t> </w:t>
            </w:r>
            <w:r w:rsidRPr="00B1619B">
              <w:rPr>
                <w:b/>
              </w:rPr>
              <w:t>266 and 267 in Schedule</w:t>
            </w:r>
            <w:r w:rsidR="00B1619B">
              <w:rPr>
                <w:b/>
              </w:rPr>
              <w:t> </w:t>
            </w:r>
            <w:r w:rsidRPr="00B1619B">
              <w:rPr>
                <w:b/>
              </w:rPr>
              <w:t>2F</w:t>
            </w:r>
          </w:p>
        </w:tc>
      </w:tr>
      <w:tr w:rsidR="000A7BD9" w:rsidRPr="00B1619B" w:rsidTr="00BF3F93">
        <w:trPr>
          <w:cantSplit/>
        </w:trPr>
        <w:tc>
          <w:tcPr>
            <w:tcW w:w="644" w:type="dxa"/>
            <w:tcBorders>
              <w:top w:val="single" w:sz="2" w:space="0" w:color="auto"/>
              <w:bottom w:val="single" w:sz="12" w:space="0" w:color="000000"/>
            </w:tcBorders>
          </w:tcPr>
          <w:p w:rsidR="000A7BD9" w:rsidRPr="00B1619B" w:rsidRDefault="000A7BD9" w:rsidP="00B93A98">
            <w:pPr>
              <w:pStyle w:val="Tabletext"/>
            </w:pPr>
            <w:r w:rsidRPr="00B1619B">
              <w:t>6</w:t>
            </w:r>
          </w:p>
        </w:tc>
        <w:tc>
          <w:tcPr>
            <w:tcW w:w="3853" w:type="dxa"/>
            <w:tcBorders>
              <w:top w:val="single" w:sz="2" w:space="0" w:color="auto"/>
              <w:bottom w:val="single" w:sz="12" w:space="0" w:color="000000"/>
            </w:tcBorders>
          </w:tcPr>
          <w:p w:rsidR="000A7BD9" w:rsidRPr="00B1619B" w:rsidRDefault="000A7BD9" w:rsidP="00B93A98">
            <w:pPr>
              <w:pStyle w:val="Tabletext"/>
            </w:pPr>
            <w:r w:rsidRPr="00B1619B">
              <w:t>An entity that used to be a member of a consolidated group or MEC group can deduct a bad debt that used to be owed to a member of the group only if certain conditions are met</w:t>
            </w:r>
          </w:p>
        </w:tc>
        <w:tc>
          <w:tcPr>
            <w:tcW w:w="1456" w:type="dxa"/>
            <w:tcBorders>
              <w:top w:val="single" w:sz="2" w:space="0" w:color="auto"/>
              <w:bottom w:val="single" w:sz="12" w:space="0" w:color="000000"/>
            </w:tcBorders>
          </w:tcPr>
          <w:p w:rsidR="000A7BD9" w:rsidRPr="00B1619B" w:rsidRDefault="000A7BD9" w:rsidP="00B93A98">
            <w:pPr>
              <w:pStyle w:val="Tabletext"/>
            </w:pPr>
            <w:r w:rsidRPr="00B1619B">
              <w:t>Subdivisions</w:t>
            </w:r>
            <w:r w:rsidRPr="00B1619B">
              <w:br/>
              <w:t>709</w:t>
            </w:r>
            <w:r w:rsidR="00B1619B">
              <w:noBreakHyphen/>
            </w:r>
            <w:r w:rsidRPr="00B1619B">
              <w:t>D and 719</w:t>
            </w:r>
            <w:r w:rsidR="00B1619B">
              <w:noBreakHyphen/>
            </w:r>
            <w:r w:rsidRPr="00B1619B">
              <w:t>I</w:t>
            </w:r>
          </w:p>
        </w:tc>
      </w:tr>
    </w:tbl>
    <w:p w:rsidR="000A7BD9" w:rsidRPr="00B1619B" w:rsidRDefault="000A7BD9" w:rsidP="000A7BD9">
      <w:pPr>
        <w:pStyle w:val="notetext"/>
      </w:pPr>
      <w:r w:rsidRPr="00B1619B">
        <w:t>Note:</w:t>
      </w:r>
      <w:r w:rsidRPr="00B1619B">
        <w:tab/>
        <w:t>Subsections</w:t>
      </w:r>
      <w:r w:rsidR="00B1619B">
        <w:t> </w:t>
      </w:r>
      <w:r w:rsidRPr="00B1619B">
        <w:t>230</w:t>
      </w:r>
      <w:r w:rsidR="00B1619B">
        <w:noBreakHyphen/>
      </w:r>
      <w:r w:rsidRPr="00B1619B">
        <w:t>180(3), (5) and (6) and 230</w:t>
      </w:r>
      <w:r w:rsidR="00B1619B">
        <w:noBreakHyphen/>
      </w:r>
      <w:r w:rsidRPr="00B1619B">
        <w:t>195(3), (5) and (6) provide that in certain circumstances a deduction for a loss in relation to a financial arrangement is to be treated, for the purposes of this Act, as a deduction of a bad debt. The rules referred to in this subsection apply to that deduction.</w:t>
      </w:r>
    </w:p>
    <w:p w:rsidR="000A7BD9" w:rsidRPr="00B1619B" w:rsidRDefault="000A7BD9" w:rsidP="000A7BD9">
      <w:pPr>
        <w:pStyle w:val="ActHead5"/>
        <w:keepNext w:val="0"/>
        <w:keepLines w:val="0"/>
      </w:pPr>
      <w:bookmarkStart w:id="172" w:name="_Toc389734182"/>
      <w:r w:rsidRPr="00B1619B">
        <w:rPr>
          <w:rStyle w:val="CharSectno"/>
        </w:rPr>
        <w:t>25</w:t>
      </w:r>
      <w:r w:rsidR="00B1619B">
        <w:rPr>
          <w:rStyle w:val="CharSectno"/>
        </w:rPr>
        <w:noBreakHyphen/>
      </w:r>
      <w:r w:rsidRPr="00B1619B">
        <w:rPr>
          <w:rStyle w:val="CharSectno"/>
        </w:rPr>
        <w:t>40</w:t>
      </w:r>
      <w:r w:rsidRPr="00B1619B">
        <w:t xml:space="preserve">  Loss from profit</w:t>
      </w:r>
      <w:r w:rsidR="00B1619B">
        <w:noBreakHyphen/>
      </w:r>
      <w:r w:rsidRPr="00B1619B">
        <w:t>making undertaking or plan</w:t>
      </w:r>
      <w:bookmarkEnd w:id="172"/>
    </w:p>
    <w:p w:rsidR="000A7BD9" w:rsidRPr="00B1619B" w:rsidRDefault="000A7BD9" w:rsidP="000A7BD9">
      <w:pPr>
        <w:pStyle w:val="subsection"/>
      </w:pPr>
      <w:r w:rsidRPr="00B1619B">
        <w:tab/>
        <w:t>(1)</w:t>
      </w:r>
      <w:r w:rsidRPr="00B1619B">
        <w:tab/>
        <w:t>You can deduct a loss arising from the carrying on or carrying out of a profit</w:t>
      </w:r>
      <w:r w:rsidR="00B1619B">
        <w:noBreakHyphen/>
      </w:r>
      <w:r w:rsidRPr="00B1619B">
        <w:t>making undertaking or plan if any profit from that plan would have been included in your assessable income by section</w:t>
      </w:r>
      <w:r w:rsidR="00B1619B">
        <w:t> </w:t>
      </w:r>
      <w:r w:rsidRPr="00B1619B">
        <w:t>15</w:t>
      </w:r>
      <w:r w:rsidR="00B1619B">
        <w:noBreakHyphen/>
      </w:r>
      <w:r w:rsidRPr="00B1619B">
        <w:t>15 (which is about profit</w:t>
      </w:r>
      <w:r w:rsidR="00B1619B">
        <w:noBreakHyphen/>
      </w:r>
      <w:r w:rsidRPr="00B1619B">
        <w:t>making undertakings and plans).</w:t>
      </w:r>
    </w:p>
    <w:p w:rsidR="000A7BD9" w:rsidRPr="00B1619B" w:rsidRDefault="000A7BD9" w:rsidP="000A7BD9">
      <w:pPr>
        <w:pStyle w:val="SubsectionHead"/>
      </w:pPr>
      <w:r w:rsidRPr="00B1619B">
        <w:t>When section does not apply</w:t>
      </w:r>
    </w:p>
    <w:p w:rsidR="000A7BD9" w:rsidRPr="00B1619B" w:rsidRDefault="000A7BD9" w:rsidP="000A7BD9">
      <w:pPr>
        <w:pStyle w:val="subsection"/>
        <w:keepNext/>
        <w:keepLines/>
      </w:pPr>
      <w:r w:rsidRPr="00B1619B">
        <w:tab/>
        <w:t>(2)</w:t>
      </w:r>
      <w:r w:rsidRPr="00B1619B">
        <w:tab/>
        <w:t xml:space="preserve">You cannot deduct a loss under </w:t>
      </w:r>
      <w:r w:rsidR="00B1619B">
        <w:t>subsection (</w:t>
      </w:r>
      <w:r w:rsidRPr="00B1619B">
        <w:t>1) if the loss arises in respect of the sale of property acquired on or after 20</w:t>
      </w:r>
      <w:r w:rsidR="00B1619B">
        <w:t> </w:t>
      </w:r>
      <w:r w:rsidRPr="00B1619B">
        <w:t>September 1985.</w:t>
      </w:r>
    </w:p>
    <w:p w:rsidR="000A7BD9" w:rsidRPr="00B1619B" w:rsidRDefault="000A7BD9" w:rsidP="000A7BD9">
      <w:pPr>
        <w:pStyle w:val="notetext"/>
        <w:keepNext/>
        <w:keepLines/>
      </w:pPr>
      <w:r w:rsidRPr="00B1619B">
        <w:t>Note:</w:t>
      </w:r>
      <w:r w:rsidRPr="00B1619B">
        <w:tab/>
        <w:t xml:space="preserve">If you sell property you acquired </w:t>
      </w:r>
      <w:r w:rsidRPr="00B1619B">
        <w:rPr>
          <w:i/>
        </w:rPr>
        <w:t>before</w:t>
      </w:r>
      <w:r w:rsidRPr="00B1619B">
        <w:t xml:space="preserve"> 20</w:t>
      </w:r>
      <w:r w:rsidR="00B1619B">
        <w:t> </w:t>
      </w:r>
      <w:r w:rsidRPr="00B1619B">
        <w:t>September 1985 for profit</w:t>
      </w:r>
      <w:r w:rsidR="00B1619B">
        <w:noBreakHyphen/>
      </w:r>
      <w:r w:rsidRPr="00B1619B">
        <w:t>making by sale, you may be able to deduct a loss on the sale: see section</w:t>
      </w:r>
      <w:r w:rsidR="00B1619B">
        <w:t> </w:t>
      </w:r>
      <w:r w:rsidRPr="00B1619B">
        <w:t xml:space="preserve">52 of the </w:t>
      </w:r>
      <w:r w:rsidRPr="00B1619B">
        <w:rPr>
          <w:i/>
        </w:rPr>
        <w:t>Income Tax Assessment Act 1936</w:t>
      </w:r>
      <w:r w:rsidRPr="00B1619B">
        <w:t>.</w:t>
      </w:r>
    </w:p>
    <w:p w:rsidR="000A7BD9" w:rsidRPr="00B1619B" w:rsidRDefault="000A7BD9" w:rsidP="000A7BD9">
      <w:pPr>
        <w:pStyle w:val="SubsectionHead"/>
      </w:pPr>
      <w:r w:rsidRPr="00B1619B">
        <w:t>Notice to Commissioner</w:t>
      </w:r>
    </w:p>
    <w:p w:rsidR="000A7BD9" w:rsidRPr="00B1619B" w:rsidRDefault="000A7BD9" w:rsidP="000A7BD9">
      <w:pPr>
        <w:pStyle w:val="subsection"/>
      </w:pPr>
      <w:r w:rsidRPr="00B1619B">
        <w:tab/>
        <w:t>(3)</w:t>
      </w:r>
      <w:r w:rsidRPr="00B1619B">
        <w:tab/>
        <w:t xml:space="preserve">You can deduct a loss under </w:t>
      </w:r>
      <w:r w:rsidR="00B1619B">
        <w:t>subsection (</w:t>
      </w:r>
      <w:r w:rsidRPr="00B1619B">
        <w:t>1), insofar as it arises in respect of property, only if:</w:t>
      </w:r>
    </w:p>
    <w:p w:rsidR="000A7BD9" w:rsidRPr="00B1619B" w:rsidRDefault="000A7BD9" w:rsidP="000A7BD9">
      <w:pPr>
        <w:pStyle w:val="paragraph"/>
      </w:pPr>
      <w:r w:rsidRPr="00B1619B">
        <w:tab/>
        <w:t>(a)</w:t>
      </w:r>
      <w:r w:rsidRPr="00B1619B">
        <w:tab/>
        <w:t>you notified the Commissioner that you acquired the property for the purpose of profit</w:t>
      </w:r>
      <w:r w:rsidR="00B1619B">
        <w:noBreakHyphen/>
      </w:r>
      <w:r w:rsidRPr="00B1619B">
        <w:t>making by sale or for the carrying on or carrying out of any profit</w:t>
      </w:r>
      <w:r w:rsidR="00B1619B">
        <w:noBreakHyphen/>
      </w:r>
      <w:r w:rsidRPr="00B1619B">
        <w:t>making undertaking or plan (however described); or</w:t>
      </w:r>
    </w:p>
    <w:p w:rsidR="000A7BD9" w:rsidRPr="00B1619B" w:rsidRDefault="000A7BD9" w:rsidP="000A7BD9">
      <w:pPr>
        <w:pStyle w:val="paragraph"/>
      </w:pPr>
      <w:r w:rsidRPr="00B1619B">
        <w:tab/>
        <w:t>(b)</w:t>
      </w:r>
      <w:r w:rsidRPr="00B1619B">
        <w:tab/>
        <w:t>the Commissioner is satisfied that you acquired the property for either of those purposes.</w:t>
      </w:r>
    </w:p>
    <w:p w:rsidR="000A7BD9" w:rsidRPr="00B1619B" w:rsidRDefault="000A7BD9" w:rsidP="000A7BD9">
      <w:pPr>
        <w:pStyle w:val="SubsectionHead"/>
      </w:pPr>
      <w:r w:rsidRPr="00B1619B">
        <w:t>When notice must have been given</w:t>
      </w:r>
    </w:p>
    <w:p w:rsidR="000A7BD9" w:rsidRPr="00B1619B" w:rsidRDefault="000A7BD9" w:rsidP="000A7BD9">
      <w:pPr>
        <w:pStyle w:val="subsection"/>
      </w:pPr>
      <w:r w:rsidRPr="00B1619B">
        <w:tab/>
        <w:t>(4)</w:t>
      </w:r>
      <w:r w:rsidRPr="00B1619B">
        <w:tab/>
        <w:t xml:space="preserve">The notice must have been given at or before the time you lodged your </w:t>
      </w:r>
      <w:r w:rsidR="00B1619B" w:rsidRPr="00B1619B">
        <w:rPr>
          <w:position w:val="6"/>
          <w:sz w:val="16"/>
        </w:rPr>
        <w:t>*</w:t>
      </w:r>
      <w:r w:rsidRPr="00B1619B">
        <w:t>income tax return:</w:t>
      </w:r>
    </w:p>
    <w:p w:rsidR="000A7BD9" w:rsidRPr="00B1619B" w:rsidRDefault="000A7BD9" w:rsidP="000A7BD9">
      <w:pPr>
        <w:pStyle w:val="paragraph"/>
      </w:pPr>
      <w:r w:rsidRPr="00B1619B">
        <w:tab/>
        <w:t>(a)</w:t>
      </w:r>
      <w:r w:rsidRPr="00B1619B">
        <w:tab/>
        <w:t>for the income year in which you acquired the property; or</w:t>
      </w:r>
    </w:p>
    <w:p w:rsidR="000A7BD9" w:rsidRPr="00B1619B" w:rsidRDefault="000A7BD9" w:rsidP="000A7BD9">
      <w:pPr>
        <w:pStyle w:val="paragraph"/>
      </w:pPr>
      <w:r w:rsidRPr="00B1619B">
        <w:tab/>
        <w:t>(b)</w:t>
      </w:r>
      <w:r w:rsidRPr="00B1619B">
        <w:tab/>
        <w:t xml:space="preserve">if you were not required to lodge an income tax return for that income year—for the first income year after that income year for which you </w:t>
      </w:r>
      <w:r w:rsidRPr="00B1619B">
        <w:rPr>
          <w:i/>
        </w:rPr>
        <w:t>were</w:t>
      </w:r>
      <w:r w:rsidRPr="00B1619B">
        <w:t xml:space="preserve"> required to lodge one.</w:t>
      </w:r>
    </w:p>
    <w:p w:rsidR="000A7BD9" w:rsidRPr="00B1619B" w:rsidRDefault="000A7BD9" w:rsidP="000A7BD9">
      <w:pPr>
        <w:pStyle w:val="ActHead5"/>
      </w:pPr>
      <w:bookmarkStart w:id="173" w:name="_Toc389734183"/>
      <w:r w:rsidRPr="00B1619B">
        <w:rPr>
          <w:rStyle w:val="CharSectno"/>
        </w:rPr>
        <w:t>25</w:t>
      </w:r>
      <w:r w:rsidR="00B1619B">
        <w:rPr>
          <w:rStyle w:val="CharSectno"/>
        </w:rPr>
        <w:noBreakHyphen/>
      </w:r>
      <w:r w:rsidRPr="00B1619B">
        <w:rPr>
          <w:rStyle w:val="CharSectno"/>
        </w:rPr>
        <w:t>45</w:t>
      </w:r>
      <w:r w:rsidRPr="00B1619B">
        <w:t xml:space="preserve">  Loss by theft etc.</w:t>
      </w:r>
      <w:bookmarkEnd w:id="173"/>
    </w:p>
    <w:p w:rsidR="000A7BD9" w:rsidRPr="00B1619B" w:rsidRDefault="000A7BD9" w:rsidP="000A7BD9">
      <w:pPr>
        <w:pStyle w:val="subsection"/>
        <w:keepNext/>
        <w:keepLines/>
      </w:pPr>
      <w:r w:rsidRPr="00B1619B">
        <w:tab/>
      </w:r>
      <w:r w:rsidRPr="00B1619B">
        <w:tab/>
        <w:t>You can deduct a loss in respect of money if:</w:t>
      </w:r>
    </w:p>
    <w:p w:rsidR="000A7BD9" w:rsidRPr="00B1619B" w:rsidRDefault="000A7BD9" w:rsidP="000A7BD9">
      <w:pPr>
        <w:pStyle w:val="paragraph"/>
        <w:keepNext/>
        <w:keepLines/>
      </w:pPr>
      <w:r w:rsidRPr="00B1619B">
        <w:tab/>
        <w:t>(a)</w:t>
      </w:r>
      <w:r w:rsidRPr="00B1619B">
        <w:tab/>
        <w:t>you discover the loss in the income year; and</w:t>
      </w:r>
    </w:p>
    <w:p w:rsidR="000A7BD9" w:rsidRPr="00B1619B" w:rsidRDefault="000A7BD9" w:rsidP="000A7BD9">
      <w:pPr>
        <w:pStyle w:val="paragraph"/>
      </w:pPr>
      <w:r w:rsidRPr="00B1619B">
        <w:tab/>
        <w:t>(b)</w:t>
      </w:r>
      <w:r w:rsidRPr="00B1619B">
        <w:tab/>
        <w:t xml:space="preserve">the loss was caused by theft, stealing, embezzlement, larceny, defalcation or misappropriation by your employee or </w:t>
      </w:r>
      <w:r w:rsidR="00B1619B" w:rsidRPr="00B1619B">
        <w:rPr>
          <w:position w:val="6"/>
          <w:sz w:val="16"/>
        </w:rPr>
        <w:t>*</w:t>
      </w:r>
      <w:r w:rsidRPr="00B1619B">
        <w:t>agent (other than an individual you employ solely for private purposes); and</w:t>
      </w:r>
    </w:p>
    <w:p w:rsidR="000A7BD9" w:rsidRPr="00B1619B" w:rsidRDefault="000A7BD9" w:rsidP="000A7BD9">
      <w:pPr>
        <w:pStyle w:val="paragraph"/>
        <w:keepNext/>
        <w:keepLines/>
      </w:pPr>
      <w:r w:rsidRPr="00B1619B">
        <w:tab/>
        <w:t>(c)</w:t>
      </w:r>
      <w:r w:rsidRPr="00B1619B">
        <w:tab/>
        <w:t>the money was included in your assessable income for the income year, or for an earlier income year.</w:t>
      </w:r>
    </w:p>
    <w:p w:rsidR="000A7BD9" w:rsidRPr="00B1619B" w:rsidRDefault="000A7BD9" w:rsidP="000A7BD9">
      <w:pPr>
        <w:pStyle w:val="notetext"/>
      </w:pPr>
      <w:r w:rsidRPr="00B1619B">
        <w:t>Note:</w:t>
      </w:r>
      <w:r w:rsidRPr="00B1619B">
        <w:tab/>
        <w:t>If you receive an amount as recoupment of the loss, the amount may be included in your assessable income: see Subdivision</w:t>
      </w:r>
      <w:r w:rsidR="00B1619B">
        <w:t> </w:t>
      </w:r>
      <w:r w:rsidRPr="00B1619B">
        <w:t>20</w:t>
      </w:r>
      <w:r w:rsidR="00B1619B">
        <w:noBreakHyphen/>
      </w:r>
      <w:r w:rsidRPr="00B1619B">
        <w:t>A.</w:t>
      </w:r>
    </w:p>
    <w:p w:rsidR="000A7BD9" w:rsidRPr="00B1619B" w:rsidRDefault="000A7BD9" w:rsidP="000A7BD9">
      <w:pPr>
        <w:pStyle w:val="ActHead5"/>
      </w:pPr>
      <w:bookmarkStart w:id="174" w:name="_Toc389734184"/>
      <w:r w:rsidRPr="00B1619B">
        <w:rPr>
          <w:rStyle w:val="CharSectno"/>
        </w:rPr>
        <w:t>25</w:t>
      </w:r>
      <w:r w:rsidR="00B1619B">
        <w:rPr>
          <w:rStyle w:val="CharSectno"/>
        </w:rPr>
        <w:noBreakHyphen/>
      </w:r>
      <w:r w:rsidRPr="00B1619B">
        <w:rPr>
          <w:rStyle w:val="CharSectno"/>
        </w:rPr>
        <w:t>47</w:t>
      </w:r>
      <w:r w:rsidRPr="00B1619B">
        <w:t xml:space="preserve">  Misappropriation where a balancing adjustment event occurs</w:t>
      </w:r>
      <w:bookmarkEnd w:id="174"/>
    </w:p>
    <w:p w:rsidR="000A7BD9" w:rsidRPr="00B1619B" w:rsidRDefault="000A7BD9" w:rsidP="000A7BD9">
      <w:pPr>
        <w:pStyle w:val="subsection"/>
      </w:pPr>
      <w:r w:rsidRPr="00B1619B">
        <w:tab/>
        <w:t>(1)</w:t>
      </w:r>
      <w:r w:rsidRPr="00B1619B">
        <w:tab/>
        <w:t>You can deduct an amount if:</w:t>
      </w:r>
    </w:p>
    <w:p w:rsidR="000A7BD9" w:rsidRPr="00B1619B" w:rsidRDefault="000A7BD9" w:rsidP="000A7BD9">
      <w:pPr>
        <w:pStyle w:val="paragraph"/>
      </w:pPr>
      <w:r w:rsidRPr="00B1619B">
        <w:tab/>
        <w:t>(a)</w:t>
      </w:r>
      <w:r w:rsidRPr="00B1619B">
        <w:tab/>
        <w:t xml:space="preserve">a </w:t>
      </w:r>
      <w:r w:rsidR="00B1619B" w:rsidRPr="00B1619B">
        <w:rPr>
          <w:position w:val="6"/>
          <w:sz w:val="16"/>
        </w:rPr>
        <w:t>*</w:t>
      </w:r>
      <w:r w:rsidRPr="00B1619B">
        <w:t xml:space="preserve">balancing adjustment event occurs for a </w:t>
      </w:r>
      <w:r w:rsidR="00B1619B" w:rsidRPr="00B1619B">
        <w:rPr>
          <w:position w:val="6"/>
          <w:sz w:val="16"/>
        </w:rPr>
        <w:t>*</w:t>
      </w:r>
      <w:r w:rsidRPr="00B1619B">
        <w:t xml:space="preserve">depreciating asset you </w:t>
      </w:r>
      <w:r w:rsidR="00B1619B" w:rsidRPr="00B1619B">
        <w:rPr>
          <w:position w:val="6"/>
          <w:sz w:val="16"/>
        </w:rPr>
        <w:t>*</w:t>
      </w:r>
      <w:r w:rsidRPr="00B1619B">
        <w:t>held; and</w:t>
      </w:r>
    </w:p>
    <w:p w:rsidR="000A7BD9" w:rsidRPr="00B1619B" w:rsidRDefault="000A7BD9" w:rsidP="000A7BD9">
      <w:pPr>
        <w:pStyle w:val="paragraph"/>
      </w:pPr>
      <w:r w:rsidRPr="00B1619B">
        <w:tab/>
        <w:t>(b)</w:t>
      </w:r>
      <w:r w:rsidRPr="00B1619B">
        <w:tab/>
        <w:t xml:space="preserve">your employee or </w:t>
      </w:r>
      <w:r w:rsidR="00B1619B" w:rsidRPr="00B1619B">
        <w:rPr>
          <w:position w:val="6"/>
          <w:sz w:val="16"/>
        </w:rPr>
        <w:t>*</w:t>
      </w:r>
      <w:r w:rsidRPr="00B1619B">
        <w:t>agent misappropriates (whether by theft, embezzlement, larceny or otherwise) all or part of the amount applicable to you under:</w:t>
      </w:r>
    </w:p>
    <w:p w:rsidR="000A7BD9" w:rsidRPr="00B1619B" w:rsidRDefault="000A7BD9" w:rsidP="000A7BD9">
      <w:pPr>
        <w:pStyle w:val="paragraphsub"/>
      </w:pPr>
      <w:r w:rsidRPr="00B1619B">
        <w:tab/>
        <w:t>(i)</w:t>
      </w:r>
      <w:r w:rsidRPr="00B1619B">
        <w:tab/>
        <w:t>item</w:t>
      </w:r>
      <w:r w:rsidR="00B1619B">
        <w:t> </w:t>
      </w:r>
      <w:r w:rsidRPr="00B1619B">
        <w:t>8 of the table in subsection</w:t>
      </w:r>
      <w:r w:rsidR="00B1619B">
        <w:t> </w:t>
      </w:r>
      <w:r w:rsidRPr="00B1619B">
        <w:t>40</w:t>
      </w:r>
      <w:r w:rsidR="00B1619B">
        <w:noBreakHyphen/>
      </w:r>
      <w:r w:rsidRPr="00B1619B">
        <w:t>300(2); or</w:t>
      </w:r>
    </w:p>
    <w:p w:rsidR="000A7BD9" w:rsidRPr="00B1619B" w:rsidRDefault="000A7BD9" w:rsidP="000A7BD9">
      <w:pPr>
        <w:pStyle w:val="paragraphsub"/>
      </w:pPr>
      <w:r w:rsidRPr="00B1619B">
        <w:tab/>
        <w:t>(ii)</w:t>
      </w:r>
      <w:r w:rsidRPr="00B1619B">
        <w:tab/>
        <w:t>item</w:t>
      </w:r>
      <w:r w:rsidR="00B1619B">
        <w:t> </w:t>
      </w:r>
      <w:r w:rsidRPr="00B1619B">
        <w:t>1, 3, 4 or 6 of the table in subsection</w:t>
      </w:r>
      <w:r w:rsidR="00B1619B">
        <w:t> </w:t>
      </w:r>
      <w:r w:rsidRPr="00B1619B">
        <w:t>40</w:t>
      </w:r>
      <w:r w:rsidR="00B1619B">
        <w:noBreakHyphen/>
      </w:r>
      <w:r w:rsidRPr="00B1619B">
        <w:t>305(1);</w:t>
      </w:r>
    </w:p>
    <w:p w:rsidR="000A7BD9" w:rsidRPr="00B1619B" w:rsidRDefault="000A7BD9" w:rsidP="000A7BD9">
      <w:pPr>
        <w:pStyle w:val="paragraph"/>
      </w:pPr>
      <w:r w:rsidRPr="00B1619B">
        <w:tab/>
      </w:r>
      <w:r w:rsidRPr="00B1619B">
        <w:tab/>
        <w:t>in relation to the balancing adjustment event.</w:t>
      </w:r>
    </w:p>
    <w:p w:rsidR="000A7BD9" w:rsidRPr="00B1619B" w:rsidRDefault="000A7BD9" w:rsidP="000A7BD9">
      <w:pPr>
        <w:pStyle w:val="notetext"/>
      </w:pPr>
      <w:r w:rsidRPr="00B1619B">
        <w:t>Note 1:</w:t>
      </w:r>
      <w:r w:rsidRPr="00B1619B">
        <w:tab/>
        <w:t>The amount applicable to you under subsection</w:t>
      </w:r>
      <w:r w:rsidR="00B1619B">
        <w:t> </w:t>
      </w:r>
      <w:r w:rsidRPr="00B1619B">
        <w:t>40</w:t>
      </w:r>
      <w:r w:rsidR="00B1619B">
        <w:noBreakHyphen/>
      </w:r>
      <w:r w:rsidRPr="00B1619B">
        <w:t>300(2) or 40</w:t>
      </w:r>
      <w:r w:rsidR="00B1619B">
        <w:noBreakHyphen/>
      </w:r>
      <w:r w:rsidRPr="00B1619B">
        <w:t>305(1) may be the market value of an asset or of a non</w:t>
      </w:r>
      <w:r w:rsidR="00B1619B">
        <w:noBreakHyphen/>
      </w:r>
      <w:r w:rsidRPr="00B1619B">
        <w:t>cash benefit.</w:t>
      </w:r>
    </w:p>
    <w:p w:rsidR="000A7BD9" w:rsidRPr="00B1619B" w:rsidRDefault="000A7BD9" w:rsidP="000A7BD9">
      <w:pPr>
        <w:pStyle w:val="notetext"/>
      </w:pPr>
      <w:r w:rsidRPr="00B1619B">
        <w:t>Note 2:</w:t>
      </w:r>
      <w:r w:rsidRPr="00B1619B">
        <w:tab/>
        <w:t>If you receive an amount as recoupment of the amount misappropriated, the amount may be included in your assessable income: see Subdivision</w:t>
      </w:r>
      <w:r w:rsidR="00B1619B">
        <w:t> </w:t>
      </w:r>
      <w:r w:rsidRPr="00B1619B">
        <w:t>20</w:t>
      </w:r>
      <w:r w:rsidR="00B1619B">
        <w:noBreakHyphen/>
      </w:r>
      <w:r w:rsidRPr="00B1619B">
        <w:t>A.</w:t>
      </w:r>
    </w:p>
    <w:p w:rsidR="000A7BD9" w:rsidRPr="00B1619B" w:rsidRDefault="000A7BD9" w:rsidP="000A7BD9">
      <w:pPr>
        <w:pStyle w:val="subsection"/>
      </w:pPr>
      <w:r w:rsidRPr="00B1619B">
        <w:tab/>
        <w:t>(2)</w:t>
      </w:r>
      <w:r w:rsidRPr="00B1619B">
        <w:tab/>
        <w:t>The amount you can deduct is so much of the amount misappropriated as represents an amount applicable to you under item</w:t>
      </w:r>
      <w:r w:rsidR="00B1619B">
        <w:t> </w:t>
      </w:r>
      <w:r w:rsidRPr="00B1619B">
        <w:t>8 of the table in subsection</w:t>
      </w:r>
      <w:r w:rsidR="00B1619B">
        <w:t> </w:t>
      </w:r>
      <w:r w:rsidRPr="00B1619B">
        <w:t>40</w:t>
      </w:r>
      <w:r w:rsidR="00B1619B">
        <w:noBreakHyphen/>
      </w:r>
      <w:r w:rsidRPr="00B1619B">
        <w:t>300(2) or item</w:t>
      </w:r>
      <w:r w:rsidR="00B1619B">
        <w:t> </w:t>
      </w:r>
      <w:r w:rsidRPr="00B1619B">
        <w:t>1, 3, 4 or 6 of the table in subsection</w:t>
      </w:r>
      <w:r w:rsidR="00B1619B">
        <w:t> </w:t>
      </w:r>
      <w:r w:rsidRPr="00B1619B">
        <w:t>40</w:t>
      </w:r>
      <w:r w:rsidR="00B1619B">
        <w:noBreakHyphen/>
      </w:r>
      <w:r w:rsidRPr="00B1619B">
        <w:t xml:space="preserve">305(1) in relation to the </w:t>
      </w:r>
      <w:r w:rsidR="00B1619B" w:rsidRPr="00B1619B">
        <w:rPr>
          <w:position w:val="6"/>
          <w:sz w:val="16"/>
        </w:rPr>
        <w:t>*</w:t>
      </w:r>
      <w:r w:rsidRPr="00B1619B">
        <w:t>balancing adjustment event.</w:t>
      </w:r>
    </w:p>
    <w:p w:rsidR="000A7BD9" w:rsidRPr="00B1619B" w:rsidRDefault="000A7BD9" w:rsidP="000A7BD9">
      <w:pPr>
        <w:pStyle w:val="subsection"/>
      </w:pPr>
      <w:r w:rsidRPr="00B1619B">
        <w:tab/>
        <w:t>(3)</w:t>
      </w:r>
      <w:r w:rsidRPr="00B1619B">
        <w:tab/>
        <w:t>You can deduct the amount for the income year in which the misappropriation happens.</w:t>
      </w:r>
    </w:p>
    <w:p w:rsidR="000A7BD9" w:rsidRPr="00B1619B" w:rsidRDefault="000A7BD9" w:rsidP="000A7BD9">
      <w:pPr>
        <w:pStyle w:val="subsection"/>
      </w:pPr>
      <w:r w:rsidRPr="00B1619B">
        <w:tab/>
        <w:t>(4)</w:t>
      </w:r>
      <w:r w:rsidRPr="00B1619B">
        <w:tab/>
        <w:t>You must reduce the amount you can deduct under this section if your deductions for the asset have been reduced under section</w:t>
      </w:r>
      <w:r w:rsidR="00B1619B">
        <w:t> </w:t>
      </w:r>
      <w:r w:rsidRPr="00B1619B">
        <w:t>40</w:t>
      </w:r>
      <w:r w:rsidR="00B1619B">
        <w:noBreakHyphen/>
      </w:r>
      <w:r w:rsidRPr="00B1619B">
        <w:t xml:space="preserve">25 because of use for a purpose other than a </w:t>
      </w:r>
      <w:r w:rsidR="00B1619B" w:rsidRPr="00B1619B">
        <w:rPr>
          <w:position w:val="6"/>
          <w:sz w:val="16"/>
        </w:rPr>
        <w:t>*</w:t>
      </w:r>
      <w:r w:rsidRPr="00B1619B">
        <w:t>taxable purpose. The reduction is by the same proportion you reduce the balancing adjustment amount for the asset under section</w:t>
      </w:r>
      <w:r w:rsidR="00B1619B">
        <w:t> </w:t>
      </w:r>
      <w:r w:rsidRPr="00B1619B">
        <w:t>40</w:t>
      </w:r>
      <w:r w:rsidR="00B1619B">
        <w:noBreakHyphen/>
      </w:r>
      <w:r w:rsidRPr="00B1619B">
        <w:t>290.</w:t>
      </w:r>
    </w:p>
    <w:p w:rsidR="000A7BD9" w:rsidRPr="00B1619B" w:rsidRDefault="000A7BD9" w:rsidP="000A7BD9">
      <w:pPr>
        <w:pStyle w:val="subsection"/>
        <w:keepNext/>
        <w:keepLines/>
      </w:pPr>
      <w:r w:rsidRPr="00B1619B">
        <w:tab/>
        <w:t>(5)</w:t>
      </w:r>
      <w:r w:rsidRPr="00B1619B">
        <w:tab/>
        <w:t>Section</w:t>
      </w:r>
      <w:r w:rsidR="00B1619B">
        <w:t> </w:t>
      </w:r>
      <w:r w:rsidRPr="00B1619B">
        <w:t xml:space="preserve">170 of the </w:t>
      </w:r>
      <w:r w:rsidRPr="00B1619B">
        <w:rPr>
          <w:i/>
        </w:rPr>
        <w:t>Income Tax Assessment Act 1936</w:t>
      </w:r>
      <w:r w:rsidRPr="00B1619B">
        <w:t xml:space="preserve"> does not prevent the amendment of an assessment for the purposes of giving effect to this section for an income year if:</w:t>
      </w:r>
    </w:p>
    <w:p w:rsidR="000A7BD9" w:rsidRPr="00B1619B" w:rsidRDefault="000A7BD9" w:rsidP="000A7BD9">
      <w:pPr>
        <w:pStyle w:val="paragraph"/>
      </w:pPr>
      <w:r w:rsidRPr="00B1619B">
        <w:tab/>
        <w:t>(a)</w:t>
      </w:r>
      <w:r w:rsidRPr="00B1619B">
        <w:tab/>
        <w:t xml:space="preserve">you discover the misappropriation after you lodged your </w:t>
      </w:r>
      <w:r w:rsidR="00B1619B" w:rsidRPr="00B1619B">
        <w:rPr>
          <w:position w:val="6"/>
          <w:sz w:val="16"/>
        </w:rPr>
        <w:t>*</w:t>
      </w:r>
      <w:r w:rsidRPr="00B1619B">
        <w:t>income tax return for the income year; and</w:t>
      </w:r>
    </w:p>
    <w:p w:rsidR="000A7BD9" w:rsidRPr="00B1619B" w:rsidRDefault="000A7BD9" w:rsidP="000A7BD9">
      <w:pPr>
        <w:pStyle w:val="paragraph"/>
      </w:pPr>
      <w:r w:rsidRPr="00B1619B">
        <w:tab/>
        <w:t>(b)</w:t>
      </w:r>
      <w:r w:rsidRPr="00B1619B">
        <w:tab/>
        <w:t>the amendment is made at any time during the period of 4 years starting immediately after you discover the misappropriation.</w:t>
      </w:r>
    </w:p>
    <w:p w:rsidR="000A7BD9" w:rsidRPr="00B1619B" w:rsidRDefault="000A7BD9" w:rsidP="000A7BD9">
      <w:pPr>
        <w:pStyle w:val="ActHead5"/>
      </w:pPr>
      <w:bookmarkStart w:id="175" w:name="_Toc389734185"/>
      <w:r w:rsidRPr="00B1619B">
        <w:rPr>
          <w:rStyle w:val="CharSectno"/>
        </w:rPr>
        <w:t>25</w:t>
      </w:r>
      <w:r w:rsidR="00B1619B">
        <w:rPr>
          <w:rStyle w:val="CharSectno"/>
        </w:rPr>
        <w:noBreakHyphen/>
      </w:r>
      <w:r w:rsidRPr="00B1619B">
        <w:rPr>
          <w:rStyle w:val="CharSectno"/>
        </w:rPr>
        <w:t>50</w:t>
      </w:r>
      <w:r w:rsidRPr="00B1619B">
        <w:t xml:space="preserve">  Payments of pensions, gratuities or retiring allowances</w:t>
      </w:r>
      <w:bookmarkEnd w:id="175"/>
    </w:p>
    <w:p w:rsidR="000A7BD9" w:rsidRPr="00B1619B" w:rsidRDefault="000A7BD9" w:rsidP="000A7BD9">
      <w:pPr>
        <w:pStyle w:val="subsection"/>
      </w:pPr>
      <w:r w:rsidRPr="00B1619B">
        <w:tab/>
        <w:t>(1)</w:t>
      </w:r>
      <w:r w:rsidRPr="00B1619B">
        <w:tab/>
        <w:t>You can deduct a payment of a pension, gratuity or retiring allowance that you make to:</w:t>
      </w:r>
    </w:p>
    <w:p w:rsidR="000A7BD9" w:rsidRPr="00B1619B" w:rsidRDefault="000A7BD9" w:rsidP="000A7BD9">
      <w:pPr>
        <w:pStyle w:val="paragraph"/>
      </w:pPr>
      <w:r w:rsidRPr="00B1619B">
        <w:tab/>
        <w:t>(a)</w:t>
      </w:r>
      <w:r w:rsidRPr="00B1619B">
        <w:tab/>
        <w:t>an employee; or</w:t>
      </w:r>
    </w:p>
    <w:p w:rsidR="000A7BD9" w:rsidRPr="00B1619B" w:rsidRDefault="000A7BD9" w:rsidP="000A7BD9">
      <w:pPr>
        <w:pStyle w:val="paragraph"/>
      </w:pPr>
      <w:r w:rsidRPr="00B1619B">
        <w:tab/>
        <w:t>(b)</w:t>
      </w:r>
      <w:r w:rsidRPr="00B1619B">
        <w:tab/>
        <w:t>a former employee; or</w:t>
      </w:r>
    </w:p>
    <w:p w:rsidR="000A7BD9" w:rsidRPr="00B1619B" w:rsidRDefault="000A7BD9" w:rsidP="000A7BD9">
      <w:pPr>
        <w:pStyle w:val="paragraph"/>
      </w:pPr>
      <w:r w:rsidRPr="00B1619B">
        <w:tab/>
        <w:t>(c)</w:t>
      </w:r>
      <w:r w:rsidRPr="00B1619B">
        <w:tab/>
        <w:t>a dependant of an employee or a former employee.</w:t>
      </w:r>
    </w:p>
    <w:p w:rsidR="000A7BD9" w:rsidRPr="00B1619B" w:rsidRDefault="000A7BD9" w:rsidP="000A7BD9">
      <w:pPr>
        <w:pStyle w:val="subsection"/>
      </w:pPr>
      <w:r w:rsidRPr="00B1619B">
        <w:tab/>
        <w:t>(2)</w:t>
      </w:r>
      <w:r w:rsidRPr="00B1619B">
        <w:tab/>
        <w:t xml:space="preserve">However, you can deduct it only to the extent that it is made in good faith in consideration of the past services of the employee, or former employee, in any </w:t>
      </w:r>
      <w:r w:rsidR="00B1619B" w:rsidRPr="00B1619B">
        <w:rPr>
          <w:position w:val="6"/>
          <w:sz w:val="16"/>
        </w:rPr>
        <w:t>*</w:t>
      </w:r>
      <w:r w:rsidRPr="00B1619B">
        <w:t>business that you carried on for the purpose of gaining or producing assessable income.</w:t>
      </w:r>
    </w:p>
    <w:p w:rsidR="000A7BD9" w:rsidRPr="00B1619B" w:rsidRDefault="000A7BD9" w:rsidP="000A7BD9">
      <w:pPr>
        <w:pStyle w:val="subsection"/>
      </w:pPr>
      <w:r w:rsidRPr="00B1619B">
        <w:tab/>
        <w:t>(3)</w:t>
      </w:r>
      <w:r w:rsidRPr="00B1619B">
        <w:tab/>
        <w:t>You cannot deduct a payment under this section if you can deduct it under any other provision of this Act.</w:t>
      </w:r>
    </w:p>
    <w:p w:rsidR="000A7BD9" w:rsidRPr="00B1619B" w:rsidRDefault="000A7BD9" w:rsidP="000A7BD9">
      <w:pPr>
        <w:pStyle w:val="ActHead5"/>
      </w:pPr>
      <w:bookmarkStart w:id="176" w:name="_Toc389734186"/>
      <w:r w:rsidRPr="00B1619B">
        <w:rPr>
          <w:rStyle w:val="CharSectno"/>
        </w:rPr>
        <w:t>25</w:t>
      </w:r>
      <w:r w:rsidR="00B1619B">
        <w:rPr>
          <w:rStyle w:val="CharSectno"/>
        </w:rPr>
        <w:noBreakHyphen/>
      </w:r>
      <w:r w:rsidRPr="00B1619B">
        <w:rPr>
          <w:rStyle w:val="CharSectno"/>
        </w:rPr>
        <w:t>55</w:t>
      </w:r>
      <w:r w:rsidRPr="00B1619B">
        <w:t xml:space="preserve">  Payments to associations</w:t>
      </w:r>
      <w:bookmarkEnd w:id="176"/>
    </w:p>
    <w:p w:rsidR="000A7BD9" w:rsidRPr="00B1619B" w:rsidRDefault="000A7BD9" w:rsidP="000A7BD9">
      <w:pPr>
        <w:pStyle w:val="subsection"/>
      </w:pPr>
      <w:r w:rsidRPr="00B1619B">
        <w:tab/>
        <w:t>(1)</w:t>
      </w:r>
      <w:r w:rsidRPr="00B1619B">
        <w:tab/>
        <w:t>You can deduct a payment you make for membership of a trade, business or professional association.</w:t>
      </w:r>
    </w:p>
    <w:p w:rsidR="000A7BD9" w:rsidRPr="00B1619B" w:rsidRDefault="000A7BD9" w:rsidP="000A7BD9">
      <w:pPr>
        <w:pStyle w:val="notetext"/>
      </w:pPr>
      <w:r w:rsidRPr="00B1619B">
        <w:t>Note:</w:t>
      </w:r>
      <w:r w:rsidRPr="00B1619B">
        <w:tab/>
        <w:t>Alternatively, you can deduct the expense under section</w:t>
      </w:r>
      <w:r w:rsidR="00B1619B">
        <w:t> </w:t>
      </w:r>
      <w:r w:rsidRPr="00B1619B">
        <w:t>8</w:t>
      </w:r>
      <w:r w:rsidR="00B1619B">
        <w:noBreakHyphen/>
      </w:r>
      <w:r w:rsidRPr="00B1619B">
        <w:t>1 (which is about general deductions) if you satisfy the requirements of that section.</w:t>
      </w:r>
    </w:p>
    <w:p w:rsidR="000A7BD9" w:rsidRPr="00B1619B" w:rsidRDefault="000A7BD9" w:rsidP="000A7BD9">
      <w:pPr>
        <w:pStyle w:val="SubsectionHead"/>
      </w:pPr>
      <w:r w:rsidRPr="00B1619B">
        <w:t>Maximum amount—$42</w:t>
      </w:r>
    </w:p>
    <w:p w:rsidR="000A7BD9" w:rsidRPr="00B1619B" w:rsidRDefault="000A7BD9" w:rsidP="000A7BD9">
      <w:pPr>
        <w:pStyle w:val="subsection"/>
      </w:pPr>
      <w:r w:rsidRPr="00B1619B">
        <w:tab/>
        <w:t>(2)</w:t>
      </w:r>
      <w:r w:rsidRPr="00B1619B">
        <w:tab/>
        <w:t>However, $42 is the maximum amount you can deduct under this section for the payments that you make in the income year to any one association.</w:t>
      </w:r>
    </w:p>
    <w:p w:rsidR="000A7BD9" w:rsidRPr="00B1619B" w:rsidRDefault="000A7BD9" w:rsidP="000A7BD9">
      <w:pPr>
        <w:pStyle w:val="SubsectionHead"/>
      </w:pPr>
      <w:r w:rsidRPr="00B1619B">
        <w:t>If you deduct under section</w:t>
      </w:r>
      <w:r w:rsidR="00B1619B">
        <w:t> </w:t>
      </w:r>
      <w:r w:rsidRPr="00B1619B">
        <w:t>8</w:t>
      </w:r>
      <w:r w:rsidR="00B1619B">
        <w:noBreakHyphen/>
      </w:r>
      <w:r w:rsidRPr="00B1619B">
        <w:t>1</w:t>
      </w:r>
    </w:p>
    <w:p w:rsidR="000A7BD9" w:rsidRPr="00B1619B" w:rsidRDefault="000A7BD9" w:rsidP="000A7BD9">
      <w:pPr>
        <w:pStyle w:val="subsection"/>
      </w:pPr>
      <w:r w:rsidRPr="00B1619B">
        <w:tab/>
        <w:t>(3)</w:t>
      </w:r>
      <w:r w:rsidRPr="00B1619B">
        <w:tab/>
        <w:t>If you deduct a payment under section</w:t>
      </w:r>
      <w:r w:rsidR="00B1619B">
        <w:t> </w:t>
      </w:r>
      <w:r w:rsidRPr="00B1619B">
        <w:t>8</w:t>
      </w:r>
      <w:r w:rsidR="00B1619B">
        <w:noBreakHyphen/>
      </w:r>
      <w:r w:rsidRPr="00B1619B">
        <w:t>1 (which is about general deductions) instead of this section:</w:t>
      </w:r>
    </w:p>
    <w:p w:rsidR="000A7BD9" w:rsidRPr="00B1619B" w:rsidRDefault="000A7BD9" w:rsidP="000A7BD9">
      <w:pPr>
        <w:pStyle w:val="paragraph"/>
      </w:pPr>
      <w:r w:rsidRPr="00B1619B">
        <w:tab/>
        <w:t>(a)</w:t>
      </w:r>
      <w:r w:rsidRPr="00B1619B">
        <w:tab/>
        <w:t xml:space="preserve">the payment does </w:t>
      </w:r>
      <w:r w:rsidRPr="00B1619B">
        <w:rPr>
          <w:i/>
        </w:rPr>
        <w:t>not</w:t>
      </w:r>
      <w:r w:rsidRPr="00B1619B">
        <w:t xml:space="preserve"> count towards the $42 limit; and</w:t>
      </w:r>
    </w:p>
    <w:p w:rsidR="000A7BD9" w:rsidRPr="00B1619B" w:rsidRDefault="000A7BD9" w:rsidP="000A7BD9">
      <w:pPr>
        <w:pStyle w:val="paragraph"/>
      </w:pPr>
      <w:r w:rsidRPr="00B1619B">
        <w:tab/>
        <w:t>(b)</w:t>
      </w:r>
      <w:r w:rsidRPr="00B1619B">
        <w:tab/>
        <w:t xml:space="preserve">the amount that you can deduct for the payment is </w:t>
      </w:r>
      <w:r w:rsidRPr="00B1619B">
        <w:rPr>
          <w:i/>
        </w:rPr>
        <w:t>not</w:t>
      </w:r>
      <w:r w:rsidRPr="00B1619B">
        <w:t xml:space="preserve"> limited to $42.</w:t>
      </w:r>
    </w:p>
    <w:p w:rsidR="000A7BD9" w:rsidRPr="00B1619B" w:rsidRDefault="000A7BD9" w:rsidP="000A7BD9">
      <w:pPr>
        <w:pStyle w:val="ActHead5"/>
      </w:pPr>
      <w:bookmarkStart w:id="177" w:name="_Toc389734187"/>
      <w:r w:rsidRPr="00B1619B">
        <w:rPr>
          <w:rStyle w:val="CharSectno"/>
        </w:rPr>
        <w:t>25</w:t>
      </w:r>
      <w:r w:rsidR="00B1619B">
        <w:rPr>
          <w:rStyle w:val="CharSectno"/>
        </w:rPr>
        <w:noBreakHyphen/>
      </w:r>
      <w:r w:rsidRPr="00B1619B">
        <w:rPr>
          <w:rStyle w:val="CharSectno"/>
        </w:rPr>
        <w:t>60</w:t>
      </w:r>
      <w:r w:rsidRPr="00B1619B">
        <w:t xml:space="preserve">  Parliament election expenses</w:t>
      </w:r>
      <w:bookmarkEnd w:id="177"/>
    </w:p>
    <w:p w:rsidR="000A7BD9" w:rsidRPr="00B1619B" w:rsidRDefault="000A7BD9" w:rsidP="000A7BD9">
      <w:pPr>
        <w:pStyle w:val="subsection"/>
      </w:pPr>
      <w:r w:rsidRPr="00B1619B">
        <w:tab/>
        <w:t>(1)</w:t>
      </w:r>
      <w:r w:rsidRPr="00B1619B">
        <w:tab/>
        <w:t>You can deduct expenditure you incur in contesting an election for membership of:</w:t>
      </w:r>
    </w:p>
    <w:p w:rsidR="000A7BD9" w:rsidRPr="00B1619B" w:rsidRDefault="000A7BD9" w:rsidP="000A7BD9">
      <w:pPr>
        <w:pStyle w:val="paragraph"/>
      </w:pPr>
      <w:r w:rsidRPr="00B1619B">
        <w:tab/>
        <w:t>(a)</w:t>
      </w:r>
      <w:r w:rsidRPr="00B1619B">
        <w:tab/>
        <w:t>the Parliament of the Commonwealth; or</w:t>
      </w:r>
    </w:p>
    <w:p w:rsidR="000A7BD9" w:rsidRPr="00B1619B" w:rsidRDefault="000A7BD9" w:rsidP="000A7BD9">
      <w:pPr>
        <w:pStyle w:val="paragraph"/>
      </w:pPr>
      <w:r w:rsidRPr="00B1619B">
        <w:tab/>
        <w:t>(b)</w:t>
      </w:r>
      <w:r w:rsidRPr="00B1619B">
        <w:tab/>
        <w:t>the Parliament of a State; or</w:t>
      </w:r>
    </w:p>
    <w:p w:rsidR="000A7BD9" w:rsidRPr="00B1619B" w:rsidRDefault="000A7BD9" w:rsidP="000A7BD9">
      <w:pPr>
        <w:pStyle w:val="paragraph"/>
      </w:pPr>
      <w:r w:rsidRPr="00B1619B">
        <w:tab/>
        <w:t>(c)</w:t>
      </w:r>
      <w:r w:rsidRPr="00B1619B">
        <w:tab/>
        <w:t xml:space="preserve">the Legislative Assembly for the </w:t>
      </w:r>
      <w:smartTag w:uri="urn:schemas-microsoft-com:office:smarttags" w:element="time">
        <w:smartTag w:uri="urn:schemas-microsoft-com:office:smarttags" w:element="place">
          <w:r w:rsidRPr="00B1619B">
            <w:t>Australian Capital Territory</w:t>
          </w:r>
        </w:smartTag>
      </w:smartTag>
      <w:r w:rsidRPr="00B1619B">
        <w:t>; or</w:t>
      </w:r>
    </w:p>
    <w:p w:rsidR="000A7BD9" w:rsidRPr="00B1619B" w:rsidRDefault="000A7BD9" w:rsidP="000A7BD9">
      <w:pPr>
        <w:pStyle w:val="paragraph"/>
        <w:keepNext/>
      </w:pPr>
      <w:r w:rsidRPr="00B1619B">
        <w:tab/>
        <w:t>(d)</w:t>
      </w:r>
      <w:r w:rsidRPr="00B1619B">
        <w:tab/>
        <w:t xml:space="preserve">the Legislative Assembly of the </w:t>
      </w:r>
      <w:smartTag w:uri="urn:schemas-microsoft-com:office:smarttags" w:element="time">
        <w:smartTag w:uri="urn:schemas-microsoft-com:office:smarttags" w:element="place">
          <w:r w:rsidRPr="00B1619B">
            <w:t>Northern Territory</w:t>
          </w:r>
        </w:smartTag>
      </w:smartTag>
      <w:r w:rsidRPr="00B1619B">
        <w:t xml:space="preserve"> of </w:t>
      </w:r>
      <w:smartTag w:uri="urn:schemas-microsoft-com:office:smarttags" w:element="country-region">
        <w:smartTag w:uri="urn:schemas-microsoft-com:office:smarttags" w:element="place">
          <w:r w:rsidRPr="00B1619B">
            <w:t>Australia</w:t>
          </w:r>
        </w:smartTag>
      </w:smartTag>
      <w:r w:rsidRPr="00B1619B">
        <w:t>.</w:t>
      </w:r>
    </w:p>
    <w:p w:rsidR="000A7BD9" w:rsidRPr="00B1619B" w:rsidRDefault="000A7BD9" w:rsidP="000A7BD9">
      <w:pPr>
        <w:pStyle w:val="notetext"/>
      </w:pPr>
      <w:r w:rsidRPr="00B1619B">
        <w:t>Note 1:</w:t>
      </w:r>
      <w:r w:rsidRPr="00B1619B">
        <w:tab/>
        <w:t>Entertainment expenses are excluded: see section</w:t>
      </w:r>
      <w:r w:rsidR="00B1619B">
        <w:t> </w:t>
      </w:r>
      <w:r w:rsidRPr="00B1619B">
        <w:t>25</w:t>
      </w:r>
      <w:r w:rsidR="00B1619B">
        <w:noBreakHyphen/>
      </w:r>
      <w:r w:rsidRPr="00B1619B">
        <w:t>70.</w:t>
      </w:r>
    </w:p>
    <w:p w:rsidR="000A7BD9" w:rsidRPr="00B1619B" w:rsidRDefault="000A7BD9" w:rsidP="000A7BD9">
      <w:pPr>
        <w:pStyle w:val="notetext"/>
      </w:pPr>
      <w:r w:rsidRPr="00B1619B">
        <w:t>Note 2:</w:t>
      </w:r>
      <w:r w:rsidRPr="00B1619B">
        <w:tab/>
        <w:t>If you receive an amount as recoupment of the expenditure, the amount may be included in your assessable income: see Subdivision</w:t>
      </w:r>
      <w:r w:rsidR="00B1619B">
        <w:t> </w:t>
      </w:r>
      <w:r w:rsidRPr="00B1619B">
        <w:t>20</w:t>
      </w:r>
      <w:r w:rsidR="00B1619B">
        <w:noBreakHyphen/>
      </w:r>
      <w:r w:rsidRPr="00B1619B">
        <w:t>A.</w:t>
      </w:r>
    </w:p>
    <w:p w:rsidR="000A7BD9" w:rsidRPr="00B1619B" w:rsidRDefault="000A7BD9" w:rsidP="000A7BD9">
      <w:pPr>
        <w:pStyle w:val="ActHead5"/>
      </w:pPr>
      <w:bookmarkStart w:id="178" w:name="_Toc389734188"/>
      <w:r w:rsidRPr="00B1619B">
        <w:rPr>
          <w:rStyle w:val="CharSectno"/>
        </w:rPr>
        <w:t>25</w:t>
      </w:r>
      <w:r w:rsidR="00B1619B">
        <w:rPr>
          <w:rStyle w:val="CharSectno"/>
        </w:rPr>
        <w:noBreakHyphen/>
      </w:r>
      <w:r w:rsidRPr="00B1619B">
        <w:rPr>
          <w:rStyle w:val="CharSectno"/>
        </w:rPr>
        <w:t>65</w:t>
      </w:r>
      <w:r w:rsidRPr="00B1619B">
        <w:t xml:space="preserve">  Local government election expenses</w:t>
      </w:r>
      <w:bookmarkEnd w:id="178"/>
    </w:p>
    <w:p w:rsidR="000A7BD9" w:rsidRPr="00B1619B" w:rsidRDefault="000A7BD9" w:rsidP="000A7BD9">
      <w:pPr>
        <w:pStyle w:val="subsection"/>
        <w:rPr>
          <w:szCs w:val="18"/>
          <w:lang w:eastAsia="en-US"/>
        </w:rPr>
      </w:pPr>
      <w:r w:rsidRPr="00B1619B">
        <w:tab/>
        <w:t>(1)</w:t>
      </w:r>
      <w:r w:rsidRPr="00B1619B">
        <w:tab/>
      </w:r>
      <w:r w:rsidRPr="00B1619B">
        <w:rPr>
          <w:szCs w:val="18"/>
          <w:lang w:eastAsia="en-US"/>
        </w:rPr>
        <w:t xml:space="preserve">You can deduct expenditure you incur in contesting an election for membership of a </w:t>
      </w:r>
      <w:r w:rsidR="00B1619B" w:rsidRPr="00B1619B">
        <w:rPr>
          <w:position w:val="6"/>
          <w:sz w:val="16"/>
          <w:szCs w:val="18"/>
          <w:lang w:eastAsia="en-US"/>
        </w:rPr>
        <w:t>*</w:t>
      </w:r>
      <w:r w:rsidRPr="00B1619B">
        <w:rPr>
          <w:szCs w:val="18"/>
          <w:lang w:eastAsia="en-US"/>
        </w:rPr>
        <w:t>local governing body, but you cannot deduct more than $1,000 per election. You deduct the expenditure for the income year in which you incur it.</w:t>
      </w:r>
    </w:p>
    <w:p w:rsidR="000A7BD9" w:rsidRPr="00B1619B" w:rsidRDefault="000A7BD9" w:rsidP="000A7BD9">
      <w:pPr>
        <w:pStyle w:val="subsection"/>
        <w:rPr>
          <w:szCs w:val="18"/>
          <w:lang w:eastAsia="en-US"/>
        </w:rPr>
      </w:pPr>
      <w:r w:rsidRPr="00B1619B">
        <w:rPr>
          <w:szCs w:val="18"/>
          <w:lang w:eastAsia="en-US"/>
        </w:rPr>
        <w:tab/>
        <w:t>(2)</w:t>
      </w:r>
      <w:r w:rsidRPr="00B1619B">
        <w:rPr>
          <w:szCs w:val="18"/>
          <w:lang w:eastAsia="en-US"/>
        </w:rPr>
        <w:tab/>
        <w:t>However, you can deduct more than the $1,000 limit if:</w:t>
      </w:r>
    </w:p>
    <w:p w:rsidR="000A7BD9" w:rsidRPr="00B1619B" w:rsidRDefault="000A7BD9" w:rsidP="000A7BD9">
      <w:pPr>
        <w:pStyle w:val="paragraph"/>
        <w:rPr>
          <w:szCs w:val="18"/>
          <w:lang w:eastAsia="en-US"/>
        </w:rPr>
      </w:pPr>
      <w:r w:rsidRPr="00B1619B">
        <w:rPr>
          <w:szCs w:val="18"/>
          <w:lang w:eastAsia="en-US"/>
        </w:rPr>
        <w:tab/>
        <w:t>(a)</w:t>
      </w:r>
      <w:r w:rsidRPr="00B1619B">
        <w:rPr>
          <w:szCs w:val="18"/>
          <w:lang w:eastAsia="en-US"/>
        </w:rPr>
        <w:tab/>
        <w:t xml:space="preserve">you have received an amount as </w:t>
      </w:r>
      <w:r w:rsidR="00B1619B" w:rsidRPr="00B1619B">
        <w:rPr>
          <w:position w:val="6"/>
          <w:sz w:val="16"/>
          <w:szCs w:val="18"/>
          <w:lang w:eastAsia="en-US"/>
        </w:rPr>
        <w:t>*</w:t>
      </w:r>
      <w:r w:rsidRPr="00B1619B">
        <w:rPr>
          <w:szCs w:val="18"/>
          <w:lang w:eastAsia="en-US"/>
        </w:rPr>
        <w:t>recoupment of the expenditure; and</w:t>
      </w:r>
    </w:p>
    <w:p w:rsidR="000A7BD9" w:rsidRPr="00B1619B" w:rsidRDefault="000A7BD9" w:rsidP="000A7BD9">
      <w:pPr>
        <w:pStyle w:val="paragraph"/>
        <w:rPr>
          <w:szCs w:val="18"/>
          <w:lang w:eastAsia="en-US"/>
        </w:rPr>
      </w:pPr>
      <w:r w:rsidRPr="00B1619B">
        <w:rPr>
          <w:szCs w:val="18"/>
          <w:lang w:eastAsia="en-US"/>
        </w:rPr>
        <w:tab/>
        <w:t>(b)</w:t>
      </w:r>
      <w:r w:rsidRPr="00B1619B">
        <w:rPr>
          <w:szCs w:val="18"/>
          <w:lang w:eastAsia="en-US"/>
        </w:rPr>
        <w:tab/>
        <w:t>some or all of that amount is included in your assessable income for an income year; and</w:t>
      </w:r>
    </w:p>
    <w:p w:rsidR="000A7BD9" w:rsidRPr="00B1619B" w:rsidRDefault="000A7BD9" w:rsidP="000A7BD9">
      <w:pPr>
        <w:pStyle w:val="paragraph"/>
        <w:rPr>
          <w:szCs w:val="18"/>
          <w:lang w:eastAsia="en-US"/>
        </w:rPr>
      </w:pPr>
      <w:r w:rsidRPr="00B1619B">
        <w:rPr>
          <w:szCs w:val="18"/>
          <w:lang w:eastAsia="en-US"/>
        </w:rPr>
        <w:tab/>
        <w:t>(c)</w:t>
      </w:r>
      <w:r w:rsidRPr="00B1619B">
        <w:rPr>
          <w:szCs w:val="18"/>
          <w:lang w:eastAsia="en-US"/>
        </w:rPr>
        <w:tab/>
        <w:t xml:space="preserve">the total of your deductions for the election would be less than the $1,000 limit if you disregarded so much (the </w:t>
      </w:r>
      <w:r w:rsidRPr="00B1619B">
        <w:rPr>
          <w:b/>
          <w:i/>
          <w:szCs w:val="18"/>
          <w:lang w:eastAsia="en-US"/>
        </w:rPr>
        <w:t>assessed recoupment</w:t>
      </w:r>
      <w:r w:rsidRPr="00B1619B">
        <w:t>)</w:t>
      </w:r>
      <w:r w:rsidRPr="00B1619B">
        <w:rPr>
          <w:szCs w:val="18"/>
          <w:lang w:eastAsia="en-US"/>
        </w:rPr>
        <w:t xml:space="preserve"> of the expenditure as equals the amount so included in your assessable income.</w:t>
      </w:r>
    </w:p>
    <w:p w:rsidR="000A7BD9" w:rsidRPr="00B1619B" w:rsidRDefault="000A7BD9" w:rsidP="000A7BD9">
      <w:pPr>
        <w:pStyle w:val="subsection2"/>
        <w:rPr>
          <w:szCs w:val="18"/>
          <w:lang w:eastAsia="en-US"/>
        </w:rPr>
      </w:pPr>
      <w:r w:rsidRPr="00B1619B">
        <w:rPr>
          <w:szCs w:val="18"/>
          <w:lang w:eastAsia="en-US"/>
        </w:rPr>
        <w:t>In that case:</w:t>
      </w:r>
    </w:p>
    <w:p w:rsidR="000A7BD9" w:rsidRPr="00B1619B" w:rsidRDefault="000A7BD9" w:rsidP="000A7BD9">
      <w:pPr>
        <w:pStyle w:val="paragraph"/>
        <w:rPr>
          <w:szCs w:val="18"/>
          <w:lang w:eastAsia="en-US"/>
        </w:rPr>
      </w:pPr>
      <w:r w:rsidRPr="00B1619B">
        <w:rPr>
          <w:szCs w:val="18"/>
          <w:lang w:eastAsia="en-US"/>
        </w:rPr>
        <w:tab/>
        <w:t>(d)</w:t>
      </w:r>
      <w:r w:rsidRPr="00B1619B">
        <w:rPr>
          <w:szCs w:val="18"/>
          <w:lang w:eastAsia="en-US"/>
        </w:rPr>
        <w:tab/>
        <w:t>the assessed recoupment is disregarded in applying the $1,000 limit; and</w:t>
      </w:r>
    </w:p>
    <w:p w:rsidR="000A7BD9" w:rsidRPr="00B1619B" w:rsidRDefault="000A7BD9" w:rsidP="000A7BD9">
      <w:pPr>
        <w:pStyle w:val="paragraph"/>
        <w:rPr>
          <w:szCs w:val="18"/>
          <w:lang w:eastAsia="en-US"/>
        </w:rPr>
      </w:pPr>
      <w:r w:rsidRPr="00B1619B">
        <w:rPr>
          <w:szCs w:val="18"/>
          <w:lang w:eastAsia="en-US"/>
        </w:rPr>
        <w:tab/>
        <w:t>(e)</w:t>
      </w:r>
      <w:r w:rsidRPr="00B1619B">
        <w:rPr>
          <w:szCs w:val="18"/>
          <w:lang w:eastAsia="en-US"/>
        </w:rPr>
        <w:tab/>
        <w:t xml:space="preserve">the further amount that you can deduct because of </w:t>
      </w:r>
      <w:r w:rsidR="00B1619B">
        <w:rPr>
          <w:szCs w:val="18"/>
          <w:lang w:eastAsia="en-US"/>
        </w:rPr>
        <w:t>paragraph (</w:t>
      </w:r>
      <w:r w:rsidRPr="00B1619B">
        <w:rPr>
          <w:szCs w:val="18"/>
          <w:lang w:eastAsia="en-US"/>
        </w:rPr>
        <w:t xml:space="preserve">d) is deducted for the income year referred to in </w:t>
      </w:r>
      <w:r w:rsidR="00B1619B">
        <w:rPr>
          <w:szCs w:val="18"/>
          <w:lang w:eastAsia="en-US"/>
        </w:rPr>
        <w:t>paragraph (</w:t>
      </w:r>
      <w:r w:rsidRPr="00B1619B">
        <w:rPr>
          <w:szCs w:val="18"/>
          <w:lang w:eastAsia="en-US"/>
        </w:rPr>
        <w:t>b).</w:t>
      </w:r>
    </w:p>
    <w:p w:rsidR="000A7BD9" w:rsidRPr="00B1619B" w:rsidRDefault="000A7BD9" w:rsidP="000A7BD9">
      <w:pPr>
        <w:pStyle w:val="notetext"/>
        <w:rPr>
          <w:szCs w:val="18"/>
          <w:lang w:eastAsia="en-US"/>
        </w:rPr>
      </w:pPr>
      <w:r w:rsidRPr="00B1619B">
        <w:rPr>
          <w:szCs w:val="18"/>
          <w:lang w:eastAsia="en-US"/>
        </w:rPr>
        <w:t>Example:</w:t>
      </w:r>
      <w:r w:rsidRPr="00B1619B">
        <w:rPr>
          <w:szCs w:val="18"/>
          <w:lang w:eastAsia="en-US"/>
        </w:rPr>
        <w:tab/>
        <w:t>Chris is elected to the Bunyip Shire Council. In the 2007</w:t>
      </w:r>
      <w:r w:rsidR="00B1619B">
        <w:rPr>
          <w:szCs w:val="18"/>
          <w:lang w:eastAsia="en-US"/>
        </w:rPr>
        <w:noBreakHyphen/>
      </w:r>
      <w:r w:rsidRPr="00B1619B">
        <w:rPr>
          <w:szCs w:val="18"/>
          <w:lang w:eastAsia="en-US"/>
        </w:rPr>
        <w:t xml:space="preserve">08 income year he incurs expenditure of $1,200 in contesting the election, of which he deducts $1,000 (the limit under </w:t>
      </w:r>
      <w:r w:rsidR="00B1619B">
        <w:rPr>
          <w:szCs w:val="18"/>
          <w:lang w:eastAsia="en-US"/>
        </w:rPr>
        <w:t>subsection (</w:t>
      </w:r>
      <w:r w:rsidRPr="00B1619B">
        <w:rPr>
          <w:szCs w:val="18"/>
          <w:lang w:eastAsia="en-US"/>
        </w:rPr>
        <w:t>1)).</w:t>
      </w:r>
    </w:p>
    <w:p w:rsidR="000A7BD9" w:rsidRPr="00B1619B" w:rsidRDefault="000A7BD9" w:rsidP="000A7BD9">
      <w:pPr>
        <w:pStyle w:val="notetext"/>
        <w:rPr>
          <w:szCs w:val="18"/>
          <w:lang w:eastAsia="en-US"/>
        </w:rPr>
      </w:pPr>
      <w:r w:rsidRPr="00B1619B">
        <w:rPr>
          <w:szCs w:val="18"/>
          <w:lang w:eastAsia="en-US"/>
        </w:rPr>
        <w:tab/>
        <w:t>In 2008</w:t>
      </w:r>
      <w:r w:rsidR="00B1619B">
        <w:rPr>
          <w:szCs w:val="18"/>
          <w:lang w:eastAsia="en-US"/>
        </w:rPr>
        <w:noBreakHyphen/>
      </w:r>
      <w:r w:rsidRPr="00B1619B">
        <w:rPr>
          <w:szCs w:val="18"/>
          <w:lang w:eastAsia="en-US"/>
        </w:rPr>
        <w:t>09, Chris receives $360 as an assessable recoupment of the expenditure. $300 of that is included in his assessable income by section</w:t>
      </w:r>
      <w:r w:rsidR="00B1619B">
        <w:rPr>
          <w:szCs w:val="18"/>
          <w:lang w:eastAsia="en-US"/>
        </w:rPr>
        <w:t> </w:t>
      </w:r>
      <w:r w:rsidRPr="00B1619B">
        <w:rPr>
          <w:szCs w:val="18"/>
          <w:lang w:eastAsia="en-US"/>
        </w:rPr>
        <w:t>20</w:t>
      </w:r>
      <w:r w:rsidR="00B1619B">
        <w:rPr>
          <w:szCs w:val="18"/>
          <w:lang w:eastAsia="en-US"/>
        </w:rPr>
        <w:noBreakHyphen/>
      </w:r>
      <w:r w:rsidRPr="00B1619B">
        <w:rPr>
          <w:szCs w:val="18"/>
          <w:lang w:eastAsia="en-US"/>
        </w:rPr>
        <w:t>35 (as extended by section</w:t>
      </w:r>
      <w:r w:rsidR="00B1619B">
        <w:rPr>
          <w:szCs w:val="18"/>
          <w:lang w:eastAsia="en-US"/>
        </w:rPr>
        <w:t> </w:t>
      </w:r>
      <w:r w:rsidRPr="00B1619B">
        <w:rPr>
          <w:szCs w:val="18"/>
          <w:lang w:eastAsia="en-US"/>
        </w:rPr>
        <w:t>20</w:t>
      </w:r>
      <w:r w:rsidR="00B1619B">
        <w:rPr>
          <w:szCs w:val="18"/>
          <w:lang w:eastAsia="en-US"/>
        </w:rPr>
        <w:noBreakHyphen/>
      </w:r>
      <w:r w:rsidRPr="00B1619B">
        <w:rPr>
          <w:szCs w:val="18"/>
          <w:lang w:eastAsia="en-US"/>
        </w:rPr>
        <w:t>50).</w:t>
      </w:r>
    </w:p>
    <w:p w:rsidR="000A7BD9" w:rsidRPr="00B1619B" w:rsidRDefault="000A7BD9" w:rsidP="000A7BD9">
      <w:pPr>
        <w:pStyle w:val="notetext"/>
        <w:rPr>
          <w:szCs w:val="18"/>
          <w:lang w:eastAsia="en-US"/>
        </w:rPr>
      </w:pPr>
      <w:r w:rsidRPr="00B1619B">
        <w:rPr>
          <w:szCs w:val="18"/>
          <w:lang w:eastAsia="en-US"/>
        </w:rPr>
        <w:tab/>
        <w:t xml:space="preserve">Because of the assessable recoupment, $300 of the expenditure is disregarded under </w:t>
      </w:r>
      <w:r w:rsidR="00B1619B">
        <w:rPr>
          <w:szCs w:val="18"/>
          <w:lang w:eastAsia="en-US"/>
        </w:rPr>
        <w:t>paragraph (</w:t>
      </w:r>
      <w:r w:rsidRPr="00B1619B">
        <w:rPr>
          <w:szCs w:val="18"/>
          <w:lang w:eastAsia="en-US"/>
        </w:rPr>
        <w:t>2)(d) in applying the $1,000 limit. As a result, Chris’s deductions are treated as being only $700, which is less than the limit. This does not affect his original deduction for 2007</w:t>
      </w:r>
      <w:r w:rsidR="00B1619B">
        <w:rPr>
          <w:szCs w:val="18"/>
          <w:lang w:eastAsia="en-US"/>
        </w:rPr>
        <w:noBreakHyphen/>
      </w:r>
      <w:r w:rsidRPr="00B1619B">
        <w:rPr>
          <w:szCs w:val="18"/>
          <w:lang w:eastAsia="en-US"/>
        </w:rPr>
        <w:t>2008, but it means he can deduct the previously undeducted $200, for 2008</w:t>
      </w:r>
      <w:r w:rsidR="00B1619B">
        <w:rPr>
          <w:szCs w:val="18"/>
          <w:lang w:eastAsia="en-US"/>
        </w:rPr>
        <w:noBreakHyphen/>
      </w:r>
      <w:r w:rsidRPr="00B1619B">
        <w:rPr>
          <w:szCs w:val="18"/>
          <w:lang w:eastAsia="en-US"/>
        </w:rPr>
        <w:t xml:space="preserve">09 (see </w:t>
      </w:r>
      <w:r w:rsidR="00B1619B">
        <w:rPr>
          <w:szCs w:val="18"/>
          <w:lang w:eastAsia="en-US"/>
        </w:rPr>
        <w:t>paragraph (</w:t>
      </w:r>
      <w:r w:rsidRPr="00B1619B">
        <w:rPr>
          <w:szCs w:val="18"/>
          <w:lang w:eastAsia="en-US"/>
        </w:rPr>
        <w:t>2)(e)).</w:t>
      </w:r>
    </w:p>
    <w:p w:rsidR="000A7BD9" w:rsidRPr="00B1619B" w:rsidRDefault="000A7BD9" w:rsidP="000A7BD9">
      <w:pPr>
        <w:pStyle w:val="notetext"/>
        <w:rPr>
          <w:szCs w:val="18"/>
          <w:lang w:eastAsia="en-US"/>
        </w:rPr>
      </w:pPr>
      <w:r w:rsidRPr="00B1619B">
        <w:rPr>
          <w:szCs w:val="18"/>
          <w:lang w:eastAsia="en-US"/>
        </w:rPr>
        <w:tab/>
        <w:t>This triggers a further application of section</w:t>
      </w:r>
      <w:r w:rsidR="00B1619B">
        <w:rPr>
          <w:szCs w:val="18"/>
          <w:lang w:eastAsia="en-US"/>
        </w:rPr>
        <w:t> </w:t>
      </w:r>
      <w:r w:rsidRPr="00B1619B">
        <w:rPr>
          <w:szCs w:val="18"/>
          <w:lang w:eastAsia="en-US"/>
        </w:rPr>
        <w:t>20</w:t>
      </w:r>
      <w:r w:rsidR="00B1619B">
        <w:rPr>
          <w:szCs w:val="18"/>
          <w:lang w:eastAsia="en-US"/>
        </w:rPr>
        <w:noBreakHyphen/>
      </w:r>
      <w:r w:rsidRPr="00B1619B">
        <w:rPr>
          <w:szCs w:val="18"/>
          <w:lang w:eastAsia="en-US"/>
        </w:rPr>
        <w:t>35 (as extended by section</w:t>
      </w:r>
      <w:r w:rsidR="00B1619B">
        <w:rPr>
          <w:szCs w:val="18"/>
          <w:lang w:eastAsia="en-US"/>
        </w:rPr>
        <w:t> </w:t>
      </w:r>
      <w:r w:rsidRPr="00B1619B">
        <w:rPr>
          <w:szCs w:val="18"/>
          <w:lang w:eastAsia="en-US"/>
        </w:rPr>
        <w:t>20</w:t>
      </w:r>
      <w:r w:rsidR="00B1619B">
        <w:rPr>
          <w:szCs w:val="18"/>
          <w:lang w:eastAsia="en-US"/>
        </w:rPr>
        <w:noBreakHyphen/>
      </w:r>
      <w:r w:rsidRPr="00B1619B">
        <w:rPr>
          <w:szCs w:val="18"/>
          <w:lang w:eastAsia="en-US"/>
        </w:rPr>
        <w:t>50) to include the remaining $60 of the assessable recoupment in Chris’s assessable income for 2008</w:t>
      </w:r>
      <w:r w:rsidR="00B1619B">
        <w:rPr>
          <w:szCs w:val="18"/>
          <w:lang w:eastAsia="en-US"/>
        </w:rPr>
        <w:noBreakHyphen/>
      </w:r>
      <w:r w:rsidRPr="00B1619B">
        <w:rPr>
          <w:szCs w:val="18"/>
          <w:lang w:eastAsia="en-US"/>
        </w:rPr>
        <w:t>09. His total deductions (net of recoupment included in assessable income) come to $840, which is the same as his original expenditure (net of recoupment).</w:t>
      </w:r>
    </w:p>
    <w:p w:rsidR="000A7BD9" w:rsidRPr="00B1619B" w:rsidRDefault="000A7BD9" w:rsidP="000A7BD9">
      <w:pPr>
        <w:pStyle w:val="notetext"/>
        <w:rPr>
          <w:szCs w:val="18"/>
          <w:lang w:eastAsia="en-US"/>
        </w:rPr>
      </w:pPr>
      <w:r w:rsidRPr="00B1619B">
        <w:rPr>
          <w:szCs w:val="18"/>
          <w:lang w:eastAsia="en-US"/>
        </w:rPr>
        <w:t>Note:</w:t>
      </w:r>
      <w:r w:rsidRPr="00B1619B">
        <w:rPr>
          <w:szCs w:val="18"/>
          <w:lang w:eastAsia="en-US"/>
        </w:rPr>
        <w:tab/>
        <w:t>An amount you receive as recoupment of expenditure may be included in your assessable income as an assessable recoupment under Subdivision</w:t>
      </w:r>
      <w:r w:rsidR="00B1619B">
        <w:rPr>
          <w:szCs w:val="18"/>
          <w:lang w:eastAsia="en-US"/>
        </w:rPr>
        <w:t> </w:t>
      </w:r>
      <w:r w:rsidRPr="00B1619B">
        <w:rPr>
          <w:szCs w:val="18"/>
          <w:lang w:eastAsia="en-US"/>
        </w:rPr>
        <w:t>20</w:t>
      </w:r>
      <w:r w:rsidR="00B1619B">
        <w:rPr>
          <w:szCs w:val="18"/>
          <w:lang w:eastAsia="en-US"/>
        </w:rPr>
        <w:noBreakHyphen/>
      </w:r>
      <w:r w:rsidRPr="00B1619B">
        <w:rPr>
          <w:szCs w:val="18"/>
          <w:lang w:eastAsia="en-US"/>
        </w:rPr>
        <w:t>A, as ordinary income under section</w:t>
      </w:r>
      <w:r w:rsidR="00B1619B">
        <w:rPr>
          <w:szCs w:val="18"/>
          <w:lang w:eastAsia="en-US"/>
        </w:rPr>
        <w:t> </w:t>
      </w:r>
      <w:r w:rsidRPr="00B1619B">
        <w:rPr>
          <w:szCs w:val="18"/>
          <w:lang w:eastAsia="en-US"/>
        </w:rPr>
        <w:t>6</w:t>
      </w:r>
      <w:r w:rsidR="00B1619B">
        <w:rPr>
          <w:szCs w:val="18"/>
          <w:lang w:eastAsia="en-US"/>
        </w:rPr>
        <w:noBreakHyphen/>
      </w:r>
      <w:r w:rsidRPr="00B1619B">
        <w:rPr>
          <w:szCs w:val="18"/>
          <w:lang w:eastAsia="en-US"/>
        </w:rPr>
        <w:t>5 or as statutory income under some other provision.</w:t>
      </w:r>
    </w:p>
    <w:p w:rsidR="000A7BD9" w:rsidRPr="00B1619B" w:rsidRDefault="000A7BD9" w:rsidP="000A7BD9">
      <w:pPr>
        <w:pStyle w:val="ActHead5"/>
      </w:pPr>
      <w:bookmarkStart w:id="179" w:name="_Toc389734189"/>
      <w:r w:rsidRPr="00B1619B">
        <w:rPr>
          <w:rStyle w:val="CharSectno"/>
        </w:rPr>
        <w:t>25</w:t>
      </w:r>
      <w:r w:rsidR="00B1619B">
        <w:rPr>
          <w:rStyle w:val="CharSectno"/>
        </w:rPr>
        <w:noBreakHyphen/>
      </w:r>
      <w:r w:rsidRPr="00B1619B">
        <w:rPr>
          <w:rStyle w:val="CharSectno"/>
        </w:rPr>
        <w:t>70</w:t>
      </w:r>
      <w:r w:rsidRPr="00B1619B">
        <w:t xml:space="preserve">  Deduction for election expenses does not extend to entertainment</w:t>
      </w:r>
      <w:bookmarkEnd w:id="179"/>
    </w:p>
    <w:p w:rsidR="000A7BD9" w:rsidRPr="00B1619B" w:rsidRDefault="000A7BD9" w:rsidP="000A7BD9">
      <w:pPr>
        <w:pStyle w:val="subsection"/>
      </w:pPr>
      <w:r w:rsidRPr="00B1619B">
        <w:tab/>
        <w:t>(1)</w:t>
      </w:r>
      <w:r w:rsidRPr="00B1619B">
        <w:tab/>
        <w:t xml:space="preserve">To the extent that you incur expenditure in respect of providing </w:t>
      </w:r>
      <w:r w:rsidR="00B1619B" w:rsidRPr="00B1619B">
        <w:rPr>
          <w:position w:val="6"/>
          <w:sz w:val="16"/>
        </w:rPr>
        <w:t>*</w:t>
      </w:r>
      <w:r w:rsidRPr="00B1619B">
        <w:t>entertainment, you cannot deduct it under section</w:t>
      </w:r>
      <w:r w:rsidR="00B1619B">
        <w:t> </w:t>
      </w:r>
      <w:r w:rsidRPr="00B1619B">
        <w:t>25</w:t>
      </w:r>
      <w:r w:rsidR="00B1619B">
        <w:noBreakHyphen/>
      </w:r>
      <w:r w:rsidRPr="00B1619B">
        <w:t>60 or 25</w:t>
      </w:r>
      <w:r w:rsidR="00B1619B">
        <w:noBreakHyphen/>
      </w:r>
      <w:r w:rsidRPr="00B1619B">
        <w:t>65.</w:t>
      </w:r>
    </w:p>
    <w:p w:rsidR="000A7BD9" w:rsidRPr="00B1619B" w:rsidRDefault="000A7BD9" w:rsidP="000A7BD9">
      <w:pPr>
        <w:pStyle w:val="subsection"/>
      </w:pPr>
      <w:r w:rsidRPr="00B1619B">
        <w:tab/>
        <w:t>(2)</w:t>
      </w:r>
      <w:r w:rsidRPr="00B1619B">
        <w:tab/>
        <w:t xml:space="preserve">However, </w:t>
      </w:r>
      <w:r w:rsidR="00B1619B">
        <w:t>subsection (</w:t>
      </w:r>
      <w:r w:rsidRPr="00B1619B">
        <w:t>1) does not stop you deducting expenditure to the extent that you incur it in respect of:</w:t>
      </w:r>
    </w:p>
    <w:p w:rsidR="000A7BD9" w:rsidRPr="00B1619B" w:rsidRDefault="000A7BD9" w:rsidP="000A7BD9">
      <w:pPr>
        <w:pStyle w:val="paragraph"/>
      </w:pPr>
      <w:r w:rsidRPr="00B1619B">
        <w:tab/>
        <w:t>(a)</w:t>
      </w:r>
      <w:r w:rsidRPr="00B1619B">
        <w:tab/>
        <w:t xml:space="preserve">providing </w:t>
      </w:r>
      <w:r w:rsidR="00B1619B" w:rsidRPr="00B1619B">
        <w:rPr>
          <w:position w:val="6"/>
          <w:sz w:val="16"/>
        </w:rPr>
        <w:t>*</w:t>
      </w:r>
      <w:r w:rsidRPr="00B1619B">
        <w:t>entertainment that is available to the public generally; or</w:t>
      </w:r>
    </w:p>
    <w:p w:rsidR="000A7BD9" w:rsidRPr="00B1619B" w:rsidRDefault="000A7BD9" w:rsidP="000A7BD9">
      <w:pPr>
        <w:pStyle w:val="paragraph"/>
      </w:pPr>
      <w:r w:rsidRPr="00B1619B">
        <w:tab/>
        <w:t>(b)</w:t>
      </w:r>
      <w:r w:rsidRPr="00B1619B">
        <w:tab/>
        <w:t xml:space="preserve">providing food or drink to yourself, unless it would be concluded that you have a purpose of enabling or facilitating </w:t>
      </w:r>
      <w:r w:rsidR="00B1619B" w:rsidRPr="00B1619B">
        <w:rPr>
          <w:position w:val="6"/>
          <w:sz w:val="16"/>
        </w:rPr>
        <w:t>*</w:t>
      </w:r>
      <w:r w:rsidRPr="00B1619B">
        <w:t>entertainment to be provided to someone else.</w:t>
      </w:r>
    </w:p>
    <w:p w:rsidR="000A7BD9" w:rsidRPr="00B1619B" w:rsidRDefault="000A7BD9" w:rsidP="000A7BD9">
      <w:pPr>
        <w:pStyle w:val="ActHead5"/>
      </w:pPr>
      <w:bookmarkStart w:id="180" w:name="_Toc389734190"/>
      <w:r w:rsidRPr="00B1619B">
        <w:rPr>
          <w:rStyle w:val="CharSectno"/>
        </w:rPr>
        <w:t>25</w:t>
      </w:r>
      <w:r w:rsidR="00B1619B">
        <w:rPr>
          <w:rStyle w:val="CharSectno"/>
        </w:rPr>
        <w:noBreakHyphen/>
      </w:r>
      <w:r w:rsidRPr="00B1619B">
        <w:rPr>
          <w:rStyle w:val="CharSectno"/>
        </w:rPr>
        <w:t>75</w:t>
      </w:r>
      <w:r w:rsidRPr="00B1619B">
        <w:t xml:space="preserve">  Rates and land taxes on premises used to produce mutual receipts</w:t>
      </w:r>
      <w:bookmarkEnd w:id="180"/>
    </w:p>
    <w:p w:rsidR="000A7BD9" w:rsidRPr="00B1619B" w:rsidRDefault="000A7BD9" w:rsidP="000A7BD9">
      <w:pPr>
        <w:pStyle w:val="subsection"/>
      </w:pPr>
      <w:r w:rsidRPr="00B1619B">
        <w:tab/>
        <w:t>(1)</w:t>
      </w:r>
      <w:r w:rsidRPr="00B1619B">
        <w:tab/>
        <w:t>An entity can deduct these amounts it pays for premises:</w:t>
      </w:r>
    </w:p>
    <w:p w:rsidR="000A7BD9" w:rsidRPr="00B1619B" w:rsidRDefault="000A7BD9" w:rsidP="000A7BD9">
      <w:pPr>
        <w:pStyle w:val="paragraph"/>
      </w:pPr>
      <w:r w:rsidRPr="00B1619B">
        <w:tab/>
        <w:t>(a)</w:t>
      </w:r>
      <w:r w:rsidRPr="00B1619B">
        <w:tab/>
        <w:t>rates which are annually assessed;</w:t>
      </w:r>
    </w:p>
    <w:p w:rsidR="000A7BD9" w:rsidRPr="00B1619B" w:rsidRDefault="000A7BD9" w:rsidP="000A7BD9">
      <w:pPr>
        <w:pStyle w:val="paragraph"/>
        <w:keepNext/>
        <w:rPr>
          <w:u w:val="double"/>
        </w:rPr>
      </w:pPr>
      <w:r w:rsidRPr="00B1619B">
        <w:tab/>
        <w:t>(b)</w:t>
      </w:r>
      <w:r w:rsidRPr="00B1619B">
        <w:tab/>
        <w:t xml:space="preserve">land tax imposed under a </w:t>
      </w:r>
      <w:r w:rsidR="00B1619B" w:rsidRPr="00B1619B">
        <w:rPr>
          <w:position w:val="6"/>
          <w:sz w:val="16"/>
        </w:rPr>
        <w:t>*</w:t>
      </w:r>
      <w:r w:rsidRPr="00B1619B">
        <w:t xml:space="preserve">State law or </w:t>
      </w:r>
      <w:r w:rsidR="00B1619B" w:rsidRPr="00B1619B">
        <w:rPr>
          <w:position w:val="6"/>
          <w:sz w:val="16"/>
        </w:rPr>
        <w:t>*</w:t>
      </w:r>
      <w:r w:rsidRPr="00B1619B">
        <w:t>Territory law.</w:t>
      </w:r>
    </w:p>
    <w:p w:rsidR="000A7BD9" w:rsidRPr="00B1619B" w:rsidRDefault="000A7BD9" w:rsidP="000A7BD9">
      <w:pPr>
        <w:pStyle w:val="subsection2"/>
      </w:pPr>
      <w:r w:rsidRPr="00B1619B">
        <w:t>But only if it uses the premises:</w:t>
      </w:r>
    </w:p>
    <w:p w:rsidR="000A7BD9" w:rsidRPr="00B1619B" w:rsidRDefault="000A7BD9" w:rsidP="000A7BD9">
      <w:pPr>
        <w:pStyle w:val="paragraph"/>
      </w:pPr>
      <w:r w:rsidRPr="00B1619B">
        <w:tab/>
        <w:t>(c)</w:t>
      </w:r>
      <w:r w:rsidRPr="00B1619B">
        <w:tab/>
        <w:t>for the purpose of producing mutual receipts; or</w:t>
      </w:r>
    </w:p>
    <w:p w:rsidR="000A7BD9" w:rsidRPr="00B1619B" w:rsidRDefault="000A7BD9" w:rsidP="000A7BD9">
      <w:pPr>
        <w:pStyle w:val="paragraph"/>
      </w:pPr>
      <w:r w:rsidRPr="00B1619B">
        <w:tab/>
        <w:t>(d)</w:t>
      </w:r>
      <w:r w:rsidRPr="00B1619B">
        <w:tab/>
        <w:t xml:space="preserve">in carrying on a </w:t>
      </w:r>
      <w:r w:rsidR="00B1619B" w:rsidRPr="00B1619B">
        <w:rPr>
          <w:position w:val="6"/>
          <w:sz w:val="16"/>
        </w:rPr>
        <w:t>*</w:t>
      </w:r>
      <w:r w:rsidRPr="00B1619B">
        <w:t>business for the purpose of producing mutual receipts; or</w:t>
      </w:r>
    </w:p>
    <w:p w:rsidR="000A7BD9" w:rsidRPr="00B1619B" w:rsidRDefault="000A7BD9" w:rsidP="000A7BD9">
      <w:pPr>
        <w:pStyle w:val="paragraph"/>
      </w:pPr>
      <w:r w:rsidRPr="00B1619B">
        <w:tab/>
        <w:t>(e)</w:t>
      </w:r>
      <w:r w:rsidRPr="00B1619B">
        <w:tab/>
        <w:t>for the purpose of producing amounts to which section</w:t>
      </w:r>
      <w:r w:rsidR="00B1619B">
        <w:t> </w:t>
      </w:r>
      <w:r w:rsidRPr="00B1619B">
        <w:t>59</w:t>
      </w:r>
      <w:r w:rsidR="00B1619B">
        <w:noBreakHyphen/>
      </w:r>
      <w:r w:rsidRPr="00B1619B">
        <w:t>35 applies (amounts that would be mutual receipts but for prohibition on distributions to members); or</w:t>
      </w:r>
    </w:p>
    <w:p w:rsidR="000A7BD9" w:rsidRPr="00B1619B" w:rsidRDefault="000A7BD9" w:rsidP="000A7BD9">
      <w:pPr>
        <w:pStyle w:val="paragraph"/>
      </w:pPr>
      <w:r w:rsidRPr="00B1619B">
        <w:tab/>
        <w:t>(f)</w:t>
      </w:r>
      <w:r w:rsidRPr="00B1619B">
        <w:tab/>
        <w:t xml:space="preserve">in carrying on a </w:t>
      </w:r>
      <w:r w:rsidR="00B1619B" w:rsidRPr="00B1619B">
        <w:rPr>
          <w:position w:val="6"/>
          <w:sz w:val="16"/>
        </w:rPr>
        <w:t>*</w:t>
      </w:r>
      <w:r w:rsidRPr="00B1619B">
        <w:t>business for the purpose of producing amounts to which section</w:t>
      </w:r>
      <w:r w:rsidR="00B1619B">
        <w:t> </w:t>
      </w:r>
      <w:r w:rsidRPr="00B1619B">
        <w:t>59</w:t>
      </w:r>
      <w:r w:rsidR="00B1619B">
        <w:noBreakHyphen/>
      </w:r>
      <w:r w:rsidRPr="00B1619B">
        <w:t>35 applies.</w:t>
      </w:r>
    </w:p>
    <w:p w:rsidR="000A7BD9" w:rsidRPr="00B1619B" w:rsidRDefault="000A7BD9" w:rsidP="000A7BD9">
      <w:pPr>
        <w:pStyle w:val="notetext"/>
      </w:pPr>
      <w:r w:rsidRPr="00B1619B">
        <w:t>Note:</w:t>
      </w:r>
      <w:r w:rsidRPr="00B1619B">
        <w:tab/>
        <w:t>If the entity receives an amount as recoupment of the rates or land tax, the amount may be included in its assessable income: see Subdivision</w:t>
      </w:r>
      <w:r w:rsidR="00B1619B">
        <w:t> </w:t>
      </w:r>
      <w:r w:rsidRPr="00B1619B">
        <w:t>20</w:t>
      </w:r>
      <w:r w:rsidR="00B1619B">
        <w:noBreakHyphen/>
      </w:r>
      <w:r w:rsidRPr="00B1619B">
        <w:t>A</w:t>
      </w:r>
    </w:p>
    <w:p w:rsidR="000A7BD9" w:rsidRPr="00B1619B" w:rsidRDefault="000A7BD9" w:rsidP="000A7BD9">
      <w:pPr>
        <w:pStyle w:val="SubsectionHead"/>
      </w:pPr>
      <w:r w:rsidRPr="00B1619B">
        <w:t>When premises used only for deductible purposes</w:t>
      </w:r>
    </w:p>
    <w:p w:rsidR="000A7BD9" w:rsidRPr="00B1619B" w:rsidRDefault="000A7BD9" w:rsidP="000A7BD9">
      <w:pPr>
        <w:pStyle w:val="subsection"/>
      </w:pPr>
      <w:r w:rsidRPr="00B1619B">
        <w:tab/>
        <w:t>(2)</w:t>
      </w:r>
      <w:r w:rsidRPr="00B1619B">
        <w:tab/>
        <w:t xml:space="preserve">The entity can deduct the </w:t>
      </w:r>
      <w:r w:rsidRPr="00B1619B">
        <w:rPr>
          <w:i/>
        </w:rPr>
        <w:t>whole</w:t>
      </w:r>
      <w:r w:rsidRPr="00B1619B">
        <w:t xml:space="preserve"> of the rates or land tax if it uses the premises </w:t>
      </w:r>
      <w:r w:rsidRPr="00B1619B">
        <w:rPr>
          <w:i/>
        </w:rPr>
        <w:t>only</w:t>
      </w:r>
      <w:r w:rsidRPr="00B1619B">
        <w:t xml:space="preserve"> in one or more of these ways:</w:t>
      </w:r>
    </w:p>
    <w:p w:rsidR="000A7BD9" w:rsidRPr="00B1619B" w:rsidRDefault="000A7BD9" w:rsidP="000A7BD9">
      <w:pPr>
        <w:pStyle w:val="paragraph"/>
      </w:pPr>
      <w:r w:rsidRPr="00B1619B">
        <w:tab/>
        <w:t>(a)</w:t>
      </w:r>
      <w:r w:rsidRPr="00B1619B">
        <w:tab/>
        <w:t>for the purpose of producing mutual receipts;</w:t>
      </w:r>
    </w:p>
    <w:p w:rsidR="000A7BD9" w:rsidRPr="00B1619B" w:rsidRDefault="000A7BD9" w:rsidP="000A7BD9">
      <w:pPr>
        <w:pStyle w:val="paragraph"/>
      </w:pPr>
      <w:r w:rsidRPr="00B1619B">
        <w:tab/>
        <w:t>(b)</w:t>
      </w:r>
      <w:r w:rsidRPr="00B1619B">
        <w:tab/>
        <w:t xml:space="preserve">in carrying on a </w:t>
      </w:r>
      <w:r w:rsidR="00B1619B" w:rsidRPr="00B1619B">
        <w:rPr>
          <w:position w:val="6"/>
          <w:sz w:val="16"/>
        </w:rPr>
        <w:t>*</w:t>
      </w:r>
      <w:r w:rsidRPr="00B1619B">
        <w:t>business for the purpose of producing mutual receipts;</w:t>
      </w:r>
    </w:p>
    <w:p w:rsidR="000A7BD9" w:rsidRPr="00B1619B" w:rsidRDefault="000A7BD9" w:rsidP="000A7BD9">
      <w:pPr>
        <w:pStyle w:val="paragraph"/>
      </w:pPr>
      <w:r w:rsidRPr="00B1619B">
        <w:tab/>
        <w:t>(c)</w:t>
      </w:r>
      <w:r w:rsidRPr="00B1619B">
        <w:tab/>
        <w:t xml:space="preserve">for the </w:t>
      </w:r>
      <w:r w:rsidR="00B1619B" w:rsidRPr="00B1619B">
        <w:rPr>
          <w:position w:val="6"/>
          <w:sz w:val="16"/>
        </w:rPr>
        <w:t>*</w:t>
      </w:r>
      <w:r w:rsidRPr="00B1619B">
        <w:t>purpose of producing assessable income.</w:t>
      </w:r>
    </w:p>
    <w:p w:rsidR="000A7BD9" w:rsidRPr="00B1619B" w:rsidRDefault="000A7BD9" w:rsidP="000A7BD9">
      <w:pPr>
        <w:pStyle w:val="SubsectionHead"/>
      </w:pPr>
      <w:r w:rsidRPr="00B1619B">
        <w:t>When premises used partly for deductible purposes</w:t>
      </w:r>
    </w:p>
    <w:p w:rsidR="000A7BD9" w:rsidRPr="00B1619B" w:rsidRDefault="000A7BD9" w:rsidP="000A7BD9">
      <w:pPr>
        <w:pStyle w:val="subsection"/>
      </w:pPr>
      <w:r w:rsidRPr="00B1619B">
        <w:tab/>
        <w:t>(3)</w:t>
      </w:r>
      <w:r w:rsidRPr="00B1619B">
        <w:tab/>
        <w:t xml:space="preserve">If the entity uses the premises </w:t>
      </w:r>
      <w:r w:rsidRPr="00B1619B">
        <w:rPr>
          <w:i/>
        </w:rPr>
        <w:t>partly</w:t>
      </w:r>
      <w:r w:rsidRPr="00B1619B">
        <w:t xml:space="preserve"> in one or more of the ways referred to in </w:t>
      </w:r>
      <w:r w:rsidR="00B1619B">
        <w:t>subsection (</w:t>
      </w:r>
      <w:r w:rsidRPr="00B1619B">
        <w:t>2) and partly in some other way, it can deduct the rates or land tax to the extent that it uses the premises in one or more of the ways referred to in that subsection.</w:t>
      </w:r>
    </w:p>
    <w:p w:rsidR="000A7BD9" w:rsidRPr="00B1619B" w:rsidRDefault="000A7BD9" w:rsidP="000A7BD9">
      <w:pPr>
        <w:pStyle w:val="SubsectionHead"/>
      </w:pPr>
      <w:r w:rsidRPr="00B1619B">
        <w:t>No deduction under section</w:t>
      </w:r>
      <w:r w:rsidR="00B1619B">
        <w:t> </w:t>
      </w:r>
      <w:r w:rsidRPr="00B1619B">
        <w:t>8</w:t>
      </w:r>
      <w:r w:rsidR="00B1619B">
        <w:noBreakHyphen/>
      </w:r>
      <w:r w:rsidRPr="00B1619B">
        <w:t>1</w:t>
      </w:r>
    </w:p>
    <w:p w:rsidR="000A7BD9" w:rsidRPr="00B1619B" w:rsidRDefault="000A7BD9" w:rsidP="000A7BD9">
      <w:pPr>
        <w:pStyle w:val="subsection"/>
      </w:pPr>
      <w:r w:rsidRPr="00B1619B">
        <w:tab/>
        <w:t>(4)</w:t>
      </w:r>
      <w:r w:rsidRPr="00B1619B">
        <w:tab/>
        <w:t>The entity cannot deduct the rates or land tax under section</w:t>
      </w:r>
      <w:r w:rsidR="00B1619B">
        <w:t> </w:t>
      </w:r>
      <w:r w:rsidRPr="00B1619B">
        <w:t>8</w:t>
      </w:r>
      <w:r w:rsidR="00B1619B">
        <w:noBreakHyphen/>
      </w:r>
      <w:r w:rsidRPr="00B1619B">
        <w:t>1 (which is about general deductions).</w:t>
      </w:r>
    </w:p>
    <w:p w:rsidR="000A7BD9" w:rsidRPr="00B1619B" w:rsidRDefault="000A7BD9" w:rsidP="000A7BD9">
      <w:pPr>
        <w:pStyle w:val="ActHead5"/>
      </w:pPr>
      <w:bookmarkStart w:id="181" w:name="_Toc389734191"/>
      <w:r w:rsidRPr="00B1619B">
        <w:rPr>
          <w:rStyle w:val="CharSectno"/>
        </w:rPr>
        <w:t>25</w:t>
      </w:r>
      <w:r w:rsidR="00B1619B">
        <w:rPr>
          <w:rStyle w:val="CharSectno"/>
        </w:rPr>
        <w:noBreakHyphen/>
      </w:r>
      <w:r w:rsidRPr="00B1619B">
        <w:rPr>
          <w:rStyle w:val="CharSectno"/>
        </w:rPr>
        <w:t>85</w:t>
      </w:r>
      <w:r w:rsidRPr="00B1619B">
        <w:t xml:space="preserve">  Certain returns in respect of debt interests</w:t>
      </w:r>
      <w:bookmarkEnd w:id="181"/>
    </w:p>
    <w:p w:rsidR="000A7BD9" w:rsidRPr="00B1619B" w:rsidRDefault="000A7BD9" w:rsidP="000A7BD9">
      <w:pPr>
        <w:pStyle w:val="subsection"/>
      </w:pPr>
      <w:r w:rsidRPr="00B1619B">
        <w:tab/>
        <w:t>(1)</w:t>
      </w:r>
      <w:r w:rsidRPr="00B1619B">
        <w:tab/>
        <w:t xml:space="preserve">This section deals with a </w:t>
      </w:r>
      <w:r w:rsidR="00B1619B" w:rsidRPr="00B1619B">
        <w:rPr>
          <w:position w:val="6"/>
          <w:sz w:val="16"/>
        </w:rPr>
        <w:t>*</w:t>
      </w:r>
      <w:r w:rsidRPr="00B1619B">
        <w:t xml:space="preserve">return that an entity pays or provides on a </w:t>
      </w:r>
      <w:r w:rsidR="00B1619B" w:rsidRPr="00B1619B">
        <w:rPr>
          <w:position w:val="6"/>
          <w:sz w:val="16"/>
        </w:rPr>
        <w:t>*</w:t>
      </w:r>
      <w:r w:rsidRPr="00B1619B">
        <w:t>debt interest.</w:t>
      </w:r>
    </w:p>
    <w:p w:rsidR="000A7BD9" w:rsidRPr="00B1619B" w:rsidRDefault="000A7BD9" w:rsidP="000A7BD9">
      <w:pPr>
        <w:pStyle w:val="subsection"/>
      </w:pPr>
      <w:r w:rsidRPr="00B1619B">
        <w:tab/>
        <w:t>(2)</w:t>
      </w:r>
      <w:r w:rsidRPr="00B1619B">
        <w:tab/>
        <w:t xml:space="preserve">The </w:t>
      </w:r>
      <w:r w:rsidR="00B1619B" w:rsidRPr="00B1619B">
        <w:rPr>
          <w:position w:val="6"/>
          <w:sz w:val="16"/>
        </w:rPr>
        <w:t>*</w:t>
      </w:r>
      <w:r w:rsidRPr="00B1619B">
        <w:t xml:space="preserve">return is not prevented from being a </w:t>
      </w:r>
      <w:r w:rsidR="00B1619B" w:rsidRPr="00B1619B">
        <w:rPr>
          <w:position w:val="6"/>
          <w:sz w:val="16"/>
        </w:rPr>
        <w:t>*</w:t>
      </w:r>
      <w:r w:rsidRPr="00B1619B">
        <w:t>general deduction for an income year under section</w:t>
      </w:r>
      <w:r w:rsidR="00B1619B">
        <w:t> </w:t>
      </w:r>
      <w:r w:rsidRPr="00B1619B">
        <w:t>8</w:t>
      </w:r>
      <w:r w:rsidR="00B1619B">
        <w:noBreakHyphen/>
      </w:r>
      <w:r w:rsidRPr="00B1619B">
        <w:t>1 merely because:</w:t>
      </w:r>
    </w:p>
    <w:p w:rsidR="000A7BD9" w:rsidRPr="00B1619B" w:rsidRDefault="000A7BD9" w:rsidP="000A7BD9">
      <w:pPr>
        <w:pStyle w:val="paragraph"/>
      </w:pPr>
      <w:r w:rsidRPr="00B1619B">
        <w:tab/>
        <w:t>(a)</w:t>
      </w:r>
      <w:r w:rsidRPr="00B1619B">
        <w:tab/>
        <w:t xml:space="preserve">the return is </w:t>
      </w:r>
      <w:r w:rsidR="00B1619B" w:rsidRPr="00B1619B">
        <w:rPr>
          <w:position w:val="6"/>
          <w:sz w:val="16"/>
        </w:rPr>
        <w:t>*</w:t>
      </w:r>
      <w:r w:rsidRPr="00B1619B">
        <w:t>contingent on the economic performance (whether past, current or future) of:</w:t>
      </w:r>
    </w:p>
    <w:p w:rsidR="000A7BD9" w:rsidRPr="00B1619B" w:rsidRDefault="000A7BD9" w:rsidP="000A7BD9">
      <w:pPr>
        <w:pStyle w:val="paragraphsub"/>
      </w:pPr>
      <w:r w:rsidRPr="00B1619B">
        <w:tab/>
        <w:t>(i)</w:t>
      </w:r>
      <w:r w:rsidRPr="00B1619B">
        <w:tab/>
        <w:t>the entity or a part of the entity’s activities; or</w:t>
      </w:r>
    </w:p>
    <w:p w:rsidR="000A7BD9" w:rsidRPr="00B1619B" w:rsidRDefault="000A7BD9" w:rsidP="000A7BD9">
      <w:pPr>
        <w:pStyle w:val="paragraphsub"/>
      </w:pPr>
      <w:r w:rsidRPr="00B1619B">
        <w:tab/>
        <w:t>(ii)</w:t>
      </w:r>
      <w:r w:rsidRPr="00B1619B">
        <w:tab/>
        <w:t xml:space="preserve">a </w:t>
      </w:r>
      <w:r w:rsidR="00B1619B" w:rsidRPr="00B1619B">
        <w:rPr>
          <w:position w:val="6"/>
          <w:sz w:val="16"/>
        </w:rPr>
        <w:t>*</w:t>
      </w:r>
      <w:r w:rsidRPr="00B1619B">
        <w:t>connected entity of the entity or a part of the activities of a connected entity of the entity; or</w:t>
      </w:r>
    </w:p>
    <w:p w:rsidR="000A7BD9" w:rsidRPr="00B1619B" w:rsidRDefault="000A7BD9" w:rsidP="000A7BD9">
      <w:pPr>
        <w:pStyle w:val="paragraph"/>
      </w:pPr>
      <w:r w:rsidRPr="00B1619B">
        <w:tab/>
        <w:t>(b)</w:t>
      </w:r>
      <w:r w:rsidRPr="00B1619B">
        <w:tab/>
        <w:t>the return secures a permanent or enduring benefit for the entity or a connected entity of the entity.</w:t>
      </w:r>
    </w:p>
    <w:p w:rsidR="000A7BD9" w:rsidRPr="00B1619B" w:rsidRDefault="000A7BD9" w:rsidP="000A7BD9">
      <w:pPr>
        <w:pStyle w:val="subsection"/>
      </w:pPr>
      <w:r w:rsidRPr="00B1619B">
        <w:tab/>
        <w:t>(3)</w:t>
      </w:r>
      <w:r w:rsidRPr="00B1619B">
        <w:tab/>
        <w:t xml:space="preserve">If the </w:t>
      </w:r>
      <w:r w:rsidR="00B1619B" w:rsidRPr="00B1619B">
        <w:rPr>
          <w:position w:val="6"/>
          <w:sz w:val="16"/>
        </w:rPr>
        <w:t>*</w:t>
      </w:r>
      <w:r w:rsidRPr="00B1619B">
        <w:t xml:space="preserve">return is a </w:t>
      </w:r>
      <w:r w:rsidR="00B1619B" w:rsidRPr="00B1619B">
        <w:rPr>
          <w:position w:val="6"/>
          <w:sz w:val="16"/>
        </w:rPr>
        <w:t>*</w:t>
      </w:r>
      <w:r w:rsidRPr="00B1619B">
        <w:t xml:space="preserve">dividend, the entity can deduct the return to the extent to which it would have been a </w:t>
      </w:r>
      <w:r w:rsidR="00B1619B" w:rsidRPr="00B1619B">
        <w:rPr>
          <w:position w:val="6"/>
          <w:sz w:val="16"/>
        </w:rPr>
        <w:t>*</w:t>
      </w:r>
      <w:r w:rsidRPr="00B1619B">
        <w:t>general deduction under section</w:t>
      </w:r>
      <w:r w:rsidR="00B1619B">
        <w:t> </w:t>
      </w:r>
      <w:r w:rsidRPr="00B1619B">
        <w:t>8</w:t>
      </w:r>
      <w:r w:rsidR="00B1619B">
        <w:noBreakHyphen/>
      </w:r>
      <w:r w:rsidRPr="00B1619B">
        <w:t>1 if:</w:t>
      </w:r>
    </w:p>
    <w:p w:rsidR="000A7BD9" w:rsidRPr="00B1619B" w:rsidRDefault="000A7BD9" w:rsidP="000A7BD9">
      <w:pPr>
        <w:pStyle w:val="paragraph"/>
      </w:pPr>
      <w:r w:rsidRPr="00B1619B">
        <w:tab/>
        <w:t>(a)</w:t>
      </w:r>
      <w:r w:rsidRPr="00B1619B">
        <w:tab/>
        <w:t>the payment of the return were the incurring by the entity of a liability to pay the same amount as interest; and</w:t>
      </w:r>
    </w:p>
    <w:p w:rsidR="000A7BD9" w:rsidRPr="00B1619B" w:rsidRDefault="000A7BD9" w:rsidP="000A7BD9">
      <w:pPr>
        <w:pStyle w:val="paragraph"/>
      </w:pPr>
      <w:r w:rsidRPr="00B1619B">
        <w:tab/>
        <w:t>(b)</w:t>
      </w:r>
      <w:r w:rsidRPr="00B1619B">
        <w:tab/>
        <w:t>that interest were incurred in respect of the finance raised by the entity and in respect of which the return was paid or provided; and</w:t>
      </w:r>
    </w:p>
    <w:p w:rsidR="000A7BD9" w:rsidRPr="00B1619B" w:rsidRDefault="000A7BD9" w:rsidP="000A7BD9">
      <w:pPr>
        <w:pStyle w:val="paragraph"/>
      </w:pPr>
      <w:r w:rsidRPr="00B1619B">
        <w:tab/>
        <w:t>(c)</w:t>
      </w:r>
      <w:r w:rsidRPr="00B1619B">
        <w:tab/>
        <w:t xml:space="preserve">the </w:t>
      </w:r>
      <w:r w:rsidR="00B1619B" w:rsidRPr="00B1619B">
        <w:rPr>
          <w:position w:val="6"/>
          <w:sz w:val="16"/>
        </w:rPr>
        <w:t>*</w:t>
      </w:r>
      <w:r w:rsidRPr="00B1619B">
        <w:t xml:space="preserve">debt interest retained its character as a debt interest for the purposes of </w:t>
      </w:r>
      <w:r w:rsidR="00B1619B">
        <w:t>subsection (</w:t>
      </w:r>
      <w:r w:rsidRPr="00B1619B">
        <w:t>2).</w:t>
      </w:r>
    </w:p>
    <w:p w:rsidR="000A7BD9" w:rsidRPr="00B1619B" w:rsidRDefault="000A7BD9" w:rsidP="000A7BD9">
      <w:pPr>
        <w:pStyle w:val="subsection"/>
      </w:pPr>
      <w:r w:rsidRPr="00B1619B">
        <w:tab/>
        <w:t>(4)</w:t>
      </w:r>
      <w:r w:rsidRPr="00B1619B">
        <w:tab/>
      </w:r>
      <w:r w:rsidR="00B1619B">
        <w:t>Subsections (</w:t>
      </w:r>
      <w:r w:rsidRPr="00B1619B">
        <w:t xml:space="preserve">2) and (3) do not apply to a </w:t>
      </w:r>
      <w:r w:rsidR="00B1619B" w:rsidRPr="00B1619B">
        <w:rPr>
          <w:position w:val="6"/>
          <w:sz w:val="16"/>
        </w:rPr>
        <w:t>*</w:t>
      </w:r>
      <w:r w:rsidRPr="00B1619B">
        <w:t xml:space="preserve">return to the extent to which it would be a </w:t>
      </w:r>
      <w:r w:rsidR="00B1619B" w:rsidRPr="00B1619B">
        <w:rPr>
          <w:position w:val="6"/>
          <w:sz w:val="16"/>
        </w:rPr>
        <w:t>*</w:t>
      </w:r>
      <w:r w:rsidRPr="00B1619B">
        <w:t>general deduction under section</w:t>
      </w:r>
      <w:r w:rsidR="00B1619B">
        <w:t> </w:t>
      </w:r>
      <w:r w:rsidRPr="00B1619B">
        <w:t>8</w:t>
      </w:r>
      <w:r w:rsidR="00B1619B">
        <w:noBreakHyphen/>
      </w:r>
      <w:r w:rsidRPr="00B1619B">
        <w:t>1 apart from this section.</w:t>
      </w:r>
    </w:p>
    <w:p w:rsidR="000A7BD9" w:rsidRPr="00B1619B" w:rsidRDefault="000A7BD9" w:rsidP="000A7BD9">
      <w:pPr>
        <w:pStyle w:val="subsection"/>
      </w:pPr>
      <w:r w:rsidRPr="00B1619B">
        <w:tab/>
        <w:t>(4A)</w:t>
      </w:r>
      <w:r w:rsidRPr="00B1619B">
        <w:tab/>
      </w:r>
      <w:r w:rsidR="00B1619B">
        <w:t>Subsections (</w:t>
      </w:r>
      <w:r w:rsidRPr="00B1619B">
        <w:t xml:space="preserve">2) and (3) do not apply to a </w:t>
      </w:r>
      <w:r w:rsidR="00B1619B" w:rsidRPr="00B1619B">
        <w:rPr>
          <w:position w:val="6"/>
          <w:sz w:val="16"/>
        </w:rPr>
        <w:t>*</w:t>
      </w:r>
      <w:r w:rsidRPr="00B1619B">
        <w:t xml:space="preserve">return on a </w:t>
      </w:r>
      <w:r w:rsidR="00B1619B" w:rsidRPr="00B1619B">
        <w:rPr>
          <w:position w:val="6"/>
          <w:sz w:val="16"/>
        </w:rPr>
        <w:t>*</w:t>
      </w:r>
      <w:r w:rsidRPr="00B1619B">
        <w:t xml:space="preserve">debt interest that is a </w:t>
      </w:r>
      <w:r w:rsidR="00B1619B" w:rsidRPr="00B1619B">
        <w:rPr>
          <w:position w:val="6"/>
          <w:sz w:val="16"/>
        </w:rPr>
        <w:t>*</w:t>
      </w:r>
      <w:r w:rsidRPr="00B1619B">
        <w:t>Division</w:t>
      </w:r>
      <w:r w:rsidR="00B1619B">
        <w:t> </w:t>
      </w:r>
      <w:r w:rsidRPr="00B1619B">
        <w:t>230 financial arrangement.</w:t>
      </w:r>
    </w:p>
    <w:p w:rsidR="000A7BD9" w:rsidRPr="00B1619B" w:rsidRDefault="000A7BD9" w:rsidP="000A7BD9">
      <w:pPr>
        <w:pStyle w:val="subsection"/>
      </w:pPr>
      <w:r w:rsidRPr="00B1619B">
        <w:tab/>
        <w:t>(5)</w:t>
      </w:r>
      <w:r w:rsidRPr="00B1619B">
        <w:tab/>
        <w:t xml:space="preserve">Subject to regulations made for the purposes of </w:t>
      </w:r>
      <w:r w:rsidR="00B1619B">
        <w:t>subsection (</w:t>
      </w:r>
      <w:r w:rsidRPr="00B1619B">
        <w:t xml:space="preserve">6), </w:t>
      </w:r>
      <w:r w:rsidR="00B1619B">
        <w:t>subsections (</w:t>
      </w:r>
      <w:r w:rsidRPr="00B1619B">
        <w:t xml:space="preserve">2) and (3) do not apply to the return to the extent to which the annually compounded internal rate of return exceeds the </w:t>
      </w:r>
      <w:r w:rsidR="00B1619B" w:rsidRPr="00B1619B">
        <w:rPr>
          <w:position w:val="6"/>
          <w:sz w:val="16"/>
        </w:rPr>
        <w:t>*</w:t>
      </w:r>
      <w:r w:rsidRPr="00B1619B">
        <w:t>benchmark rate of return for the interest increased by 150 basis points.</w:t>
      </w:r>
    </w:p>
    <w:p w:rsidR="000A7BD9" w:rsidRPr="00B1619B" w:rsidRDefault="000A7BD9" w:rsidP="000A7BD9">
      <w:pPr>
        <w:pStyle w:val="subsection"/>
        <w:keepNext/>
        <w:keepLines/>
      </w:pPr>
      <w:r w:rsidRPr="00B1619B">
        <w:tab/>
        <w:t>(6)</w:t>
      </w:r>
      <w:r w:rsidRPr="00B1619B">
        <w:tab/>
        <w:t xml:space="preserve">The regulations may provide that </w:t>
      </w:r>
      <w:r w:rsidR="00B1619B">
        <w:t>subsection (</w:t>
      </w:r>
      <w:r w:rsidRPr="00B1619B">
        <w:t>5) applies in the circumstances specified in the regulations as if the reference to 150 basis points were a reference to a greater or lesser number of basis points.</w:t>
      </w:r>
    </w:p>
    <w:p w:rsidR="000A7BD9" w:rsidRPr="00B1619B" w:rsidRDefault="000A7BD9" w:rsidP="000A7BD9">
      <w:pPr>
        <w:pStyle w:val="ActHead5"/>
      </w:pPr>
      <w:bookmarkStart w:id="182" w:name="_Toc389734192"/>
      <w:r w:rsidRPr="00B1619B">
        <w:rPr>
          <w:rStyle w:val="CharSectno"/>
        </w:rPr>
        <w:t>25</w:t>
      </w:r>
      <w:r w:rsidR="00B1619B">
        <w:rPr>
          <w:rStyle w:val="CharSectno"/>
        </w:rPr>
        <w:noBreakHyphen/>
      </w:r>
      <w:r w:rsidRPr="00B1619B">
        <w:rPr>
          <w:rStyle w:val="CharSectno"/>
        </w:rPr>
        <w:t>90</w:t>
      </w:r>
      <w:r w:rsidRPr="00B1619B">
        <w:t xml:space="preserve">  Deduction relating to foreign non</w:t>
      </w:r>
      <w:r w:rsidR="00B1619B">
        <w:noBreakHyphen/>
      </w:r>
      <w:r w:rsidRPr="00B1619B">
        <w:t>assessable non</w:t>
      </w:r>
      <w:r w:rsidR="00B1619B">
        <w:noBreakHyphen/>
      </w:r>
      <w:r w:rsidRPr="00B1619B">
        <w:t>exempt income</w:t>
      </w:r>
      <w:bookmarkEnd w:id="182"/>
    </w:p>
    <w:p w:rsidR="000A7BD9" w:rsidRPr="00B1619B" w:rsidRDefault="000A7BD9" w:rsidP="000A7BD9">
      <w:pPr>
        <w:pStyle w:val="subsection"/>
      </w:pPr>
      <w:r w:rsidRPr="00B1619B">
        <w:tab/>
      </w:r>
      <w:r w:rsidRPr="00B1619B">
        <w:tab/>
        <w:t xml:space="preserve">An </w:t>
      </w:r>
      <w:r w:rsidR="00B1619B" w:rsidRPr="00B1619B">
        <w:rPr>
          <w:position w:val="6"/>
          <w:sz w:val="16"/>
        </w:rPr>
        <w:t>*</w:t>
      </w:r>
      <w:r w:rsidRPr="00B1619B">
        <w:t>Australian entity can deduct an amount of loss or outgoing from its assessable income for an income year if:</w:t>
      </w:r>
    </w:p>
    <w:p w:rsidR="000A7BD9" w:rsidRPr="00B1619B" w:rsidRDefault="000A7BD9" w:rsidP="000A7BD9">
      <w:pPr>
        <w:pStyle w:val="paragraph"/>
      </w:pPr>
      <w:r w:rsidRPr="00B1619B">
        <w:tab/>
        <w:t>(a)</w:t>
      </w:r>
      <w:r w:rsidRPr="00B1619B">
        <w:tab/>
        <w:t>the amount is incurred by the entity in deriving income from a foreign source; and</w:t>
      </w:r>
    </w:p>
    <w:p w:rsidR="000A7BD9" w:rsidRPr="00B1619B" w:rsidRDefault="000A7BD9" w:rsidP="000A7BD9">
      <w:pPr>
        <w:pStyle w:val="paragraph"/>
      </w:pPr>
      <w:r w:rsidRPr="00B1619B">
        <w:tab/>
        <w:t>(b)</w:t>
      </w:r>
      <w:r w:rsidRPr="00B1619B">
        <w:tab/>
        <w:t xml:space="preserve">the income is </w:t>
      </w:r>
      <w:r w:rsidR="00B1619B" w:rsidRPr="00B1619B">
        <w:rPr>
          <w:position w:val="6"/>
          <w:sz w:val="16"/>
        </w:rPr>
        <w:t>*</w:t>
      </w:r>
      <w:r w:rsidRPr="00B1619B">
        <w:t>non</w:t>
      </w:r>
      <w:r w:rsidR="00B1619B">
        <w:noBreakHyphen/>
      </w:r>
      <w:r w:rsidRPr="00B1619B">
        <w:t>assessable non</w:t>
      </w:r>
      <w:r w:rsidR="00B1619B">
        <w:noBreakHyphen/>
      </w:r>
      <w:r w:rsidRPr="00B1619B">
        <w:t>exempt income under section</w:t>
      </w:r>
      <w:r w:rsidR="00B1619B">
        <w:t> </w:t>
      </w:r>
      <w:r w:rsidRPr="00B1619B">
        <w:t xml:space="preserve">23AI, 23AJ or 23AK of the </w:t>
      </w:r>
      <w:r w:rsidRPr="00B1619B">
        <w:rPr>
          <w:i/>
        </w:rPr>
        <w:t>Income Tax Assessment Act 1936</w:t>
      </w:r>
      <w:r w:rsidRPr="00B1619B">
        <w:t>; and</w:t>
      </w:r>
    </w:p>
    <w:p w:rsidR="000A7BD9" w:rsidRPr="00B1619B" w:rsidRDefault="000A7BD9" w:rsidP="000A7BD9">
      <w:pPr>
        <w:pStyle w:val="paragraph"/>
      </w:pPr>
      <w:r w:rsidRPr="00B1619B">
        <w:tab/>
        <w:t>(c)</w:t>
      </w:r>
      <w:r w:rsidRPr="00B1619B">
        <w:tab/>
        <w:t xml:space="preserve">the amount is a cost in relation to a </w:t>
      </w:r>
      <w:r w:rsidR="00B1619B" w:rsidRPr="00B1619B">
        <w:rPr>
          <w:position w:val="6"/>
          <w:sz w:val="16"/>
        </w:rPr>
        <w:t>*</w:t>
      </w:r>
      <w:r w:rsidRPr="00B1619B">
        <w:t xml:space="preserve">debt interest issued by the entity that is covered by </w:t>
      </w:r>
      <w:r w:rsidR="00B1619B">
        <w:t>paragraph (</w:t>
      </w:r>
      <w:r w:rsidRPr="00B1619B">
        <w:t xml:space="preserve">1)(a) of the definition of </w:t>
      </w:r>
      <w:r w:rsidRPr="00B1619B">
        <w:rPr>
          <w:b/>
          <w:i/>
        </w:rPr>
        <w:t>debt deduction</w:t>
      </w:r>
      <w:r w:rsidRPr="00B1619B">
        <w:t>.</w:t>
      </w:r>
    </w:p>
    <w:p w:rsidR="000A7BD9" w:rsidRPr="00B1619B" w:rsidRDefault="000A7BD9" w:rsidP="000A7BD9">
      <w:pPr>
        <w:pStyle w:val="notetext"/>
      </w:pPr>
      <w:r w:rsidRPr="00B1619B">
        <w:t>Note:</w:t>
      </w:r>
      <w:r w:rsidRPr="00B1619B">
        <w:tab/>
        <w:t>This section does not apply to a Division</w:t>
      </w:r>
      <w:r w:rsidR="00B1619B">
        <w:t> </w:t>
      </w:r>
      <w:r w:rsidRPr="00B1619B">
        <w:t>230 financial arrangement.</w:t>
      </w:r>
    </w:p>
    <w:p w:rsidR="000A7BD9" w:rsidRPr="00B1619B" w:rsidRDefault="000A7BD9" w:rsidP="000A7BD9">
      <w:pPr>
        <w:pStyle w:val="ActHead5"/>
      </w:pPr>
      <w:bookmarkStart w:id="183" w:name="_Toc389734193"/>
      <w:r w:rsidRPr="00B1619B">
        <w:rPr>
          <w:rStyle w:val="CharSectno"/>
        </w:rPr>
        <w:t>25</w:t>
      </w:r>
      <w:r w:rsidR="00B1619B">
        <w:rPr>
          <w:rStyle w:val="CharSectno"/>
        </w:rPr>
        <w:noBreakHyphen/>
      </w:r>
      <w:r w:rsidRPr="00B1619B">
        <w:rPr>
          <w:rStyle w:val="CharSectno"/>
        </w:rPr>
        <w:t>95</w:t>
      </w:r>
      <w:r w:rsidRPr="00B1619B">
        <w:t xml:space="preserve">  Deduction for work in progress amounts</w:t>
      </w:r>
      <w:bookmarkEnd w:id="183"/>
    </w:p>
    <w:p w:rsidR="000A7BD9" w:rsidRPr="00B1619B" w:rsidRDefault="000A7BD9" w:rsidP="000A7BD9">
      <w:pPr>
        <w:pStyle w:val="subsection"/>
      </w:pPr>
      <w:r w:rsidRPr="00B1619B">
        <w:tab/>
        <w:t>(1)</w:t>
      </w:r>
      <w:r w:rsidRPr="00B1619B">
        <w:tab/>
        <w:t xml:space="preserve">You can deduct a </w:t>
      </w:r>
      <w:r w:rsidR="00B1619B" w:rsidRPr="00B1619B">
        <w:rPr>
          <w:position w:val="6"/>
          <w:sz w:val="16"/>
        </w:rPr>
        <w:t>*</w:t>
      </w:r>
      <w:r w:rsidRPr="00B1619B">
        <w:t>work in progress amount that you pay for the income year in which you pay it to the extent that, as at the end of that income year:</w:t>
      </w:r>
    </w:p>
    <w:p w:rsidR="000A7BD9" w:rsidRPr="00B1619B" w:rsidRDefault="000A7BD9" w:rsidP="000A7BD9">
      <w:pPr>
        <w:pStyle w:val="paragraph"/>
      </w:pPr>
      <w:r w:rsidRPr="00B1619B">
        <w:tab/>
        <w:t>(a)</w:t>
      </w:r>
      <w:r w:rsidRPr="00B1619B">
        <w:tab/>
        <w:t>a recoverable debt has arisen in respect of the completion or partial completion of the work to which the amount related; or</w:t>
      </w:r>
    </w:p>
    <w:p w:rsidR="000A7BD9" w:rsidRPr="00B1619B" w:rsidRDefault="000A7BD9" w:rsidP="000A7BD9">
      <w:pPr>
        <w:pStyle w:val="paragraph"/>
      </w:pPr>
      <w:r w:rsidRPr="00B1619B">
        <w:tab/>
        <w:t>(b)</w:t>
      </w:r>
      <w:r w:rsidRPr="00B1619B">
        <w:tab/>
        <w:t>you reasonably expect a recoverable debt to arise in respect of the completion or partial completion of that work within the period of 12 months after the amount was paid.</w:t>
      </w:r>
    </w:p>
    <w:p w:rsidR="000A7BD9" w:rsidRPr="00B1619B" w:rsidRDefault="000A7BD9" w:rsidP="000A7BD9">
      <w:pPr>
        <w:pStyle w:val="subsection"/>
      </w:pPr>
      <w:r w:rsidRPr="00B1619B">
        <w:tab/>
        <w:t>(2)</w:t>
      </w:r>
      <w:r w:rsidRPr="00B1619B">
        <w:tab/>
        <w:t xml:space="preserve">You can deduct the remainder (if any) of the </w:t>
      </w:r>
      <w:r w:rsidR="00B1619B" w:rsidRPr="00B1619B">
        <w:rPr>
          <w:position w:val="6"/>
          <w:sz w:val="16"/>
        </w:rPr>
        <w:t>*</w:t>
      </w:r>
      <w:r w:rsidRPr="00B1619B">
        <w:t>work in progress amount for the following income year.</w:t>
      </w:r>
    </w:p>
    <w:p w:rsidR="000A7BD9" w:rsidRPr="00B1619B" w:rsidRDefault="000A7BD9" w:rsidP="000A7BD9">
      <w:pPr>
        <w:pStyle w:val="subsection"/>
      </w:pPr>
      <w:r w:rsidRPr="00B1619B">
        <w:tab/>
        <w:t>(3)</w:t>
      </w:r>
      <w:r w:rsidRPr="00B1619B">
        <w:tab/>
        <w:t xml:space="preserve">An amount is a </w:t>
      </w:r>
      <w:r w:rsidRPr="00B1619B">
        <w:rPr>
          <w:b/>
          <w:i/>
        </w:rPr>
        <w:t>work in progress amount</w:t>
      </w:r>
      <w:r w:rsidRPr="00B1619B">
        <w:t xml:space="preserve"> to the extent that:</w:t>
      </w:r>
    </w:p>
    <w:p w:rsidR="000A7BD9" w:rsidRPr="00B1619B" w:rsidRDefault="000A7BD9" w:rsidP="000A7BD9">
      <w:pPr>
        <w:pStyle w:val="paragraph"/>
      </w:pPr>
      <w:r w:rsidRPr="00B1619B">
        <w:tab/>
        <w:t>(a)</w:t>
      </w:r>
      <w:r w:rsidRPr="00B1619B">
        <w:tab/>
        <w:t xml:space="preserve">an entity agrees to pay the amount to another entity (the </w:t>
      </w:r>
      <w:r w:rsidRPr="00B1619B">
        <w:rPr>
          <w:b/>
          <w:i/>
        </w:rPr>
        <w:t>recipient</w:t>
      </w:r>
      <w:r w:rsidRPr="00B1619B">
        <w:t>); and</w:t>
      </w:r>
    </w:p>
    <w:p w:rsidR="000A7BD9" w:rsidRPr="00B1619B" w:rsidRDefault="000A7BD9" w:rsidP="000A7BD9">
      <w:pPr>
        <w:pStyle w:val="paragraph"/>
      </w:pPr>
      <w:r w:rsidRPr="00B1619B">
        <w:tab/>
        <w:t>(b)</w:t>
      </w:r>
      <w:r w:rsidRPr="00B1619B">
        <w:tab/>
        <w:t>the amount can be identified as being in respect of work (but not goods) that has been partially performed by the recipient for a third entity but not yet completed to the stage where a recoverable debt has arisen in respect of the completion or partial completion of the work.</w:t>
      </w:r>
    </w:p>
    <w:p w:rsidR="000A7BD9" w:rsidRPr="00B1619B" w:rsidRDefault="000A7BD9" w:rsidP="000A7BD9">
      <w:pPr>
        <w:pStyle w:val="subsection"/>
      </w:pPr>
      <w:r w:rsidRPr="00B1619B">
        <w:tab/>
        <w:t>(4)</w:t>
      </w:r>
      <w:r w:rsidRPr="00B1619B">
        <w:tab/>
        <w:t xml:space="preserve">An amount does not stop being a </w:t>
      </w:r>
      <w:r w:rsidRPr="00B1619B">
        <w:rPr>
          <w:b/>
          <w:i/>
        </w:rPr>
        <w:t>work in progress amount</w:t>
      </w:r>
      <w:r w:rsidRPr="00B1619B">
        <w:t xml:space="preserve"> merely because it is paid after a recoverable debt has arisen in respect of the completion or partial completion of the work to which the amount related.</w:t>
      </w:r>
    </w:p>
    <w:p w:rsidR="000A7BD9" w:rsidRPr="00B1619B" w:rsidRDefault="000A7BD9" w:rsidP="000A7BD9">
      <w:pPr>
        <w:pStyle w:val="ActHead5"/>
      </w:pPr>
      <w:bookmarkStart w:id="184" w:name="_Toc389734194"/>
      <w:r w:rsidRPr="00B1619B">
        <w:rPr>
          <w:rStyle w:val="CharSectno"/>
        </w:rPr>
        <w:t>25</w:t>
      </w:r>
      <w:r w:rsidR="00B1619B">
        <w:rPr>
          <w:rStyle w:val="CharSectno"/>
        </w:rPr>
        <w:noBreakHyphen/>
      </w:r>
      <w:r w:rsidRPr="00B1619B">
        <w:rPr>
          <w:rStyle w:val="CharSectno"/>
        </w:rPr>
        <w:t>105</w:t>
      </w:r>
      <w:r w:rsidRPr="00B1619B">
        <w:t xml:space="preserve">  Deductions for United Medical Protection Limited support payments</w:t>
      </w:r>
      <w:bookmarkEnd w:id="184"/>
    </w:p>
    <w:p w:rsidR="000A7BD9" w:rsidRPr="00B1619B" w:rsidRDefault="000A7BD9" w:rsidP="000A7BD9">
      <w:pPr>
        <w:pStyle w:val="subsection"/>
      </w:pPr>
      <w:r w:rsidRPr="00B1619B">
        <w:tab/>
        <w:t>(1)</w:t>
      </w:r>
      <w:r w:rsidRPr="00B1619B">
        <w:tab/>
        <w:t xml:space="preserve">You can deduct an amount that you pay for the income year in which you pay it to the extent that it consists of a </w:t>
      </w:r>
      <w:r w:rsidR="00B1619B" w:rsidRPr="00B1619B">
        <w:rPr>
          <w:position w:val="6"/>
          <w:sz w:val="16"/>
        </w:rPr>
        <w:t>*</w:t>
      </w:r>
      <w:r w:rsidRPr="00B1619B">
        <w:t>United Medical Protection Limited support payment.</w:t>
      </w:r>
    </w:p>
    <w:p w:rsidR="000A7BD9" w:rsidRPr="00B1619B" w:rsidRDefault="000A7BD9" w:rsidP="000A7BD9">
      <w:pPr>
        <w:pStyle w:val="subsection"/>
      </w:pPr>
      <w:r w:rsidRPr="00B1619B">
        <w:tab/>
        <w:t>(2)</w:t>
      </w:r>
      <w:r w:rsidRPr="00B1619B">
        <w:tab/>
        <w:t xml:space="preserve">A </w:t>
      </w:r>
      <w:r w:rsidRPr="00B1619B">
        <w:rPr>
          <w:b/>
          <w:i/>
        </w:rPr>
        <w:t>United Medical P</w:t>
      </w:r>
      <w:r w:rsidRPr="00B1619B">
        <w:rPr>
          <w:i/>
        </w:rPr>
        <w:t>r</w:t>
      </w:r>
      <w:r w:rsidRPr="00B1619B">
        <w:rPr>
          <w:b/>
          <w:i/>
        </w:rPr>
        <w:t>otection Limited support payment</w:t>
      </w:r>
      <w:r w:rsidRPr="00B1619B">
        <w:t xml:space="preserve"> is an amount payable under Division</w:t>
      </w:r>
      <w:r w:rsidR="00B1619B">
        <w:t> </w:t>
      </w:r>
      <w:r w:rsidRPr="00B1619B">
        <w:t>1 of Part</w:t>
      </w:r>
      <w:r w:rsidR="00B1619B">
        <w:t> </w:t>
      </w:r>
      <w:r w:rsidRPr="00B1619B">
        <w:t xml:space="preserve">3 of the </w:t>
      </w:r>
      <w:r w:rsidRPr="00B1619B">
        <w:rPr>
          <w:i/>
        </w:rPr>
        <w:t>Medical Indemnity Act 2002</w:t>
      </w:r>
      <w:r w:rsidRPr="00B1619B">
        <w:t>.</w:t>
      </w:r>
    </w:p>
    <w:p w:rsidR="000A7BD9" w:rsidRPr="00B1619B" w:rsidRDefault="000A7BD9" w:rsidP="000A7BD9">
      <w:pPr>
        <w:pStyle w:val="subsection"/>
      </w:pPr>
      <w:r w:rsidRPr="00B1619B">
        <w:tab/>
        <w:t>(3)</w:t>
      </w:r>
      <w:r w:rsidRPr="00B1619B">
        <w:tab/>
        <w:t>You cannot deduct an amount under this section if you can deduct it under any other provision of this Act.</w:t>
      </w:r>
    </w:p>
    <w:p w:rsidR="000A7BD9" w:rsidRPr="00B1619B" w:rsidRDefault="000A7BD9" w:rsidP="000A7BD9">
      <w:pPr>
        <w:pStyle w:val="ActHead5"/>
      </w:pPr>
      <w:bookmarkStart w:id="185" w:name="_Toc389734195"/>
      <w:r w:rsidRPr="00B1619B">
        <w:rPr>
          <w:rStyle w:val="CharSectno"/>
        </w:rPr>
        <w:t>25</w:t>
      </w:r>
      <w:r w:rsidR="00B1619B">
        <w:rPr>
          <w:rStyle w:val="CharSectno"/>
        </w:rPr>
        <w:noBreakHyphen/>
      </w:r>
      <w:r w:rsidRPr="00B1619B">
        <w:rPr>
          <w:rStyle w:val="CharSectno"/>
        </w:rPr>
        <w:t>100</w:t>
      </w:r>
      <w:r w:rsidRPr="00B1619B">
        <w:t xml:space="preserve">  Travel between workplaces</w:t>
      </w:r>
      <w:bookmarkEnd w:id="185"/>
    </w:p>
    <w:p w:rsidR="000A7BD9" w:rsidRPr="00B1619B" w:rsidRDefault="000A7BD9" w:rsidP="000A7BD9">
      <w:pPr>
        <w:pStyle w:val="SubsectionHead"/>
      </w:pPr>
      <w:r w:rsidRPr="00B1619B">
        <w:t>When a deduction is allowed</w:t>
      </w:r>
    </w:p>
    <w:p w:rsidR="000A7BD9" w:rsidRPr="00B1619B" w:rsidRDefault="000A7BD9" w:rsidP="000A7BD9">
      <w:pPr>
        <w:pStyle w:val="subsection"/>
      </w:pPr>
      <w:r w:rsidRPr="00B1619B">
        <w:tab/>
        <w:t>(1)</w:t>
      </w:r>
      <w:r w:rsidRPr="00B1619B">
        <w:tab/>
        <w:t xml:space="preserve">If you are an individual, you can deduct a </w:t>
      </w:r>
      <w:r w:rsidR="00B1619B" w:rsidRPr="00B1619B">
        <w:rPr>
          <w:position w:val="6"/>
          <w:sz w:val="16"/>
        </w:rPr>
        <w:t>*</w:t>
      </w:r>
      <w:r w:rsidRPr="00B1619B">
        <w:t xml:space="preserve">transport expense to the extent that it is incurred in your </w:t>
      </w:r>
      <w:r w:rsidR="00B1619B" w:rsidRPr="00B1619B">
        <w:rPr>
          <w:position w:val="6"/>
          <w:sz w:val="16"/>
        </w:rPr>
        <w:t>*</w:t>
      </w:r>
      <w:r w:rsidRPr="00B1619B">
        <w:t>travel between workplaces.</w:t>
      </w:r>
    </w:p>
    <w:p w:rsidR="000A7BD9" w:rsidRPr="00B1619B" w:rsidRDefault="000A7BD9" w:rsidP="000A7BD9">
      <w:pPr>
        <w:pStyle w:val="SubsectionHead"/>
      </w:pPr>
      <w:r w:rsidRPr="00B1619B">
        <w:t>Travel between workplaces</w:t>
      </w:r>
    </w:p>
    <w:p w:rsidR="000A7BD9" w:rsidRPr="00B1619B" w:rsidRDefault="000A7BD9" w:rsidP="000A7BD9">
      <w:pPr>
        <w:pStyle w:val="subsection"/>
      </w:pPr>
      <w:r w:rsidRPr="00B1619B">
        <w:tab/>
        <w:t>(2)</w:t>
      </w:r>
      <w:r w:rsidRPr="00B1619B">
        <w:tab/>
        <w:t xml:space="preserve">Your </w:t>
      </w:r>
      <w:r w:rsidRPr="00B1619B">
        <w:rPr>
          <w:b/>
          <w:i/>
        </w:rPr>
        <w:t xml:space="preserve">travel between workplaces </w:t>
      </w:r>
      <w:r w:rsidRPr="00B1619B">
        <w:t>is travel directly between 2 places, to the extent that:</w:t>
      </w:r>
    </w:p>
    <w:p w:rsidR="000A7BD9" w:rsidRPr="00B1619B" w:rsidRDefault="000A7BD9" w:rsidP="000A7BD9">
      <w:pPr>
        <w:pStyle w:val="paragraph"/>
      </w:pPr>
      <w:r w:rsidRPr="00B1619B">
        <w:tab/>
        <w:t>(a)</w:t>
      </w:r>
      <w:r w:rsidRPr="00B1619B">
        <w:tab/>
        <w:t>while you were at the first place, you were:</w:t>
      </w:r>
    </w:p>
    <w:p w:rsidR="000A7BD9" w:rsidRPr="00B1619B" w:rsidRDefault="000A7BD9" w:rsidP="000A7BD9">
      <w:pPr>
        <w:pStyle w:val="paragraphsub"/>
      </w:pPr>
      <w:r w:rsidRPr="00B1619B">
        <w:tab/>
        <w:t>(i)</w:t>
      </w:r>
      <w:r w:rsidRPr="00B1619B">
        <w:tab/>
        <w:t>engaged in activities to gain or produce your assessable income; or</w:t>
      </w:r>
    </w:p>
    <w:p w:rsidR="000A7BD9" w:rsidRPr="00B1619B" w:rsidRDefault="000A7BD9" w:rsidP="000A7BD9">
      <w:pPr>
        <w:pStyle w:val="paragraphsub"/>
      </w:pPr>
      <w:r w:rsidRPr="00B1619B">
        <w:tab/>
        <w:t>(ii)</w:t>
      </w:r>
      <w:r w:rsidRPr="00B1619B">
        <w:tab/>
        <w:t xml:space="preserve">engaged in activities in the course of carrying on a </w:t>
      </w:r>
      <w:r w:rsidR="00B1619B" w:rsidRPr="00B1619B">
        <w:rPr>
          <w:position w:val="6"/>
          <w:sz w:val="16"/>
        </w:rPr>
        <w:t>*</w:t>
      </w:r>
      <w:r w:rsidRPr="00B1619B">
        <w:t>business for the purpose of gaining or producing your assessable income; and</w:t>
      </w:r>
    </w:p>
    <w:p w:rsidR="000A7BD9" w:rsidRPr="00B1619B" w:rsidRDefault="000A7BD9" w:rsidP="000A7BD9">
      <w:pPr>
        <w:pStyle w:val="paragraph"/>
      </w:pPr>
      <w:r w:rsidRPr="00B1619B">
        <w:tab/>
        <w:t>(b)</w:t>
      </w:r>
      <w:r w:rsidRPr="00B1619B">
        <w:tab/>
        <w:t>the purpose of your travel to the second place was to:</w:t>
      </w:r>
    </w:p>
    <w:p w:rsidR="000A7BD9" w:rsidRPr="00B1619B" w:rsidRDefault="000A7BD9" w:rsidP="000A7BD9">
      <w:pPr>
        <w:pStyle w:val="paragraphsub"/>
      </w:pPr>
      <w:r w:rsidRPr="00B1619B">
        <w:tab/>
        <w:t>(i)</w:t>
      </w:r>
      <w:r w:rsidRPr="00B1619B">
        <w:tab/>
        <w:t>engage in activities to gain or produce your assessable income; or</w:t>
      </w:r>
    </w:p>
    <w:p w:rsidR="000A7BD9" w:rsidRPr="00B1619B" w:rsidRDefault="000A7BD9" w:rsidP="000A7BD9">
      <w:pPr>
        <w:pStyle w:val="paragraphsub"/>
      </w:pPr>
      <w:r w:rsidRPr="00B1619B">
        <w:tab/>
        <w:t>(ii)</w:t>
      </w:r>
      <w:r w:rsidRPr="00B1619B">
        <w:tab/>
        <w:t>engage in activities in the course of carrying on a business for the purpose of gaining or producing your assessable income;</w:t>
      </w:r>
    </w:p>
    <w:p w:rsidR="000A7BD9" w:rsidRPr="00B1619B" w:rsidRDefault="000A7BD9" w:rsidP="000A7BD9">
      <w:pPr>
        <w:pStyle w:val="paragraph"/>
      </w:pPr>
      <w:r w:rsidRPr="00B1619B">
        <w:tab/>
      </w:r>
      <w:r w:rsidRPr="00B1619B">
        <w:tab/>
        <w:t>and you engaged in those activities while you were at the second place.</w:t>
      </w:r>
    </w:p>
    <w:p w:rsidR="000A7BD9" w:rsidRPr="00B1619B" w:rsidRDefault="000A7BD9" w:rsidP="000A7BD9">
      <w:pPr>
        <w:pStyle w:val="subsection"/>
      </w:pPr>
      <w:r w:rsidRPr="00B1619B">
        <w:tab/>
        <w:t>(3)</w:t>
      </w:r>
      <w:r w:rsidRPr="00B1619B">
        <w:tab/>
        <w:t xml:space="preserve">Travel between 2 places is not </w:t>
      </w:r>
      <w:r w:rsidRPr="00B1619B">
        <w:rPr>
          <w:b/>
          <w:i/>
        </w:rPr>
        <w:t xml:space="preserve">travel between workplaces </w:t>
      </w:r>
      <w:r w:rsidRPr="00B1619B">
        <w:t>if one of the places you are travelling between is a place at which you reside.</w:t>
      </w:r>
    </w:p>
    <w:p w:rsidR="000A7BD9" w:rsidRPr="00B1619B" w:rsidRDefault="000A7BD9" w:rsidP="000A7BD9">
      <w:pPr>
        <w:pStyle w:val="subsection"/>
      </w:pPr>
      <w:r w:rsidRPr="00B1619B">
        <w:tab/>
        <w:t>(4)</w:t>
      </w:r>
      <w:r w:rsidRPr="00B1619B">
        <w:tab/>
        <w:t xml:space="preserve">Travel between 2 places is not </w:t>
      </w:r>
      <w:r w:rsidRPr="00B1619B">
        <w:rPr>
          <w:b/>
          <w:i/>
        </w:rPr>
        <w:t xml:space="preserve">travel between workplaces </w:t>
      </w:r>
      <w:r w:rsidRPr="00B1619B">
        <w:t>if, at the time of your travel to the second place:</w:t>
      </w:r>
    </w:p>
    <w:p w:rsidR="000A7BD9" w:rsidRPr="00B1619B" w:rsidRDefault="000A7BD9" w:rsidP="000A7BD9">
      <w:pPr>
        <w:pStyle w:val="paragraph"/>
      </w:pPr>
      <w:r w:rsidRPr="00B1619B">
        <w:tab/>
        <w:t>(a)</w:t>
      </w:r>
      <w:r w:rsidRPr="00B1619B">
        <w:tab/>
        <w:t>the arrangement under which you gained or produced assessable income at the first place has ceased; or</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business in respect of which you engaged in activities at the first place has ceased.</w:t>
      </w:r>
    </w:p>
    <w:p w:rsidR="000A7BD9" w:rsidRPr="00B1619B" w:rsidRDefault="000A7BD9" w:rsidP="000A7BD9">
      <w:pPr>
        <w:pStyle w:val="SubsectionHead"/>
      </w:pPr>
      <w:r w:rsidRPr="00B1619B">
        <w:t>No deduction for capital expenditure</w:t>
      </w:r>
    </w:p>
    <w:p w:rsidR="000A7BD9" w:rsidRPr="00B1619B" w:rsidRDefault="000A7BD9" w:rsidP="000A7BD9">
      <w:pPr>
        <w:pStyle w:val="subsection"/>
      </w:pPr>
      <w:r w:rsidRPr="00B1619B">
        <w:tab/>
        <w:t>(5)</w:t>
      </w:r>
      <w:r w:rsidRPr="00B1619B">
        <w:tab/>
        <w:t xml:space="preserve">You cannot deduct expenditure under </w:t>
      </w:r>
      <w:r w:rsidR="00B1619B">
        <w:t>subsection (</w:t>
      </w:r>
      <w:r w:rsidRPr="00B1619B">
        <w:t>1) to the extent that the expenditure is capital, or of a capital nature.</w:t>
      </w:r>
    </w:p>
    <w:p w:rsidR="000A7BD9" w:rsidRPr="00B1619B" w:rsidRDefault="000A7BD9" w:rsidP="000A7BD9">
      <w:pPr>
        <w:pStyle w:val="ActHead5"/>
      </w:pPr>
      <w:bookmarkStart w:id="186" w:name="_Toc389734196"/>
      <w:r w:rsidRPr="00B1619B">
        <w:rPr>
          <w:rStyle w:val="CharSectno"/>
        </w:rPr>
        <w:t>25</w:t>
      </w:r>
      <w:r w:rsidR="00B1619B">
        <w:rPr>
          <w:rStyle w:val="CharSectno"/>
        </w:rPr>
        <w:noBreakHyphen/>
      </w:r>
      <w:r w:rsidRPr="00B1619B">
        <w:rPr>
          <w:rStyle w:val="CharSectno"/>
        </w:rPr>
        <w:t>110</w:t>
      </w:r>
      <w:r w:rsidRPr="00B1619B">
        <w:t xml:space="preserve">  Capital expenditure to terminate lease etc.</w:t>
      </w:r>
      <w:bookmarkEnd w:id="186"/>
    </w:p>
    <w:p w:rsidR="000A7BD9" w:rsidRPr="00B1619B" w:rsidRDefault="000A7BD9" w:rsidP="000A7BD9">
      <w:pPr>
        <w:pStyle w:val="subsection"/>
      </w:pPr>
      <w:r w:rsidRPr="00B1619B">
        <w:tab/>
        <w:t>(1)</w:t>
      </w:r>
      <w:r w:rsidRPr="00B1619B">
        <w:tab/>
        <w:t>You can deduct an amount for capital expenditure you incur to terminate a lease or licence (including an authority, permit or quota) that results in the termination of the lease or licence if the expenditure is incurred:</w:t>
      </w:r>
    </w:p>
    <w:p w:rsidR="000A7BD9" w:rsidRPr="00B1619B" w:rsidRDefault="000A7BD9" w:rsidP="000A7BD9">
      <w:pPr>
        <w:pStyle w:val="paragraph"/>
      </w:pPr>
      <w:r w:rsidRPr="00B1619B">
        <w:tab/>
        <w:t>(a)</w:t>
      </w:r>
      <w:r w:rsidRPr="00B1619B">
        <w:tab/>
        <w:t xml:space="preserve">in the course of </w:t>
      </w:r>
      <w:r w:rsidR="00B1619B" w:rsidRPr="00B1619B">
        <w:rPr>
          <w:position w:val="6"/>
          <w:sz w:val="16"/>
        </w:rPr>
        <w:t>*</w:t>
      </w:r>
      <w:r w:rsidRPr="00B1619B">
        <w:t xml:space="preserve">carrying on a </w:t>
      </w:r>
      <w:r w:rsidR="00B1619B" w:rsidRPr="00B1619B">
        <w:rPr>
          <w:position w:val="6"/>
          <w:sz w:val="16"/>
        </w:rPr>
        <w:t>*</w:t>
      </w:r>
      <w:r w:rsidRPr="00B1619B">
        <w:t>business; or</w:t>
      </w:r>
    </w:p>
    <w:p w:rsidR="000A7BD9" w:rsidRPr="00B1619B" w:rsidRDefault="000A7BD9" w:rsidP="000A7BD9">
      <w:pPr>
        <w:pStyle w:val="paragraph"/>
      </w:pPr>
      <w:r w:rsidRPr="00B1619B">
        <w:tab/>
        <w:t>(b)</w:t>
      </w:r>
      <w:r w:rsidRPr="00B1619B">
        <w:tab/>
        <w:t>in connection with ceasing to carry on a business.</w:t>
      </w:r>
    </w:p>
    <w:p w:rsidR="000A7BD9" w:rsidRPr="00B1619B" w:rsidRDefault="000A7BD9" w:rsidP="006C682A">
      <w:pPr>
        <w:pStyle w:val="subsection"/>
      </w:pPr>
      <w:r w:rsidRPr="00B1619B">
        <w:tab/>
        <w:t>(2)</w:t>
      </w:r>
      <w:r w:rsidRPr="00B1619B">
        <w:tab/>
        <w:t>The amount you can deduct is 20% of the expenditure:</w:t>
      </w:r>
    </w:p>
    <w:p w:rsidR="000A7BD9" w:rsidRPr="00B1619B" w:rsidRDefault="000A7BD9" w:rsidP="006C682A">
      <w:pPr>
        <w:pStyle w:val="paragraph"/>
      </w:pPr>
      <w:r w:rsidRPr="00B1619B">
        <w:tab/>
        <w:t>(a)</w:t>
      </w:r>
      <w:r w:rsidRPr="00B1619B">
        <w:tab/>
        <w:t>for the income year in which the lease or licence is terminated; and</w:t>
      </w:r>
    </w:p>
    <w:p w:rsidR="000A7BD9" w:rsidRPr="00B1619B" w:rsidRDefault="000A7BD9" w:rsidP="006C682A">
      <w:pPr>
        <w:pStyle w:val="paragraph"/>
      </w:pPr>
      <w:r w:rsidRPr="00B1619B">
        <w:tab/>
        <w:t>(b)</w:t>
      </w:r>
      <w:r w:rsidRPr="00B1619B">
        <w:tab/>
        <w:t>for each of the next 4 income years.</w:t>
      </w:r>
    </w:p>
    <w:p w:rsidR="000A7BD9" w:rsidRPr="00B1619B" w:rsidRDefault="000A7BD9" w:rsidP="000A7BD9">
      <w:pPr>
        <w:pStyle w:val="SubsectionHead"/>
      </w:pPr>
      <w:r w:rsidRPr="00B1619B">
        <w:t>Exceptions</w:t>
      </w:r>
    </w:p>
    <w:p w:rsidR="000A7BD9" w:rsidRPr="00B1619B" w:rsidRDefault="000A7BD9" w:rsidP="000A7BD9">
      <w:pPr>
        <w:pStyle w:val="subsection"/>
      </w:pPr>
      <w:r w:rsidRPr="00B1619B">
        <w:tab/>
        <w:t>(3)</w:t>
      </w:r>
      <w:r w:rsidRPr="00B1619B">
        <w:tab/>
        <w:t xml:space="preserve">You cannot deduct any amount for expenditure you incur to terminate a lease that, in accordance with </w:t>
      </w:r>
      <w:r w:rsidR="00B1619B" w:rsidRPr="00B1619B">
        <w:rPr>
          <w:position w:val="6"/>
          <w:sz w:val="16"/>
        </w:rPr>
        <w:t>*</w:t>
      </w:r>
      <w:r w:rsidRPr="00B1619B">
        <w:t>accounting standards, or statements of accounting concepts made by the Australian Accounting Standards Board, is classified as a finance lease.</w:t>
      </w:r>
    </w:p>
    <w:p w:rsidR="000A7BD9" w:rsidRPr="00B1619B" w:rsidRDefault="000A7BD9" w:rsidP="000A7BD9">
      <w:pPr>
        <w:pStyle w:val="subsection"/>
      </w:pPr>
      <w:r w:rsidRPr="00B1619B">
        <w:tab/>
        <w:t>(4)</w:t>
      </w:r>
      <w:r w:rsidRPr="00B1619B">
        <w:tab/>
        <w:t xml:space="preserve">If you incurred the expenditure under an </w:t>
      </w:r>
      <w:r w:rsidR="00B1619B" w:rsidRPr="00B1619B">
        <w:rPr>
          <w:position w:val="6"/>
          <w:sz w:val="16"/>
        </w:rPr>
        <w:t>*</w:t>
      </w:r>
      <w:r w:rsidRPr="00B1619B">
        <w:t>arrangement and:</w:t>
      </w:r>
    </w:p>
    <w:p w:rsidR="000A7BD9" w:rsidRPr="00B1619B" w:rsidRDefault="000A7BD9" w:rsidP="000A7BD9">
      <w:pPr>
        <w:pStyle w:val="paragraph"/>
      </w:pPr>
      <w:r w:rsidRPr="00B1619B">
        <w:tab/>
        <w:t>(a)</w:t>
      </w:r>
      <w:r w:rsidRPr="00B1619B">
        <w:tab/>
        <w:t xml:space="preserve">there is at least one other party to the arrangement with whom you did not deal at </w:t>
      </w:r>
      <w:r w:rsidR="00B1619B" w:rsidRPr="00B1619B">
        <w:rPr>
          <w:position w:val="6"/>
          <w:sz w:val="16"/>
        </w:rPr>
        <w:t>*</w:t>
      </w:r>
      <w:r w:rsidRPr="00B1619B">
        <w:t>arm’s length; and</w:t>
      </w:r>
    </w:p>
    <w:p w:rsidR="000A7BD9" w:rsidRPr="00B1619B" w:rsidRDefault="000A7BD9" w:rsidP="000A7BD9">
      <w:pPr>
        <w:pStyle w:val="paragraph"/>
      </w:pPr>
      <w:r w:rsidRPr="00B1619B">
        <w:tab/>
        <w:t>(b)</w:t>
      </w:r>
      <w:r w:rsidRPr="00B1619B">
        <w:tab/>
        <w:t xml:space="preserve">apart from this subsection, the amount of the expenditure would be more than the </w:t>
      </w:r>
      <w:r w:rsidR="00B1619B" w:rsidRPr="00B1619B">
        <w:rPr>
          <w:position w:val="6"/>
          <w:sz w:val="16"/>
        </w:rPr>
        <w:t>*</w:t>
      </w:r>
      <w:r w:rsidRPr="00B1619B">
        <w:t>market value of what it was for (assuming the termination did not occur and was never proposed to occur);</w:t>
      </w:r>
    </w:p>
    <w:p w:rsidR="000A7BD9" w:rsidRPr="00B1619B" w:rsidRDefault="000A7BD9" w:rsidP="000A7BD9">
      <w:pPr>
        <w:pStyle w:val="subsection2"/>
      </w:pPr>
      <w:r w:rsidRPr="00B1619B">
        <w:t>the amount of expenditure you take into account is that market value.</w:t>
      </w:r>
    </w:p>
    <w:p w:rsidR="000A7BD9" w:rsidRPr="00B1619B" w:rsidRDefault="000A7BD9" w:rsidP="0007055F">
      <w:pPr>
        <w:pStyle w:val="subsection"/>
      </w:pPr>
      <w:r w:rsidRPr="00B1619B">
        <w:tab/>
        <w:t>(5)</w:t>
      </w:r>
      <w:r w:rsidRPr="00B1619B">
        <w:tab/>
        <w:t>You cannot deduct any amount for expenditure you incur to terminate a lease or licence if:</w:t>
      </w:r>
    </w:p>
    <w:p w:rsidR="000A7BD9" w:rsidRPr="00B1619B" w:rsidRDefault="000A7BD9" w:rsidP="000A7BD9">
      <w:pPr>
        <w:pStyle w:val="paragraph"/>
      </w:pPr>
      <w:r w:rsidRPr="00B1619B">
        <w:tab/>
        <w:t>(a)</w:t>
      </w:r>
      <w:r w:rsidRPr="00B1619B">
        <w:tab/>
        <w:t xml:space="preserve">after the termination, you or an </w:t>
      </w:r>
      <w:r w:rsidR="00B1619B" w:rsidRPr="00B1619B">
        <w:rPr>
          <w:position w:val="6"/>
          <w:sz w:val="16"/>
        </w:rPr>
        <w:t>*</w:t>
      </w:r>
      <w:r w:rsidRPr="00B1619B">
        <w:t>associate of yours enters into another lease or licence with the same party or an associate of that party; and</w:t>
      </w:r>
    </w:p>
    <w:p w:rsidR="000A7BD9" w:rsidRPr="00B1619B" w:rsidRDefault="000A7BD9" w:rsidP="000A7BD9">
      <w:pPr>
        <w:pStyle w:val="paragraph"/>
      </w:pPr>
      <w:r w:rsidRPr="00B1619B">
        <w:tab/>
        <w:t>(b)</w:t>
      </w:r>
      <w:r w:rsidRPr="00B1619B">
        <w:tab/>
        <w:t>the other lease or licence is of the same kind as the original one.</w:t>
      </w:r>
    </w:p>
    <w:p w:rsidR="000A7BD9" w:rsidRPr="00B1619B" w:rsidRDefault="000A7BD9" w:rsidP="000A7BD9">
      <w:pPr>
        <w:pStyle w:val="subsection"/>
      </w:pPr>
      <w:r w:rsidRPr="00B1619B">
        <w:tab/>
        <w:t>(6)</w:t>
      </w:r>
      <w:r w:rsidRPr="00B1619B">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0A7BD9" w:rsidRPr="00B1619B" w:rsidRDefault="000A7BD9" w:rsidP="00981725">
      <w:pPr>
        <w:pStyle w:val="ActHead3"/>
        <w:pageBreakBefore/>
      </w:pPr>
      <w:bookmarkStart w:id="187" w:name="_Toc389734197"/>
      <w:r w:rsidRPr="00B1619B">
        <w:rPr>
          <w:rStyle w:val="CharDivNo"/>
        </w:rPr>
        <w:t>Division</w:t>
      </w:r>
      <w:r w:rsidR="00B1619B">
        <w:rPr>
          <w:rStyle w:val="CharDivNo"/>
        </w:rPr>
        <w:t> </w:t>
      </w:r>
      <w:r w:rsidRPr="00B1619B">
        <w:rPr>
          <w:rStyle w:val="CharDivNo"/>
        </w:rPr>
        <w:t>26</w:t>
      </w:r>
      <w:r w:rsidRPr="00B1619B">
        <w:t>—</w:t>
      </w:r>
      <w:r w:rsidRPr="00B1619B">
        <w:rPr>
          <w:rStyle w:val="CharDivText"/>
        </w:rPr>
        <w:t>Some amounts you cannot deduct, or cannot deduct in full</w:t>
      </w:r>
      <w:bookmarkEnd w:id="187"/>
    </w:p>
    <w:p w:rsidR="000A7BD9" w:rsidRPr="00B1619B" w:rsidRDefault="000A7BD9" w:rsidP="000A7BD9">
      <w:pPr>
        <w:pStyle w:val="ActHead4"/>
      </w:pPr>
      <w:bookmarkStart w:id="188" w:name="_Toc389734198"/>
      <w:r w:rsidRPr="00B1619B">
        <w:t>Guide to Division</w:t>
      </w:r>
      <w:r w:rsidR="00B1619B">
        <w:t> </w:t>
      </w:r>
      <w:r w:rsidRPr="00B1619B">
        <w:t>26</w:t>
      </w:r>
      <w:bookmarkEnd w:id="188"/>
    </w:p>
    <w:p w:rsidR="000A7BD9" w:rsidRPr="00B1619B" w:rsidRDefault="000A7BD9" w:rsidP="000A7BD9">
      <w:pPr>
        <w:pStyle w:val="ActHead5"/>
      </w:pPr>
      <w:bookmarkStart w:id="189" w:name="_Toc389734199"/>
      <w:r w:rsidRPr="00B1619B">
        <w:rPr>
          <w:rStyle w:val="CharSectno"/>
        </w:rPr>
        <w:t>26</w:t>
      </w:r>
      <w:r w:rsidR="00B1619B">
        <w:rPr>
          <w:rStyle w:val="CharSectno"/>
        </w:rPr>
        <w:noBreakHyphen/>
      </w:r>
      <w:r w:rsidRPr="00B1619B">
        <w:rPr>
          <w:rStyle w:val="CharSectno"/>
        </w:rPr>
        <w:t>1</w:t>
      </w:r>
      <w:r w:rsidRPr="00B1619B">
        <w:t xml:space="preserve">  What this Division is about</w:t>
      </w:r>
      <w:bookmarkEnd w:id="189"/>
    </w:p>
    <w:p w:rsidR="000A7BD9" w:rsidRPr="00B1619B" w:rsidRDefault="000A7BD9" w:rsidP="000A7BD9">
      <w:pPr>
        <w:pStyle w:val="BoxText"/>
        <w:spacing w:before="120"/>
      </w:pPr>
      <w:r w:rsidRPr="00B1619B">
        <w:t xml:space="preserve">This Division sets out some amounts that you </w:t>
      </w:r>
      <w:r w:rsidRPr="00B1619B">
        <w:rPr>
          <w:i/>
        </w:rPr>
        <w:t>cannot</w:t>
      </w:r>
      <w:r w:rsidRPr="00B1619B">
        <w:t xml:space="preserve"> deduct, or that you cannot deduct in full.</w:t>
      </w:r>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26</w:t>
      </w:r>
      <w:r w:rsidR="00B1619B">
        <w:noBreakHyphen/>
      </w:r>
      <w:r w:rsidRPr="00B1619B">
        <w:t>5</w:t>
      </w:r>
      <w:r w:rsidRPr="00B1619B">
        <w:tab/>
        <w:t>Penalties</w:t>
      </w:r>
    </w:p>
    <w:p w:rsidR="000A7BD9" w:rsidRPr="00B1619B" w:rsidRDefault="000A7BD9" w:rsidP="000A7BD9">
      <w:pPr>
        <w:pStyle w:val="TofSectsSection"/>
      </w:pPr>
      <w:r w:rsidRPr="00B1619B">
        <w:t>26</w:t>
      </w:r>
      <w:r w:rsidR="00B1619B">
        <w:noBreakHyphen/>
      </w:r>
      <w:r w:rsidRPr="00B1619B">
        <w:t>10</w:t>
      </w:r>
      <w:r w:rsidRPr="00B1619B">
        <w:tab/>
        <w:t>Leave payments</w:t>
      </w:r>
    </w:p>
    <w:p w:rsidR="000A7BD9" w:rsidRPr="00B1619B" w:rsidRDefault="000A7BD9" w:rsidP="000A7BD9">
      <w:pPr>
        <w:pStyle w:val="TofSectsSection"/>
      </w:pPr>
      <w:r w:rsidRPr="00B1619B">
        <w:t>26</w:t>
      </w:r>
      <w:r w:rsidR="00B1619B">
        <w:noBreakHyphen/>
      </w:r>
      <w:r w:rsidRPr="00B1619B">
        <w:t>15</w:t>
      </w:r>
      <w:r w:rsidRPr="00B1619B">
        <w:tab/>
        <w:t>Franchise fees windfall tax</w:t>
      </w:r>
    </w:p>
    <w:p w:rsidR="000A7BD9" w:rsidRPr="00B1619B" w:rsidRDefault="000A7BD9" w:rsidP="000A7BD9">
      <w:pPr>
        <w:pStyle w:val="TofSectsSection"/>
      </w:pPr>
      <w:r w:rsidRPr="00B1619B">
        <w:t>26</w:t>
      </w:r>
      <w:r w:rsidR="00B1619B">
        <w:noBreakHyphen/>
      </w:r>
      <w:r w:rsidRPr="00B1619B">
        <w:t>17</w:t>
      </w:r>
      <w:r w:rsidRPr="00B1619B">
        <w:tab/>
        <w:t>Commonwealth places windfall tax</w:t>
      </w:r>
    </w:p>
    <w:p w:rsidR="000A7BD9" w:rsidRPr="00B1619B" w:rsidRDefault="000A7BD9" w:rsidP="000A7BD9">
      <w:pPr>
        <w:pStyle w:val="TofSectsSection"/>
      </w:pPr>
      <w:r w:rsidRPr="00B1619B">
        <w:t>26</w:t>
      </w:r>
      <w:r w:rsidR="00B1619B">
        <w:noBreakHyphen/>
      </w:r>
      <w:r w:rsidRPr="00B1619B">
        <w:t>18</w:t>
      </w:r>
      <w:r w:rsidRPr="00B1619B">
        <w:tab/>
        <w:t>Unit shortfall charge—clean energy</w:t>
      </w:r>
    </w:p>
    <w:p w:rsidR="000A7BD9" w:rsidRPr="00B1619B" w:rsidRDefault="000A7BD9" w:rsidP="000A7BD9">
      <w:pPr>
        <w:pStyle w:val="TofSectsSection"/>
      </w:pPr>
      <w:r w:rsidRPr="00B1619B">
        <w:t>26</w:t>
      </w:r>
      <w:r w:rsidR="00B1619B">
        <w:noBreakHyphen/>
      </w:r>
      <w:r w:rsidRPr="00B1619B">
        <w:t>19</w:t>
      </w:r>
      <w:r w:rsidRPr="00B1619B">
        <w:tab/>
        <w:t>Rebatable benefits</w:t>
      </w:r>
    </w:p>
    <w:p w:rsidR="000A7BD9" w:rsidRPr="00B1619B" w:rsidRDefault="000A7BD9" w:rsidP="000A7BD9">
      <w:pPr>
        <w:pStyle w:val="TofSectsSection"/>
      </w:pPr>
      <w:r w:rsidRPr="00B1619B">
        <w:t>26</w:t>
      </w:r>
      <w:r w:rsidR="00B1619B">
        <w:noBreakHyphen/>
      </w:r>
      <w:r w:rsidRPr="00B1619B">
        <w:t>20</w:t>
      </w:r>
      <w:r w:rsidRPr="00B1619B">
        <w:tab/>
        <w:t>Assistance to students</w:t>
      </w:r>
    </w:p>
    <w:p w:rsidR="000A7BD9" w:rsidRPr="00B1619B" w:rsidRDefault="000A7BD9" w:rsidP="000A7BD9">
      <w:pPr>
        <w:pStyle w:val="TofSectsSection"/>
      </w:pPr>
      <w:r w:rsidRPr="00B1619B">
        <w:t>26</w:t>
      </w:r>
      <w:r w:rsidR="00B1619B">
        <w:noBreakHyphen/>
      </w:r>
      <w:r w:rsidRPr="00B1619B">
        <w:t>22</w:t>
      </w:r>
      <w:r w:rsidRPr="00B1619B">
        <w:tab/>
        <w:t>Political contributions and gifts</w:t>
      </w:r>
    </w:p>
    <w:p w:rsidR="000A7BD9" w:rsidRPr="00B1619B" w:rsidRDefault="000A7BD9" w:rsidP="000A7BD9">
      <w:pPr>
        <w:pStyle w:val="TofSectsSection"/>
      </w:pPr>
      <w:r w:rsidRPr="00B1619B">
        <w:t>26</w:t>
      </w:r>
      <w:r w:rsidR="00B1619B">
        <w:noBreakHyphen/>
      </w:r>
      <w:r w:rsidRPr="00B1619B">
        <w:t>25</w:t>
      </w:r>
      <w:r w:rsidRPr="00B1619B">
        <w:tab/>
        <w:t>Interest or royalty</w:t>
      </w:r>
    </w:p>
    <w:p w:rsidR="000A7BD9" w:rsidRPr="00B1619B" w:rsidRDefault="000A7BD9" w:rsidP="000A7BD9">
      <w:pPr>
        <w:pStyle w:val="TofSectsSection"/>
      </w:pPr>
      <w:r w:rsidRPr="00B1619B">
        <w:t>26</w:t>
      </w:r>
      <w:r w:rsidR="00B1619B">
        <w:noBreakHyphen/>
      </w:r>
      <w:r w:rsidRPr="00B1619B">
        <w:t>25A</w:t>
      </w:r>
      <w:r w:rsidRPr="00B1619B">
        <w:tab/>
        <w:t>Seasonal Labour Mobility Program</w:t>
      </w:r>
    </w:p>
    <w:p w:rsidR="000A7BD9" w:rsidRPr="00B1619B" w:rsidRDefault="000A7BD9" w:rsidP="000A7BD9">
      <w:pPr>
        <w:pStyle w:val="TofSectsSection"/>
      </w:pPr>
      <w:r w:rsidRPr="00B1619B">
        <w:t>26</w:t>
      </w:r>
      <w:r w:rsidR="00B1619B">
        <w:noBreakHyphen/>
      </w:r>
      <w:r w:rsidRPr="00B1619B">
        <w:t>26</w:t>
      </w:r>
      <w:r w:rsidRPr="00B1619B">
        <w:tab/>
        <w:t>Non</w:t>
      </w:r>
      <w:r w:rsidR="00B1619B">
        <w:noBreakHyphen/>
      </w:r>
      <w:r w:rsidRPr="00B1619B">
        <w:t>share distribution and dividends</w:t>
      </w:r>
    </w:p>
    <w:p w:rsidR="000A7BD9" w:rsidRPr="00B1619B" w:rsidRDefault="000A7BD9" w:rsidP="000A7BD9">
      <w:pPr>
        <w:pStyle w:val="TofSectsSection"/>
      </w:pPr>
      <w:r w:rsidRPr="00B1619B">
        <w:t>26</w:t>
      </w:r>
      <w:r w:rsidR="00B1619B">
        <w:noBreakHyphen/>
      </w:r>
      <w:r w:rsidRPr="00B1619B">
        <w:t>30</w:t>
      </w:r>
      <w:r w:rsidRPr="00B1619B">
        <w:tab/>
        <w:t>Relative’s travel expenses</w:t>
      </w:r>
    </w:p>
    <w:p w:rsidR="000A7BD9" w:rsidRPr="00B1619B" w:rsidRDefault="000A7BD9" w:rsidP="000A7BD9">
      <w:pPr>
        <w:pStyle w:val="TofSectsSection"/>
      </w:pPr>
      <w:r w:rsidRPr="00B1619B">
        <w:t>26</w:t>
      </w:r>
      <w:r w:rsidR="00B1619B">
        <w:noBreakHyphen/>
      </w:r>
      <w:r w:rsidRPr="00B1619B">
        <w:t>35</w:t>
      </w:r>
      <w:r w:rsidRPr="00B1619B">
        <w:tab/>
        <w:t>Reducing deductions for amounts paid to related entities</w:t>
      </w:r>
    </w:p>
    <w:p w:rsidR="000A7BD9" w:rsidRPr="00B1619B" w:rsidRDefault="000A7BD9" w:rsidP="000A7BD9">
      <w:pPr>
        <w:pStyle w:val="TofSectsSection"/>
      </w:pPr>
      <w:r w:rsidRPr="00B1619B">
        <w:t>26</w:t>
      </w:r>
      <w:r w:rsidR="00B1619B">
        <w:noBreakHyphen/>
      </w:r>
      <w:r w:rsidRPr="00B1619B">
        <w:t>40</w:t>
      </w:r>
      <w:r w:rsidRPr="00B1619B">
        <w:tab/>
        <w:t>Maintaining your family</w:t>
      </w:r>
    </w:p>
    <w:p w:rsidR="000A7BD9" w:rsidRPr="00B1619B" w:rsidRDefault="000A7BD9" w:rsidP="000A7BD9">
      <w:pPr>
        <w:pStyle w:val="TofSectsSection"/>
      </w:pPr>
      <w:r w:rsidRPr="00B1619B">
        <w:t>26</w:t>
      </w:r>
      <w:r w:rsidR="00B1619B">
        <w:noBreakHyphen/>
      </w:r>
      <w:r w:rsidRPr="00B1619B">
        <w:t>45</w:t>
      </w:r>
      <w:r w:rsidRPr="00B1619B">
        <w:tab/>
        <w:t>Recreational club expenses</w:t>
      </w:r>
    </w:p>
    <w:p w:rsidR="000A7BD9" w:rsidRPr="00B1619B" w:rsidRDefault="000A7BD9" w:rsidP="000A7BD9">
      <w:pPr>
        <w:pStyle w:val="TofSectsSection"/>
      </w:pPr>
      <w:r w:rsidRPr="00B1619B">
        <w:t>26</w:t>
      </w:r>
      <w:r w:rsidR="00B1619B">
        <w:noBreakHyphen/>
      </w:r>
      <w:r w:rsidRPr="00B1619B">
        <w:t>47</w:t>
      </w:r>
      <w:r w:rsidRPr="00B1619B">
        <w:tab/>
        <w:t>Non</w:t>
      </w:r>
      <w:r w:rsidR="00B1619B">
        <w:noBreakHyphen/>
      </w:r>
      <w:r w:rsidRPr="00B1619B">
        <w:t>business boating activities</w:t>
      </w:r>
    </w:p>
    <w:p w:rsidR="000A7BD9" w:rsidRPr="00B1619B" w:rsidRDefault="000A7BD9" w:rsidP="000A7BD9">
      <w:pPr>
        <w:pStyle w:val="TofSectsSection"/>
      </w:pPr>
      <w:r w:rsidRPr="00B1619B">
        <w:t>26</w:t>
      </w:r>
      <w:r w:rsidR="00B1619B">
        <w:noBreakHyphen/>
      </w:r>
      <w:r w:rsidRPr="00B1619B">
        <w:t>50</w:t>
      </w:r>
      <w:r w:rsidRPr="00B1619B">
        <w:tab/>
        <w:t>Expenses for a leisure facility</w:t>
      </w:r>
    </w:p>
    <w:p w:rsidR="000A7BD9" w:rsidRPr="00B1619B" w:rsidRDefault="000A7BD9" w:rsidP="000A7BD9">
      <w:pPr>
        <w:pStyle w:val="TofSectsSection"/>
      </w:pPr>
      <w:r w:rsidRPr="00B1619B">
        <w:t>26</w:t>
      </w:r>
      <w:r w:rsidR="00B1619B">
        <w:noBreakHyphen/>
      </w:r>
      <w:r w:rsidRPr="00B1619B">
        <w:t>52</w:t>
      </w:r>
      <w:r w:rsidRPr="00B1619B">
        <w:tab/>
        <w:t>Bribes to foreign public officials</w:t>
      </w:r>
    </w:p>
    <w:p w:rsidR="000A7BD9" w:rsidRPr="00B1619B" w:rsidRDefault="000A7BD9" w:rsidP="000A7BD9">
      <w:pPr>
        <w:pStyle w:val="TofSectsSection"/>
      </w:pPr>
      <w:r w:rsidRPr="00B1619B">
        <w:t>26</w:t>
      </w:r>
      <w:r w:rsidR="00B1619B">
        <w:noBreakHyphen/>
      </w:r>
      <w:r w:rsidRPr="00B1619B">
        <w:t>53</w:t>
      </w:r>
      <w:r w:rsidRPr="00B1619B">
        <w:tab/>
        <w:t>Bribes to public officials</w:t>
      </w:r>
    </w:p>
    <w:p w:rsidR="000A7BD9" w:rsidRPr="00B1619B" w:rsidRDefault="000A7BD9" w:rsidP="000A7BD9">
      <w:pPr>
        <w:pStyle w:val="TofSectsSection"/>
      </w:pPr>
      <w:r w:rsidRPr="00B1619B">
        <w:t>26</w:t>
      </w:r>
      <w:r w:rsidR="00B1619B">
        <w:noBreakHyphen/>
      </w:r>
      <w:r w:rsidRPr="00B1619B">
        <w:t>54</w:t>
      </w:r>
      <w:r w:rsidRPr="00B1619B">
        <w:tab/>
        <w:t>Expenditure relating to illegal activities</w:t>
      </w:r>
    </w:p>
    <w:p w:rsidR="000A7BD9" w:rsidRPr="00B1619B" w:rsidRDefault="000A7BD9" w:rsidP="000A7BD9">
      <w:pPr>
        <w:pStyle w:val="TofSectsSection"/>
      </w:pPr>
      <w:r w:rsidRPr="00B1619B">
        <w:t>26</w:t>
      </w:r>
      <w:r w:rsidR="00B1619B">
        <w:noBreakHyphen/>
      </w:r>
      <w:r w:rsidRPr="00B1619B">
        <w:t>55</w:t>
      </w:r>
      <w:r w:rsidRPr="00B1619B">
        <w:tab/>
        <w:t>Limit on deductions</w:t>
      </w:r>
    </w:p>
    <w:p w:rsidR="000A7BD9" w:rsidRPr="00B1619B" w:rsidRDefault="000A7BD9" w:rsidP="000A7BD9">
      <w:pPr>
        <w:pStyle w:val="TofSectsSection"/>
      </w:pPr>
      <w:r w:rsidRPr="00B1619B">
        <w:t>26</w:t>
      </w:r>
      <w:r w:rsidR="00B1619B">
        <w:noBreakHyphen/>
      </w:r>
      <w:r w:rsidR="002F0F17" w:rsidRPr="00B1619B">
        <w:t>60</w:t>
      </w:r>
      <w:r w:rsidRPr="00B1619B">
        <w:tab/>
        <w:t>Superannuation contributions surcharge</w:t>
      </w:r>
    </w:p>
    <w:p w:rsidR="000A7BD9" w:rsidRPr="00B1619B" w:rsidRDefault="000A7BD9" w:rsidP="000A7BD9">
      <w:pPr>
        <w:pStyle w:val="TofSectsSection"/>
      </w:pPr>
      <w:r w:rsidRPr="00B1619B">
        <w:t>26</w:t>
      </w:r>
      <w:r w:rsidR="00B1619B">
        <w:noBreakHyphen/>
      </w:r>
      <w:r w:rsidRPr="00B1619B">
        <w:t>65</w:t>
      </w:r>
      <w:r w:rsidRPr="00B1619B">
        <w:tab/>
        <w:t>Termination payments surcharge</w:t>
      </w:r>
    </w:p>
    <w:p w:rsidR="000A7BD9" w:rsidRPr="00B1619B" w:rsidRDefault="000A7BD9" w:rsidP="000A7BD9">
      <w:pPr>
        <w:pStyle w:val="TofSectsSection"/>
      </w:pPr>
      <w:r w:rsidRPr="00B1619B">
        <w:t>26</w:t>
      </w:r>
      <w:r w:rsidR="00B1619B">
        <w:noBreakHyphen/>
      </w:r>
      <w:r w:rsidRPr="00B1619B">
        <w:t>68</w:t>
      </w:r>
      <w:r w:rsidRPr="00B1619B">
        <w:tab/>
        <w:t>Loss from disposal of eligible venture capital investments</w:t>
      </w:r>
    </w:p>
    <w:p w:rsidR="000A7BD9" w:rsidRPr="00B1619B" w:rsidRDefault="000A7BD9" w:rsidP="000A7BD9">
      <w:pPr>
        <w:pStyle w:val="TofSectsSection"/>
      </w:pPr>
      <w:r w:rsidRPr="00B1619B">
        <w:t>26</w:t>
      </w:r>
      <w:r w:rsidR="00B1619B">
        <w:noBreakHyphen/>
      </w:r>
      <w:r w:rsidRPr="00B1619B">
        <w:t>70</w:t>
      </w:r>
      <w:r w:rsidRPr="00B1619B">
        <w:tab/>
        <w:t>Loss from disposal of venture capital equity</w:t>
      </w:r>
    </w:p>
    <w:p w:rsidR="00DC683A" w:rsidRPr="00B1619B" w:rsidRDefault="00DC683A" w:rsidP="000A7BD9">
      <w:pPr>
        <w:pStyle w:val="TofSectsSection"/>
      </w:pPr>
      <w:r w:rsidRPr="00B1619B">
        <w:t>26</w:t>
      </w:r>
      <w:r w:rsidR="00B1619B">
        <w:noBreakHyphen/>
      </w:r>
      <w:r w:rsidRPr="00B1619B">
        <w:t>74</w:t>
      </w:r>
      <w:r w:rsidR="00BF3F93" w:rsidRPr="00B1619B">
        <w:tab/>
      </w:r>
      <w:r w:rsidRPr="00B1619B">
        <w:t>Excess concessional contributions charge cannot be deducted</w:t>
      </w:r>
    </w:p>
    <w:p w:rsidR="000A7BD9" w:rsidRPr="00B1619B" w:rsidRDefault="00DC683A" w:rsidP="000A7BD9">
      <w:pPr>
        <w:pStyle w:val="TofSectsSection"/>
      </w:pPr>
      <w:r w:rsidRPr="00B1619B">
        <w:t>26</w:t>
      </w:r>
      <w:r w:rsidR="00B1619B">
        <w:noBreakHyphen/>
      </w:r>
      <w:r w:rsidRPr="00B1619B">
        <w:t>75</w:t>
      </w:r>
      <w:r w:rsidR="00BF3F93" w:rsidRPr="00B1619B">
        <w:tab/>
      </w:r>
      <w:r w:rsidRPr="00B1619B">
        <w:t>Excess non</w:t>
      </w:r>
      <w:r w:rsidR="00B1619B">
        <w:noBreakHyphen/>
      </w:r>
      <w:r w:rsidRPr="00B1619B">
        <w:t>concessional contributions tax cannot be deducted</w:t>
      </w:r>
    </w:p>
    <w:p w:rsidR="000A7BD9" w:rsidRPr="00B1619B" w:rsidRDefault="000A7BD9" w:rsidP="000A7BD9">
      <w:pPr>
        <w:pStyle w:val="TofSectsSection"/>
      </w:pPr>
      <w:r w:rsidRPr="00B1619B">
        <w:rPr>
          <w:bCs/>
        </w:rPr>
        <w:t>26</w:t>
      </w:r>
      <w:r w:rsidR="00B1619B">
        <w:rPr>
          <w:bCs/>
        </w:rPr>
        <w:noBreakHyphen/>
      </w:r>
      <w:r w:rsidRPr="00B1619B">
        <w:rPr>
          <w:bCs/>
        </w:rPr>
        <w:t>80</w:t>
      </w:r>
      <w:r w:rsidRPr="00B1619B">
        <w:rPr>
          <w:bCs/>
        </w:rPr>
        <w:tab/>
        <w:t>Financing costs on loans to pay superannuation contribution</w:t>
      </w:r>
    </w:p>
    <w:p w:rsidR="000A7BD9" w:rsidRPr="00B1619B" w:rsidRDefault="000A7BD9" w:rsidP="000A7BD9">
      <w:pPr>
        <w:pStyle w:val="TofSectsSection"/>
      </w:pPr>
      <w:r w:rsidRPr="00B1619B">
        <w:rPr>
          <w:bCs/>
        </w:rPr>
        <w:t>26</w:t>
      </w:r>
      <w:r w:rsidR="00B1619B">
        <w:rPr>
          <w:bCs/>
        </w:rPr>
        <w:noBreakHyphen/>
      </w:r>
      <w:r w:rsidRPr="00B1619B">
        <w:rPr>
          <w:bCs/>
        </w:rPr>
        <w:t>85</w:t>
      </w:r>
      <w:r w:rsidRPr="00B1619B">
        <w:rPr>
          <w:bCs/>
        </w:rPr>
        <w:tab/>
        <w:t>Borrowing costs on loans to pay life insurance premiums</w:t>
      </w:r>
    </w:p>
    <w:p w:rsidR="000A7BD9" w:rsidRPr="00B1619B" w:rsidRDefault="000A7BD9" w:rsidP="000A7BD9">
      <w:pPr>
        <w:pStyle w:val="TofSectsSection"/>
      </w:pPr>
      <w:r w:rsidRPr="00B1619B">
        <w:t>26</w:t>
      </w:r>
      <w:r w:rsidR="00B1619B">
        <w:noBreakHyphen/>
      </w:r>
      <w:r w:rsidRPr="00B1619B">
        <w:t>90</w:t>
      </w:r>
      <w:r w:rsidRPr="00B1619B">
        <w:tab/>
        <w:t>Superannuation supervisory levy</w:t>
      </w:r>
    </w:p>
    <w:p w:rsidR="000A7BD9" w:rsidRPr="00B1619B" w:rsidRDefault="000A7BD9" w:rsidP="000A7BD9">
      <w:pPr>
        <w:pStyle w:val="TofSectsSection"/>
      </w:pPr>
      <w:r w:rsidRPr="00B1619B">
        <w:t>26</w:t>
      </w:r>
      <w:r w:rsidR="00B1619B">
        <w:noBreakHyphen/>
      </w:r>
      <w:r w:rsidRPr="00B1619B">
        <w:t>95</w:t>
      </w:r>
      <w:r w:rsidRPr="00B1619B">
        <w:tab/>
        <w:t>Superannuation guarantee charge</w:t>
      </w:r>
    </w:p>
    <w:p w:rsidR="00D01682" w:rsidRPr="00B1619B" w:rsidRDefault="00D01682" w:rsidP="000A31FB">
      <w:pPr>
        <w:pStyle w:val="TofSectsSection"/>
      </w:pPr>
      <w:r w:rsidRPr="00B1619B">
        <w:t>26</w:t>
      </w:r>
      <w:r w:rsidR="00B1619B">
        <w:noBreakHyphen/>
      </w:r>
      <w:r w:rsidRPr="00B1619B">
        <w:t>100</w:t>
      </w:r>
      <w:r w:rsidR="00694E32" w:rsidRPr="00B1619B">
        <w:tab/>
      </w:r>
      <w:r w:rsidRPr="00B1619B">
        <w:t>National Disability Insurance Scheme expenditure</w:t>
      </w:r>
    </w:p>
    <w:p w:rsidR="006C682A" w:rsidRPr="00B1619B" w:rsidRDefault="006C682A" w:rsidP="00C5255D">
      <w:pPr>
        <w:pStyle w:val="TofSectsSection"/>
      </w:pPr>
      <w:r w:rsidRPr="00B1619B">
        <w:t>26</w:t>
      </w:r>
      <w:r w:rsidR="00B1619B">
        <w:noBreakHyphen/>
      </w:r>
      <w:r w:rsidRPr="00B1619B">
        <w:t>100</w:t>
      </w:r>
      <w:r w:rsidR="00F339B5" w:rsidRPr="00B1619B">
        <w:tab/>
      </w:r>
      <w:r w:rsidRPr="00B1619B">
        <w:t>Division</w:t>
      </w:r>
      <w:r w:rsidR="00B1619B">
        <w:t> </w:t>
      </w:r>
      <w:r w:rsidRPr="00B1619B">
        <w:t>293 tax cannot be deducted</w:t>
      </w:r>
    </w:p>
    <w:p w:rsidR="00F339B5" w:rsidRPr="00B1619B" w:rsidRDefault="00F339B5" w:rsidP="00F339B5">
      <w:pPr>
        <w:pStyle w:val="TofSectsSection"/>
      </w:pPr>
      <w:r w:rsidRPr="00B1619B">
        <w:t>26</w:t>
      </w:r>
      <w:r w:rsidR="00B1619B">
        <w:noBreakHyphen/>
      </w:r>
      <w:r w:rsidRPr="00B1619B">
        <w:t>100</w:t>
      </w:r>
      <w:r w:rsidRPr="00B1619B">
        <w:tab/>
        <w:t>Expenditure attributable to water infrastructure improvement payments</w:t>
      </w:r>
    </w:p>
    <w:p w:rsidR="000A7BD9" w:rsidRPr="00B1619B" w:rsidRDefault="000A7BD9" w:rsidP="000A7BD9">
      <w:pPr>
        <w:pStyle w:val="ActHead4"/>
      </w:pPr>
      <w:bookmarkStart w:id="190" w:name="_Toc389734200"/>
      <w:r w:rsidRPr="00B1619B">
        <w:t>Operative provisions</w:t>
      </w:r>
      <w:bookmarkEnd w:id="190"/>
    </w:p>
    <w:p w:rsidR="000A7BD9" w:rsidRPr="00B1619B" w:rsidRDefault="000A7BD9" w:rsidP="000A7BD9">
      <w:pPr>
        <w:pStyle w:val="ActHead5"/>
      </w:pPr>
      <w:bookmarkStart w:id="191" w:name="_Toc389734201"/>
      <w:r w:rsidRPr="00B1619B">
        <w:rPr>
          <w:rStyle w:val="CharSectno"/>
        </w:rPr>
        <w:t>26</w:t>
      </w:r>
      <w:r w:rsidR="00B1619B">
        <w:rPr>
          <w:rStyle w:val="CharSectno"/>
        </w:rPr>
        <w:noBreakHyphen/>
      </w:r>
      <w:r w:rsidRPr="00B1619B">
        <w:rPr>
          <w:rStyle w:val="CharSectno"/>
        </w:rPr>
        <w:t>5</w:t>
      </w:r>
      <w:r w:rsidRPr="00B1619B">
        <w:t xml:space="preserve">  Penalties</w:t>
      </w:r>
      <w:bookmarkEnd w:id="191"/>
    </w:p>
    <w:p w:rsidR="000A7BD9" w:rsidRPr="00B1619B" w:rsidRDefault="000A7BD9" w:rsidP="000A7BD9">
      <w:pPr>
        <w:pStyle w:val="subsection"/>
      </w:pPr>
      <w:r w:rsidRPr="00B1619B">
        <w:tab/>
        <w:t>(1)</w:t>
      </w:r>
      <w:r w:rsidRPr="00B1619B">
        <w:tab/>
        <w:t>You cannot deduct under this Act:</w:t>
      </w:r>
    </w:p>
    <w:p w:rsidR="000A7BD9" w:rsidRPr="00B1619B" w:rsidRDefault="000A7BD9" w:rsidP="000A7BD9">
      <w:pPr>
        <w:pStyle w:val="paragraph"/>
        <w:keepLines/>
        <w:spacing w:line="260" w:lineRule="exact"/>
      </w:pPr>
      <w:r w:rsidRPr="00B1619B">
        <w:tab/>
        <w:t>(a)</w:t>
      </w:r>
      <w:r w:rsidRPr="00B1619B">
        <w:tab/>
        <w:t xml:space="preserve">an amount (however described) payable, by way of penalty, under an </w:t>
      </w:r>
      <w:r w:rsidR="00B1619B" w:rsidRPr="00B1619B">
        <w:rPr>
          <w:position w:val="6"/>
          <w:sz w:val="16"/>
        </w:rPr>
        <w:t>*</w:t>
      </w:r>
      <w:r w:rsidRPr="00B1619B">
        <w:t xml:space="preserve">Australian law or a </w:t>
      </w:r>
      <w:r w:rsidR="00B1619B" w:rsidRPr="00B1619B">
        <w:rPr>
          <w:position w:val="6"/>
          <w:sz w:val="16"/>
        </w:rPr>
        <w:t>*</w:t>
      </w:r>
      <w:r w:rsidRPr="00B1619B">
        <w:t>foreign law; or</w:t>
      </w:r>
    </w:p>
    <w:p w:rsidR="000A7BD9" w:rsidRPr="00B1619B" w:rsidRDefault="000A7BD9" w:rsidP="000A7BD9">
      <w:pPr>
        <w:pStyle w:val="paragraph"/>
        <w:keepLines/>
        <w:spacing w:line="260" w:lineRule="exact"/>
      </w:pPr>
      <w:r w:rsidRPr="00B1619B">
        <w:tab/>
        <w:t>(b)</w:t>
      </w:r>
      <w:r w:rsidRPr="00B1619B">
        <w:tab/>
        <w:t xml:space="preserve">an amount ordered by a court to be paid on the conviction of an entity for an offence against an </w:t>
      </w:r>
      <w:r w:rsidR="00B1619B" w:rsidRPr="00B1619B">
        <w:rPr>
          <w:position w:val="6"/>
          <w:sz w:val="16"/>
        </w:rPr>
        <w:t>*</w:t>
      </w:r>
      <w:r w:rsidRPr="00B1619B">
        <w:t xml:space="preserve">Australian law or a </w:t>
      </w:r>
      <w:r w:rsidR="00B1619B" w:rsidRPr="00B1619B">
        <w:rPr>
          <w:position w:val="6"/>
          <w:sz w:val="16"/>
        </w:rPr>
        <w:t>*</w:t>
      </w:r>
      <w:r w:rsidRPr="00B1619B">
        <w:t>foreign law.</w:t>
      </w:r>
    </w:p>
    <w:p w:rsidR="000A7BD9" w:rsidRPr="00B1619B" w:rsidRDefault="000A7BD9" w:rsidP="000A7BD9">
      <w:pPr>
        <w:pStyle w:val="subsection"/>
      </w:pPr>
      <w:r w:rsidRPr="00B1619B">
        <w:tab/>
        <w:t>(2)</w:t>
      </w:r>
      <w:r w:rsidRPr="00B1619B">
        <w:tab/>
        <w:t>This section does not apply to an amount payable, by way of penalty, under Subdivision</w:t>
      </w:r>
      <w:r w:rsidR="00B1619B">
        <w:t> </w:t>
      </w:r>
      <w:r w:rsidRPr="00B1619B">
        <w:t>162</w:t>
      </w:r>
      <w:r w:rsidR="00B1619B">
        <w:noBreakHyphen/>
      </w:r>
      <w:r w:rsidRPr="00B1619B">
        <w:t xml:space="preserve">D of the </w:t>
      </w:r>
      <w:r w:rsidR="00B1619B" w:rsidRPr="00B1619B">
        <w:rPr>
          <w:position w:val="6"/>
          <w:sz w:val="16"/>
        </w:rPr>
        <w:t>*</w:t>
      </w:r>
      <w:r w:rsidRPr="00B1619B">
        <w:t>GST Act.</w:t>
      </w:r>
    </w:p>
    <w:p w:rsidR="000A7BD9" w:rsidRPr="00B1619B" w:rsidRDefault="000A7BD9" w:rsidP="000A7BD9">
      <w:pPr>
        <w:pStyle w:val="notetext"/>
      </w:pPr>
      <w:r w:rsidRPr="00B1619B">
        <w:t>Note:</w:t>
      </w:r>
      <w:r w:rsidRPr="00B1619B">
        <w:tab/>
        <w:t>See paragraph</w:t>
      </w:r>
      <w:r w:rsidR="00B1619B">
        <w:t> </w:t>
      </w:r>
      <w:r w:rsidRPr="00B1619B">
        <w:t>25</w:t>
      </w:r>
      <w:r w:rsidR="00B1619B">
        <w:noBreakHyphen/>
      </w:r>
      <w:r w:rsidRPr="00B1619B">
        <w:t>5(1)(ca) for the deductibility of penalties that arise under Subdivision</w:t>
      </w:r>
      <w:r w:rsidR="00B1619B">
        <w:t> </w:t>
      </w:r>
      <w:r w:rsidRPr="00B1619B">
        <w:t>162</w:t>
      </w:r>
      <w:r w:rsidR="00B1619B">
        <w:noBreakHyphen/>
      </w:r>
      <w:r w:rsidRPr="00B1619B">
        <w:t>D of the GST Act.</w:t>
      </w:r>
    </w:p>
    <w:p w:rsidR="000A7BD9" w:rsidRPr="00B1619B" w:rsidRDefault="000A7BD9" w:rsidP="000A7BD9">
      <w:pPr>
        <w:pStyle w:val="ActHead5"/>
      </w:pPr>
      <w:bookmarkStart w:id="192" w:name="_Toc389734202"/>
      <w:r w:rsidRPr="00B1619B">
        <w:rPr>
          <w:rStyle w:val="CharSectno"/>
        </w:rPr>
        <w:t>26</w:t>
      </w:r>
      <w:r w:rsidR="00B1619B">
        <w:rPr>
          <w:rStyle w:val="CharSectno"/>
        </w:rPr>
        <w:noBreakHyphen/>
      </w:r>
      <w:r w:rsidRPr="00B1619B">
        <w:rPr>
          <w:rStyle w:val="CharSectno"/>
        </w:rPr>
        <w:t>10</w:t>
      </w:r>
      <w:r w:rsidRPr="00B1619B">
        <w:t xml:space="preserve">  Leave payments</w:t>
      </w:r>
      <w:bookmarkEnd w:id="192"/>
    </w:p>
    <w:p w:rsidR="000A7BD9" w:rsidRPr="00B1619B" w:rsidRDefault="000A7BD9" w:rsidP="000A7BD9">
      <w:pPr>
        <w:pStyle w:val="subsection"/>
      </w:pPr>
      <w:r w:rsidRPr="00B1619B">
        <w:tab/>
        <w:t>(1)</w:t>
      </w:r>
      <w:r w:rsidRPr="00B1619B">
        <w:tab/>
        <w:t>You cannot deduct under this Act a loss or outgoing for long service leave, annual leave, sick leave or other leave except:</w:t>
      </w:r>
    </w:p>
    <w:p w:rsidR="000A7BD9" w:rsidRPr="00B1619B" w:rsidRDefault="000A7BD9" w:rsidP="000A7BD9">
      <w:pPr>
        <w:pStyle w:val="paragraph"/>
        <w:spacing w:line="260" w:lineRule="exact"/>
      </w:pPr>
      <w:r w:rsidRPr="00B1619B">
        <w:tab/>
        <w:t>(a)</w:t>
      </w:r>
      <w:r w:rsidRPr="00B1619B">
        <w:tab/>
        <w:t xml:space="preserve">an amount paid in the income year to the individual to whom the leave relates (or, if that individual has died, to that individual’s dependant or </w:t>
      </w:r>
      <w:r w:rsidR="00B1619B" w:rsidRPr="00B1619B">
        <w:rPr>
          <w:position w:val="6"/>
          <w:sz w:val="16"/>
        </w:rPr>
        <w:t>*</w:t>
      </w:r>
      <w:r w:rsidRPr="00B1619B">
        <w:t>legal personal representative); or</w:t>
      </w:r>
    </w:p>
    <w:p w:rsidR="000A7BD9" w:rsidRPr="00B1619B" w:rsidRDefault="000A7BD9" w:rsidP="000A7BD9">
      <w:pPr>
        <w:pStyle w:val="paragraph"/>
        <w:spacing w:line="260" w:lineRule="exact"/>
      </w:pPr>
      <w:r w:rsidRPr="00B1619B">
        <w:tab/>
        <w:t>(b)</w:t>
      </w:r>
      <w:r w:rsidRPr="00B1619B">
        <w:tab/>
        <w:t xml:space="preserve">an </w:t>
      </w:r>
      <w:r w:rsidR="00B1619B" w:rsidRPr="00B1619B">
        <w:rPr>
          <w:position w:val="6"/>
          <w:sz w:val="16"/>
        </w:rPr>
        <w:t>*</w:t>
      </w:r>
      <w:r w:rsidRPr="00B1619B">
        <w:t>accrued leave transfer payment that is made in the income year.</w:t>
      </w:r>
    </w:p>
    <w:p w:rsidR="000A7BD9" w:rsidRPr="00B1619B" w:rsidRDefault="000A7BD9" w:rsidP="000A7BD9">
      <w:pPr>
        <w:pStyle w:val="subsection"/>
      </w:pPr>
      <w:r w:rsidRPr="00B1619B">
        <w:tab/>
        <w:t>(2)</w:t>
      </w:r>
      <w:r w:rsidRPr="00B1619B">
        <w:tab/>
        <w:t xml:space="preserve">An </w:t>
      </w:r>
      <w:r w:rsidRPr="00B1619B">
        <w:rPr>
          <w:b/>
          <w:i/>
        </w:rPr>
        <w:t>accrued leave transfer payment</w:t>
      </w:r>
      <w:r w:rsidRPr="00B1619B">
        <w:t xml:space="preserve"> is a payment that an entity makes:</w:t>
      </w:r>
    </w:p>
    <w:p w:rsidR="000A7BD9" w:rsidRPr="00B1619B" w:rsidRDefault="000A7BD9" w:rsidP="000A7BD9">
      <w:pPr>
        <w:pStyle w:val="paragraph"/>
        <w:spacing w:line="260" w:lineRule="exact"/>
      </w:pPr>
      <w:r w:rsidRPr="00B1619B">
        <w:tab/>
        <w:t>(a)</w:t>
      </w:r>
      <w:r w:rsidRPr="00B1619B">
        <w:tab/>
        <w:t>in respect of an individual’s leave (some or all of which accrued while the entity was required to make payments in respect of the individual’s leave, or leave the individual might take); and</w:t>
      </w:r>
    </w:p>
    <w:p w:rsidR="000A7BD9" w:rsidRPr="00B1619B" w:rsidRDefault="000A7BD9" w:rsidP="000A7BD9">
      <w:pPr>
        <w:pStyle w:val="paragraph"/>
        <w:spacing w:line="260" w:lineRule="exact"/>
      </w:pPr>
      <w:r w:rsidRPr="00B1619B">
        <w:tab/>
        <w:t>(b)</w:t>
      </w:r>
      <w:r w:rsidRPr="00B1619B">
        <w:tab/>
        <w:t>when the entity is no longer required (or is about to stop being required) to make payments in respect of such leave; and</w:t>
      </w:r>
    </w:p>
    <w:p w:rsidR="000A7BD9" w:rsidRPr="00B1619B" w:rsidRDefault="000A7BD9" w:rsidP="000A7BD9">
      <w:pPr>
        <w:pStyle w:val="paragraph"/>
        <w:spacing w:line="260" w:lineRule="exact"/>
      </w:pPr>
      <w:r w:rsidRPr="00B1619B">
        <w:tab/>
        <w:t>(c)</w:t>
      </w:r>
      <w:r w:rsidRPr="00B1619B">
        <w:tab/>
        <w:t>to another entity when the other entity has begun (or is about to begin) to be required to make payments in respect of such leave; and</w:t>
      </w:r>
    </w:p>
    <w:p w:rsidR="000A7BD9" w:rsidRPr="00B1619B" w:rsidRDefault="000A7BD9" w:rsidP="000A7BD9">
      <w:pPr>
        <w:pStyle w:val="paragraph"/>
        <w:spacing w:line="260" w:lineRule="exact"/>
      </w:pPr>
      <w:r w:rsidRPr="00B1619B">
        <w:tab/>
        <w:t>(d)</w:t>
      </w:r>
      <w:r w:rsidRPr="00B1619B">
        <w:tab/>
        <w:t xml:space="preserve">under (or for the purposes of facilitating the provisions of) an </w:t>
      </w:r>
      <w:r w:rsidR="00B1619B" w:rsidRPr="00B1619B">
        <w:rPr>
          <w:position w:val="6"/>
          <w:sz w:val="16"/>
        </w:rPr>
        <w:t>*</w:t>
      </w:r>
      <w:r w:rsidRPr="00B1619B">
        <w:t xml:space="preserve">Australian law, or an award, order, determination or industrial agreement under an </w:t>
      </w:r>
      <w:r w:rsidR="00B1619B" w:rsidRPr="00B1619B">
        <w:rPr>
          <w:position w:val="6"/>
          <w:sz w:val="16"/>
        </w:rPr>
        <w:t>*</w:t>
      </w:r>
      <w:r w:rsidRPr="00B1619B">
        <w:t>Australian law.</w:t>
      </w:r>
    </w:p>
    <w:p w:rsidR="000A7BD9" w:rsidRPr="00B1619B" w:rsidRDefault="000A7BD9" w:rsidP="000A7BD9">
      <w:pPr>
        <w:pStyle w:val="subsection2"/>
        <w:spacing w:line="260" w:lineRule="exact"/>
      </w:pPr>
      <w:r w:rsidRPr="00B1619B">
        <w:t>It does not matter whether the leave accrues to the individual as an employee or for some other reason.</w:t>
      </w:r>
    </w:p>
    <w:p w:rsidR="000A7BD9" w:rsidRPr="00B1619B" w:rsidRDefault="000A7BD9" w:rsidP="000A7BD9">
      <w:pPr>
        <w:pStyle w:val="notetext"/>
      </w:pPr>
      <w:r w:rsidRPr="00B1619B">
        <w:t>Example:</w:t>
      </w:r>
      <w:r w:rsidRPr="00B1619B">
        <w:tab/>
        <w:t>Your employee goes to a new employer. You pay the new employer $2,000 for the employee’s unused long service leave because an industrial agreement requires you to make that payment.</w:t>
      </w:r>
    </w:p>
    <w:p w:rsidR="000A7BD9" w:rsidRPr="00B1619B" w:rsidRDefault="000A7BD9" w:rsidP="000A7BD9">
      <w:pPr>
        <w:pStyle w:val="notetext"/>
      </w:pPr>
      <w:r w:rsidRPr="00B1619B">
        <w:t>Note:</w:t>
      </w:r>
      <w:r w:rsidRPr="00B1619B">
        <w:tab/>
        <w:t>An accrued leave transfer payment is included in the assessable income of the entity to which it is made: see section</w:t>
      </w:r>
      <w:r w:rsidR="00B1619B">
        <w:t> </w:t>
      </w:r>
      <w:r w:rsidRPr="00B1619B">
        <w:t>15</w:t>
      </w:r>
      <w:r w:rsidR="00B1619B">
        <w:noBreakHyphen/>
      </w:r>
      <w:r w:rsidRPr="00B1619B">
        <w:t>5.</w:t>
      </w:r>
    </w:p>
    <w:p w:rsidR="000A7BD9" w:rsidRPr="00B1619B" w:rsidRDefault="000A7BD9" w:rsidP="000A7BD9">
      <w:pPr>
        <w:pStyle w:val="ActHead5"/>
      </w:pPr>
      <w:bookmarkStart w:id="193" w:name="_Toc389734203"/>
      <w:r w:rsidRPr="00B1619B">
        <w:rPr>
          <w:rStyle w:val="CharSectno"/>
        </w:rPr>
        <w:t>26</w:t>
      </w:r>
      <w:r w:rsidR="00B1619B">
        <w:rPr>
          <w:rStyle w:val="CharSectno"/>
        </w:rPr>
        <w:noBreakHyphen/>
      </w:r>
      <w:r w:rsidRPr="00B1619B">
        <w:rPr>
          <w:rStyle w:val="CharSectno"/>
        </w:rPr>
        <w:t>15</w:t>
      </w:r>
      <w:r w:rsidRPr="00B1619B">
        <w:t xml:space="preserve">  Franchise fees windfall tax</w:t>
      </w:r>
      <w:bookmarkEnd w:id="193"/>
    </w:p>
    <w:p w:rsidR="000A7BD9" w:rsidRPr="00B1619B" w:rsidRDefault="000A7BD9" w:rsidP="000A7BD9">
      <w:pPr>
        <w:pStyle w:val="subsection"/>
      </w:pPr>
      <w:r w:rsidRPr="00B1619B">
        <w:tab/>
      </w:r>
      <w:r w:rsidRPr="00B1619B">
        <w:tab/>
        <w:t xml:space="preserve">You cannot deduct under this Act any tax that is imposed by the </w:t>
      </w:r>
      <w:r w:rsidRPr="00B1619B">
        <w:rPr>
          <w:i/>
        </w:rPr>
        <w:t>Franchise Fees Windfall Tax (Imposition) Act 1997</w:t>
      </w:r>
      <w:r w:rsidRPr="00B1619B">
        <w:t>.</w:t>
      </w:r>
    </w:p>
    <w:p w:rsidR="000A7BD9" w:rsidRPr="00B1619B" w:rsidRDefault="000A7BD9" w:rsidP="000A7BD9">
      <w:pPr>
        <w:pStyle w:val="ActHead5"/>
      </w:pPr>
      <w:bookmarkStart w:id="194" w:name="_Toc389734204"/>
      <w:r w:rsidRPr="00B1619B">
        <w:rPr>
          <w:rStyle w:val="CharSectno"/>
        </w:rPr>
        <w:t>26</w:t>
      </w:r>
      <w:r w:rsidR="00B1619B">
        <w:rPr>
          <w:rStyle w:val="CharSectno"/>
        </w:rPr>
        <w:noBreakHyphen/>
      </w:r>
      <w:r w:rsidRPr="00B1619B">
        <w:rPr>
          <w:rStyle w:val="CharSectno"/>
        </w:rPr>
        <w:t>17</w:t>
      </w:r>
      <w:r w:rsidRPr="00B1619B">
        <w:t xml:space="preserve">  </w:t>
      </w:r>
      <w:smartTag w:uri="urn:schemas-microsoft-com:office:smarttags" w:element="PlaceType">
        <w:r w:rsidRPr="00B1619B">
          <w:t>Commonwealth</w:t>
        </w:r>
      </w:smartTag>
      <w:r w:rsidRPr="00B1619B">
        <w:t xml:space="preserve"> places windfall tax</w:t>
      </w:r>
      <w:bookmarkEnd w:id="194"/>
    </w:p>
    <w:p w:rsidR="000A7BD9" w:rsidRPr="00B1619B" w:rsidRDefault="000A7BD9" w:rsidP="000A7BD9">
      <w:pPr>
        <w:pStyle w:val="subsection"/>
      </w:pPr>
      <w:r w:rsidRPr="00B1619B">
        <w:tab/>
      </w:r>
      <w:r w:rsidRPr="00B1619B">
        <w:tab/>
        <w:t xml:space="preserve">You cannot deduct under this Act any tax that is imposed by the </w:t>
      </w:r>
      <w:r w:rsidRPr="00B1619B">
        <w:rPr>
          <w:i/>
        </w:rPr>
        <w:t>Commonwealth Places Windfall Tax (Imposition) Act 1998</w:t>
      </w:r>
      <w:r w:rsidRPr="00B1619B">
        <w:t>.</w:t>
      </w:r>
    </w:p>
    <w:p w:rsidR="000A7BD9" w:rsidRPr="00B1619B" w:rsidRDefault="000A7BD9" w:rsidP="000A7BD9">
      <w:pPr>
        <w:pStyle w:val="ActHead5"/>
      </w:pPr>
      <w:bookmarkStart w:id="195" w:name="_Toc389734205"/>
      <w:r w:rsidRPr="00B1619B">
        <w:rPr>
          <w:rStyle w:val="CharSectno"/>
        </w:rPr>
        <w:t>26</w:t>
      </w:r>
      <w:r w:rsidR="00B1619B">
        <w:rPr>
          <w:rStyle w:val="CharSectno"/>
        </w:rPr>
        <w:noBreakHyphen/>
      </w:r>
      <w:r w:rsidRPr="00B1619B">
        <w:rPr>
          <w:rStyle w:val="CharSectno"/>
        </w:rPr>
        <w:t>18</w:t>
      </w:r>
      <w:r w:rsidRPr="00B1619B">
        <w:t xml:space="preserve">  Unit shortfall charge—clean energy</w:t>
      </w:r>
      <w:bookmarkEnd w:id="195"/>
    </w:p>
    <w:p w:rsidR="000A7BD9" w:rsidRPr="00B1619B" w:rsidRDefault="000A7BD9" w:rsidP="000A7BD9">
      <w:pPr>
        <w:pStyle w:val="subsection"/>
      </w:pPr>
      <w:r w:rsidRPr="00B1619B">
        <w:tab/>
      </w:r>
      <w:r w:rsidRPr="00B1619B">
        <w:tab/>
        <w:t xml:space="preserve">You cannot deduct under this Act unit shortfall charge (within the meaning of the </w:t>
      </w:r>
      <w:r w:rsidRPr="00B1619B">
        <w:rPr>
          <w:i/>
        </w:rPr>
        <w:t>Clean Energy Act 2011</w:t>
      </w:r>
      <w:r w:rsidRPr="00B1619B">
        <w:t>).</w:t>
      </w:r>
    </w:p>
    <w:p w:rsidR="000A7BD9" w:rsidRPr="00B1619B" w:rsidRDefault="000A7BD9" w:rsidP="000A7BD9">
      <w:pPr>
        <w:pStyle w:val="ActHead5"/>
      </w:pPr>
      <w:bookmarkStart w:id="196" w:name="_Toc389734206"/>
      <w:r w:rsidRPr="00B1619B">
        <w:rPr>
          <w:rStyle w:val="CharSectno"/>
        </w:rPr>
        <w:t>26</w:t>
      </w:r>
      <w:r w:rsidR="00B1619B">
        <w:rPr>
          <w:rStyle w:val="CharSectno"/>
        </w:rPr>
        <w:noBreakHyphen/>
      </w:r>
      <w:r w:rsidRPr="00B1619B">
        <w:rPr>
          <w:rStyle w:val="CharSectno"/>
        </w:rPr>
        <w:t>19</w:t>
      </w:r>
      <w:r w:rsidRPr="00B1619B">
        <w:t xml:space="preserve">  Rebatable benefits</w:t>
      </w:r>
      <w:bookmarkEnd w:id="196"/>
    </w:p>
    <w:p w:rsidR="000A7BD9" w:rsidRPr="00B1619B" w:rsidRDefault="000A7BD9" w:rsidP="000A7BD9">
      <w:pPr>
        <w:pStyle w:val="subsection"/>
      </w:pPr>
      <w:r w:rsidRPr="00B1619B">
        <w:tab/>
        <w:t>(1)</w:t>
      </w:r>
      <w:r w:rsidRPr="00B1619B">
        <w:tab/>
        <w:t>You cannot deduct under this Act a loss or outgoing to the extent that the loss or outgoing is incurred in gaining or producing a rebatable benefit (within the meaning of section</w:t>
      </w:r>
      <w:r w:rsidR="00B1619B">
        <w:t> </w:t>
      </w:r>
      <w:r w:rsidRPr="00B1619B">
        <w:t xml:space="preserve">160AAA of the </w:t>
      </w:r>
      <w:r w:rsidRPr="00B1619B">
        <w:rPr>
          <w:i/>
        </w:rPr>
        <w:t>Income Tax Assessment Act 1936</w:t>
      </w:r>
      <w:r w:rsidRPr="00B1619B">
        <w:t>).</w:t>
      </w:r>
    </w:p>
    <w:p w:rsidR="000A7BD9" w:rsidRPr="00B1619B" w:rsidRDefault="000A7BD9" w:rsidP="000A7BD9">
      <w:pPr>
        <w:pStyle w:val="subsection"/>
      </w:pPr>
      <w:r w:rsidRPr="00B1619B">
        <w:rPr>
          <w:lang w:eastAsia="en-US"/>
        </w:rPr>
        <w:tab/>
        <w:t>(2)</w:t>
      </w:r>
      <w:r w:rsidRPr="00B1619B">
        <w:rPr>
          <w:lang w:eastAsia="en-US"/>
        </w:rPr>
        <w:tab/>
      </w:r>
      <w:r w:rsidRPr="00B1619B">
        <w:t xml:space="preserve">To the extent that you use property in gaining or producing a rebatable benefit, your use of the property is taken </w:t>
      </w:r>
      <w:r w:rsidRPr="00B1619B">
        <w:rPr>
          <w:i/>
        </w:rPr>
        <w:t>not</w:t>
      </w:r>
      <w:r w:rsidRPr="00B1619B">
        <w:t xml:space="preserve"> to be for the </w:t>
      </w:r>
      <w:r w:rsidR="00B1619B" w:rsidRPr="00B1619B">
        <w:rPr>
          <w:position w:val="6"/>
          <w:sz w:val="16"/>
        </w:rPr>
        <w:t>*</w:t>
      </w:r>
      <w:r w:rsidRPr="00B1619B">
        <w:t xml:space="preserve">purpose of producing assessable income if </w:t>
      </w:r>
      <w:r w:rsidR="00B1619B">
        <w:t>subsection (</w:t>
      </w:r>
      <w:r w:rsidRPr="00B1619B">
        <w:t>1) would stop you deducting a loss or outgoing if you incurred it in the income year in gaining or producing the rebatable benefit.</w:t>
      </w:r>
    </w:p>
    <w:p w:rsidR="000A7BD9" w:rsidRPr="00B1619B" w:rsidRDefault="000A7BD9" w:rsidP="000A7BD9">
      <w:pPr>
        <w:pStyle w:val="notetext"/>
      </w:pPr>
      <w:r w:rsidRPr="00B1619B">
        <w:t>Note:</w:t>
      </w:r>
      <w:r w:rsidRPr="00B1619B">
        <w:tab/>
        <w:t>Under some provisions of this Act, in order to deduct an amount for your property, you must have used the property for the purpose of producing assessable income.</w:t>
      </w:r>
    </w:p>
    <w:p w:rsidR="000A7BD9" w:rsidRPr="00B1619B" w:rsidRDefault="000A7BD9" w:rsidP="000A7BD9">
      <w:pPr>
        <w:pStyle w:val="ActHead5"/>
      </w:pPr>
      <w:bookmarkStart w:id="197" w:name="_Toc389734207"/>
      <w:r w:rsidRPr="00B1619B">
        <w:rPr>
          <w:rStyle w:val="CharSectno"/>
        </w:rPr>
        <w:t>26</w:t>
      </w:r>
      <w:r w:rsidR="00B1619B">
        <w:rPr>
          <w:rStyle w:val="CharSectno"/>
        </w:rPr>
        <w:noBreakHyphen/>
      </w:r>
      <w:r w:rsidRPr="00B1619B">
        <w:rPr>
          <w:rStyle w:val="CharSectno"/>
        </w:rPr>
        <w:t>20</w:t>
      </w:r>
      <w:r w:rsidRPr="00B1619B">
        <w:t xml:space="preserve">  Assistance to students</w:t>
      </w:r>
      <w:bookmarkEnd w:id="197"/>
    </w:p>
    <w:p w:rsidR="000A7BD9" w:rsidRPr="00B1619B" w:rsidRDefault="000A7BD9" w:rsidP="000A7BD9">
      <w:pPr>
        <w:pStyle w:val="subsection"/>
      </w:pPr>
      <w:r w:rsidRPr="00B1619B">
        <w:tab/>
        <w:t>(1)</w:t>
      </w:r>
      <w:r w:rsidRPr="00B1619B">
        <w:tab/>
        <w:t>You cannot deduct under this Act:</w:t>
      </w:r>
    </w:p>
    <w:p w:rsidR="000A7BD9" w:rsidRPr="00B1619B" w:rsidRDefault="000A7BD9" w:rsidP="000A7BD9">
      <w:pPr>
        <w:pStyle w:val="paragraph"/>
      </w:pPr>
      <w:r w:rsidRPr="00B1619B">
        <w:tab/>
        <w:t>(ca)</w:t>
      </w:r>
      <w:r w:rsidRPr="00B1619B">
        <w:tab/>
        <w:t xml:space="preserve">a student contribution amount within the meaning of the </w:t>
      </w:r>
      <w:r w:rsidRPr="00B1619B">
        <w:rPr>
          <w:i/>
        </w:rPr>
        <w:t>Higher Education Support Act 2003</w:t>
      </w:r>
      <w:r w:rsidRPr="00B1619B">
        <w:t xml:space="preserve"> paid to a higher education provider (within the meaning of that Act); or</w:t>
      </w:r>
    </w:p>
    <w:p w:rsidR="000A7BD9" w:rsidRPr="00B1619B" w:rsidRDefault="000A7BD9" w:rsidP="000A7BD9">
      <w:pPr>
        <w:pStyle w:val="paragraph"/>
      </w:pPr>
      <w:r w:rsidRPr="00B1619B">
        <w:tab/>
        <w:t>(cb)</w:t>
      </w:r>
      <w:r w:rsidRPr="00B1619B">
        <w:tab/>
        <w:t>a payment made to reduce a debt to the Commonwealth under Chapter</w:t>
      </w:r>
      <w:r w:rsidR="00B1619B">
        <w:t> </w:t>
      </w:r>
      <w:r w:rsidRPr="00B1619B">
        <w:t>4 of that Act; or</w:t>
      </w:r>
    </w:p>
    <w:p w:rsidR="000A7BD9" w:rsidRPr="00B1619B" w:rsidRDefault="000A7BD9" w:rsidP="000A7BD9">
      <w:pPr>
        <w:pStyle w:val="paragraph"/>
      </w:pPr>
      <w:r w:rsidRPr="00B1619B">
        <w:tab/>
        <w:t>(d)</w:t>
      </w:r>
      <w:r w:rsidRPr="00B1619B">
        <w:tab/>
        <w:t>a payment made to reduce a debt to the Commonwealth, or to a participating corporation, under Chapter</w:t>
      </w:r>
      <w:r w:rsidR="00B1619B">
        <w:t> </w:t>
      </w:r>
      <w:r w:rsidRPr="00B1619B">
        <w:t xml:space="preserve">2B of the </w:t>
      </w:r>
      <w:r w:rsidRPr="00B1619B">
        <w:rPr>
          <w:i/>
        </w:rPr>
        <w:t>Social Security Act 1991</w:t>
      </w:r>
      <w:r w:rsidRPr="00B1619B">
        <w:t xml:space="preserve"> or Part</w:t>
      </w:r>
      <w:r w:rsidR="00B1619B">
        <w:t> </w:t>
      </w:r>
      <w:r w:rsidRPr="00B1619B">
        <w:t xml:space="preserve">4A of the </w:t>
      </w:r>
      <w:r w:rsidRPr="00B1619B">
        <w:rPr>
          <w:i/>
        </w:rPr>
        <w:t>Student Assistance Act 1973</w:t>
      </w:r>
      <w:r w:rsidRPr="00B1619B">
        <w:t>.</w:t>
      </w:r>
    </w:p>
    <w:p w:rsidR="000A7BD9" w:rsidRPr="00B1619B" w:rsidRDefault="000A7BD9" w:rsidP="000A7BD9">
      <w:pPr>
        <w:pStyle w:val="SubsectionHead"/>
      </w:pPr>
      <w:r w:rsidRPr="00B1619B">
        <w:t xml:space="preserve">Exception when you provide a fringe benefit </w:t>
      </w:r>
    </w:p>
    <w:p w:rsidR="000A7BD9" w:rsidRPr="00B1619B" w:rsidRDefault="000A7BD9" w:rsidP="000A7BD9">
      <w:pPr>
        <w:pStyle w:val="subsection"/>
      </w:pPr>
      <w:r w:rsidRPr="00B1619B">
        <w:tab/>
        <w:t>(2)</w:t>
      </w:r>
      <w:r w:rsidRPr="00B1619B">
        <w:tab/>
      </w:r>
      <w:r w:rsidR="00B1619B">
        <w:t>Subsection (</w:t>
      </w:r>
      <w:r w:rsidRPr="00B1619B">
        <w:t xml:space="preserve">1) does not stop you deducting expenditure you incur in </w:t>
      </w:r>
      <w:r w:rsidR="00B1619B" w:rsidRPr="00B1619B">
        <w:rPr>
          <w:position w:val="6"/>
          <w:sz w:val="16"/>
        </w:rPr>
        <w:t>*</w:t>
      </w:r>
      <w:r w:rsidRPr="00B1619B">
        <w:t xml:space="preserve">providing a </w:t>
      </w:r>
      <w:r w:rsidR="00B1619B" w:rsidRPr="00B1619B">
        <w:rPr>
          <w:position w:val="6"/>
          <w:sz w:val="16"/>
        </w:rPr>
        <w:t>*</w:t>
      </w:r>
      <w:r w:rsidRPr="00B1619B">
        <w:t>fringe benefit.</w:t>
      </w:r>
    </w:p>
    <w:p w:rsidR="000A7BD9" w:rsidRPr="00B1619B" w:rsidRDefault="000A7BD9" w:rsidP="000A7BD9">
      <w:pPr>
        <w:pStyle w:val="ActHead5"/>
      </w:pPr>
      <w:bookmarkStart w:id="198" w:name="_Toc389734208"/>
      <w:r w:rsidRPr="00B1619B">
        <w:rPr>
          <w:rStyle w:val="CharSectno"/>
        </w:rPr>
        <w:t>26</w:t>
      </w:r>
      <w:r w:rsidR="00B1619B">
        <w:rPr>
          <w:rStyle w:val="CharSectno"/>
        </w:rPr>
        <w:noBreakHyphen/>
      </w:r>
      <w:r w:rsidRPr="00B1619B">
        <w:rPr>
          <w:rStyle w:val="CharSectno"/>
        </w:rPr>
        <w:t>22</w:t>
      </w:r>
      <w:r w:rsidRPr="00B1619B">
        <w:t xml:space="preserve">  Political contributions and gifts</w:t>
      </w:r>
      <w:bookmarkEnd w:id="198"/>
    </w:p>
    <w:p w:rsidR="000A7BD9" w:rsidRPr="00B1619B" w:rsidRDefault="000A7BD9" w:rsidP="000A7BD9">
      <w:pPr>
        <w:pStyle w:val="SubsectionHead"/>
      </w:pPr>
      <w:r w:rsidRPr="00B1619B">
        <w:t>You cannot deduct political contributions or gifts</w:t>
      </w:r>
    </w:p>
    <w:p w:rsidR="000A7BD9" w:rsidRPr="00B1619B" w:rsidRDefault="000A7BD9" w:rsidP="000A7BD9">
      <w:pPr>
        <w:pStyle w:val="subsection"/>
      </w:pPr>
      <w:r w:rsidRPr="00B1619B">
        <w:tab/>
        <w:t>(1)</w:t>
      </w:r>
      <w:r w:rsidRPr="00B1619B">
        <w:tab/>
        <w:t>You cannot deduct under this Act (other than Subdivision</w:t>
      </w:r>
      <w:r w:rsidR="00B1619B">
        <w:t> </w:t>
      </w:r>
      <w:r w:rsidRPr="00B1619B">
        <w:t>30</w:t>
      </w:r>
      <w:r w:rsidR="00B1619B">
        <w:noBreakHyphen/>
      </w:r>
      <w:r w:rsidRPr="00B1619B">
        <w:t>DA):</w:t>
      </w:r>
    </w:p>
    <w:p w:rsidR="000A7BD9" w:rsidRPr="00B1619B" w:rsidRDefault="000A7BD9" w:rsidP="000A7BD9">
      <w:pPr>
        <w:pStyle w:val="paragraph"/>
      </w:pPr>
      <w:r w:rsidRPr="00B1619B">
        <w:tab/>
        <w:t>(a)</w:t>
      </w:r>
      <w:r w:rsidRPr="00B1619B">
        <w:tab/>
        <w:t xml:space="preserve">a contribution (including a membership fee) or gift to a political party that is registered under Part XI of the </w:t>
      </w:r>
      <w:r w:rsidRPr="00B1619B">
        <w:rPr>
          <w:i/>
        </w:rPr>
        <w:t>Commonwealth Electoral Act 1918</w:t>
      </w:r>
      <w:r w:rsidRPr="00B1619B">
        <w:t xml:space="preserve"> or under corresponding State or Territory legislation; or</w:t>
      </w:r>
    </w:p>
    <w:p w:rsidR="000A7BD9" w:rsidRPr="00B1619B" w:rsidRDefault="000A7BD9" w:rsidP="000A7BD9">
      <w:pPr>
        <w:pStyle w:val="paragraph"/>
        <w:keepNext/>
        <w:keepLines/>
      </w:pPr>
      <w:r w:rsidRPr="00B1619B">
        <w:tab/>
        <w:t>(b)</w:t>
      </w:r>
      <w:r w:rsidRPr="00B1619B">
        <w:tab/>
        <w:t>a contribution or gift to an individual when the individual is a candidate in an election for members of:</w:t>
      </w:r>
    </w:p>
    <w:p w:rsidR="000A7BD9" w:rsidRPr="00B1619B" w:rsidRDefault="000A7BD9" w:rsidP="000A7BD9">
      <w:pPr>
        <w:pStyle w:val="paragraphsub"/>
        <w:keepNext/>
        <w:keepLines/>
      </w:pPr>
      <w:r w:rsidRPr="00B1619B">
        <w:tab/>
        <w:t>(i)</w:t>
      </w:r>
      <w:r w:rsidRPr="00B1619B">
        <w:tab/>
        <w:t xml:space="preserve">an </w:t>
      </w:r>
      <w:r w:rsidR="00B1619B" w:rsidRPr="00B1619B">
        <w:rPr>
          <w:position w:val="6"/>
          <w:sz w:val="16"/>
        </w:rPr>
        <w:t>*</w:t>
      </w:r>
      <w:r w:rsidRPr="00B1619B">
        <w:t>Australian legislature; or</w:t>
      </w:r>
    </w:p>
    <w:p w:rsidR="000A7BD9" w:rsidRPr="00B1619B" w:rsidRDefault="000A7BD9" w:rsidP="000A7BD9">
      <w:pPr>
        <w:pStyle w:val="paragraphsub"/>
      </w:pPr>
      <w:r w:rsidRPr="00B1619B">
        <w:tab/>
        <w:t>(ii)</w:t>
      </w:r>
      <w:r w:rsidRPr="00B1619B">
        <w:tab/>
        <w:t xml:space="preserve">a </w:t>
      </w:r>
      <w:r w:rsidR="00B1619B" w:rsidRPr="00B1619B">
        <w:rPr>
          <w:position w:val="6"/>
          <w:sz w:val="16"/>
        </w:rPr>
        <w:t>*</w:t>
      </w:r>
      <w:r w:rsidRPr="00B1619B">
        <w:t>local governing body; or</w:t>
      </w:r>
    </w:p>
    <w:p w:rsidR="000A7BD9" w:rsidRPr="00B1619B" w:rsidRDefault="000A7BD9" w:rsidP="000A7BD9">
      <w:pPr>
        <w:pStyle w:val="paragraph"/>
      </w:pPr>
      <w:r w:rsidRPr="00B1619B">
        <w:tab/>
        <w:t>(c)</w:t>
      </w:r>
      <w:r w:rsidRPr="00B1619B">
        <w:tab/>
        <w:t>a contribution or gift to an individual who is a member of:</w:t>
      </w:r>
    </w:p>
    <w:p w:rsidR="000A7BD9" w:rsidRPr="00B1619B" w:rsidRDefault="000A7BD9" w:rsidP="000A7BD9">
      <w:pPr>
        <w:pStyle w:val="paragraphsub"/>
      </w:pPr>
      <w:r w:rsidRPr="00B1619B">
        <w:tab/>
        <w:t>(i)</w:t>
      </w:r>
      <w:r w:rsidRPr="00B1619B">
        <w:tab/>
        <w:t>an Australian legislature; or</w:t>
      </w:r>
    </w:p>
    <w:p w:rsidR="000A7BD9" w:rsidRPr="00B1619B" w:rsidRDefault="000A7BD9" w:rsidP="000A7BD9">
      <w:pPr>
        <w:pStyle w:val="paragraphsub"/>
      </w:pPr>
      <w:r w:rsidRPr="00B1619B">
        <w:tab/>
        <w:t>(ii)</w:t>
      </w:r>
      <w:r w:rsidRPr="00B1619B">
        <w:tab/>
        <w:t>a local governing body.</w:t>
      </w:r>
    </w:p>
    <w:p w:rsidR="000A7BD9" w:rsidRPr="00B1619B" w:rsidRDefault="000A7BD9" w:rsidP="000A7BD9">
      <w:pPr>
        <w:pStyle w:val="SubsectionHead"/>
      </w:pPr>
      <w:r w:rsidRPr="00B1619B">
        <w:t>Exception for employees and office holders</w:t>
      </w:r>
    </w:p>
    <w:p w:rsidR="000A7BD9" w:rsidRPr="00B1619B" w:rsidRDefault="000A7BD9" w:rsidP="000A7BD9">
      <w:pPr>
        <w:pStyle w:val="subsection"/>
      </w:pPr>
      <w:r w:rsidRPr="00B1619B">
        <w:tab/>
        <w:t>(2)</w:t>
      </w:r>
      <w:r w:rsidRPr="00B1619B">
        <w:tab/>
        <w:t xml:space="preserve">However, </w:t>
      </w:r>
      <w:r w:rsidR="00B1619B">
        <w:t>subsection (</w:t>
      </w:r>
      <w:r w:rsidRPr="00B1619B">
        <w:t>1) does not apply to a loss or outgoing incurred in gaining or producing assessable income from which an amount is required to be withheld under section</w:t>
      </w:r>
      <w:r w:rsidR="00B1619B">
        <w:t> </w:t>
      </w:r>
      <w:r w:rsidRPr="00B1619B">
        <w:t>12</w:t>
      </w:r>
      <w:r w:rsidR="00B1619B">
        <w:noBreakHyphen/>
      </w:r>
      <w:r w:rsidRPr="00B1619B">
        <w:t>35 or 12</w:t>
      </w:r>
      <w:r w:rsidR="00B1619B">
        <w:noBreakHyphen/>
      </w:r>
      <w:r w:rsidRPr="00B1619B">
        <w:t>45 in Schedule</w:t>
      </w:r>
      <w:r w:rsidR="00B1619B">
        <w:t> </w:t>
      </w:r>
      <w:r w:rsidRPr="00B1619B">
        <w:t xml:space="preserve">1 to the </w:t>
      </w:r>
      <w:r w:rsidRPr="00B1619B">
        <w:rPr>
          <w:i/>
        </w:rPr>
        <w:t>Taxation Administration Act 1953</w:t>
      </w:r>
      <w:r w:rsidRPr="00B1619B">
        <w:t>.</w:t>
      </w:r>
    </w:p>
    <w:p w:rsidR="000A7BD9" w:rsidRPr="00B1619B" w:rsidRDefault="000A7BD9" w:rsidP="000A7BD9">
      <w:pPr>
        <w:pStyle w:val="notetext"/>
      </w:pPr>
      <w:r w:rsidRPr="00B1619B">
        <w:t>Note:</w:t>
      </w:r>
      <w:r w:rsidRPr="00B1619B">
        <w:tab/>
        <w:t xml:space="preserve">These provisions of the </w:t>
      </w:r>
      <w:r w:rsidRPr="00B1619B">
        <w:rPr>
          <w:i/>
        </w:rPr>
        <w:t>Taxation Administration Act 1953</w:t>
      </w:r>
      <w:r w:rsidRPr="00B1619B">
        <w:t xml:space="preserve"> require amounts to be withheld from income of employees and office holders.</w:t>
      </w:r>
    </w:p>
    <w:p w:rsidR="000A7BD9" w:rsidRPr="00B1619B" w:rsidRDefault="000A7BD9" w:rsidP="000A7BD9">
      <w:pPr>
        <w:pStyle w:val="SubsectionHead"/>
      </w:pPr>
      <w:r w:rsidRPr="00B1619B">
        <w:t>Starting and stopping being a candidate</w:t>
      </w:r>
    </w:p>
    <w:p w:rsidR="000A7BD9" w:rsidRPr="00B1619B" w:rsidRDefault="000A7BD9" w:rsidP="000A7BD9">
      <w:pPr>
        <w:pStyle w:val="subsection"/>
      </w:pPr>
      <w:r w:rsidRPr="00B1619B">
        <w:tab/>
        <w:t>(3)</w:t>
      </w:r>
      <w:r w:rsidRPr="00B1619B">
        <w:tab/>
        <w:t>For the purposes of this section, an individual:</w:t>
      </w:r>
    </w:p>
    <w:p w:rsidR="000A7BD9" w:rsidRPr="00B1619B" w:rsidRDefault="000A7BD9" w:rsidP="000A7BD9">
      <w:pPr>
        <w:pStyle w:val="paragraph"/>
      </w:pPr>
      <w:r w:rsidRPr="00B1619B">
        <w:tab/>
        <w:t>(a)</w:t>
      </w:r>
      <w:r w:rsidRPr="00B1619B">
        <w:tab/>
        <w:t>starts being a candidate when the individual’s intention to be or to attempt to be a candidate for the election is publicly available; and</w:t>
      </w:r>
    </w:p>
    <w:p w:rsidR="000A7BD9" w:rsidRPr="00B1619B" w:rsidRDefault="000A7BD9" w:rsidP="000A7BD9">
      <w:pPr>
        <w:pStyle w:val="paragraph"/>
        <w:keepNext/>
        <w:keepLines/>
      </w:pPr>
      <w:r w:rsidRPr="00B1619B">
        <w:tab/>
        <w:t>(b)</w:t>
      </w:r>
      <w:r w:rsidRPr="00B1619B">
        <w:tab/>
        <w:t>stops being a candidate at the earlier of:</w:t>
      </w:r>
    </w:p>
    <w:p w:rsidR="000A7BD9" w:rsidRPr="00B1619B" w:rsidRDefault="000A7BD9" w:rsidP="000A7BD9">
      <w:pPr>
        <w:pStyle w:val="paragraphsub"/>
      </w:pPr>
      <w:r w:rsidRPr="00B1619B">
        <w:tab/>
        <w:t>(i)</w:t>
      </w:r>
      <w:r w:rsidRPr="00B1619B">
        <w:tab/>
        <w:t xml:space="preserve">the time when the result of the election is declared or otherwise publicly announced by an entity (an </w:t>
      </w:r>
      <w:r w:rsidRPr="00B1619B">
        <w:rPr>
          <w:b/>
          <w:i/>
        </w:rPr>
        <w:t>electoral official</w:t>
      </w:r>
      <w:r w:rsidRPr="00B1619B">
        <w:t>) authorised under the relevant electoral legislation; and</w:t>
      </w:r>
    </w:p>
    <w:p w:rsidR="000A7BD9" w:rsidRPr="00B1619B" w:rsidRDefault="000A7BD9" w:rsidP="000A7BD9">
      <w:pPr>
        <w:pStyle w:val="paragraphsub"/>
      </w:pPr>
      <w:r w:rsidRPr="00B1619B">
        <w:tab/>
        <w:t>(ii)</w:t>
      </w:r>
      <w:r w:rsidRPr="00B1619B">
        <w:tab/>
        <w:t>the time (if any) when the individual’s intention to no longer be a candidate for the election is publicly available.</w:t>
      </w:r>
    </w:p>
    <w:p w:rsidR="000A7BD9" w:rsidRPr="00B1619B" w:rsidRDefault="000A7BD9" w:rsidP="000A7BD9">
      <w:pPr>
        <w:pStyle w:val="SubsectionHead"/>
      </w:pPr>
      <w:r w:rsidRPr="00B1619B">
        <w:t>Starting being a member</w:t>
      </w:r>
    </w:p>
    <w:p w:rsidR="000A7BD9" w:rsidRPr="00B1619B" w:rsidRDefault="000A7BD9" w:rsidP="000A7BD9">
      <w:pPr>
        <w:pStyle w:val="subsection"/>
      </w:pPr>
      <w:r w:rsidRPr="00B1619B">
        <w:tab/>
        <w:t>(4)</w:t>
      </w:r>
      <w:r w:rsidRPr="00B1619B">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0A7BD9" w:rsidRPr="00B1619B" w:rsidRDefault="000A7BD9" w:rsidP="000A7BD9">
      <w:pPr>
        <w:pStyle w:val="ActHead5"/>
      </w:pPr>
      <w:bookmarkStart w:id="199" w:name="_Toc389734209"/>
      <w:r w:rsidRPr="00B1619B">
        <w:rPr>
          <w:rStyle w:val="CharSectno"/>
        </w:rPr>
        <w:t>26</w:t>
      </w:r>
      <w:r w:rsidR="00B1619B">
        <w:rPr>
          <w:rStyle w:val="CharSectno"/>
        </w:rPr>
        <w:noBreakHyphen/>
      </w:r>
      <w:r w:rsidRPr="00B1619B">
        <w:rPr>
          <w:rStyle w:val="CharSectno"/>
        </w:rPr>
        <w:t>25</w:t>
      </w:r>
      <w:r w:rsidRPr="00B1619B">
        <w:t xml:space="preserve">  Interest or royalty</w:t>
      </w:r>
      <w:bookmarkEnd w:id="199"/>
    </w:p>
    <w:p w:rsidR="000A7BD9" w:rsidRPr="00B1619B" w:rsidRDefault="000A7BD9" w:rsidP="000A7BD9">
      <w:pPr>
        <w:pStyle w:val="subsection"/>
      </w:pPr>
      <w:r w:rsidRPr="00B1619B">
        <w:tab/>
        <w:t>(1)</w:t>
      </w:r>
      <w:r w:rsidRPr="00B1619B">
        <w:tab/>
        <w:t>You cannot deduct under this Act interest (within the meaning of Division</w:t>
      </w:r>
      <w:r w:rsidR="00B1619B">
        <w:t> </w:t>
      </w:r>
      <w:r w:rsidRPr="00B1619B">
        <w:t xml:space="preserve">11A of Part III of the </w:t>
      </w:r>
      <w:r w:rsidRPr="00B1619B">
        <w:rPr>
          <w:i/>
        </w:rPr>
        <w:t>Income Tax Assessment Act 1936</w:t>
      </w:r>
      <w:r w:rsidRPr="00B1619B">
        <w:t xml:space="preserve">) or a </w:t>
      </w:r>
      <w:r w:rsidR="00B1619B" w:rsidRPr="00B1619B">
        <w:rPr>
          <w:position w:val="6"/>
          <w:sz w:val="16"/>
        </w:rPr>
        <w:t>*</w:t>
      </w:r>
      <w:r w:rsidRPr="00B1619B">
        <w:t>royalty if:</w:t>
      </w:r>
    </w:p>
    <w:p w:rsidR="000A7BD9" w:rsidRPr="00B1619B" w:rsidRDefault="000A7BD9" w:rsidP="000A7BD9">
      <w:pPr>
        <w:pStyle w:val="paragraph"/>
      </w:pPr>
      <w:r w:rsidRPr="00B1619B">
        <w:tab/>
        <w:t>(a)</w:t>
      </w:r>
      <w:r w:rsidRPr="00B1619B">
        <w:tab/>
        <w:t>Subdivision</w:t>
      </w:r>
      <w:r w:rsidR="00B1619B">
        <w:t> </w:t>
      </w:r>
      <w:r w:rsidRPr="00B1619B">
        <w:t>12</w:t>
      </w:r>
      <w:r w:rsidR="00B1619B">
        <w:noBreakHyphen/>
      </w:r>
      <w:r w:rsidRPr="00B1619B">
        <w:t>F in Schedule</w:t>
      </w:r>
      <w:r w:rsidR="00B1619B">
        <w:t> </w:t>
      </w:r>
      <w:r w:rsidRPr="00B1619B">
        <w:t xml:space="preserve">1 to the </w:t>
      </w:r>
      <w:r w:rsidRPr="00B1619B">
        <w:rPr>
          <w:i/>
        </w:rPr>
        <w:t>Taxation Administration Act 1953</w:t>
      </w:r>
      <w:r w:rsidRPr="00B1619B">
        <w:t xml:space="preserve"> requires you to withhold an amount from the interest or royalty; and</w:t>
      </w:r>
    </w:p>
    <w:p w:rsidR="000A7BD9" w:rsidRPr="00B1619B" w:rsidRDefault="000A7BD9" w:rsidP="000A7BD9">
      <w:pPr>
        <w:pStyle w:val="paragraph"/>
      </w:pPr>
      <w:r w:rsidRPr="00B1619B">
        <w:tab/>
        <w:t>(b)</w:t>
      </w:r>
      <w:r w:rsidRPr="00B1619B">
        <w:tab/>
        <w:t>either:</w:t>
      </w:r>
    </w:p>
    <w:p w:rsidR="000A7BD9" w:rsidRPr="00B1619B" w:rsidRDefault="000A7BD9" w:rsidP="000A7BD9">
      <w:pPr>
        <w:pStyle w:val="paragraphsub"/>
      </w:pPr>
      <w:r w:rsidRPr="00B1619B">
        <w:tab/>
        <w:t>(i)</w:t>
      </w:r>
      <w:r w:rsidRPr="00B1619B">
        <w:tab/>
        <w:t>you fail to withhold the amount; or</w:t>
      </w:r>
    </w:p>
    <w:p w:rsidR="000A7BD9" w:rsidRPr="00B1619B" w:rsidRDefault="000A7BD9" w:rsidP="000A7BD9">
      <w:pPr>
        <w:pStyle w:val="paragraphsub"/>
      </w:pPr>
      <w:r w:rsidRPr="00B1619B">
        <w:tab/>
        <w:t>(ii)</w:t>
      </w:r>
      <w:r w:rsidRPr="00B1619B">
        <w:tab/>
        <w:t>after withholding the amount, you fail to comply with section</w:t>
      </w:r>
      <w:r w:rsidR="00B1619B">
        <w:t> </w:t>
      </w:r>
      <w:r w:rsidRPr="00B1619B">
        <w:t>16</w:t>
      </w:r>
      <w:r w:rsidR="00B1619B">
        <w:noBreakHyphen/>
      </w:r>
      <w:r w:rsidRPr="00B1619B">
        <w:t>70 in that Schedule in relation to that amount.</w:t>
      </w:r>
    </w:p>
    <w:p w:rsidR="000A7BD9" w:rsidRPr="00B1619B" w:rsidRDefault="000A7BD9" w:rsidP="000A7BD9">
      <w:pPr>
        <w:pStyle w:val="subsection"/>
      </w:pPr>
      <w:r w:rsidRPr="00B1619B">
        <w:tab/>
        <w:t>(2)</w:t>
      </w:r>
      <w:r w:rsidRPr="00B1619B">
        <w:tab/>
        <w:t>You cannot deduct under this Act interest (within the meaning of Division</w:t>
      </w:r>
      <w:r w:rsidR="00B1619B">
        <w:t> </w:t>
      </w:r>
      <w:r w:rsidRPr="00B1619B">
        <w:t xml:space="preserve">11A of Part III of the </w:t>
      </w:r>
      <w:r w:rsidRPr="00B1619B">
        <w:rPr>
          <w:i/>
        </w:rPr>
        <w:t>Income Tax Assessment Act 1936</w:t>
      </w:r>
      <w:r w:rsidRPr="00B1619B">
        <w:t xml:space="preserve">), or a </w:t>
      </w:r>
      <w:r w:rsidR="00B1619B" w:rsidRPr="00B1619B">
        <w:rPr>
          <w:position w:val="6"/>
          <w:sz w:val="16"/>
        </w:rPr>
        <w:t>*</w:t>
      </w:r>
      <w:r w:rsidRPr="00B1619B">
        <w:t xml:space="preserve">royalty, that is in the form of a </w:t>
      </w:r>
      <w:r w:rsidR="00B1619B" w:rsidRPr="00B1619B">
        <w:rPr>
          <w:position w:val="6"/>
          <w:sz w:val="16"/>
        </w:rPr>
        <w:t>*</w:t>
      </w:r>
      <w:r w:rsidRPr="00B1619B">
        <w:t>non</w:t>
      </w:r>
      <w:r w:rsidR="00B1619B">
        <w:noBreakHyphen/>
      </w:r>
      <w:r w:rsidRPr="00B1619B">
        <w:t>cash benefit if:</w:t>
      </w:r>
    </w:p>
    <w:p w:rsidR="000A7BD9" w:rsidRPr="00B1619B" w:rsidRDefault="000A7BD9" w:rsidP="000A7BD9">
      <w:pPr>
        <w:pStyle w:val="paragraph"/>
      </w:pPr>
      <w:r w:rsidRPr="00B1619B">
        <w:tab/>
        <w:t>(a)</w:t>
      </w:r>
      <w:r w:rsidRPr="00B1619B">
        <w:tab/>
        <w:t>section</w:t>
      </w:r>
      <w:r w:rsidR="00B1619B">
        <w:t> </w:t>
      </w:r>
      <w:r w:rsidRPr="00B1619B">
        <w:t>14</w:t>
      </w:r>
      <w:r w:rsidR="00B1619B">
        <w:noBreakHyphen/>
      </w:r>
      <w:r w:rsidRPr="00B1619B">
        <w:t>5 or 14</w:t>
      </w:r>
      <w:r w:rsidR="00B1619B">
        <w:noBreakHyphen/>
      </w:r>
      <w:r w:rsidRPr="00B1619B">
        <w:t>10 in Schedule</w:t>
      </w:r>
      <w:r w:rsidR="00B1619B">
        <w:t> </w:t>
      </w:r>
      <w:r w:rsidRPr="00B1619B">
        <w:t xml:space="preserve">1 to the </w:t>
      </w:r>
      <w:r w:rsidRPr="00B1619B">
        <w:rPr>
          <w:i/>
        </w:rPr>
        <w:t>Taxation Administration Act 1953</w:t>
      </w:r>
      <w:r w:rsidRPr="00B1619B">
        <w:t xml:space="preserve"> requires you to pay an amount to the Commissioner before providing the benefit, because of Subdivision</w:t>
      </w:r>
      <w:r w:rsidR="00B1619B">
        <w:t> </w:t>
      </w:r>
      <w:r w:rsidRPr="00B1619B">
        <w:t>12</w:t>
      </w:r>
      <w:r w:rsidR="00B1619B">
        <w:noBreakHyphen/>
      </w:r>
      <w:r w:rsidRPr="00B1619B">
        <w:t>F in that Schedule; and</w:t>
      </w:r>
    </w:p>
    <w:p w:rsidR="000A7BD9" w:rsidRPr="00B1619B" w:rsidRDefault="000A7BD9" w:rsidP="000A7BD9">
      <w:pPr>
        <w:pStyle w:val="paragraph"/>
      </w:pPr>
      <w:r w:rsidRPr="00B1619B">
        <w:tab/>
        <w:t>(b)</w:t>
      </w:r>
      <w:r w:rsidRPr="00B1619B">
        <w:tab/>
        <w:t>you fail to pay the amount as required by that section.</w:t>
      </w:r>
    </w:p>
    <w:p w:rsidR="000A7BD9" w:rsidRPr="00B1619B" w:rsidRDefault="000A7BD9" w:rsidP="000A7BD9">
      <w:pPr>
        <w:pStyle w:val="subsection"/>
        <w:keepNext/>
        <w:keepLines/>
      </w:pPr>
      <w:r w:rsidRPr="00B1619B">
        <w:tab/>
        <w:t>(3)</w:t>
      </w:r>
      <w:r w:rsidRPr="00B1619B">
        <w:tab/>
        <w:t>If:</w:t>
      </w:r>
    </w:p>
    <w:p w:rsidR="000A7BD9" w:rsidRPr="00B1619B" w:rsidRDefault="000A7BD9" w:rsidP="000A7BD9">
      <w:pPr>
        <w:pStyle w:val="paragraph"/>
      </w:pPr>
      <w:r w:rsidRPr="00B1619B">
        <w:tab/>
        <w:t>(a)</w:t>
      </w:r>
      <w:r w:rsidRPr="00B1619B">
        <w:tab/>
        <w:t xml:space="preserve">apart from </w:t>
      </w:r>
      <w:r w:rsidR="00B1619B">
        <w:t>subsection (</w:t>
      </w:r>
      <w:r w:rsidRPr="00B1619B">
        <w:t>1) or (2), you can deduct interest (within the meaning of Division</w:t>
      </w:r>
      <w:r w:rsidR="00B1619B">
        <w:t> </w:t>
      </w:r>
      <w:r w:rsidRPr="00B1619B">
        <w:t xml:space="preserve">11A of Part III of the </w:t>
      </w:r>
      <w:r w:rsidRPr="00B1619B">
        <w:rPr>
          <w:i/>
        </w:rPr>
        <w:t>Income Tax Assessment Act 1936</w:t>
      </w:r>
      <w:r w:rsidRPr="00B1619B">
        <w:t xml:space="preserve">) or a </w:t>
      </w:r>
      <w:r w:rsidR="00B1619B" w:rsidRPr="00B1619B">
        <w:rPr>
          <w:position w:val="6"/>
          <w:sz w:val="16"/>
        </w:rPr>
        <w:t>*</w:t>
      </w:r>
      <w:r w:rsidRPr="00B1619B">
        <w:t>royalty for an income year; and</w:t>
      </w:r>
    </w:p>
    <w:p w:rsidR="000A7BD9" w:rsidRPr="00B1619B" w:rsidRDefault="000A7BD9" w:rsidP="000A7BD9">
      <w:pPr>
        <w:pStyle w:val="paragraph"/>
        <w:keepNext/>
        <w:keepLines/>
      </w:pPr>
      <w:r w:rsidRPr="00B1619B">
        <w:tab/>
        <w:t>(b)</w:t>
      </w:r>
      <w:r w:rsidRPr="00B1619B">
        <w:tab/>
        <w:t xml:space="preserve">the </w:t>
      </w:r>
      <w:r w:rsidR="00B1619B" w:rsidRPr="00B1619B">
        <w:rPr>
          <w:position w:val="6"/>
          <w:sz w:val="16"/>
        </w:rPr>
        <w:t>*</w:t>
      </w:r>
      <w:r w:rsidRPr="00B1619B">
        <w:t>withholding tax payable for the interest or the royalty is paid;</w:t>
      </w:r>
    </w:p>
    <w:p w:rsidR="000A7BD9" w:rsidRPr="00B1619B" w:rsidRDefault="000A7BD9" w:rsidP="000A7BD9">
      <w:pPr>
        <w:pStyle w:val="subsection2"/>
      </w:pPr>
      <w:r w:rsidRPr="00B1619B">
        <w:t>you can deduct the interest or royalty for that income year.</w:t>
      </w:r>
    </w:p>
    <w:p w:rsidR="000A7BD9" w:rsidRPr="00B1619B" w:rsidRDefault="000A7BD9" w:rsidP="000A7BD9">
      <w:pPr>
        <w:pStyle w:val="ActHead5"/>
      </w:pPr>
      <w:bookmarkStart w:id="200" w:name="_Toc389734210"/>
      <w:r w:rsidRPr="00B1619B">
        <w:rPr>
          <w:rStyle w:val="CharSectno"/>
        </w:rPr>
        <w:t>26</w:t>
      </w:r>
      <w:r w:rsidR="00B1619B">
        <w:rPr>
          <w:rStyle w:val="CharSectno"/>
        </w:rPr>
        <w:noBreakHyphen/>
      </w:r>
      <w:r w:rsidRPr="00B1619B">
        <w:rPr>
          <w:rStyle w:val="CharSectno"/>
        </w:rPr>
        <w:t>25A</w:t>
      </w:r>
      <w:r w:rsidRPr="00B1619B">
        <w:t xml:space="preserve">  Seasonal Labour Mobility Program</w:t>
      </w:r>
      <w:bookmarkEnd w:id="200"/>
    </w:p>
    <w:p w:rsidR="000A7BD9" w:rsidRPr="00B1619B" w:rsidRDefault="000A7BD9" w:rsidP="000A7BD9">
      <w:pPr>
        <w:pStyle w:val="SubsectionHead"/>
      </w:pPr>
      <w:r w:rsidRPr="00B1619B">
        <w:t>No deduction to extent amount not withheld</w:t>
      </w:r>
    </w:p>
    <w:p w:rsidR="000A7BD9" w:rsidRPr="00B1619B" w:rsidRDefault="000A7BD9" w:rsidP="000A7BD9">
      <w:pPr>
        <w:pStyle w:val="subsection"/>
      </w:pPr>
      <w:r w:rsidRPr="00B1619B">
        <w:tab/>
        <w:t>(1)</w:t>
      </w:r>
      <w:r w:rsidRPr="00B1619B">
        <w:tab/>
        <w:t>You cannot deduct under this Act salary, wages, commission, bonuses or allowances from which Subdivision</w:t>
      </w:r>
      <w:r w:rsidR="00B1619B">
        <w:t> </w:t>
      </w:r>
      <w:r w:rsidRPr="00B1619B">
        <w:t>12</w:t>
      </w:r>
      <w:r w:rsidR="00B1619B">
        <w:noBreakHyphen/>
      </w:r>
      <w:r w:rsidRPr="00B1619B">
        <w:t>FC in Schedule</w:t>
      </w:r>
      <w:r w:rsidR="00B1619B">
        <w:t> </w:t>
      </w:r>
      <w:r w:rsidRPr="00B1619B">
        <w:t xml:space="preserve">1 to the </w:t>
      </w:r>
      <w:r w:rsidRPr="00B1619B">
        <w:rPr>
          <w:i/>
        </w:rPr>
        <w:t>Taxation Administration Act 1953</w:t>
      </w:r>
      <w:r w:rsidRPr="00B1619B">
        <w:t xml:space="preserve"> (about the Seasonal Labour Mobility Program) requires you to withhold an amount, to the extent that:</w:t>
      </w:r>
    </w:p>
    <w:p w:rsidR="000A7BD9" w:rsidRPr="00B1619B" w:rsidRDefault="000A7BD9" w:rsidP="000A7BD9">
      <w:pPr>
        <w:pStyle w:val="paragraph"/>
      </w:pPr>
      <w:r w:rsidRPr="00B1619B">
        <w:tab/>
        <w:t>(a)</w:t>
      </w:r>
      <w:r w:rsidRPr="00B1619B">
        <w:tab/>
        <w:t>you fail to withhold the amount; or</w:t>
      </w:r>
    </w:p>
    <w:p w:rsidR="000A7BD9" w:rsidRPr="00B1619B" w:rsidRDefault="000A7BD9" w:rsidP="000A7BD9">
      <w:pPr>
        <w:pStyle w:val="paragraph"/>
      </w:pPr>
      <w:r w:rsidRPr="00B1619B">
        <w:tab/>
        <w:t>(b)</w:t>
      </w:r>
      <w:r w:rsidRPr="00B1619B">
        <w:tab/>
        <w:t>after withholding the amount, you fail to comply with section</w:t>
      </w:r>
      <w:r w:rsidR="00B1619B">
        <w:t> </w:t>
      </w:r>
      <w:r w:rsidRPr="00B1619B">
        <w:t>16</w:t>
      </w:r>
      <w:r w:rsidR="00B1619B">
        <w:noBreakHyphen/>
      </w:r>
      <w:r w:rsidRPr="00B1619B">
        <w:t>70 in that Schedule in relation to that amount.</w:t>
      </w:r>
    </w:p>
    <w:p w:rsidR="000A7BD9" w:rsidRPr="00B1619B" w:rsidRDefault="000A7BD9" w:rsidP="000A7BD9">
      <w:pPr>
        <w:pStyle w:val="noteToPara"/>
      </w:pPr>
      <w:r w:rsidRPr="00B1619B">
        <w:t>Note:</w:t>
      </w:r>
      <w:r w:rsidRPr="00B1619B">
        <w:tab/>
        <w:t>Section</w:t>
      </w:r>
      <w:r w:rsidR="00B1619B">
        <w:t> </w:t>
      </w:r>
      <w:r w:rsidRPr="00B1619B">
        <w:t>16</w:t>
      </w:r>
      <w:r w:rsidR="00B1619B">
        <w:noBreakHyphen/>
      </w:r>
      <w:r w:rsidRPr="00B1619B">
        <w:t>70 in that Schedule requires you to pay the amount to the Commissioner.</w:t>
      </w:r>
    </w:p>
    <w:p w:rsidR="000A7BD9" w:rsidRPr="00B1619B" w:rsidRDefault="000A7BD9" w:rsidP="000A7BD9">
      <w:pPr>
        <w:pStyle w:val="SubsectionHead"/>
      </w:pPr>
      <w:r w:rsidRPr="00B1619B">
        <w:t>Deduction to extent amount not withheld but withholding tax paid</w:t>
      </w:r>
    </w:p>
    <w:p w:rsidR="000A7BD9" w:rsidRPr="00B1619B" w:rsidRDefault="000A7BD9" w:rsidP="000A7BD9">
      <w:pPr>
        <w:pStyle w:val="subsection"/>
      </w:pPr>
      <w:r w:rsidRPr="00B1619B">
        <w:tab/>
        <w:t>(2)</w:t>
      </w:r>
      <w:r w:rsidRPr="00B1619B">
        <w:tab/>
        <w:t>You can deduct, for an income year, salary, wages, commission, bonuses or allowances to the extent that:</w:t>
      </w:r>
    </w:p>
    <w:p w:rsidR="000A7BD9" w:rsidRPr="00B1619B" w:rsidRDefault="000A7BD9" w:rsidP="000A7BD9">
      <w:pPr>
        <w:pStyle w:val="paragraph"/>
      </w:pPr>
      <w:r w:rsidRPr="00B1619B">
        <w:tab/>
        <w:t>(a)</w:t>
      </w:r>
      <w:r w:rsidRPr="00B1619B">
        <w:tab/>
        <w:t xml:space="preserve">you cannot deduct the salary, wages, commission, bonuses or allowances for that income year only because of </w:t>
      </w:r>
      <w:r w:rsidR="00B1619B">
        <w:t>subsection (</w:t>
      </w:r>
      <w:r w:rsidRPr="00B1619B">
        <w:t>1) of this section; and</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Seasonal Labour Mobility Program withholding tax payable for the salary, wages, commission, bonuses or allowance is paid.</w:t>
      </w:r>
    </w:p>
    <w:p w:rsidR="000A7BD9" w:rsidRPr="00B1619B" w:rsidRDefault="000A7BD9" w:rsidP="000A7BD9">
      <w:pPr>
        <w:pStyle w:val="ActHead5"/>
      </w:pPr>
      <w:bookmarkStart w:id="201" w:name="_Toc389734211"/>
      <w:r w:rsidRPr="00B1619B">
        <w:rPr>
          <w:rStyle w:val="CharSectno"/>
        </w:rPr>
        <w:t>26</w:t>
      </w:r>
      <w:r w:rsidR="00B1619B">
        <w:rPr>
          <w:rStyle w:val="CharSectno"/>
        </w:rPr>
        <w:noBreakHyphen/>
      </w:r>
      <w:r w:rsidRPr="00B1619B">
        <w:rPr>
          <w:rStyle w:val="CharSectno"/>
        </w:rPr>
        <w:t>26</w:t>
      </w:r>
      <w:r w:rsidRPr="00B1619B">
        <w:t xml:space="preserve">  Non</w:t>
      </w:r>
      <w:r w:rsidR="00B1619B">
        <w:noBreakHyphen/>
      </w:r>
      <w:r w:rsidRPr="00B1619B">
        <w:t>share distributions and dividends</w:t>
      </w:r>
      <w:bookmarkEnd w:id="201"/>
    </w:p>
    <w:p w:rsidR="000A7BD9" w:rsidRPr="00B1619B" w:rsidRDefault="000A7BD9" w:rsidP="000A7BD9">
      <w:pPr>
        <w:pStyle w:val="subsection"/>
      </w:pPr>
      <w:r w:rsidRPr="00B1619B">
        <w:tab/>
        <w:t>(1)</w:t>
      </w:r>
      <w:r w:rsidRPr="00B1619B">
        <w:tab/>
        <w:t>A company cannot deduct under this Act:</w:t>
      </w:r>
    </w:p>
    <w:p w:rsidR="000A7BD9" w:rsidRPr="00B1619B" w:rsidRDefault="000A7BD9" w:rsidP="000A7BD9">
      <w:pPr>
        <w:pStyle w:val="paragraph"/>
      </w:pPr>
      <w:r w:rsidRPr="00B1619B">
        <w:tab/>
        <w:t>(a)</w:t>
      </w:r>
      <w:r w:rsidRPr="00B1619B">
        <w:tab/>
        <w:t xml:space="preserve">a </w:t>
      </w:r>
      <w:r w:rsidR="00B1619B" w:rsidRPr="00B1619B">
        <w:rPr>
          <w:position w:val="6"/>
          <w:sz w:val="16"/>
        </w:rPr>
        <w:t>*</w:t>
      </w:r>
      <w:r w:rsidRPr="00B1619B">
        <w:t>non</w:t>
      </w:r>
      <w:r w:rsidR="00B1619B">
        <w:noBreakHyphen/>
      </w:r>
      <w:r w:rsidRPr="00B1619B">
        <w:t>share distribution; or</w:t>
      </w:r>
    </w:p>
    <w:p w:rsidR="000A7BD9" w:rsidRPr="00B1619B" w:rsidRDefault="000A7BD9" w:rsidP="000A7BD9">
      <w:pPr>
        <w:pStyle w:val="paragraph"/>
      </w:pPr>
      <w:r w:rsidRPr="00B1619B">
        <w:tab/>
        <w:t>(b)</w:t>
      </w:r>
      <w:r w:rsidRPr="00B1619B">
        <w:tab/>
        <w:t xml:space="preserve">a return that has accrued on a </w:t>
      </w:r>
      <w:r w:rsidR="00B1619B" w:rsidRPr="00B1619B">
        <w:rPr>
          <w:position w:val="6"/>
          <w:sz w:val="16"/>
        </w:rPr>
        <w:t>*</w:t>
      </w:r>
      <w:r w:rsidRPr="00B1619B">
        <w:t>non</w:t>
      </w:r>
      <w:r w:rsidR="00B1619B">
        <w:noBreakHyphen/>
      </w:r>
      <w:r w:rsidRPr="00B1619B">
        <w:t>share equity interest.</w:t>
      </w:r>
    </w:p>
    <w:p w:rsidR="000A7BD9" w:rsidRPr="00B1619B" w:rsidRDefault="000A7BD9" w:rsidP="000A7BD9">
      <w:pPr>
        <w:pStyle w:val="subsection"/>
      </w:pPr>
      <w:r w:rsidRPr="00B1619B">
        <w:tab/>
        <w:t>(2)</w:t>
      </w:r>
      <w:r w:rsidRPr="00B1619B">
        <w:tab/>
        <w:t xml:space="preserve">A company cannot deduct a </w:t>
      </w:r>
      <w:r w:rsidR="00B1619B" w:rsidRPr="00B1619B">
        <w:rPr>
          <w:position w:val="6"/>
          <w:sz w:val="16"/>
        </w:rPr>
        <w:t>*</w:t>
      </w:r>
      <w:r w:rsidRPr="00B1619B">
        <w:t xml:space="preserve">dividend paid on an </w:t>
      </w:r>
      <w:r w:rsidR="00B1619B" w:rsidRPr="00B1619B">
        <w:rPr>
          <w:position w:val="6"/>
          <w:sz w:val="16"/>
        </w:rPr>
        <w:t>*</w:t>
      </w:r>
      <w:r w:rsidRPr="00B1619B">
        <w:t xml:space="preserve">equity interest in the company as a </w:t>
      </w:r>
      <w:r w:rsidR="00B1619B" w:rsidRPr="00B1619B">
        <w:rPr>
          <w:position w:val="6"/>
          <w:sz w:val="16"/>
        </w:rPr>
        <w:t>*</w:t>
      </w:r>
      <w:r w:rsidRPr="00B1619B">
        <w:t>general deduction under this Act.</w:t>
      </w:r>
    </w:p>
    <w:p w:rsidR="000A7BD9" w:rsidRPr="00B1619B" w:rsidRDefault="000A7BD9" w:rsidP="000A7BD9">
      <w:pPr>
        <w:pStyle w:val="ActHead5"/>
      </w:pPr>
      <w:bookmarkStart w:id="202" w:name="_Toc389734212"/>
      <w:r w:rsidRPr="00B1619B">
        <w:rPr>
          <w:rStyle w:val="CharSectno"/>
        </w:rPr>
        <w:t>26</w:t>
      </w:r>
      <w:r w:rsidR="00B1619B">
        <w:rPr>
          <w:rStyle w:val="CharSectno"/>
        </w:rPr>
        <w:noBreakHyphen/>
      </w:r>
      <w:r w:rsidRPr="00B1619B">
        <w:rPr>
          <w:rStyle w:val="CharSectno"/>
        </w:rPr>
        <w:t>30</w:t>
      </w:r>
      <w:r w:rsidRPr="00B1619B">
        <w:t xml:space="preserve">  Relative’s travel expenses</w:t>
      </w:r>
      <w:bookmarkEnd w:id="202"/>
    </w:p>
    <w:p w:rsidR="000A7BD9" w:rsidRPr="00B1619B" w:rsidRDefault="000A7BD9" w:rsidP="000A7BD9">
      <w:pPr>
        <w:pStyle w:val="subsection"/>
      </w:pPr>
      <w:r w:rsidRPr="00B1619B">
        <w:tab/>
        <w:t>(1)</w:t>
      </w:r>
      <w:r w:rsidRPr="00B1619B">
        <w:tab/>
        <w:t xml:space="preserve">You cannot deduct under this Act a loss or outgoing you incur, insofar as it is attributable to your </w:t>
      </w:r>
      <w:r w:rsidR="00B1619B" w:rsidRPr="00B1619B">
        <w:rPr>
          <w:position w:val="6"/>
          <w:sz w:val="16"/>
        </w:rPr>
        <w:t>*</w:t>
      </w:r>
      <w:r w:rsidRPr="00B1619B">
        <w:t>relative’s travel, if:</w:t>
      </w:r>
    </w:p>
    <w:p w:rsidR="000A7BD9" w:rsidRPr="00B1619B" w:rsidRDefault="000A7BD9" w:rsidP="000A7BD9">
      <w:pPr>
        <w:pStyle w:val="paragraph"/>
      </w:pPr>
      <w:r w:rsidRPr="00B1619B">
        <w:tab/>
        <w:t>(a)</w:t>
      </w:r>
      <w:r w:rsidRPr="00B1619B">
        <w:tab/>
        <w:t xml:space="preserve">you travelled in the course of performing your duties as an employee, or in the course of carrying on a </w:t>
      </w:r>
      <w:r w:rsidR="00B1619B" w:rsidRPr="00B1619B">
        <w:rPr>
          <w:position w:val="6"/>
          <w:sz w:val="16"/>
        </w:rPr>
        <w:t>*</w:t>
      </w:r>
      <w:r w:rsidRPr="00B1619B">
        <w:t>business for the purpose of gaining or producing your assessable income; and</w:t>
      </w:r>
    </w:p>
    <w:p w:rsidR="000A7BD9" w:rsidRPr="00B1619B" w:rsidRDefault="000A7BD9" w:rsidP="000A7BD9">
      <w:pPr>
        <w:pStyle w:val="paragraph"/>
      </w:pPr>
      <w:r w:rsidRPr="00B1619B">
        <w:tab/>
        <w:t>(b)</w:t>
      </w:r>
      <w:r w:rsidRPr="00B1619B">
        <w:tab/>
        <w:t>your relative accompanied you while you travelled.</w:t>
      </w:r>
    </w:p>
    <w:p w:rsidR="000A7BD9" w:rsidRPr="00B1619B" w:rsidRDefault="000A7BD9" w:rsidP="000A7BD9">
      <w:pPr>
        <w:pStyle w:val="SubsectionHead"/>
      </w:pPr>
      <w:r w:rsidRPr="00B1619B">
        <w:t xml:space="preserve">Exception to </w:t>
      </w:r>
      <w:r w:rsidR="00B1619B">
        <w:t>subsection (</w:t>
      </w:r>
      <w:r w:rsidRPr="00B1619B">
        <w:t xml:space="preserve">1) </w:t>
      </w:r>
    </w:p>
    <w:p w:rsidR="000A7BD9" w:rsidRPr="00B1619B" w:rsidRDefault="000A7BD9" w:rsidP="000A7BD9">
      <w:pPr>
        <w:pStyle w:val="subsection"/>
        <w:keepNext/>
        <w:keepLines/>
      </w:pPr>
      <w:r w:rsidRPr="00B1619B">
        <w:tab/>
        <w:t>(2)</w:t>
      </w:r>
      <w:r w:rsidRPr="00B1619B">
        <w:tab/>
      </w:r>
      <w:r w:rsidR="00B1619B">
        <w:t>Subsection (</w:t>
      </w:r>
      <w:r w:rsidRPr="00B1619B">
        <w:t>1) does not stop you deducting a loss or outgoing if:</w:t>
      </w:r>
    </w:p>
    <w:p w:rsidR="000A7BD9" w:rsidRPr="00B1619B" w:rsidRDefault="000A7BD9" w:rsidP="000A7BD9">
      <w:pPr>
        <w:pStyle w:val="paragraph"/>
      </w:pPr>
      <w:r w:rsidRPr="00B1619B">
        <w:tab/>
        <w:t>(a)</w:t>
      </w:r>
      <w:r w:rsidRPr="00B1619B">
        <w:tab/>
        <w:t xml:space="preserve">your </w:t>
      </w:r>
      <w:r w:rsidR="00B1619B" w:rsidRPr="00B1619B">
        <w:rPr>
          <w:position w:val="6"/>
          <w:sz w:val="16"/>
        </w:rPr>
        <w:t>*</w:t>
      </w:r>
      <w:r w:rsidRPr="00B1619B">
        <w:t>relative, while accompanying you, performed substantial duties as your employer’s employee, or as your employee; and</w:t>
      </w:r>
    </w:p>
    <w:p w:rsidR="000A7BD9" w:rsidRPr="00B1619B" w:rsidRDefault="000A7BD9" w:rsidP="000A7BD9">
      <w:pPr>
        <w:pStyle w:val="paragraph"/>
      </w:pPr>
      <w:r w:rsidRPr="00B1619B">
        <w:tab/>
        <w:t>(b)</w:t>
      </w:r>
      <w:r w:rsidRPr="00B1619B">
        <w:tab/>
        <w:t>it is reasonable to conclude that your relative would still have accompanied you even if he or she had not had a personal relationship with you.</w:t>
      </w:r>
    </w:p>
    <w:p w:rsidR="000A7BD9" w:rsidRPr="00B1619B" w:rsidRDefault="000A7BD9" w:rsidP="000A7BD9">
      <w:pPr>
        <w:pStyle w:val="SubsectionHead"/>
      </w:pPr>
      <w:r w:rsidRPr="00B1619B">
        <w:t>Exception when you provide a fringe benefit</w:t>
      </w:r>
    </w:p>
    <w:p w:rsidR="000A7BD9" w:rsidRPr="00B1619B" w:rsidRDefault="000A7BD9" w:rsidP="000A7BD9">
      <w:pPr>
        <w:pStyle w:val="subsection"/>
      </w:pPr>
      <w:r w:rsidRPr="00B1619B">
        <w:tab/>
        <w:t>(3)</w:t>
      </w:r>
      <w:r w:rsidRPr="00B1619B">
        <w:tab/>
      </w:r>
      <w:r w:rsidR="00B1619B">
        <w:t>Subsection (</w:t>
      </w:r>
      <w:r w:rsidRPr="00B1619B">
        <w:t xml:space="preserve">1) does not stop you deducting expenditure you incur in </w:t>
      </w:r>
      <w:r w:rsidR="00B1619B" w:rsidRPr="00B1619B">
        <w:rPr>
          <w:position w:val="6"/>
          <w:sz w:val="16"/>
        </w:rPr>
        <w:t>*</w:t>
      </w:r>
      <w:r w:rsidRPr="00B1619B">
        <w:t xml:space="preserve">providing a </w:t>
      </w:r>
      <w:r w:rsidR="00B1619B" w:rsidRPr="00B1619B">
        <w:rPr>
          <w:position w:val="6"/>
          <w:sz w:val="16"/>
        </w:rPr>
        <w:t>*</w:t>
      </w:r>
      <w:r w:rsidRPr="00B1619B">
        <w:t>fringe benefit.</w:t>
      </w:r>
    </w:p>
    <w:p w:rsidR="000A7BD9" w:rsidRPr="00B1619B" w:rsidRDefault="000A7BD9" w:rsidP="000A7BD9">
      <w:pPr>
        <w:pStyle w:val="SubsectionHead"/>
      </w:pPr>
      <w:r w:rsidRPr="00B1619B">
        <w:t>This section also applies to individuals who are not employees</w:t>
      </w:r>
    </w:p>
    <w:p w:rsidR="000A7BD9" w:rsidRPr="00B1619B" w:rsidRDefault="000A7BD9" w:rsidP="000A7BD9">
      <w:pPr>
        <w:pStyle w:val="subsection"/>
      </w:pPr>
      <w:r w:rsidRPr="00B1619B">
        <w:tab/>
        <w:t>(4)</w:t>
      </w:r>
      <w:r w:rsidRPr="00B1619B">
        <w:tab/>
        <w:t xml:space="preserve">If an individual is </w:t>
      </w:r>
      <w:r w:rsidRPr="00B1619B">
        <w:rPr>
          <w:i/>
        </w:rPr>
        <w:t>not</w:t>
      </w:r>
      <w:r w:rsidRPr="00B1619B">
        <w:t xml:space="preserve"> an employee, but receives, or is entitled to receive, </w:t>
      </w:r>
      <w:r w:rsidR="00B1619B" w:rsidRPr="00B1619B">
        <w:rPr>
          <w:position w:val="6"/>
          <w:sz w:val="16"/>
        </w:rPr>
        <w:t>*</w:t>
      </w:r>
      <w:r w:rsidRPr="00B1619B">
        <w:t xml:space="preserve">withholding payments covered by </w:t>
      </w:r>
      <w:r w:rsidR="00B1619B">
        <w:t>subsection (</w:t>
      </w:r>
      <w:r w:rsidRPr="00B1619B">
        <w:t>6), this section applies to the individual as if:</w:t>
      </w:r>
    </w:p>
    <w:p w:rsidR="000A7BD9" w:rsidRPr="00B1619B" w:rsidRDefault="000A7BD9" w:rsidP="000A7BD9">
      <w:pPr>
        <w:pStyle w:val="paragraph"/>
      </w:pPr>
      <w:r w:rsidRPr="00B1619B">
        <w:tab/>
        <w:t>(a)</w:t>
      </w:r>
      <w:r w:rsidRPr="00B1619B">
        <w:tab/>
        <w:t>he or she were an employee; and</w:t>
      </w:r>
    </w:p>
    <w:p w:rsidR="000A7BD9" w:rsidRPr="00B1619B" w:rsidRDefault="000A7BD9" w:rsidP="000A7BD9">
      <w:pPr>
        <w:pStyle w:val="paragraph"/>
      </w:pPr>
      <w:r w:rsidRPr="00B1619B">
        <w:tab/>
        <w:t>(b)</w:t>
      </w:r>
      <w:r w:rsidRPr="00B1619B">
        <w:tab/>
        <w:t xml:space="preserve">the entity, who pays (or is liable to pay) </w:t>
      </w:r>
      <w:r w:rsidR="00B1619B" w:rsidRPr="00B1619B">
        <w:rPr>
          <w:position w:val="6"/>
          <w:sz w:val="16"/>
        </w:rPr>
        <w:t>*</w:t>
      </w:r>
      <w:r w:rsidRPr="00B1619B">
        <w:t xml:space="preserve">withholding payments covered by </w:t>
      </w:r>
      <w:r w:rsidR="00B1619B">
        <w:t>subsection (</w:t>
      </w:r>
      <w:r w:rsidRPr="00B1619B">
        <w:t>6) that result in the individual being in receipt of, or entitled to receive, such payments, were the individual’s employer; and</w:t>
      </w:r>
    </w:p>
    <w:p w:rsidR="000A7BD9" w:rsidRPr="00B1619B" w:rsidRDefault="000A7BD9" w:rsidP="000A7BD9">
      <w:pPr>
        <w:pStyle w:val="paragraph"/>
      </w:pPr>
      <w:r w:rsidRPr="00B1619B">
        <w:tab/>
        <w:t>(c)</w:t>
      </w:r>
      <w:r w:rsidRPr="00B1619B">
        <w:tab/>
        <w:t xml:space="preserve">any other individual who receives (or is entitled to receive) </w:t>
      </w:r>
      <w:r w:rsidR="00B1619B" w:rsidRPr="00B1619B">
        <w:rPr>
          <w:position w:val="6"/>
          <w:sz w:val="16"/>
        </w:rPr>
        <w:t>*</w:t>
      </w:r>
      <w:r w:rsidRPr="00B1619B">
        <w:t xml:space="preserve">withholding payments covered by </w:t>
      </w:r>
      <w:r w:rsidR="00B1619B">
        <w:t>subsection (</w:t>
      </w:r>
      <w:r w:rsidRPr="00B1619B">
        <w:t>6):</w:t>
      </w:r>
    </w:p>
    <w:p w:rsidR="000A7BD9" w:rsidRPr="00B1619B" w:rsidRDefault="000A7BD9" w:rsidP="000A7BD9">
      <w:pPr>
        <w:pStyle w:val="paragraphsub"/>
      </w:pPr>
      <w:r w:rsidRPr="00B1619B">
        <w:tab/>
        <w:t>(i)</w:t>
      </w:r>
      <w:r w:rsidRPr="00B1619B">
        <w:tab/>
        <w:t>that result in that other individual being in receipt of, or entitled to receive, such payments; and</w:t>
      </w:r>
    </w:p>
    <w:p w:rsidR="000A7BD9" w:rsidRPr="00B1619B" w:rsidRDefault="000A7BD9" w:rsidP="000A7BD9">
      <w:pPr>
        <w:pStyle w:val="paragraphsub"/>
      </w:pPr>
      <w:r w:rsidRPr="00B1619B">
        <w:tab/>
        <w:t>(ii)</w:t>
      </w:r>
      <w:r w:rsidRPr="00B1619B">
        <w:tab/>
        <w:t>that the entity pays (or is liable to pay) to that other individual;</w:t>
      </w:r>
    </w:p>
    <w:p w:rsidR="000A7BD9" w:rsidRPr="00B1619B" w:rsidRDefault="000A7BD9" w:rsidP="000A7BD9">
      <w:pPr>
        <w:pStyle w:val="paragraph"/>
      </w:pPr>
      <w:r w:rsidRPr="00B1619B">
        <w:tab/>
      </w:r>
      <w:r w:rsidRPr="00B1619B">
        <w:tab/>
        <w:t>were an employee of the entity.</w:t>
      </w:r>
    </w:p>
    <w:p w:rsidR="000A7BD9" w:rsidRPr="00B1619B" w:rsidRDefault="000A7BD9" w:rsidP="000A7BD9">
      <w:pPr>
        <w:pStyle w:val="SubsectionHead"/>
      </w:pPr>
      <w:r w:rsidRPr="00B1619B">
        <w:t>This section also applies to entities who are not employers</w:t>
      </w:r>
    </w:p>
    <w:p w:rsidR="000A7BD9" w:rsidRPr="00B1619B" w:rsidRDefault="000A7BD9" w:rsidP="000A7BD9">
      <w:pPr>
        <w:pStyle w:val="subsection"/>
      </w:pPr>
      <w:r w:rsidRPr="00B1619B">
        <w:tab/>
        <w:t>(5)</w:t>
      </w:r>
      <w:r w:rsidRPr="00B1619B">
        <w:tab/>
        <w:t xml:space="preserve">If an entity is </w:t>
      </w:r>
      <w:r w:rsidRPr="00B1619B">
        <w:rPr>
          <w:i/>
        </w:rPr>
        <w:t>not</w:t>
      </w:r>
      <w:r w:rsidRPr="00B1619B">
        <w:t xml:space="preserve"> an employer, but pays (or is liable to pay) </w:t>
      </w:r>
      <w:r w:rsidR="00B1619B" w:rsidRPr="00B1619B">
        <w:rPr>
          <w:position w:val="6"/>
          <w:sz w:val="16"/>
        </w:rPr>
        <w:t>*</w:t>
      </w:r>
      <w:r w:rsidRPr="00B1619B">
        <w:t xml:space="preserve">withholding payments covered by </w:t>
      </w:r>
      <w:r w:rsidR="00B1619B">
        <w:t>subsection (</w:t>
      </w:r>
      <w:r w:rsidRPr="00B1619B">
        <w:t>6), this section applies to the entity as if:</w:t>
      </w:r>
    </w:p>
    <w:p w:rsidR="000A7BD9" w:rsidRPr="00B1619B" w:rsidRDefault="000A7BD9" w:rsidP="000A7BD9">
      <w:pPr>
        <w:pStyle w:val="paragraph"/>
      </w:pPr>
      <w:r w:rsidRPr="00B1619B">
        <w:tab/>
        <w:t>(a)</w:t>
      </w:r>
      <w:r w:rsidRPr="00B1619B">
        <w:tab/>
        <w:t>it were an employer; and</w:t>
      </w:r>
    </w:p>
    <w:p w:rsidR="000A7BD9" w:rsidRPr="00B1619B" w:rsidRDefault="000A7BD9" w:rsidP="000A7BD9">
      <w:pPr>
        <w:pStyle w:val="paragraph"/>
      </w:pPr>
      <w:r w:rsidRPr="00B1619B">
        <w:tab/>
        <w:t>(b)</w:t>
      </w:r>
      <w:r w:rsidRPr="00B1619B">
        <w:tab/>
        <w:t>an individual to whom the entity pays (or is liable to pay) such withholding payments were the entity’s employee.</w:t>
      </w:r>
    </w:p>
    <w:p w:rsidR="000A7BD9" w:rsidRPr="00B1619B" w:rsidRDefault="000A7BD9" w:rsidP="000A7BD9">
      <w:pPr>
        <w:pStyle w:val="SubsectionHead"/>
      </w:pPr>
      <w:r w:rsidRPr="00B1619B">
        <w:t>Withholding payments covered</w:t>
      </w:r>
    </w:p>
    <w:p w:rsidR="000A7BD9" w:rsidRPr="00B1619B" w:rsidRDefault="000A7BD9" w:rsidP="000A7BD9">
      <w:pPr>
        <w:pStyle w:val="subsection"/>
        <w:keepNext/>
        <w:keepLines/>
      </w:pPr>
      <w:r w:rsidRPr="00B1619B">
        <w:tab/>
        <w:t>(6)</w:t>
      </w:r>
      <w:r w:rsidRPr="00B1619B">
        <w:tab/>
        <w:t>This subsection covers:</w:t>
      </w:r>
    </w:p>
    <w:p w:rsidR="000A7BD9" w:rsidRPr="00B1619B" w:rsidRDefault="000A7BD9" w:rsidP="000A7BD9">
      <w:pPr>
        <w:pStyle w:val="paragraph"/>
      </w:pPr>
      <w:r w:rsidRPr="00B1619B">
        <w:tab/>
        <w:t>(a)</w:t>
      </w:r>
      <w:r w:rsidRPr="00B1619B">
        <w:tab/>
        <w:t xml:space="preserve">a </w:t>
      </w:r>
      <w:r w:rsidR="00B1619B" w:rsidRPr="00B1619B">
        <w:rPr>
          <w:position w:val="6"/>
          <w:sz w:val="16"/>
        </w:rPr>
        <w:t>*</w:t>
      </w:r>
      <w:r w:rsidRPr="00B1619B">
        <w:t>withholding payment covered by any of the provisions in Schedule</w:t>
      </w:r>
      <w:r w:rsidR="00B1619B">
        <w:t> </w:t>
      </w:r>
      <w:r w:rsidRPr="00B1619B">
        <w:t xml:space="preserve">1 to the </w:t>
      </w:r>
      <w:r w:rsidRPr="00B1619B">
        <w:rPr>
          <w:i/>
        </w:rPr>
        <w:t xml:space="preserve">Taxation Administration Act 1953 </w:t>
      </w:r>
      <w:r w:rsidRPr="00B1619B">
        <w:t>listed in the table; and</w:t>
      </w:r>
    </w:p>
    <w:p w:rsidR="000A7BD9" w:rsidRPr="00B1619B" w:rsidRDefault="000A7BD9" w:rsidP="000A7BD9">
      <w:pPr>
        <w:pStyle w:val="paragraph"/>
        <w:keepNext/>
        <w:keepLines/>
      </w:pPr>
      <w:r w:rsidRPr="00B1619B">
        <w:tab/>
        <w:t>(b)</w:t>
      </w:r>
      <w:r w:rsidRPr="00B1619B">
        <w:tab/>
        <w:t>a withholding payment covered by section</w:t>
      </w:r>
      <w:r w:rsidR="00B1619B">
        <w:t> </w:t>
      </w:r>
      <w:r w:rsidRPr="00B1619B">
        <w:t>12</w:t>
      </w:r>
      <w:r w:rsidR="00B1619B">
        <w:noBreakHyphen/>
      </w:r>
      <w:r w:rsidRPr="00B1619B">
        <w:t>47 in Schedule</w:t>
      </w:r>
      <w:r w:rsidR="00B1619B">
        <w:t> </w:t>
      </w:r>
      <w:r w:rsidRPr="00B1619B">
        <w:t xml:space="preserve">1 to the </w:t>
      </w:r>
      <w:r w:rsidRPr="00B1619B">
        <w:rPr>
          <w:i/>
        </w:rPr>
        <w:t xml:space="preserve">Taxation Administration Act 1953 </w:t>
      </w:r>
      <w:r w:rsidRPr="00B1619B">
        <w:t>where:</w:t>
      </w:r>
    </w:p>
    <w:p w:rsidR="000A7BD9" w:rsidRPr="00B1619B" w:rsidRDefault="000A7BD9" w:rsidP="000A7BD9">
      <w:pPr>
        <w:pStyle w:val="paragraphsub"/>
      </w:pPr>
      <w:r w:rsidRPr="00B1619B">
        <w:tab/>
        <w:t>(i)</w:t>
      </w:r>
      <w:r w:rsidRPr="00B1619B">
        <w:tab/>
        <w:t>the payment is made to a religious practitioner by a religious institution; and</w:t>
      </w:r>
    </w:p>
    <w:p w:rsidR="000A7BD9" w:rsidRPr="00B1619B" w:rsidRDefault="000A7BD9" w:rsidP="000A7BD9">
      <w:pPr>
        <w:pStyle w:val="paragraphsub"/>
      </w:pPr>
      <w:r w:rsidRPr="00B1619B">
        <w:tab/>
        <w:t>(ii)</w:t>
      </w:r>
      <w:r w:rsidRPr="00B1619B">
        <w:tab/>
        <w:t>the activity, or series of activities, for which the payment is made is done by the religious practitioner as a member of the religious institution.</w:t>
      </w:r>
    </w:p>
    <w:p w:rsidR="000A7BD9" w:rsidRPr="00B1619B" w:rsidRDefault="000A7BD9" w:rsidP="000A7BD9">
      <w:pPr>
        <w:pStyle w:val="Tabletext"/>
        <w:keepNext/>
      </w:pPr>
    </w:p>
    <w:tbl>
      <w:tblPr>
        <w:tblW w:w="0" w:type="auto"/>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0A7BD9" w:rsidRPr="00B1619B" w:rsidTr="00B93A98">
        <w:trPr>
          <w:cantSplit/>
          <w:tblHeader/>
        </w:trPr>
        <w:tc>
          <w:tcPr>
            <w:tcW w:w="5670" w:type="dxa"/>
            <w:gridSpan w:val="3"/>
            <w:tcBorders>
              <w:top w:val="single" w:sz="12" w:space="0" w:color="auto"/>
              <w:left w:val="nil"/>
              <w:bottom w:val="nil"/>
              <w:right w:val="nil"/>
            </w:tcBorders>
          </w:tcPr>
          <w:p w:rsidR="000A7BD9" w:rsidRPr="00B1619B" w:rsidRDefault="000A7BD9" w:rsidP="00B93A98">
            <w:pPr>
              <w:pStyle w:val="Tabletext"/>
              <w:keepNext/>
            </w:pPr>
            <w:r w:rsidRPr="00B1619B">
              <w:rPr>
                <w:b/>
              </w:rPr>
              <w:t>Withholding payments covered</w:t>
            </w:r>
          </w:p>
        </w:tc>
      </w:tr>
      <w:tr w:rsidR="000A7BD9" w:rsidRPr="00B1619B" w:rsidTr="00B93A98">
        <w:trPr>
          <w:cantSplit/>
          <w:tblHeader/>
        </w:trPr>
        <w:tc>
          <w:tcPr>
            <w:tcW w:w="714" w:type="dxa"/>
            <w:tcBorders>
              <w:top w:val="single" w:sz="6" w:space="0" w:color="auto"/>
              <w:left w:val="nil"/>
              <w:bottom w:val="single" w:sz="12" w:space="0" w:color="auto"/>
              <w:right w:val="nil"/>
            </w:tcBorders>
          </w:tcPr>
          <w:p w:rsidR="000A7BD9" w:rsidRPr="00B1619B" w:rsidRDefault="000A7BD9" w:rsidP="00B93A98">
            <w:pPr>
              <w:pStyle w:val="Tabletext"/>
              <w:keepNext/>
            </w:pPr>
            <w:r w:rsidRPr="00B1619B">
              <w:rPr>
                <w:b/>
              </w:rPr>
              <w:t>Item</w:t>
            </w:r>
          </w:p>
        </w:tc>
        <w:tc>
          <w:tcPr>
            <w:tcW w:w="2124" w:type="dxa"/>
            <w:tcBorders>
              <w:top w:val="single" w:sz="6" w:space="0" w:color="auto"/>
              <w:left w:val="nil"/>
              <w:bottom w:val="single" w:sz="12" w:space="0" w:color="auto"/>
              <w:right w:val="nil"/>
            </w:tcBorders>
          </w:tcPr>
          <w:p w:rsidR="000A7BD9" w:rsidRPr="00B1619B" w:rsidRDefault="000A7BD9" w:rsidP="00B93A98">
            <w:pPr>
              <w:pStyle w:val="Tabletext"/>
              <w:keepNext/>
            </w:pPr>
            <w:r w:rsidRPr="00B1619B">
              <w:rPr>
                <w:b/>
              </w:rPr>
              <w:t>Provision</w:t>
            </w:r>
          </w:p>
        </w:tc>
        <w:tc>
          <w:tcPr>
            <w:tcW w:w="2832" w:type="dxa"/>
            <w:tcBorders>
              <w:top w:val="single" w:sz="6" w:space="0" w:color="auto"/>
              <w:left w:val="nil"/>
              <w:bottom w:val="single" w:sz="12" w:space="0" w:color="auto"/>
              <w:right w:val="nil"/>
            </w:tcBorders>
          </w:tcPr>
          <w:p w:rsidR="000A7BD9" w:rsidRPr="00B1619B" w:rsidRDefault="000A7BD9" w:rsidP="00B93A98">
            <w:pPr>
              <w:pStyle w:val="Tabletext"/>
              <w:keepNext/>
            </w:pPr>
            <w:r w:rsidRPr="00B1619B">
              <w:rPr>
                <w:b/>
              </w:rPr>
              <w:t>Subject matter</w:t>
            </w:r>
          </w:p>
        </w:tc>
      </w:tr>
      <w:tr w:rsidR="000A7BD9" w:rsidRPr="00B1619B" w:rsidTr="00B93A98">
        <w:trPr>
          <w:cantSplit/>
        </w:trPr>
        <w:tc>
          <w:tcPr>
            <w:tcW w:w="714" w:type="dxa"/>
            <w:tcBorders>
              <w:top w:val="single" w:sz="12" w:space="0" w:color="auto"/>
              <w:left w:val="nil"/>
              <w:bottom w:val="single" w:sz="2" w:space="0" w:color="auto"/>
              <w:right w:val="nil"/>
            </w:tcBorders>
            <w:shd w:val="clear" w:color="auto" w:fill="auto"/>
          </w:tcPr>
          <w:p w:rsidR="000A7BD9" w:rsidRPr="00B1619B" w:rsidRDefault="000A7BD9" w:rsidP="00B93A98">
            <w:pPr>
              <w:pStyle w:val="Tabletext"/>
            </w:pPr>
            <w:r w:rsidRPr="00B1619B">
              <w:t>1</w:t>
            </w:r>
          </w:p>
        </w:tc>
        <w:tc>
          <w:tcPr>
            <w:tcW w:w="2124" w:type="dxa"/>
            <w:tcBorders>
              <w:top w:val="single" w:sz="1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40</w:t>
            </w:r>
          </w:p>
        </w:tc>
        <w:tc>
          <w:tcPr>
            <w:tcW w:w="2832" w:type="dxa"/>
            <w:tcBorders>
              <w:top w:val="single" w:sz="12" w:space="0" w:color="auto"/>
              <w:left w:val="nil"/>
              <w:bottom w:val="single" w:sz="2" w:space="0" w:color="auto"/>
              <w:right w:val="nil"/>
            </w:tcBorders>
            <w:shd w:val="clear" w:color="auto" w:fill="auto"/>
          </w:tcPr>
          <w:p w:rsidR="000A7BD9" w:rsidRPr="00B1619B" w:rsidRDefault="000A7BD9" w:rsidP="00B93A98">
            <w:pPr>
              <w:pStyle w:val="Tabletext"/>
            </w:pPr>
            <w:r w:rsidRPr="00B1619B">
              <w:t>Payment to company director</w:t>
            </w:r>
          </w:p>
        </w:tc>
      </w:tr>
      <w:tr w:rsidR="000A7BD9" w:rsidRPr="00B1619B" w:rsidTr="00B93A98">
        <w:trPr>
          <w:cantSplit/>
        </w:trPr>
        <w:tc>
          <w:tcPr>
            <w:tcW w:w="714"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2</w:t>
            </w:r>
          </w:p>
        </w:tc>
        <w:tc>
          <w:tcPr>
            <w:tcW w:w="2124"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45</w:t>
            </w:r>
          </w:p>
        </w:tc>
        <w:tc>
          <w:tcPr>
            <w:tcW w:w="2832"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Payment to office holder</w:t>
            </w:r>
          </w:p>
        </w:tc>
      </w:tr>
      <w:tr w:rsidR="000A7BD9" w:rsidRPr="00B1619B" w:rsidTr="00B93A98">
        <w:trPr>
          <w:cantSplit/>
        </w:trPr>
        <w:tc>
          <w:tcPr>
            <w:tcW w:w="714"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3</w:t>
            </w:r>
          </w:p>
        </w:tc>
        <w:tc>
          <w:tcPr>
            <w:tcW w:w="2124"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50</w:t>
            </w:r>
          </w:p>
        </w:tc>
        <w:tc>
          <w:tcPr>
            <w:tcW w:w="2832"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Return to work payment</w:t>
            </w:r>
          </w:p>
        </w:tc>
      </w:tr>
      <w:tr w:rsidR="000A7BD9" w:rsidRPr="00B1619B" w:rsidTr="00B93A98">
        <w:trPr>
          <w:cantSplit/>
        </w:trPr>
        <w:tc>
          <w:tcPr>
            <w:tcW w:w="714" w:type="dxa"/>
            <w:tcBorders>
              <w:top w:val="single" w:sz="2" w:space="0" w:color="auto"/>
              <w:left w:val="nil"/>
              <w:bottom w:val="single" w:sz="12" w:space="0" w:color="auto"/>
              <w:right w:val="nil"/>
            </w:tcBorders>
          </w:tcPr>
          <w:p w:rsidR="000A7BD9" w:rsidRPr="00B1619B" w:rsidRDefault="000A7BD9" w:rsidP="00B93A98">
            <w:pPr>
              <w:pStyle w:val="Tabletext"/>
            </w:pPr>
            <w:r w:rsidRPr="00B1619B">
              <w:t>4</w:t>
            </w:r>
          </w:p>
        </w:tc>
        <w:tc>
          <w:tcPr>
            <w:tcW w:w="2124" w:type="dxa"/>
            <w:tcBorders>
              <w:top w:val="single" w:sz="2" w:space="0" w:color="auto"/>
              <w:left w:val="nil"/>
              <w:bottom w:val="single" w:sz="12" w:space="0" w:color="auto"/>
              <w:right w:val="nil"/>
            </w:tcBorders>
          </w:tcPr>
          <w:p w:rsidR="000A7BD9" w:rsidRPr="00B1619B" w:rsidRDefault="000A7BD9" w:rsidP="00B93A98">
            <w:pPr>
              <w:pStyle w:val="Tabletext"/>
            </w:pPr>
            <w:r w:rsidRPr="00B1619B">
              <w:t>Subdivision</w:t>
            </w:r>
            <w:r w:rsidR="00B1619B">
              <w:t> </w:t>
            </w:r>
            <w:r w:rsidRPr="00B1619B">
              <w:t>12</w:t>
            </w:r>
            <w:r w:rsidR="00B1619B">
              <w:noBreakHyphen/>
            </w:r>
            <w:r w:rsidRPr="00B1619B">
              <w:t>D</w:t>
            </w:r>
          </w:p>
        </w:tc>
        <w:tc>
          <w:tcPr>
            <w:tcW w:w="2832" w:type="dxa"/>
            <w:tcBorders>
              <w:top w:val="single" w:sz="2" w:space="0" w:color="auto"/>
              <w:left w:val="nil"/>
              <w:bottom w:val="single" w:sz="12" w:space="0" w:color="auto"/>
              <w:right w:val="nil"/>
            </w:tcBorders>
          </w:tcPr>
          <w:p w:rsidR="000A7BD9" w:rsidRPr="00B1619B" w:rsidRDefault="000A7BD9" w:rsidP="00B93A98">
            <w:pPr>
              <w:pStyle w:val="Tabletext"/>
            </w:pPr>
            <w:r w:rsidRPr="00B1619B">
              <w:t>Benefit, training and compensation payments</w:t>
            </w:r>
          </w:p>
        </w:tc>
      </w:tr>
    </w:tbl>
    <w:p w:rsidR="000A7BD9" w:rsidRPr="00B1619B" w:rsidRDefault="000A7BD9" w:rsidP="000A7BD9">
      <w:pPr>
        <w:pStyle w:val="ActHead5"/>
      </w:pPr>
      <w:bookmarkStart w:id="203" w:name="_Toc389734213"/>
      <w:r w:rsidRPr="00B1619B">
        <w:rPr>
          <w:rStyle w:val="CharSectno"/>
        </w:rPr>
        <w:t>26</w:t>
      </w:r>
      <w:r w:rsidR="00B1619B">
        <w:rPr>
          <w:rStyle w:val="CharSectno"/>
        </w:rPr>
        <w:noBreakHyphen/>
      </w:r>
      <w:r w:rsidRPr="00B1619B">
        <w:rPr>
          <w:rStyle w:val="CharSectno"/>
        </w:rPr>
        <w:t>35</w:t>
      </w:r>
      <w:r w:rsidRPr="00B1619B">
        <w:t xml:space="preserve">  Reducing deductions for amounts paid to related entities</w:t>
      </w:r>
      <w:bookmarkEnd w:id="203"/>
    </w:p>
    <w:p w:rsidR="000A7BD9" w:rsidRPr="00B1619B" w:rsidRDefault="000A7BD9" w:rsidP="000A7BD9">
      <w:pPr>
        <w:pStyle w:val="SubsectionHead"/>
      </w:pPr>
      <w:r w:rsidRPr="00B1619B">
        <w:t>You can only deduct reasonable amounts paid to related entities</w:t>
      </w:r>
    </w:p>
    <w:p w:rsidR="000A7BD9" w:rsidRPr="00B1619B" w:rsidRDefault="000A7BD9" w:rsidP="000A7BD9">
      <w:pPr>
        <w:pStyle w:val="subsection"/>
      </w:pPr>
      <w:r w:rsidRPr="00B1619B">
        <w:tab/>
        <w:t>(1)</w:t>
      </w:r>
      <w:r w:rsidRPr="00B1619B">
        <w:tab/>
        <w:t xml:space="preserve">If, under another provision of this Act, you can deduct an amount for a payment you make, or for a liability you incur, to a </w:t>
      </w:r>
      <w:r w:rsidR="00B1619B" w:rsidRPr="00B1619B">
        <w:rPr>
          <w:position w:val="6"/>
          <w:sz w:val="16"/>
        </w:rPr>
        <w:t>*</w:t>
      </w:r>
      <w:r w:rsidRPr="00B1619B">
        <w:t>related entity, then you can only deduct so much of the amount as the Commissioner considers reasonable.</w:t>
      </w:r>
    </w:p>
    <w:p w:rsidR="000A7BD9" w:rsidRPr="00B1619B" w:rsidRDefault="000A7BD9" w:rsidP="000A7BD9">
      <w:pPr>
        <w:pStyle w:val="notetext"/>
      </w:pPr>
      <w:r w:rsidRPr="00B1619B">
        <w:t>Note:</w:t>
      </w:r>
      <w:r w:rsidRPr="00B1619B">
        <w:tab/>
        <w:t>This section has a special operation if the payment is made, or the liability is incurred, by a partnership in which a private company is a partner: see section</w:t>
      </w:r>
      <w:r w:rsidR="00B1619B">
        <w:t> </w:t>
      </w:r>
      <w:r w:rsidRPr="00B1619B">
        <w:t xml:space="preserve">65 (Payments to associated persons and relatives) of the </w:t>
      </w:r>
      <w:r w:rsidRPr="00B1619B">
        <w:rPr>
          <w:i/>
        </w:rPr>
        <w:t>Income Tax Assessment Act 1936</w:t>
      </w:r>
      <w:r w:rsidRPr="00B1619B">
        <w:t>.</w:t>
      </w:r>
    </w:p>
    <w:p w:rsidR="000A7BD9" w:rsidRPr="00B1619B" w:rsidRDefault="000A7BD9" w:rsidP="000A7BD9">
      <w:pPr>
        <w:pStyle w:val="SubsectionHead"/>
      </w:pPr>
      <w:r w:rsidRPr="00B1619B">
        <w:t xml:space="preserve">Meaning of </w:t>
      </w:r>
      <w:r w:rsidRPr="00B1619B">
        <w:rPr>
          <w:b/>
        </w:rPr>
        <w:t>related entity</w:t>
      </w:r>
    </w:p>
    <w:p w:rsidR="000A7BD9" w:rsidRPr="00B1619B" w:rsidRDefault="000A7BD9" w:rsidP="000A7BD9">
      <w:pPr>
        <w:pStyle w:val="subsection"/>
        <w:keepNext/>
        <w:keepLines/>
      </w:pPr>
      <w:r w:rsidRPr="00B1619B">
        <w:tab/>
        <w:t>(2)</w:t>
      </w:r>
      <w:r w:rsidRPr="00B1619B">
        <w:tab/>
        <w:t xml:space="preserve">A </w:t>
      </w:r>
      <w:r w:rsidRPr="00B1619B">
        <w:rPr>
          <w:b/>
          <w:i/>
        </w:rPr>
        <w:t>related entity</w:t>
      </w:r>
      <w:r w:rsidRPr="00B1619B">
        <w:t xml:space="preserve"> is any of the following:</w:t>
      </w:r>
    </w:p>
    <w:p w:rsidR="000A7BD9" w:rsidRPr="00B1619B" w:rsidRDefault="000A7BD9" w:rsidP="000A7BD9">
      <w:pPr>
        <w:pStyle w:val="paragraph"/>
      </w:pPr>
      <w:r w:rsidRPr="00B1619B">
        <w:tab/>
        <w:t>(a)</w:t>
      </w:r>
      <w:r w:rsidRPr="00B1619B">
        <w:tab/>
        <w:t xml:space="preserve">your </w:t>
      </w:r>
      <w:r w:rsidR="00B1619B" w:rsidRPr="00B1619B">
        <w:rPr>
          <w:position w:val="6"/>
          <w:sz w:val="16"/>
        </w:rPr>
        <w:t>*</w:t>
      </w:r>
      <w:r w:rsidRPr="00B1619B">
        <w:t>relative; or</w:t>
      </w:r>
    </w:p>
    <w:p w:rsidR="000A7BD9" w:rsidRPr="00B1619B" w:rsidRDefault="000A7BD9" w:rsidP="000A7BD9">
      <w:pPr>
        <w:pStyle w:val="paragraph"/>
      </w:pPr>
      <w:r w:rsidRPr="00B1619B">
        <w:tab/>
        <w:t>(b)</w:t>
      </w:r>
      <w:r w:rsidRPr="00B1619B">
        <w:tab/>
        <w:t>a partnership in which your relative is a partner.</w:t>
      </w:r>
    </w:p>
    <w:p w:rsidR="000A7BD9" w:rsidRPr="00B1619B" w:rsidRDefault="000A7BD9" w:rsidP="000A7BD9">
      <w:pPr>
        <w:pStyle w:val="subsection"/>
        <w:keepNext/>
        <w:keepLines/>
      </w:pPr>
      <w:r w:rsidRPr="00B1619B">
        <w:tab/>
        <w:t>(3)</w:t>
      </w:r>
      <w:r w:rsidRPr="00B1619B">
        <w:tab/>
        <w:t xml:space="preserve">In the case of a partnership, a </w:t>
      </w:r>
      <w:r w:rsidRPr="00B1619B">
        <w:rPr>
          <w:b/>
          <w:i/>
        </w:rPr>
        <w:t>related entity</w:t>
      </w:r>
      <w:r w:rsidRPr="00B1619B">
        <w:t xml:space="preserve"> is any of the following:</w:t>
      </w:r>
    </w:p>
    <w:p w:rsidR="000A7BD9" w:rsidRPr="00B1619B" w:rsidRDefault="000A7BD9" w:rsidP="000A7BD9">
      <w:pPr>
        <w:pStyle w:val="paragraph"/>
        <w:keepNext/>
        <w:keepLines/>
      </w:pPr>
      <w:r w:rsidRPr="00B1619B">
        <w:tab/>
        <w:t>(a)</w:t>
      </w:r>
      <w:r w:rsidRPr="00B1619B">
        <w:tab/>
        <w:t xml:space="preserve">a </w:t>
      </w:r>
      <w:r w:rsidR="00B1619B" w:rsidRPr="00B1619B">
        <w:rPr>
          <w:position w:val="6"/>
          <w:sz w:val="16"/>
        </w:rPr>
        <w:t>*</w:t>
      </w:r>
      <w:r w:rsidRPr="00B1619B">
        <w:t>relative of a partner in the partnership;</w:t>
      </w:r>
    </w:p>
    <w:p w:rsidR="000A7BD9" w:rsidRPr="00B1619B" w:rsidRDefault="000A7BD9" w:rsidP="000A7BD9">
      <w:pPr>
        <w:pStyle w:val="paragraph"/>
      </w:pPr>
      <w:r w:rsidRPr="00B1619B">
        <w:tab/>
        <w:t>(b)</w:t>
      </w:r>
      <w:r w:rsidRPr="00B1619B">
        <w:tab/>
        <w:t xml:space="preserve">an individual who is or has been a director of a company that is a partner in the partnership and is a </w:t>
      </w:r>
      <w:r w:rsidR="00B1619B" w:rsidRPr="00B1619B">
        <w:rPr>
          <w:position w:val="6"/>
          <w:sz w:val="16"/>
        </w:rPr>
        <w:t>*</w:t>
      </w:r>
      <w:r w:rsidRPr="00B1619B">
        <w:t>private company for the income year;</w:t>
      </w:r>
    </w:p>
    <w:p w:rsidR="000A7BD9" w:rsidRPr="00B1619B" w:rsidRDefault="000A7BD9" w:rsidP="000A7BD9">
      <w:pPr>
        <w:pStyle w:val="paragraph"/>
      </w:pPr>
      <w:r w:rsidRPr="00B1619B">
        <w:tab/>
        <w:t>(c)</w:t>
      </w:r>
      <w:r w:rsidRPr="00B1619B">
        <w:tab/>
        <w:t>an entity that is or has been a shareholder in a company of that kind;</w:t>
      </w:r>
    </w:p>
    <w:p w:rsidR="000A7BD9" w:rsidRPr="00B1619B" w:rsidRDefault="000A7BD9" w:rsidP="000A7BD9">
      <w:pPr>
        <w:pStyle w:val="paragraph"/>
      </w:pPr>
      <w:r w:rsidRPr="00B1619B">
        <w:tab/>
        <w:t>(d)</w:t>
      </w:r>
      <w:r w:rsidRPr="00B1619B">
        <w:tab/>
        <w:t xml:space="preserve">a </w:t>
      </w:r>
      <w:r w:rsidR="00B1619B" w:rsidRPr="00B1619B">
        <w:rPr>
          <w:position w:val="6"/>
          <w:sz w:val="16"/>
        </w:rPr>
        <w:t>*</w:t>
      </w:r>
      <w:r w:rsidRPr="00B1619B">
        <w:t>relative of an individual who is or has been a director or shareholder of a company of that kind;</w:t>
      </w:r>
    </w:p>
    <w:p w:rsidR="000A7BD9" w:rsidRPr="00B1619B" w:rsidRDefault="000A7BD9" w:rsidP="000A7BD9">
      <w:pPr>
        <w:pStyle w:val="paragraph"/>
      </w:pPr>
      <w:r w:rsidRPr="00B1619B">
        <w:tab/>
        <w:t>(e)</w:t>
      </w:r>
      <w:r w:rsidRPr="00B1619B">
        <w:tab/>
        <w:t>a beneficiary of a trust if the trustee is a partner in the partnership;</w:t>
      </w:r>
    </w:p>
    <w:p w:rsidR="000A7BD9" w:rsidRPr="00B1619B" w:rsidRDefault="000A7BD9" w:rsidP="000A7BD9">
      <w:pPr>
        <w:pStyle w:val="paragraph"/>
      </w:pPr>
      <w:r w:rsidRPr="00B1619B">
        <w:tab/>
        <w:t>(f)</w:t>
      </w:r>
      <w:r w:rsidRPr="00B1619B">
        <w:tab/>
        <w:t xml:space="preserve">a </w:t>
      </w:r>
      <w:r w:rsidR="00B1619B" w:rsidRPr="00B1619B">
        <w:rPr>
          <w:position w:val="6"/>
          <w:sz w:val="16"/>
        </w:rPr>
        <w:t>*</w:t>
      </w:r>
      <w:r w:rsidRPr="00B1619B">
        <w:t>relative of a beneficiary of a trust if the trustee is a partner in the partnership;</w:t>
      </w:r>
    </w:p>
    <w:p w:rsidR="000A7BD9" w:rsidRPr="00B1619B" w:rsidRDefault="000A7BD9" w:rsidP="000A7BD9">
      <w:pPr>
        <w:pStyle w:val="paragraph"/>
      </w:pPr>
      <w:r w:rsidRPr="00B1619B">
        <w:tab/>
        <w:t>(g)</w:t>
      </w:r>
      <w:r w:rsidRPr="00B1619B">
        <w:tab/>
        <w:t xml:space="preserve">another partnership, if a partner in the other partnership is a </w:t>
      </w:r>
      <w:r w:rsidR="00B1619B" w:rsidRPr="00B1619B">
        <w:rPr>
          <w:position w:val="6"/>
          <w:sz w:val="16"/>
        </w:rPr>
        <w:t>*</w:t>
      </w:r>
      <w:r w:rsidRPr="00B1619B">
        <w:t>relative of a partner in the first partnership.</w:t>
      </w:r>
    </w:p>
    <w:p w:rsidR="000A7BD9" w:rsidRPr="00B1619B" w:rsidRDefault="000A7BD9" w:rsidP="000A7BD9">
      <w:pPr>
        <w:pStyle w:val="subsection2"/>
      </w:pPr>
      <w:r w:rsidRPr="00B1619B">
        <w:t xml:space="preserve">However, a partner in a partnership is </w:t>
      </w:r>
      <w:r w:rsidRPr="00B1619B">
        <w:rPr>
          <w:i/>
        </w:rPr>
        <w:t>not</w:t>
      </w:r>
      <w:r w:rsidRPr="00B1619B">
        <w:t xml:space="preserve"> a </w:t>
      </w:r>
      <w:r w:rsidRPr="00B1619B">
        <w:rPr>
          <w:b/>
          <w:i/>
        </w:rPr>
        <w:t>related entity</w:t>
      </w:r>
      <w:r w:rsidRPr="00B1619B">
        <w:t xml:space="preserve"> of the partnership.</w:t>
      </w:r>
    </w:p>
    <w:p w:rsidR="000A7BD9" w:rsidRPr="00B1619B" w:rsidRDefault="000A7BD9" w:rsidP="000A7BD9">
      <w:pPr>
        <w:pStyle w:val="SubsectionHead"/>
      </w:pPr>
      <w:r w:rsidRPr="00B1619B">
        <w:t>If you can’t deduct, then related entity doesn’t include amount as income</w:t>
      </w:r>
    </w:p>
    <w:p w:rsidR="000A7BD9" w:rsidRPr="00B1619B" w:rsidRDefault="000A7BD9" w:rsidP="000A7BD9">
      <w:pPr>
        <w:pStyle w:val="subsection"/>
      </w:pPr>
      <w:r w:rsidRPr="00B1619B">
        <w:tab/>
        <w:t>(4)</w:t>
      </w:r>
      <w:r w:rsidRPr="00B1619B">
        <w:tab/>
        <w:t xml:space="preserve">To the extent that </w:t>
      </w:r>
      <w:r w:rsidR="00B1619B">
        <w:t>subsection (</w:t>
      </w:r>
      <w:r w:rsidRPr="00B1619B">
        <w:t xml:space="preserve">1) stops you deducting an amount, the amount is neither assessable income, nor exempt income, of the </w:t>
      </w:r>
      <w:r w:rsidR="00B1619B" w:rsidRPr="00B1619B">
        <w:rPr>
          <w:position w:val="6"/>
          <w:sz w:val="16"/>
        </w:rPr>
        <w:t>*</w:t>
      </w:r>
      <w:r w:rsidRPr="00B1619B">
        <w:t>related entity.</w:t>
      </w:r>
    </w:p>
    <w:p w:rsidR="000A7BD9" w:rsidRPr="00B1619B" w:rsidRDefault="000A7BD9" w:rsidP="000A7BD9">
      <w:pPr>
        <w:pStyle w:val="ActHead5"/>
      </w:pPr>
      <w:bookmarkStart w:id="204" w:name="_Toc389734214"/>
      <w:r w:rsidRPr="00B1619B">
        <w:rPr>
          <w:rStyle w:val="CharSectno"/>
        </w:rPr>
        <w:t>26</w:t>
      </w:r>
      <w:r w:rsidR="00B1619B">
        <w:rPr>
          <w:rStyle w:val="CharSectno"/>
        </w:rPr>
        <w:noBreakHyphen/>
      </w:r>
      <w:r w:rsidRPr="00B1619B">
        <w:rPr>
          <w:rStyle w:val="CharSectno"/>
        </w:rPr>
        <w:t>40</w:t>
      </w:r>
      <w:r w:rsidRPr="00B1619B">
        <w:t xml:space="preserve">  Maintaining your family</w:t>
      </w:r>
      <w:bookmarkEnd w:id="204"/>
    </w:p>
    <w:p w:rsidR="000A7BD9" w:rsidRPr="00B1619B" w:rsidRDefault="000A7BD9" w:rsidP="000A7BD9">
      <w:pPr>
        <w:pStyle w:val="subsection"/>
      </w:pPr>
      <w:r w:rsidRPr="00B1619B">
        <w:tab/>
      </w:r>
      <w:r w:rsidRPr="00B1619B">
        <w:tab/>
        <w:t>You cannot deduct under this Act expenditure you incur for maintaining:</w:t>
      </w:r>
    </w:p>
    <w:p w:rsidR="000A7BD9" w:rsidRPr="00B1619B" w:rsidRDefault="000A7BD9" w:rsidP="000A7BD9">
      <w:pPr>
        <w:pStyle w:val="paragraph"/>
      </w:pPr>
      <w:r w:rsidRPr="00B1619B">
        <w:tab/>
        <w:t>(a)</w:t>
      </w:r>
      <w:r w:rsidRPr="00B1619B">
        <w:tab/>
        <w:t xml:space="preserve">your </w:t>
      </w:r>
      <w:r w:rsidR="00B1619B" w:rsidRPr="00B1619B">
        <w:rPr>
          <w:position w:val="6"/>
          <w:sz w:val="16"/>
        </w:rPr>
        <w:t>*</w:t>
      </w:r>
      <w:r w:rsidRPr="00B1619B">
        <w:t>spouse (except a spouse permanently living separately and apart from you); or</w:t>
      </w:r>
    </w:p>
    <w:p w:rsidR="000A7BD9" w:rsidRPr="00B1619B" w:rsidRDefault="000A7BD9" w:rsidP="000A7BD9">
      <w:pPr>
        <w:pStyle w:val="paragraph"/>
      </w:pPr>
      <w:r w:rsidRPr="00B1619B">
        <w:tab/>
        <w:t>(b)</w:t>
      </w:r>
      <w:r w:rsidRPr="00B1619B">
        <w:tab/>
        <w:t xml:space="preserve">your </w:t>
      </w:r>
      <w:r w:rsidR="00B1619B" w:rsidRPr="00B1619B">
        <w:rPr>
          <w:position w:val="6"/>
          <w:sz w:val="16"/>
        </w:rPr>
        <w:t>*</w:t>
      </w:r>
      <w:r w:rsidRPr="00B1619B">
        <w:t>child who is under 16 years.</w:t>
      </w:r>
    </w:p>
    <w:p w:rsidR="000A7BD9" w:rsidRPr="00B1619B" w:rsidRDefault="000A7BD9" w:rsidP="000A7BD9">
      <w:pPr>
        <w:pStyle w:val="notetext"/>
      </w:pPr>
      <w:r w:rsidRPr="00B1619B">
        <w:t>Example:</w:t>
      </w:r>
      <w:r w:rsidRPr="00B1619B">
        <w:tab/>
        <w:t>A farmer cannot deduct an amount for food or lodgings that the farmer provides to his or her child who is under 16 years for the work the child performs on the farm.</w:t>
      </w:r>
    </w:p>
    <w:p w:rsidR="000A7BD9" w:rsidRPr="00B1619B" w:rsidRDefault="000A7BD9" w:rsidP="000A7BD9">
      <w:pPr>
        <w:pStyle w:val="ActHead5"/>
      </w:pPr>
      <w:bookmarkStart w:id="205" w:name="_Toc389734215"/>
      <w:r w:rsidRPr="00B1619B">
        <w:rPr>
          <w:rStyle w:val="CharSectno"/>
        </w:rPr>
        <w:t>26</w:t>
      </w:r>
      <w:r w:rsidR="00B1619B">
        <w:rPr>
          <w:rStyle w:val="CharSectno"/>
        </w:rPr>
        <w:noBreakHyphen/>
      </w:r>
      <w:r w:rsidRPr="00B1619B">
        <w:rPr>
          <w:rStyle w:val="CharSectno"/>
        </w:rPr>
        <w:t>45</w:t>
      </w:r>
      <w:r w:rsidRPr="00B1619B">
        <w:t xml:space="preserve">  Recreational club expenses</w:t>
      </w:r>
      <w:bookmarkEnd w:id="205"/>
    </w:p>
    <w:p w:rsidR="000A7BD9" w:rsidRPr="00B1619B" w:rsidRDefault="000A7BD9" w:rsidP="000A7BD9">
      <w:pPr>
        <w:pStyle w:val="subsection"/>
      </w:pPr>
      <w:r w:rsidRPr="00B1619B">
        <w:tab/>
        <w:t>(1)</w:t>
      </w:r>
      <w:r w:rsidRPr="00B1619B">
        <w:tab/>
        <w:t>You cannot deduct under this Act a loss or outgoing to the extent you incur it to obtain or maintain:</w:t>
      </w:r>
    </w:p>
    <w:p w:rsidR="000A7BD9" w:rsidRPr="00B1619B" w:rsidRDefault="000A7BD9" w:rsidP="000A7BD9">
      <w:pPr>
        <w:pStyle w:val="paragraph"/>
      </w:pPr>
      <w:r w:rsidRPr="00B1619B">
        <w:tab/>
        <w:t>(a)</w:t>
      </w:r>
      <w:r w:rsidRPr="00B1619B">
        <w:tab/>
        <w:t xml:space="preserve">membership of a </w:t>
      </w:r>
      <w:r w:rsidR="00B1619B" w:rsidRPr="00B1619B">
        <w:rPr>
          <w:position w:val="6"/>
          <w:sz w:val="16"/>
        </w:rPr>
        <w:t>*</w:t>
      </w:r>
      <w:r w:rsidRPr="00B1619B">
        <w:t>recreational club; or</w:t>
      </w:r>
    </w:p>
    <w:p w:rsidR="000A7BD9" w:rsidRPr="00B1619B" w:rsidRDefault="000A7BD9" w:rsidP="000A7BD9">
      <w:pPr>
        <w:pStyle w:val="paragraph"/>
      </w:pPr>
      <w:r w:rsidRPr="00B1619B">
        <w:tab/>
        <w:t>(b)</w:t>
      </w:r>
      <w:r w:rsidRPr="00B1619B">
        <w:tab/>
        <w:t xml:space="preserve">rights to enjoy (otherwise than as a </w:t>
      </w:r>
      <w:r w:rsidR="00B1619B" w:rsidRPr="00B1619B">
        <w:rPr>
          <w:position w:val="6"/>
          <w:sz w:val="16"/>
        </w:rPr>
        <w:t>*</w:t>
      </w:r>
      <w:r w:rsidRPr="00B1619B">
        <w:t xml:space="preserve">member) facilities provided by a </w:t>
      </w:r>
      <w:r w:rsidR="00B1619B" w:rsidRPr="00B1619B">
        <w:rPr>
          <w:position w:val="6"/>
          <w:sz w:val="16"/>
        </w:rPr>
        <w:t>*</w:t>
      </w:r>
      <w:r w:rsidRPr="00B1619B">
        <w:t xml:space="preserve">recreational club for the use or benefit of its </w:t>
      </w:r>
      <w:r w:rsidR="00B1619B" w:rsidRPr="00B1619B">
        <w:rPr>
          <w:position w:val="6"/>
          <w:sz w:val="16"/>
        </w:rPr>
        <w:t>*</w:t>
      </w:r>
      <w:r w:rsidRPr="00B1619B">
        <w:t>members;</w:t>
      </w:r>
    </w:p>
    <w:p w:rsidR="000A7BD9" w:rsidRPr="00B1619B" w:rsidRDefault="000A7BD9" w:rsidP="000A7BD9">
      <w:pPr>
        <w:pStyle w:val="subsection2"/>
      </w:pPr>
      <w:r w:rsidRPr="00B1619B">
        <w:t>whether for yourself or someone else.</w:t>
      </w:r>
    </w:p>
    <w:p w:rsidR="000A7BD9" w:rsidRPr="00B1619B" w:rsidRDefault="000A7BD9" w:rsidP="000A7BD9">
      <w:pPr>
        <w:pStyle w:val="SubsectionHead"/>
      </w:pPr>
      <w:r w:rsidRPr="00B1619B">
        <w:t xml:space="preserve">Meaning of </w:t>
      </w:r>
      <w:r w:rsidRPr="00B1619B">
        <w:rPr>
          <w:b/>
        </w:rPr>
        <w:t>recreational club</w:t>
      </w:r>
    </w:p>
    <w:p w:rsidR="000A7BD9" w:rsidRPr="00B1619B" w:rsidRDefault="000A7BD9" w:rsidP="000A7BD9">
      <w:pPr>
        <w:pStyle w:val="subsection"/>
      </w:pPr>
      <w:r w:rsidRPr="00B1619B">
        <w:tab/>
        <w:t>(2)</w:t>
      </w:r>
      <w:r w:rsidRPr="00B1619B">
        <w:tab/>
        <w:t xml:space="preserve">A </w:t>
      </w:r>
      <w:r w:rsidRPr="00B1619B">
        <w:rPr>
          <w:b/>
          <w:i/>
        </w:rPr>
        <w:t>recreational</w:t>
      </w:r>
      <w:r w:rsidRPr="00B1619B">
        <w:rPr>
          <w:b/>
        </w:rPr>
        <w:t xml:space="preserve"> </w:t>
      </w:r>
      <w:r w:rsidRPr="00B1619B">
        <w:rPr>
          <w:b/>
          <w:i/>
        </w:rPr>
        <w:t>club</w:t>
      </w:r>
      <w:r w:rsidRPr="00B1619B">
        <w:t xml:space="preserve"> is a company that was established or is carried on mainly to provide facilities, for the use or benefit of its </w:t>
      </w:r>
      <w:r w:rsidR="00B1619B" w:rsidRPr="00B1619B">
        <w:rPr>
          <w:position w:val="6"/>
          <w:sz w:val="16"/>
        </w:rPr>
        <w:t>*</w:t>
      </w:r>
      <w:r w:rsidRPr="00B1619B">
        <w:t xml:space="preserve">members, for drinking, dining, </w:t>
      </w:r>
      <w:r w:rsidR="00B1619B" w:rsidRPr="00B1619B">
        <w:rPr>
          <w:position w:val="6"/>
          <w:sz w:val="16"/>
        </w:rPr>
        <w:t>*</w:t>
      </w:r>
      <w:r w:rsidRPr="00B1619B">
        <w:t>recreation or entertainment.</w:t>
      </w:r>
    </w:p>
    <w:p w:rsidR="000A7BD9" w:rsidRPr="00B1619B" w:rsidRDefault="000A7BD9" w:rsidP="000A7BD9">
      <w:pPr>
        <w:pStyle w:val="SubsectionHead"/>
      </w:pPr>
      <w:r w:rsidRPr="00B1619B">
        <w:t>Exception when you provide a fringe benefit</w:t>
      </w:r>
    </w:p>
    <w:p w:rsidR="000A7BD9" w:rsidRPr="00B1619B" w:rsidRDefault="000A7BD9" w:rsidP="000A7BD9">
      <w:pPr>
        <w:pStyle w:val="subsection"/>
      </w:pPr>
      <w:r w:rsidRPr="00B1619B">
        <w:tab/>
        <w:t>(3)</w:t>
      </w:r>
      <w:r w:rsidRPr="00B1619B">
        <w:tab/>
      </w:r>
      <w:r w:rsidR="00B1619B">
        <w:t>Subsection (</w:t>
      </w:r>
      <w:r w:rsidRPr="00B1619B">
        <w:t xml:space="preserve">1) does not stop you deducting expenditure you incur in </w:t>
      </w:r>
      <w:r w:rsidR="00B1619B" w:rsidRPr="00B1619B">
        <w:rPr>
          <w:position w:val="6"/>
          <w:sz w:val="16"/>
        </w:rPr>
        <w:t>*</w:t>
      </w:r>
      <w:r w:rsidRPr="00B1619B">
        <w:t xml:space="preserve">providing a </w:t>
      </w:r>
      <w:r w:rsidR="00B1619B" w:rsidRPr="00B1619B">
        <w:rPr>
          <w:position w:val="6"/>
          <w:sz w:val="16"/>
        </w:rPr>
        <w:t>*</w:t>
      </w:r>
      <w:r w:rsidRPr="00B1619B">
        <w:t>fringe benefit.</w:t>
      </w:r>
    </w:p>
    <w:p w:rsidR="000A7BD9" w:rsidRPr="00B1619B" w:rsidRDefault="000A7BD9" w:rsidP="000A7BD9">
      <w:pPr>
        <w:pStyle w:val="ActHead5"/>
      </w:pPr>
      <w:bookmarkStart w:id="206" w:name="_Toc389734216"/>
      <w:r w:rsidRPr="00B1619B">
        <w:rPr>
          <w:rStyle w:val="CharSectno"/>
        </w:rPr>
        <w:t>26</w:t>
      </w:r>
      <w:r w:rsidR="00B1619B">
        <w:rPr>
          <w:rStyle w:val="CharSectno"/>
        </w:rPr>
        <w:noBreakHyphen/>
      </w:r>
      <w:r w:rsidRPr="00B1619B">
        <w:rPr>
          <w:rStyle w:val="CharSectno"/>
        </w:rPr>
        <w:t>47</w:t>
      </w:r>
      <w:r w:rsidRPr="00B1619B">
        <w:t xml:space="preserve">  Non</w:t>
      </w:r>
      <w:r w:rsidR="00B1619B">
        <w:noBreakHyphen/>
      </w:r>
      <w:r w:rsidRPr="00B1619B">
        <w:t>business boating activities</w:t>
      </w:r>
      <w:bookmarkEnd w:id="206"/>
    </w:p>
    <w:p w:rsidR="000A7BD9" w:rsidRPr="00B1619B" w:rsidRDefault="000A7BD9" w:rsidP="000A7BD9">
      <w:pPr>
        <w:pStyle w:val="SubsectionHead"/>
      </w:pPr>
      <w:r w:rsidRPr="00B1619B">
        <w:t>Object</w:t>
      </w:r>
    </w:p>
    <w:p w:rsidR="000A7BD9" w:rsidRPr="00B1619B" w:rsidRDefault="000A7BD9" w:rsidP="000A7BD9">
      <w:pPr>
        <w:pStyle w:val="subsection"/>
      </w:pPr>
      <w:r w:rsidRPr="00B1619B">
        <w:tab/>
        <w:t>(1)</w:t>
      </w:r>
      <w:r w:rsidRPr="00B1619B">
        <w:tab/>
        <w:t xml:space="preserve">The object of this section is to improve the integrity of the taxation system by preventing deductions from boating activities that are not carried on as a </w:t>
      </w:r>
      <w:r w:rsidR="00B1619B" w:rsidRPr="00B1619B">
        <w:rPr>
          <w:position w:val="6"/>
          <w:sz w:val="16"/>
        </w:rPr>
        <w:t>*</w:t>
      </w:r>
      <w:r w:rsidRPr="00B1619B">
        <w:t>business being offset against other assessable income.</w:t>
      </w:r>
    </w:p>
    <w:p w:rsidR="000A7BD9" w:rsidRPr="00B1619B" w:rsidRDefault="000A7BD9" w:rsidP="000A7BD9">
      <w:pPr>
        <w:pStyle w:val="SubsectionHead"/>
      </w:pPr>
      <w:r w:rsidRPr="00B1619B">
        <w:t>Rule</w:t>
      </w:r>
    </w:p>
    <w:p w:rsidR="000A7BD9" w:rsidRPr="00B1619B" w:rsidRDefault="000A7BD9" w:rsidP="000A7BD9">
      <w:pPr>
        <w:pStyle w:val="subsection"/>
      </w:pPr>
      <w:r w:rsidRPr="00B1619B">
        <w:tab/>
        <w:t>(2)</w:t>
      </w:r>
      <w:r w:rsidRPr="00B1619B">
        <w:tab/>
        <w:t xml:space="preserve">This Act applies to you as if so much of the amounts relating to using or </w:t>
      </w:r>
      <w:r w:rsidR="00B1619B" w:rsidRPr="00B1619B">
        <w:rPr>
          <w:position w:val="6"/>
          <w:sz w:val="16"/>
        </w:rPr>
        <w:t>*</w:t>
      </w:r>
      <w:r w:rsidRPr="00B1619B">
        <w:t>holding boats that you could otherwise deduct for an income year as exceeds your assessable income from using or holding boats for that year:</w:t>
      </w:r>
    </w:p>
    <w:p w:rsidR="000A7BD9" w:rsidRPr="00B1619B" w:rsidRDefault="000A7BD9" w:rsidP="000A7BD9">
      <w:pPr>
        <w:pStyle w:val="paragraph"/>
      </w:pPr>
      <w:r w:rsidRPr="00B1619B">
        <w:tab/>
        <w:t>(a)</w:t>
      </w:r>
      <w:r w:rsidRPr="00B1619B">
        <w:tab/>
        <w:t>were not deductible for that income year; and</w:t>
      </w:r>
    </w:p>
    <w:p w:rsidR="000A7BD9" w:rsidRPr="00B1619B" w:rsidRDefault="000A7BD9" w:rsidP="000A7BD9">
      <w:pPr>
        <w:pStyle w:val="paragraph"/>
      </w:pPr>
      <w:r w:rsidRPr="00B1619B">
        <w:tab/>
        <w:t>(b)</w:t>
      </w:r>
      <w:r w:rsidRPr="00B1619B">
        <w:tab/>
        <w:t xml:space="preserve">were an amount (a </w:t>
      </w:r>
      <w:r w:rsidRPr="00B1619B">
        <w:rPr>
          <w:b/>
          <w:i/>
        </w:rPr>
        <w:t>quarantined amount</w:t>
      </w:r>
      <w:r w:rsidRPr="00B1619B">
        <w:t>) relating to using or holding boats that you can deduct for the next income year.</w:t>
      </w:r>
    </w:p>
    <w:p w:rsidR="000A7BD9" w:rsidRPr="00B1619B" w:rsidRDefault="000A7BD9" w:rsidP="000A7BD9">
      <w:pPr>
        <w:pStyle w:val="notetext"/>
      </w:pPr>
      <w:r w:rsidRPr="00B1619B">
        <w:t>Note:</w:t>
      </w:r>
      <w:r w:rsidRPr="00B1619B">
        <w:tab/>
        <w:t xml:space="preserve">A quarantined amount may be reduced under </w:t>
      </w:r>
      <w:r w:rsidR="00B1619B">
        <w:t>subsection (</w:t>
      </w:r>
      <w:r w:rsidRPr="00B1619B">
        <w:t xml:space="preserve">5) (for boat capital gains), reduced under </w:t>
      </w:r>
      <w:r w:rsidR="00B1619B">
        <w:t>subsection (</w:t>
      </w:r>
      <w:r w:rsidRPr="00B1619B">
        <w:t xml:space="preserve">7) (where you deduct part of a quarantined amount under </w:t>
      </w:r>
      <w:r w:rsidR="00B1619B">
        <w:t>subsection (</w:t>
      </w:r>
      <w:r w:rsidRPr="00B1619B">
        <w:t xml:space="preserve">6) for boat business profits), reduced under </w:t>
      </w:r>
      <w:r w:rsidR="00B1619B">
        <w:t>subsection (</w:t>
      </w:r>
      <w:r w:rsidRPr="00B1619B">
        <w:t xml:space="preserve">8) (about exempt income) or affected by </w:t>
      </w:r>
      <w:r w:rsidR="00B1619B">
        <w:t>subsection (</w:t>
      </w:r>
      <w:r w:rsidRPr="00B1619B">
        <w:t>10) (about bankruptcy).</w:t>
      </w:r>
    </w:p>
    <w:p w:rsidR="000A7BD9" w:rsidRPr="00B1619B" w:rsidRDefault="000A7BD9" w:rsidP="000A7BD9">
      <w:pPr>
        <w:pStyle w:val="notetext"/>
      </w:pPr>
      <w:r w:rsidRPr="00B1619B">
        <w:t>Example:</w:t>
      </w:r>
      <w:r w:rsidRPr="00B1619B">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0A7BD9" w:rsidRPr="00B1619B" w:rsidRDefault="000A7BD9" w:rsidP="000A7BD9">
      <w:pPr>
        <w:pStyle w:val="notetext"/>
        <w:ind w:firstLine="0"/>
      </w:pPr>
      <w:r w:rsidRPr="00B1619B">
        <w:t>In Year 2, Ian has $95,000 of expenses and $30,000 of income for the boat. He can deduct $30,000. The quarantined amount is now $125,000: the quarantined amount from Year 1 plus the excess of expenses over income from Year 2.</w:t>
      </w:r>
    </w:p>
    <w:p w:rsidR="000A7BD9" w:rsidRPr="00B1619B" w:rsidRDefault="000A7BD9" w:rsidP="000A7BD9">
      <w:pPr>
        <w:pStyle w:val="notetext"/>
        <w:ind w:firstLine="0"/>
      </w:pPr>
      <w:r w:rsidRPr="00B1619B">
        <w:t>In Year 3, Ian has $60,000 of expenses and $150,000 of income from the boat. The expenses from Year 3 plus the quarantined amount is $185,000. Therefore, Ian claims a deduction of $150,000 and carries forward $35,000 to Year 4.</w:t>
      </w:r>
    </w:p>
    <w:p w:rsidR="000A7BD9" w:rsidRPr="00B1619B" w:rsidRDefault="000A7BD9" w:rsidP="000A7BD9">
      <w:pPr>
        <w:pStyle w:val="SubsectionHead"/>
      </w:pPr>
      <w:r w:rsidRPr="00B1619B">
        <w:t>Exception: business use</w:t>
      </w:r>
    </w:p>
    <w:p w:rsidR="000A7BD9" w:rsidRPr="00B1619B" w:rsidRDefault="000A7BD9" w:rsidP="000A7BD9">
      <w:pPr>
        <w:pStyle w:val="subsection"/>
      </w:pPr>
      <w:r w:rsidRPr="00B1619B">
        <w:tab/>
        <w:t>(3)</w:t>
      </w:r>
      <w:r w:rsidRPr="00B1619B">
        <w:tab/>
        <w:t xml:space="preserve">The rule in </w:t>
      </w:r>
      <w:r w:rsidR="00B1619B">
        <w:t>subsection (</w:t>
      </w:r>
      <w:r w:rsidRPr="00B1619B">
        <w:t>2) does not apply to amounts that are attributable to one or more of the following:</w:t>
      </w:r>
    </w:p>
    <w:p w:rsidR="000A7BD9" w:rsidRPr="00B1619B" w:rsidRDefault="000A7BD9" w:rsidP="000A7BD9">
      <w:pPr>
        <w:pStyle w:val="paragraph"/>
      </w:pPr>
      <w:r w:rsidRPr="00B1619B">
        <w:tab/>
        <w:t>(a)</w:t>
      </w:r>
      <w:r w:rsidRPr="00B1619B">
        <w:tab/>
      </w:r>
      <w:r w:rsidR="00B1619B" w:rsidRPr="00B1619B">
        <w:rPr>
          <w:position w:val="6"/>
          <w:sz w:val="16"/>
        </w:rPr>
        <w:t>*</w:t>
      </w:r>
      <w:r w:rsidRPr="00B1619B">
        <w:t xml:space="preserve">holding a boat as your </w:t>
      </w:r>
      <w:r w:rsidR="00B1619B" w:rsidRPr="00B1619B">
        <w:rPr>
          <w:position w:val="6"/>
          <w:sz w:val="16"/>
        </w:rPr>
        <w:t>*</w:t>
      </w:r>
      <w:r w:rsidRPr="00B1619B">
        <w:t>trading stock;</w:t>
      </w:r>
    </w:p>
    <w:p w:rsidR="000A7BD9" w:rsidRPr="00B1619B" w:rsidRDefault="000A7BD9" w:rsidP="000A7BD9">
      <w:pPr>
        <w:pStyle w:val="paragraph"/>
      </w:pPr>
      <w:r w:rsidRPr="00B1619B">
        <w:tab/>
        <w:t>(b)</w:t>
      </w:r>
      <w:r w:rsidRPr="00B1619B">
        <w:tab/>
        <w:t xml:space="preserve">using a boat (or holding it) mainly for letting it on hire in the ordinary course of a </w:t>
      </w:r>
      <w:r w:rsidR="00B1619B" w:rsidRPr="00B1619B">
        <w:rPr>
          <w:position w:val="6"/>
          <w:sz w:val="16"/>
        </w:rPr>
        <w:t>*</w:t>
      </w:r>
      <w:r w:rsidRPr="00B1619B">
        <w:t xml:space="preserve">business that you </w:t>
      </w:r>
      <w:r w:rsidR="00B1619B" w:rsidRPr="00B1619B">
        <w:rPr>
          <w:position w:val="6"/>
          <w:sz w:val="16"/>
        </w:rPr>
        <w:t>*</w:t>
      </w:r>
      <w:r w:rsidRPr="00B1619B">
        <w:t>carry on;</w:t>
      </w:r>
    </w:p>
    <w:p w:rsidR="000A7BD9" w:rsidRPr="00B1619B" w:rsidRDefault="000A7BD9" w:rsidP="000A7BD9">
      <w:pPr>
        <w:pStyle w:val="paragraph"/>
      </w:pPr>
      <w:r w:rsidRPr="00B1619B">
        <w:tab/>
        <w:t>(c)</w:t>
      </w:r>
      <w:r w:rsidRPr="00B1619B">
        <w:tab/>
        <w:t>using a boat (or holding it) mainly for transporting the public or goods for payment in the ordinary course of a business that you carry on;</w:t>
      </w:r>
    </w:p>
    <w:p w:rsidR="000A7BD9" w:rsidRPr="00B1619B" w:rsidRDefault="000A7BD9" w:rsidP="000A7BD9">
      <w:pPr>
        <w:pStyle w:val="paragraph"/>
      </w:pPr>
      <w:r w:rsidRPr="00B1619B">
        <w:tab/>
        <w:t>(d)</w:t>
      </w:r>
      <w:r w:rsidRPr="00B1619B">
        <w:tab/>
        <w:t>using a boat for a purpose that is essential to the efficient conduct of a business that you carry on.</w:t>
      </w:r>
    </w:p>
    <w:p w:rsidR="000A7BD9" w:rsidRPr="00B1619B" w:rsidRDefault="000A7BD9" w:rsidP="000A7BD9">
      <w:pPr>
        <w:pStyle w:val="notetext"/>
      </w:pPr>
      <w:r w:rsidRPr="00B1619B">
        <w:t>Note:</w:t>
      </w:r>
      <w:r w:rsidRPr="00B1619B">
        <w:tab/>
        <w:t>Even if this exception applies to you, you may still have to quarantine losses under Division</w:t>
      </w:r>
      <w:r w:rsidR="00B1619B">
        <w:t> </w:t>
      </w:r>
      <w:r w:rsidRPr="00B1619B">
        <w:t>35 (deferral of losses from non</w:t>
      </w:r>
      <w:r w:rsidR="00B1619B">
        <w:noBreakHyphen/>
      </w:r>
      <w:r w:rsidRPr="00B1619B">
        <w:t>commercial business activities).</w:t>
      </w:r>
    </w:p>
    <w:p w:rsidR="000A7BD9" w:rsidRPr="00B1619B" w:rsidRDefault="000A7BD9" w:rsidP="000A7BD9">
      <w:pPr>
        <w:pStyle w:val="SubsectionHead"/>
      </w:pPr>
      <w:r w:rsidRPr="00B1619B">
        <w:t>Exception: fringe benefits</w:t>
      </w:r>
    </w:p>
    <w:p w:rsidR="000A7BD9" w:rsidRPr="00B1619B" w:rsidRDefault="000A7BD9" w:rsidP="000A7BD9">
      <w:pPr>
        <w:pStyle w:val="subsection"/>
      </w:pPr>
      <w:r w:rsidRPr="00B1619B">
        <w:tab/>
        <w:t>(4)</w:t>
      </w:r>
      <w:r w:rsidRPr="00B1619B">
        <w:tab/>
        <w:t xml:space="preserve">The rule in </w:t>
      </w:r>
      <w:r w:rsidR="00B1619B">
        <w:t>subsection (</w:t>
      </w:r>
      <w:r w:rsidRPr="00B1619B">
        <w:t xml:space="preserve">2) does not apply to so much of an amount you incur in </w:t>
      </w:r>
      <w:r w:rsidR="00B1619B" w:rsidRPr="00B1619B">
        <w:rPr>
          <w:position w:val="6"/>
          <w:sz w:val="16"/>
        </w:rPr>
        <w:t>*</w:t>
      </w:r>
      <w:r w:rsidRPr="00B1619B">
        <w:t xml:space="preserve">providing a </w:t>
      </w:r>
      <w:r w:rsidR="00B1619B" w:rsidRPr="00B1619B">
        <w:rPr>
          <w:position w:val="6"/>
          <w:sz w:val="16"/>
        </w:rPr>
        <w:t>*</w:t>
      </w:r>
      <w:r w:rsidRPr="00B1619B">
        <w:t>fringe benefit.</w:t>
      </w:r>
    </w:p>
    <w:p w:rsidR="000A7BD9" w:rsidRPr="00B1619B" w:rsidRDefault="000A7BD9" w:rsidP="000A7BD9">
      <w:pPr>
        <w:pStyle w:val="SubsectionHead"/>
      </w:pPr>
      <w:r w:rsidRPr="00B1619B">
        <w:t>Modification if you have boat capital gains</w:t>
      </w:r>
    </w:p>
    <w:p w:rsidR="000A7BD9" w:rsidRPr="00B1619B" w:rsidRDefault="000A7BD9" w:rsidP="000A7BD9">
      <w:pPr>
        <w:pStyle w:val="subsection"/>
      </w:pPr>
      <w:r w:rsidRPr="00B1619B">
        <w:tab/>
        <w:t>(5)</w:t>
      </w:r>
      <w:r w:rsidRPr="00B1619B">
        <w:tab/>
        <w:t>You reduce a quarantined amount you have for an income year by so much of that amount as is applied under section</w:t>
      </w:r>
      <w:r w:rsidR="00B1619B">
        <w:t> </w:t>
      </w:r>
      <w:r w:rsidRPr="00B1619B">
        <w:t>118</w:t>
      </w:r>
      <w:r w:rsidR="00B1619B">
        <w:noBreakHyphen/>
      </w:r>
      <w:r w:rsidRPr="00B1619B">
        <w:t xml:space="preserve">80 to reduce a </w:t>
      </w:r>
      <w:r w:rsidR="00B1619B" w:rsidRPr="00B1619B">
        <w:rPr>
          <w:position w:val="6"/>
          <w:sz w:val="16"/>
        </w:rPr>
        <w:t>*</w:t>
      </w:r>
      <w:r w:rsidRPr="00B1619B">
        <w:t xml:space="preserve">capital gain you have for the year in relation to a boat. You make this reduction before you deduct an amount under </w:t>
      </w:r>
      <w:r w:rsidR="00B1619B">
        <w:t>subsection (</w:t>
      </w:r>
      <w:r w:rsidRPr="00B1619B">
        <w:t>6).</w:t>
      </w:r>
    </w:p>
    <w:p w:rsidR="000A7BD9" w:rsidRPr="00B1619B" w:rsidRDefault="000A7BD9" w:rsidP="000A7BD9">
      <w:pPr>
        <w:pStyle w:val="SubsectionHead"/>
      </w:pPr>
      <w:r w:rsidRPr="00B1619B">
        <w:t>Deduction if you have boat business profits</w:t>
      </w:r>
    </w:p>
    <w:p w:rsidR="000A7BD9" w:rsidRPr="00B1619B" w:rsidRDefault="000A7BD9" w:rsidP="000A7BD9">
      <w:pPr>
        <w:pStyle w:val="subsection"/>
      </w:pPr>
      <w:r w:rsidRPr="00B1619B">
        <w:tab/>
        <w:t>(6)</w:t>
      </w:r>
      <w:r w:rsidRPr="00B1619B">
        <w:tab/>
        <w:t xml:space="preserve">You can deduct all or part of your remaining quarantined amount for an income year if your assessable income for the year from activities of a kind referred to in </w:t>
      </w:r>
      <w:r w:rsidR="00B1619B">
        <w:t>subsection (</w:t>
      </w:r>
      <w:r w:rsidRPr="00B1619B">
        <w:t>3) exceeds your deductions for the year relating to those activities. The amount you can deduct is the lesser of that excess and that remaining quarantined amount.</w:t>
      </w:r>
    </w:p>
    <w:p w:rsidR="000A7BD9" w:rsidRPr="00B1619B" w:rsidRDefault="000A7BD9" w:rsidP="000A7BD9">
      <w:pPr>
        <w:pStyle w:val="subsection"/>
      </w:pPr>
      <w:r w:rsidRPr="00B1619B">
        <w:tab/>
        <w:t>(7)</w:t>
      </w:r>
      <w:r w:rsidRPr="00B1619B">
        <w:tab/>
        <w:t xml:space="preserve">You reduce your quarantined amount for the year by the amount you deduct. You make this reduction before a reduction under </w:t>
      </w:r>
      <w:r w:rsidR="00B1619B">
        <w:t>subsection (</w:t>
      </w:r>
      <w:r w:rsidRPr="00B1619B">
        <w:t>8).</w:t>
      </w:r>
    </w:p>
    <w:p w:rsidR="000A7BD9" w:rsidRPr="00B1619B" w:rsidRDefault="000A7BD9" w:rsidP="000A7BD9">
      <w:pPr>
        <w:pStyle w:val="SubsectionHead"/>
      </w:pPr>
      <w:r w:rsidRPr="00B1619B">
        <w:t>Modification if you have exempt income</w:t>
      </w:r>
    </w:p>
    <w:p w:rsidR="000A7BD9" w:rsidRPr="00B1619B" w:rsidRDefault="000A7BD9" w:rsidP="000A7BD9">
      <w:pPr>
        <w:pStyle w:val="subsection"/>
      </w:pPr>
      <w:r w:rsidRPr="00B1619B">
        <w:tab/>
        <w:t>(8)</w:t>
      </w:r>
      <w:r w:rsidRPr="00B1619B">
        <w:tab/>
        <w:t xml:space="preserve">You reduce any remaining quarantined amount you have for an income year by </w:t>
      </w:r>
      <w:r w:rsidR="00B12E38" w:rsidRPr="00B1619B">
        <w:t xml:space="preserve">your </w:t>
      </w:r>
      <w:r w:rsidR="00B1619B" w:rsidRPr="00B1619B">
        <w:rPr>
          <w:position w:val="6"/>
          <w:sz w:val="16"/>
        </w:rPr>
        <w:t>*</w:t>
      </w:r>
      <w:r w:rsidR="00B12E38" w:rsidRPr="00B1619B">
        <w:t xml:space="preserve">net exempt income for that year (after </w:t>
      </w:r>
      <w:r w:rsidR="00B1619B" w:rsidRPr="00B1619B">
        <w:rPr>
          <w:position w:val="6"/>
          <w:sz w:val="16"/>
        </w:rPr>
        <w:t>*</w:t>
      </w:r>
      <w:r w:rsidR="00B12E38" w:rsidRPr="00B1619B">
        <w:t>utilising the net exempt income under section</w:t>
      </w:r>
      <w:r w:rsidR="00B1619B">
        <w:t> </w:t>
      </w:r>
      <w:r w:rsidR="00B12E38" w:rsidRPr="00B1619B">
        <w:t>35</w:t>
      </w:r>
      <w:r w:rsidR="00B1619B">
        <w:noBreakHyphen/>
      </w:r>
      <w:r w:rsidR="00B12E38" w:rsidRPr="00B1619B">
        <w:t>15 (about non</w:t>
      </w:r>
      <w:r w:rsidR="00B1619B">
        <w:noBreakHyphen/>
      </w:r>
      <w:r w:rsidR="00B12E38" w:rsidRPr="00B1619B">
        <w:t>commercial business activities) or section</w:t>
      </w:r>
      <w:r w:rsidR="00B1619B">
        <w:t> </w:t>
      </w:r>
      <w:r w:rsidR="00B12E38" w:rsidRPr="00B1619B">
        <w:t>36</w:t>
      </w:r>
      <w:r w:rsidR="00B1619B">
        <w:noBreakHyphen/>
      </w:r>
      <w:r w:rsidR="00B12E38" w:rsidRPr="00B1619B">
        <w:t>10 or 36</w:t>
      </w:r>
      <w:r w:rsidR="00B1619B">
        <w:noBreakHyphen/>
      </w:r>
      <w:r w:rsidR="00B12E38" w:rsidRPr="00B1619B">
        <w:t>15 (about tax losses))</w:t>
      </w:r>
      <w:r w:rsidRPr="00B1619B">
        <w:t>.</w:t>
      </w:r>
    </w:p>
    <w:p w:rsidR="000A7BD9" w:rsidRPr="00B1619B" w:rsidRDefault="000A7BD9" w:rsidP="000A7BD9">
      <w:pPr>
        <w:pStyle w:val="SubsectionHead"/>
      </w:pPr>
      <w:r w:rsidRPr="00B1619B">
        <w:t>Modification if you become bankrupt</w:t>
      </w:r>
    </w:p>
    <w:p w:rsidR="000A7BD9" w:rsidRPr="00B1619B" w:rsidRDefault="000A7BD9" w:rsidP="000A7BD9">
      <w:pPr>
        <w:pStyle w:val="subsection"/>
        <w:keepNext/>
        <w:keepLines/>
      </w:pPr>
      <w:r w:rsidRPr="00B1619B">
        <w:tab/>
        <w:t>(9)</w:t>
      </w:r>
      <w:r w:rsidRPr="00B1619B">
        <w:tab/>
        <w:t xml:space="preserve">The modification in </w:t>
      </w:r>
      <w:r w:rsidR="00B1619B">
        <w:t>subsection (</w:t>
      </w:r>
      <w:r w:rsidRPr="00B1619B">
        <w:t>10) has effect if:</w:t>
      </w:r>
    </w:p>
    <w:p w:rsidR="000A7BD9" w:rsidRPr="00B1619B" w:rsidRDefault="000A7BD9" w:rsidP="000A7BD9">
      <w:pPr>
        <w:pStyle w:val="paragraph"/>
      </w:pPr>
      <w:r w:rsidRPr="00B1619B">
        <w:tab/>
        <w:t>(a)</w:t>
      </w:r>
      <w:r w:rsidRPr="00B1619B">
        <w:tab/>
        <w:t xml:space="preserve">in an income year (the </w:t>
      </w:r>
      <w:r w:rsidRPr="00B1619B">
        <w:rPr>
          <w:b/>
          <w:i/>
        </w:rPr>
        <w:t>current year</w:t>
      </w:r>
      <w:r w:rsidRPr="00B1619B">
        <w:t>) you become bankrupt or are released from a debt by the operation of an Act relating to bankruptcy; or</w:t>
      </w:r>
    </w:p>
    <w:p w:rsidR="000A7BD9" w:rsidRPr="00B1619B" w:rsidRDefault="000A7BD9" w:rsidP="000A7BD9">
      <w:pPr>
        <w:pStyle w:val="paragraph"/>
      </w:pPr>
      <w:r w:rsidRPr="00B1619B">
        <w:tab/>
        <w:t>(b)</w:t>
      </w:r>
      <w:r w:rsidRPr="00B1619B">
        <w:tab/>
        <w:t>you became bankrupt before the current year and:</w:t>
      </w:r>
    </w:p>
    <w:p w:rsidR="000A7BD9" w:rsidRPr="00B1619B" w:rsidRDefault="000A7BD9" w:rsidP="000A7BD9">
      <w:pPr>
        <w:pStyle w:val="paragraphsub"/>
      </w:pPr>
      <w:r w:rsidRPr="00B1619B">
        <w:tab/>
        <w:t>(i)</w:t>
      </w:r>
      <w:r w:rsidRPr="00B1619B">
        <w:tab/>
        <w:t>the bankruptcy is annulled in the current year under section</w:t>
      </w:r>
      <w:r w:rsidR="00B1619B">
        <w:t> </w:t>
      </w:r>
      <w:r w:rsidRPr="00B1619B">
        <w:t xml:space="preserve">74 of the </w:t>
      </w:r>
      <w:r w:rsidRPr="00B1619B">
        <w:rPr>
          <w:i/>
        </w:rPr>
        <w:t>Bankruptcy Act 1966</w:t>
      </w:r>
      <w:r w:rsidRPr="00B1619B">
        <w:t xml:space="preserve"> because your creditors have accepted a proposal for a composition or scheme of arrangement; and</w:t>
      </w:r>
    </w:p>
    <w:p w:rsidR="000A7BD9" w:rsidRPr="00B1619B" w:rsidRDefault="000A7BD9" w:rsidP="000A7BD9">
      <w:pPr>
        <w:pStyle w:val="paragraphsub"/>
      </w:pPr>
      <w:r w:rsidRPr="00B1619B">
        <w:tab/>
        <w:t>(ii)</w:t>
      </w:r>
      <w:r w:rsidRPr="00B1619B">
        <w:tab/>
        <w:t>under the composition or scheme of arrangement, you have been, will be or may be released from some or all of the debts from which you would have been released if you had instead been discharged from the bankruptcy.</w:t>
      </w:r>
    </w:p>
    <w:p w:rsidR="000A7BD9" w:rsidRPr="00B1619B" w:rsidRDefault="000A7BD9" w:rsidP="000A7BD9">
      <w:pPr>
        <w:pStyle w:val="subsection"/>
        <w:keepNext/>
        <w:keepLines/>
      </w:pPr>
      <w:r w:rsidRPr="00B1619B">
        <w:tab/>
        <w:t>(10)</w:t>
      </w:r>
      <w:r w:rsidRPr="00B1619B">
        <w:tab/>
        <w:t>This Act applies to you as if any amount that:</w:t>
      </w:r>
    </w:p>
    <w:p w:rsidR="000A7BD9" w:rsidRPr="00B1619B" w:rsidRDefault="000A7BD9" w:rsidP="000A7BD9">
      <w:pPr>
        <w:pStyle w:val="paragraph"/>
      </w:pPr>
      <w:r w:rsidRPr="00B1619B">
        <w:tab/>
        <w:t>(a)</w:t>
      </w:r>
      <w:r w:rsidRPr="00B1619B">
        <w:tab/>
        <w:t>is a quarantined amount for you for the current year or was a quarantined amount for you for an earlier year; and</w:t>
      </w:r>
    </w:p>
    <w:p w:rsidR="000A7BD9" w:rsidRPr="00B1619B" w:rsidRDefault="000A7BD9" w:rsidP="000A7BD9">
      <w:pPr>
        <w:pStyle w:val="paragraph"/>
      </w:pPr>
      <w:r w:rsidRPr="00B1619B">
        <w:tab/>
        <w:t>(b)</w:t>
      </w:r>
      <w:r w:rsidRPr="00B1619B">
        <w:tab/>
        <w:t>has not been applied under section</w:t>
      </w:r>
      <w:r w:rsidR="00B1619B">
        <w:t> </w:t>
      </w:r>
      <w:r w:rsidRPr="00B1619B">
        <w:t>118</w:t>
      </w:r>
      <w:r w:rsidR="00B1619B">
        <w:noBreakHyphen/>
      </w:r>
      <w:r w:rsidRPr="00B1619B">
        <w:t>80 and that you have not yet deducted;</w:t>
      </w:r>
    </w:p>
    <w:p w:rsidR="000A7BD9" w:rsidRPr="00B1619B" w:rsidRDefault="000A7BD9" w:rsidP="000A7BD9">
      <w:pPr>
        <w:pStyle w:val="subsection2"/>
      </w:pPr>
      <w:r w:rsidRPr="00B1619B">
        <w:t>were not an amount relating to using or holding boats that you can deduct for the current year or a later year.</w:t>
      </w:r>
    </w:p>
    <w:p w:rsidR="000A7BD9" w:rsidRPr="00B1619B" w:rsidRDefault="000A7BD9" w:rsidP="000A7BD9">
      <w:pPr>
        <w:pStyle w:val="ActHead5"/>
      </w:pPr>
      <w:bookmarkStart w:id="207" w:name="_Toc389734217"/>
      <w:r w:rsidRPr="00B1619B">
        <w:rPr>
          <w:rStyle w:val="CharSectno"/>
        </w:rPr>
        <w:t>26</w:t>
      </w:r>
      <w:r w:rsidR="00B1619B">
        <w:rPr>
          <w:rStyle w:val="CharSectno"/>
        </w:rPr>
        <w:noBreakHyphen/>
      </w:r>
      <w:r w:rsidRPr="00B1619B">
        <w:rPr>
          <w:rStyle w:val="CharSectno"/>
        </w:rPr>
        <w:t>50</w:t>
      </w:r>
      <w:r w:rsidRPr="00B1619B">
        <w:t xml:space="preserve">  Expenses for a leisure facility</w:t>
      </w:r>
      <w:bookmarkEnd w:id="207"/>
    </w:p>
    <w:p w:rsidR="000A7BD9" w:rsidRPr="00B1619B" w:rsidRDefault="000A7BD9" w:rsidP="000A7BD9">
      <w:pPr>
        <w:pStyle w:val="subsection"/>
      </w:pPr>
      <w:r w:rsidRPr="00B1619B">
        <w:tab/>
        <w:t>(1)</w:t>
      </w:r>
      <w:r w:rsidRPr="00B1619B">
        <w:tab/>
        <w:t>You cannot deduct under this Act a loss or outgoing to the extent you incur it:</w:t>
      </w:r>
    </w:p>
    <w:p w:rsidR="000A7BD9" w:rsidRPr="00B1619B" w:rsidRDefault="000A7BD9" w:rsidP="000A7BD9">
      <w:pPr>
        <w:pStyle w:val="paragraph"/>
      </w:pPr>
      <w:r w:rsidRPr="00B1619B">
        <w:tab/>
        <w:t>(a)</w:t>
      </w:r>
      <w:r w:rsidRPr="00B1619B">
        <w:tab/>
        <w:t xml:space="preserve">to acquire ownership of a </w:t>
      </w:r>
      <w:r w:rsidR="00B1619B" w:rsidRPr="00B1619B">
        <w:rPr>
          <w:position w:val="6"/>
          <w:sz w:val="16"/>
        </w:rPr>
        <w:t>*</w:t>
      </w:r>
      <w:r w:rsidRPr="00B1619B">
        <w:t>leisure facility; or</w:t>
      </w:r>
    </w:p>
    <w:p w:rsidR="000A7BD9" w:rsidRPr="00B1619B" w:rsidRDefault="000A7BD9" w:rsidP="000A7BD9">
      <w:pPr>
        <w:pStyle w:val="paragraph"/>
      </w:pPr>
      <w:r w:rsidRPr="00B1619B">
        <w:tab/>
        <w:t>(b)</w:t>
      </w:r>
      <w:r w:rsidRPr="00B1619B">
        <w:tab/>
        <w:t>to retain ownership of a leisure facility; or</w:t>
      </w:r>
    </w:p>
    <w:p w:rsidR="000A7BD9" w:rsidRPr="00B1619B" w:rsidRDefault="000A7BD9" w:rsidP="000A7BD9">
      <w:pPr>
        <w:pStyle w:val="paragraph"/>
      </w:pPr>
      <w:r w:rsidRPr="00B1619B">
        <w:tab/>
        <w:t>(c)</w:t>
      </w:r>
      <w:r w:rsidRPr="00B1619B">
        <w:tab/>
        <w:t>to acquire rights to use a leisure facility; or</w:t>
      </w:r>
    </w:p>
    <w:p w:rsidR="000A7BD9" w:rsidRPr="00B1619B" w:rsidRDefault="000A7BD9" w:rsidP="000A7BD9">
      <w:pPr>
        <w:pStyle w:val="paragraph"/>
      </w:pPr>
      <w:r w:rsidRPr="00B1619B">
        <w:tab/>
        <w:t>(d)</w:t>
      </w:r>
      <w:r w:rsidRPr="00B1619B">
        <w:tab/>
        <w:t>to retain rights to use a leisure facility; or</w:t>
      </w:r>
    </w:p>
    <w:p w:rsidR="000A7BD9" w:rsidRPr="00B1619B" w:rsidRDefault="000A7BD9" w:rsidP="000A7BD9">
      <w:pPr>
        <w:pStyle w:val="paragraph"/>
      </w:pPr>
      <w:r w:rsidRPr="00B1619B">
        <w:tab/>
        <w:t>(e)</w:t>
      </w:r>
      <w:r w:rsidRPr="00B1619B">
        <w:tab/>
        <w:t>to use, operate, maintain or repair a leisure facility; or</w:t>
      </w:r>
    </w:p>
    <w:p w:rsidR="000A7BD9" w:rsidRPr="00B1619B" w:rsidRDefault="000A7BD9" w:rsidP="000A7BD9">
      <w:pPr>
        <w:pStyle w:val="paragraph"/>
      </w:pPr>
      <w:r w:rsidRPr="00B1619B">
        <w:tab/>
        <w:t>(f)</w:t>
      </w:r>
      <w:r w:rsidRPr="00B1619B">
        <w:tab/>
        <w:t>in relation to any obligation associated with your ownership of a leisure facility; or</w:t>
      </w:r>
    </w:p>
    <w:p w:rsidR="000A7BD9" w:rsidRPr="00B1619B" w:rsidRDefault="000A7BD9" w:rsidP="000A7BD9">
      <w:pPr>
        <w:pStyle w:val="paragraph"/>
      </w:pPr>
      <w:r w:rsidRPr="00B1619B">
        <w:tab/>
        <w:t>(g)</w:t>
      </w:r>
      <w:r w:rsidRPr="00B1619B">
        <w:tab/>
        <w:t>in relation to any obligation associated with your rights to use a leisure facility.</w:t>
      </w:r>
    </w:p>
    <w:p w:rsidR="000A7BD9" w:rsidRPr="00B1619B" w:rsidRDefault="000A7BD9" w:rsidP="000A7BD9">
      <w:pPr>
        <w:pStyle w:val="subsection2"/>
      </w:pPr>
      <w:r w:rsidRPr="00B1619B">
        <w:t xml:space="preserve">However, there are exceptions (see </w:t>
      </w:r>
      <w:r w:rsidR="00B1619B">
        <w:t>subsections (</w:t>
      </w:r>
      <w:r w:rsidRPr="00B1619B">
        <w:t>3), (4) and (8)).</w:t>
      </w:r>
    </w:p>
    <w:p w:rsidR="000A7BD9" w:rsidRPr="00B1619B" w:rsidRDefault="000A7BD9" w:rsidP="000A7BD9">
      <w:pPr>
        <w:pStyle w:val="SubsectionHead"/>
      </w:pPr>
      <w:r w:rsidRPr="00B1619B">
        <w:t xml:space="preserve">What is a </w:t>
      </w:r>
      <w:r w:rsidRPr="00B1619B">
        <w:rPr>
          <w:b/>
        </w:rPr>
        <w:t>leisure facility</w:t>
      </w:r>
      <w:r w:rsidRPr="00B1619B">
        <w:t>?</w:t>
      </w:r>
    </w:p>
    <w:p w:rsidR="000A7BD9" w:rsidRPr="00B1619B" w:rsidRDefault="000A7BD9" w:rsidP="000A7BD9">
      <w:pPr>
        <w:pStyle w:val="subsection"/>
      </w:pPr>
      <w:r w:rsidRPr="00B1619B">
        <w:tab/>
        <w:t>(2)</w:t>
      </w:r>
      <w:r w:rsidRPr="00B1619B">
        <w:tab/>
        <w:t>A</w:t>
      </w:r>
      <w:r w:rsidRPr="00B1619B">
        <w:rPr>
          <w:b/>
        </w:rPr>
        <w:t xml:space="preserve"> </w:t>
      </w:r>
      <w:r w:rsidRPr="00B1619B">
        <w:rPr>
          <w:b/>
          <w:i/>
        </w:rPr>
        <w:t>leisure facility</w:t>
      </w:r>
      <w:r w:rsidRPr="00B1619B">
        <w:t xml:space="preserve"> is land, a building, or part of a building or other structure, that is used (or held for use) for holidays or </w:t>
      </w:r>
      <w:r w:rsidR="00B1619B" w:rsidRPr="00B1619B">
        <w:rPr>
          <w:position w:val="6"/>
          <w:sz w:val="16"/>
        </w:rPr>
        <w:t>*</w:t>
      </w:r>
      <w:r w:rsidRPr="00B1619B">
        <w:t>recreation.</w:t>
      </w:r>
    </w:p>
    <w:p w:rsidR="000A7BD9" w:rsidRPr="00B1619B" w:rsidRDefault="000A7BD9" w:rsidP="000A7BD9">
      <w:pPr>
        <w:pStyle w:val="SubsectionHead"/>
      </w:pPr>
      <w:r w:rsidRPr="00B1619B">
        <w:t>Exception—leisure facilities</w:t>
      </w:r>
    </w:p>
    <w:p w:rsidR="000A7BD9" w:rsidRPr="00B1619B" w:rsidRDefault="000A7BD9" w:rsidP="000A7BD9">
      <w:pPr>
        <w:pStyle w:val="subsection"/>
      </w:pPr>
      <w:r w:rsidRPr="00B1619B">
        <w:tab/>
        <w:t>(3)</w:t>
      </w:r>
      <w:r w:rsidRPr="00B1619B">
        <w:tab/>
      </w:r>
      <w:r w:rsidR="00B1619B">
        <w:t>Subsection (</w:t>
      </w:r>
      <w:r w:rsidRPr="00B1619B">
        <w:t xml:space="preserve">1) does not stop you deducting a loss or outgoing for a </w:t>
      </w:r>
      <w:r w:rsidR="00B1619B" w:rsidRPr="00B1619B">
        <w:rPr>
          <w:position w:val="6"/>
          <w:sz w:val="16"/>
        </w:rPr>
        <w:t>*</w:t>
      </w:r>
      <w:r w:rsidRPr="00B1619B">
        <w:t>leisure facility if at all times in the income year:</w:t>
      </w:r>
    </w:p>
    <w:p w:rsidR="000A7BD9" w:rsidRPr="00B1619B" w:rsidRDefault="000A7BD9" w:rsidP="000A7BD9">
      <w:pPr>
        <w:pStyle w:val="paragraph"/>
      </w:pPr>
      <w:r w:rsidRPr="00B1619B">
        <w:tab/>
        <w:t>(a)</w:t>
      </w:r>
      <w:r w:rsidRPr="00B1619B">
        <w:tab/>
        <w:t>you hold the leisure facility for sale in the ordinary course of your business of selling leisure facilities; or</w:t>
      </w:r>
    </w:p>
    <w:p w:rsidR="000A7BD9" w:rsidRPr="00B1619B" w:rsidRDefault="000A7BD9" w:rsidP="000A7BD9">
      <w:pPr>
        <w:pStyle w:val="paragraph"/>
      </w:pPr>
      <w:r w:rsidRPr="00B1619B">
        <w:tab/>
        <w:t>(b)</w:t>
      </w:r>
      <w:r w:rsidRPr="00B1619B">
        <w:tab/>
        <w:t>you use the leisure facility (or hold it for use) mainly to provide it:</w:t>
      </w:r>
    </w:p>
    <w:p w:rsidR="000A7BD9" w:rsidRPr="00B1619B" w:rsidRDefault="000A7BD9" w:rsidP="000A7BD9">
      <w:pPr>
        <w:pStyle w:val="paragraphsub"/>
      </w:pPr>
      <w:r w:rsidRPr="00B1619B">
        <w:tab/>
        <w:t>(i)</w:t>
      </w:r>
      <w:r w:rsidRPr="00B1619B">
        <w:tab/>
        <w:t xml:space="preserve">in the ordinary course of your </w:t>
      </w:r>
      <w:r w:rsidR="00B1619B" w:rsidRPr="00B1619B">
        <w:rPr>
          <w:position w:val="6"/>
          <w:sz w:val="16"/>
        </w:rPr>
        <w:t>*</w:t>
      </w:r>
      <w:r w:rsidRPr="00B1619B">
        <w:t>business of providing leisure facilities for payment; or</w:t>
      </w:r>
    </w:p>
    <w:p w:rsidR="000A7BD9" w:rsidRPr="00B1619B" w:rsidRDefault="000A7BD9" w:rsidP="000A7BD9">
      <w:pPr>
        <w:pStyle w:val="paragraphsub"/>
      </w:pPr>
      <w:r w:rsidRPr="00B1619B">
        <w:tab/>
        <w:t>(ii)</w:t>
      </w:r>
      <w:r w:rsidRPr="00B1619B">
        <w:tab/>
        <w:t>to produce your assessable income in the nature of rents, lease premiums, licence fees or similar charges; or</w:t>
      </w:r>
    </w:p>
    <w:p w:rsidR="000A7BD9" w:rsidRPr="00B1619B" w:rsidRDefault="000A7BD9" w:rsidP="000A7BD9">
      <w:pPr>
        <w:pStyle w:val="paragraphsub"/>
      </w:pPr>
      <w:r w:rsidRPr="00B1619B">
        <w:tab/>
        <w:t>(iii)</w:t>
      </w:r>
      <w:r w:rsidRPr="00B1619B">
        <w:tab/>
        <w:t>for your employees to use; or</w:t>
      </w:r>
    </w:p>
    <w:p w:rsidR="000A7BD9" w:rsidRPr="00B1619B" w:rsidRDefault="000A7BD9" w:rsidP="000A7BD9">
      <w:pPr>
        <w:pStyle w:val="paragraphsub"/>
      </w:pPr>
      <w:r w:rsidRPr="00B1619B">
        <w:tab/>
        <w:t>(iv)</w:t>
      </w:r>
      <w:r w:rsidRPr="00B1619B">
        <w:tab/>
        <w:t xml:space="preserve">for the care of your employees’ </w:t>
      </w:r>
      <w:r w:rsidR="00B1619B" w:rsidRPr="00B1619B">
        <w:rPr>
          <w:position w:val="6"/>
          <w:sz w:val="16"/>
        </w:rPr>
        <w:t>*</w:t>
      </w:r>
      <w:r w:rsidRPr="00B1619B">
        <w:t>children.</w:t>
      </w:r>
    </w:p>
    <w:p w:rsidR="000A7BD9" w:rsidRPr="00B1619B" w:rsidRDefault="000A7BD9" w:rsidP="000A7BD9">
      <w:pPr>
        <w:pStyle w:val="subsection2"/>
      </w:pPr>
      <w:r w:rsidRPr="00B1619B">
        <w:t xml:space="preserve">In the case of a company, </w:t>
      </w:r>
      <w:r w:rsidR="00B1619B">
        <w:t>subparagraphs (</w:t>
      </w:r>
      <w:r w:rsidRPr="00B1619B">
        <w:t xml:space="preserve">b)(iii) and (iv) do not apply to employees who are </w:t>
      </w:r>
      <w:r w:rsidR="00B1619B" w:rsidRPr="00B1619B">
        <w:rPr>
          <w:position w:val="6"/>
          <w:sz w:val="16"/>
        </w:rPr>
        <w:t>*</w:t>
      </w:r>
      <w:r w:rsidRPr="00B1619B">
        <w:t>members or directors of the company.</w:t>
      </w:r>
    </w:p>
    <w:p w:rsidR="000A7BD9" w:rsidRPr="00B1619B" w:rsidRDefault="000A7BD9" w:rsidP="000A7BD9">
      <w:pPr>
        <w:pStyle w:val="SubsectionHead"/>
      </w:pPr>
      <w:r w:rsidRPr="00B1619B">
        <w:t>Exception—part year use of leisure facilities</w:t>
      </w:r>
    </w:p>
    <w:p w:rsidR="000A7BD9" w:rsidRPr="00B1619B" w:rsidRDefault="000A7BD9" w:rsidP="000A7BD9">
      <w:pPr>
        <w:pStyle w:val="subsection"/>
      </w:pPr>
      <w:r w:rsidRPr="00B1619B">
        <w:tab/>
        <w:t>(4)</w:t>
      </w:r>
      <w:r w:rsidRPr="00B1619B">
        <w:tab/>
        <w:t xml:space="preserve">If you use a </w:t>
      </w:r>
      <w:r w:rsidR="00B1619B" w:rsidRPr="00B1619B">
        <w:rPr>
          <w:position w:val="6"/>
          <w:sz w:val="16"/>
        </w:rPr>
        <w:t>*</w:t>
      </w:r>
      <w:r w:rsidRPr="00B1619B">
        <w:t xml:space="preserve">leisure facility (or hold it) as described in </w:t>
      </w:r>
      <w:r w:rsidR="00B1619B">
        <w:t>subsection (</w:t>
      </w:r>
      <w:r w:rsidRPr="00B1619B">
        <w:t xml:space="preserve">3) at all times during </w:t>
      </w:r>
      <w:r w:rsidRPr="00B1619B">
        <w:rPr>
          <w:i/>
        </w:rPr>
        <w:t>part</w:t>
      </w:r>
      <w:r w:rsidRPr="00B1619B">
        <w:t xml:space="preserve"> of the income year, then </w:t>
      </w:r>
      <w:r w:rsidR="00B1619B">
        <w:t>subsection (</w:t>
      </w:r>
      <w:r w:rsidRPr="00B1619B">
        <w:t>1) does not stop you deducting so much of the loss or outgoing as is reasonable in the circumstances.</w:t>
      </w:r>
    </w:p>
    <w:p w:rsidR="000A7BD9" w:rsidRPr="00B1619B" w:rsidRDefault="000A7BD9" w:rsidP="000A7BD9">
      <w:pPr>
        <w:pStyle w:val="SubsectionHead"/>
      </w:pPr>
      <w:r w:rsidRPr="00B1619B">
        <w:t>Anti</w:t>
      </w:r>
      <w:r w:rsidR="00B1619B">
        <w:noBreakHyphen/>
      </w:r>
      <w:r w:rsidRPr="00B1619B">
        <w:t>avoidance—when exceptions do not apply</w:t>
      </w:r>
    </w:p>
    <w:p w:rsidR="000A7BD9" w:rsidRPr="00B1619B" w:rsidRDefault="000A7BD9" w:rsidP="000A7BD9">
      <w:pPr>
        <w:pStyle w:val="subsection"/>
      </w:pPr>
      <w:r w:rsidRPr="00B1619B">
        <w:tab/>
        <w:t>(7)</w:t>
      </w:r>
      <w:r w:rsidRPr="00B1619B">
        <w:tab/>
        <w:t xml:space="preserve">A </w:t>
      </w:r>
      <w:r w:rsidR="00B1619B" w:rsidRPr="00B1619B">
        <w:rPr>
          <w:position w:val="6"/>
          <w:sz w:val="16"/>
        </w:rPr>
        <w:t>*</w:t>
      </w:r>
      <w:r w:rsidRPr="00B1619B">
        <w:t xml:space="preserve">leisure facility is taken not to be used (or held) as described in </w:t>
      </w:r>
      <w:r w:rsidR="00B1619B">
        <w:t>subsection (</w:t>
      </w:r>
      <w:r w:rsidRPr="00B1619B">
        <w:t>3) if:</w:t>
      </w:r>
    </w:p>
    <w:p w:rsidR="000A7BD9" w:rsidRPr="00B1619B" w:rsidRDefault="000A7BD9" w:rsidP="000A7BD9">
      <w:pPr>
        <w:pStyle w:val="paragraph"/>
      </w:pPr>
      <w:r w:rsidRPr="00B1619B">
        <w:tab/>
        <w:t>(a)</w:t>
      </w:r>
      <w:r w:rsidRPr="00B1619B">
        <w:tab/>
        <w:t xml:space="preserve">apart from this subsection, the leisure facility would be used (or held) in that way because of a </w:t>
      </w:r>
      <w:r w:rsidR="00B1619B" w:rsidRPr="00B1619B">
        <w:rPr>
          <w:position w:val="6"/>
          <w:sz w:val="16"/>
        </w:rPr>
        <w:t>*</w:t>
      </w:r>
      <w:r w:rsidRPr="00B1619B">
        <w:t>scheme; and</w:t>
      </w:r>
    </w:p>
    <w:p w:rsidR="000A7BD9" w:rsidRPr="00B1619B" w:rsidRDefault="000A7BD9" w:rsidP="000A7BD9">
      <w:pPr>
        <w:pStyle w:val="paragraph"/>
      </w:pPr>
      <w:r w:rsidRPr="00B1619B">
        <w:tab/>
        <w:t>(b)</w:t>
      </w:r>
      <w:r w:rsidRPr="00B1619B">
        <w:tab/>
        <w:t>in the Commissioner’s opinion, the scheme would not have been entered into or carried out if this section had not been enacted.</w:t>
      </w:r>
    </w:p>
    <w:p w:rsidR="000A7BD9" w:rsidRPr="00B1619B" w:rsidRDefault="000A7BD9" w:rsidP="000A7BD9">
      <w:pPr>
        <w:pStyle w:val="SubsectionHead"/>
      </w:pPr>
      <w:r w:rsidRPr="00B1619B">
        <w:t>Exception when you provide a fringe benefit</w:t>
      </w:r>
    </w:p>
    <w:p w:rsidR="000A7BD9" w:rsidRPr="00B1619B" w:rsidRDefault="000A7BD9" w:rsidP="000A7BD9">
      <w:pPr>
        <w:pStyle w:val="subsection"/>
      </w:pPr>
      <w:r w:rsidRPr="00B1619B">
        <w:tab/>
        <w:t>(8)</w:t>
      </w:r>
      <w:r w:rsidRPr="00B1619B">
        <w:tab/>
      </w:r>
      <w:r w:rsidR="00B1619B">
        <w:t>Subsection (</w:t>
      </w:r>
      <w:r w:rsidRPr="00B1619B">
        <w:t xml:space="preserve">1) does not stop you deducting expenditure you incur in </w:t>
      </w:r>
      <w:r w:rsidR="00B1619B" w:rsidRPr="00B1619B">
        <w:rPr>
          <w:position w:val="6"/>
          <w:sz w:val="16"/>
        </w:rPr>
        <w:t>*</w:t>
      </w:r>
      <w:r w:rsidRPr="00B1619B">
        <w:t xml:space="preserve">providing a </w:t>
      </w:r>
      <w:r w:rsidR="00B1619B" w:rsidRPr="00B1619B">
        <w:rPr>
          <w:position w:val="6"/>
          <w:sz w:val="16"/>
        </w:rPr>
        <w:t>*</w:t>
      </w:r>
      <w:r w:rsidRPr="00B1619B">
        <w:t>fringe benefit.</w:t>
      </w:r>
    </w:p>
    <w:p w:rsidR="000A7BD9" w:rsidRPr="00B1619B" w:rsidRDefault="000A7BD9" w:rsidP="000A7BD9">
      <w:pPr>
        <w:pStyle w:val="ActHead5"/>
      </w:pPr>
      <w:bookmarkStart w:id="208" w:name="_Toc389734218"/>
      <w:r w:rsidRPr="00B1619B">
        <w:rPr>
          <w:rStyle w:val="CharSectno"/>
        </w:rPr>
        <w:t>26</w:t>
      </w:r>
      <w:r w:rsidR="00B1619B">
        <w:rPr>
          <w:rStyle w:val="CharSectno"/>
        </w:rPr>
        <w:noBreakHyphen/>
      </w:r>
      <w:r w:rsidRPr="00B1619B">
        <w:rPr>
          <w:rStyle w:val="CharSectno"/>
        </w:rPr>
        <w:t>52</w:t>
      </w:r>
      <w:r w:rsidRPr="00B1619B">
        <w:t xml:space="preserve">  Bribes to foreign public officials</w:t>
      </w:r>
      <w:bookmarkEnd w:id="208"/>
    </w:p>
    <w:p w:rsidR="000A7BD9" w:rsidRPr="00B1619B" w:rsidRDefault="000A7BD9" w:rsidP="000A7BD9">
      <w:pPr>
        <w:pStyle w:val="subsection"/>
      </w:pPr>
      <w:r w:rsidRPr="00B1619B">
        <w:tab/>
        <w:t>(1)</w:t>
      </w:r>
      <w:r w:rsidRPr="00B1619B">
        <w:tab/>
        <w:t xml:space="preserve">You cannot deduct under this Act a loss or outgoing you incur that is a </w:t>
      </w:r>
      <w:r w:rsidR="00B1619B" w:rsidRPr="00B1619B">
        <w:rPr>
          <w:position w:val="6"/>
          <w:sz w:val="16"/>
        </w:rPr>
        <w:t>*</w:t>
      </w:r>
      <w:r w:rsidRPr="00B1619B">
        <w:t>bribe to a foreign public official.</w:t>
      </w:r>
    </w:p>
    <w:p w:rsidR="000A7BD9" w:rsidRPr="00B1619B" w:rsidRDefault="000A7BD9" w:rsidP="000A7BD9">
      <w:pPr>
        <w:pStyle w:val="subsection"/>
        <w:keepNext/>
        <w:keepLines/>
      </w:pPr>
      <w:r w:rsidRPr="00B1619B">
        <w:tab/>
        <w:t>(2)</w:t>
      </w:r>
      <w:r w:rsidRPr="00B1619B">
        <w:tab/>
        <w:t xml:space="preserve">An amount is a </w:t>
      </w:r>
      <w:r w:rsidRPr="00B1619B">
        <w:rPr>
          <w:b/>
          <w:i/>
        </w:rPr>
        <w:t>bribe to a foreign public official</w:t>
      </w:r>
      <w:r w:rsidRPr="00B1619B">
        <w:t xml:space="preserve"> to the extent that:</w:t>
      </w:r>
    </w:p>
    <w:p w:rsidR="000A7BD9" w:rsidRPr="00B1619B" w:rsidRDefault="000A7BD9" w:rsidP="000A7BD9">
      <w:pPr>
        <w:pStyle w:val="paragraph"/>
        <w:keepNext/>
        <w:keepLines/>
      </w:pPr>
      <w:r w:rsidRPr="00B1619B">
        <w:tab/>
        <w:t>(a)</w:t>
      </w:r>
      <w:r w:rsidRPr="00B1619B">
        <w:tab/>
        <w:t>you incur the amount in, or in connection with:</w:t>
      </w:r>
    </w:p>
    <w:p w:rsidR="000A7BD9" w:rsidRPr="00B1619B" w:rsidRDefault="000A7BD9" w:rsidP="000A7BD9">
      <w:pPr>
        <w:pStyle w:val="paragraphsub"/>
      </w:pPr>
      <w:r w:rsidRPr="00B1619B">
        <w:tab/>
        <w:t>(i)</w:t>
      </w:r>
      <w:r w:rsidRPr="00B1619B">
        <w:tab/>
        <w:t>providing a benefit to another person; or</w:t>
      </w:r>
    </w:p>
    <w:p w:rsidR="000A7BD9" w:rsidRPr="00B1619B" w:rsidRDefault="000A7BD9" w:rsidP="000A7BD9">
      <w:pPr>
        <w:pStyle w:val="paragraphsub"/>
      </w:pPr>
      <w:r w:rsidRPr="00B1619B">
        <w:tab/>
        <w:t>(ii)</w:t>
      </w:r>
      <w:r w:rsidRPr="00B1619B">
        <w:tab/>
        <w:t>causing a benefit to be provided to another person; or</w:t>
      </w:r>
    </w:p>
    <w:p w:rsidR="000A7BD9" w:rsidRPr="00B1619B" w:rsidRDefault="000A7BD9" w:rsidP="000A7BD9">
      <w:pPr>
        <w:pStyle w:val="paragraphsub"/>
      </w:pPr>
      <w:r w:rsidRPr="00B1619B">
        <w:tab/>
        <w:t>(iii)</w:t>
      </w:r>
      <w:r w:rsidRPr="00B1619B">
        <w:tab/>
        <w:t>offering to provide, or promising to provide, a benefit to another person; or</w:t>
      </w:r>
    </w:p>
    <w:p w:rsidR="000A7BD9" w:rsidRPr="00B1619B" w:rsidRDefault="000A7BD9" w:rsidP="000A7BD9">
      <w:pPr>
        <w:pStyle w:val="paragraphsub"/>
      </w:pPr>
      <w:r w:rsidRPr="00B1619B">
        <w:tab/>
        <w:t>(iv)</w:t>
      </w:r>
      <w:r w:rsidRPr="00B1619B">
        <w:tab/>
        <w:t>causing an offer of the provision of a benefit, or a promise of the provision of a benefit, to be made to another person; and</w:t>
      </w:r>
    </w:p>
    <w:p w:rsidR="000A7BD9" w:rsidRPr="00B1619B" w:rsidRDefault="000A7BD9" w:rsidP="000A7BD9">
      <w:pPr>
        <w:pStyle w:val="paragraph"/>
      </w:pPr>
      <w:r w:rsidRPr="00B1619B">
        <w:tab/>
        <w:t>(b)</w:t>
      </w:r>
      <w:r w:rsidRPr="00B1619B">
        <w:tab/>
        <w:t xml:space="preserve">the benefit is not legitimately due to the other person (see </w:t>
      </w:r>
      <w:r w:rsidR="00B1619B">
        <w:t>subsection (</w:t>
      </w:r>
      <w:r w:rsidRPr="00B1619B">
        <w:t>6)); and</w:t>
      </w:r>
    </w:p>
    <w:p w:rsidR="000A7BD9" w:rsidRPr="00B1619B" w:rsidRDefault="000A7BD9" w:rsidP="000A7BD9">
      <w:pPr>
        <w:pStyle w:val="paragraph"/>
      </w:pPr>
      <w:r w:rsidRPr="00B1619B">
        <w:tab/>
        <w:t>(c)</w:t>
      </w:r>
      <w:r w:rsidRPr="00B1619B">
        <w:tab/>
        <w:t xml:space="preserve">you incur the amount with the intention of influencing a </w:t>
      </w:r>
      <w:r w:rsidR="00B1619B" w:rsidRPr="00B1619B">
        <w:rPr>
          <w:position w:val="6"/>
          <w:sz w:val="16"/>
        </w:rPr>
        <w:t>*</w:t>
      </w:r>
      <w:r w:rsidRPr="00B1619B">
        <w:t>foreign public official (who may or may not be the other person) in the exercise of the official’s duties as a foreign public official in order to:</w:t>
      </w:r>
    </w:p>
    <w:p w:rsidR="000A7BD9" w:rsidRPr="00B1619B" w:rsidRDefault="000A7BD9" w:rsidP="000A7BD9">
      <w:pPr>
        <w:pStyle w:val="paragraphsub"/>
      </w:pPr>
      <w:r w:rsidRPr="00B1619B">
        <w:tab/>
        <w:t>(i)</w:t>
      </w:r>
      <w:r w:rsidRPr="00B1619B">
        <w:tab/>
        <w:t>obtain or retain business; or</w:t>
      </w:r>
    </w:p>
    <w:p w:rsidR="000A7BD9" w:rsidRPr="00B1619B" w:rsidRDefault="000A7BD9" w:rsidP="000A7BD9">
      <w:pPr>
        <w:pStyle w:val="paragraphsub"/>
      </w:pPr>
      <w:r w:rsidRPr="00B1619B">
        <w:tab/>
        <w:t>(ii)</w:t>
      </w:r>
      <w:r w:rsidRPr="00B1619B">
        <w:tab/>
        <w:t xml:space="preserve">obtain or retain an advantage in the conduct of business that is not legitimately due to you, or another person, as the recipient, or intended recipient, of the advantage in the conduct of business (see </w:t>
      </w:r>
      <w:r w:rsidR="00B1619B">
        <w:t>subsection (</w:t>
      </w:r>
      <w:r w:rsidRPr="00B1619B">
        <w:t>7)).</w:t>
      </w:r>
    </w:p>
    <w:p w:rsidR="000A7BD9" w:rsidRPr="00B1619B" w:rsidRDefault="000A7BD9" w:rsidP="000A7BD9">
      <w:pPr>
        <w:pStyle w:val="subsection2"/>
      </w:pPr>
      <w:r w:rsidRPr="00B1619B">
        <w:t>The benefit may be any advantage and is not limited to property.</w:t>
      </w:r>
    </w:p>
    <w:p w:rsidR="000A7BD9" w:rsidRPr="00B1619B" w:rsidRDefault="000A7BD9" w:rsidP="000A7BD9">
      <w:pPr>
        <w:pStyle w:val="subsection"/>
      </w:pPr>
      <w:r w:rsidRPr="00B1619B">
        <w:tab/>
        <w:t>(2A)</w:t>
      </w:r>
      <w:r w:rsidRPr="00B1619B">
        <w:tab/>
        <w:t xml:space="preserve">For the purposes of </w:t>
      </w:r>
      <w:r w:rsidR="00B1619B">
        <w:t>subsection (</w:t>
      </w:r>
      <w:r w:rsidRPr="00B1619B">
        <w:t>2), disregard whether business, or a business advantage, was actually obtained or retained.</w:t>
      </w:r>
    </w:p>
    <w:p w:rsidR="000A7BD9" w:rsidRPr="00B1619B" w:rsidRDefault="000A7BD9" w:rsidP="000A7BD9">
      <w:pPr>
        <w:pStyle w:val="SubsectionHead"/>
      </w:pPr>
      <w:r w:rsidRPr="00B1619B">
        <w:t>Payments that written law of foreign public official’s country requires or permits</w:t>
      </w:r>
    </w:p>
    <w:p w:rsidR="000A7BD9" w:rsidRPr="00B1619B" w:rsidRDefault="000A7BD9" w:rsidP="000A7BD9">
      <w:pPr>
        <w:pStyle w:val="subsection"/>
      </w:pPr>
      <w:r w:rsidRPr="00B1619B">
        <w:tab/>
        <w:t>(3)</w:t>
      </w:r>
      <w:r w:rsidRPr="00B1619B">
        <w:tab/>
        <w:t xml:space="preserve">An amount is not a </w:t>
      </w:r>
      <w:r w:rsidRPr="00B1619B">
        <w:rPr>
          <w:b/>
          <w:i/>
        </w:rPr>
        <w:t>bribe to a foreign public official</w:t>
      </w:r>
      <w:r w:rsidRPr="00B1619B">
        <w:t xml:space="preserve"> if, assuming the benefit had been provided, and all related acts had been done, in the </w:t>
      </w:r>
      <w:r w:rsidR="00B1619B" w:rsidRPr="00B1619B">
        <w:rPr>
          <w:position w:val="6"/>
          <w:sz w:val="16"/>
        </w:rPr>
        <w:t>*</w:t>
      </w:r>
      <w:r w:rsidRPr="00B1619B">
        <w:t>foreign public official’s country, a written law of that country would have required or permitted the provision of the benefit.</w:t>
      </w:r>
    </w:p>
    <w:p w:rsidR="000A7BD9" w:rsidRPr="00B1619B" w:rsidRDefault="000A7BD9" w:rsidP="000A7BD9">
      <w:pPr>
        <w:pStyle w:val="SubsectionHead"/>
      </w:pPr>
      <w:r w:rsidRPr="00B1619B">
        <w:t>Facilitation payments</w:t>
      </w:r>
    </w:p>
    <w:p w:rsidR="000A7BD9" w:rsidRPr="00B1619B" w:rsidRDefault="000A7BD9" w:rsidP="000A7BD9">
      <w:pPr>
        <w:pStyle w:val="subsection"/>
        <w:keepNext/>
        <w:keepLines/>
      </w:pPr>
      <w:r w:rsidRPr="00B1619B">
        <w:tab/>
        <w:t>(4)</w:t>
      </w:r>
      <w:r w:rsidRPr="00B1619B">
        <w:tab/>
        <w:t xml:space="preserve">An amount is not a </w:t>
      </w:r>
      <w:r w:rsidRPr="00B1619B">
        <w:rPr>
          <w:b/>
          <w:i/>
        </w:rPr>
        <w:t>bribe to a foreign public official</w:t>
      </w:r>
      <w:r w:rsidRPr="00B1619B">
        <w:t xml:space="preserve"> if:</w:t>
      </w:r>
    </w:p>
    <w:p w:rsidR="000A7BD9" w:rsidRPr="00B1619B" w:rsidRDefault="000A7BD9" w:rsidP="000A7BD9">
      <w:pPr>
        <w:pStyle w:val="paragraph"/>
        <w:keepNext/>
        <w:keepLines/>
      </w:pPr>
      <w:r w:rsidRPr="00B1619B">
        <w:tab/>
        <w:t>(a)</w:t>
      </w:r>
      <w:r w:rsidRPr="00B1619B">
        <w:tab/>
        <w:t>the value of the benefit is of a minor nature; and</w:t>
      </w:r>
    </w:p>
    <w:p w:rsidR="000A7BD9" w:rsidRPr="00B1619B" w:rsidRDefault="000A7BD9" w:rsidP="000A7BD9">
      <w:pPr>
        <w:pStyle w:val="paragraph"/>
      </w:pPr>
      <w:r w:rsidRPr="00B1619B">
        <w:tab/>
        <w:t>(b)</w:t>
      </w:r>
      <w:r w:rsidRPr="00B1619B">
        <w:tab/>
        <w:t>the amount is incurred for the sole or dominant purpose of expediting or securing the performance of a routine government action of a minor nature.</w:t>
      </w:r>
    </w:p>
    <w:p w:rsidR="000A7BD9" w:rsidRPr="00B1619B" w:rsidRDefault="000A7BD9" w:rsidP="000A7BD9">
      <w:pPr>
        <w:pStyle w:val="subsection"/>
      </w:pPr>
      <w:r w:rsidRPr="00B1619B">
        <w:tab/>
        <w:t>(5)</w:t>
      </w:r>
      <w:r w:rsidRPr="00B1619B">
        <w:tab/>
        <w:t xml:space="preserve">For the purposes of this section, a </w:t>
      </w:r>
      <w:r w:rsidRPr="00B1619B">
        <w:rPr>
          <w:b/>
          <w:i/>
        </w:rPr>
        <w:t>routine government action</w:t>
      </w:r>
      <w:r w:rsidRPr="00B1619B">
        <w:t xml:space="preserve"> is an action of a </w:t>
      </w:r>
      <w:r w:rsidR="00B1619B" w:rsidRPr="00B1619B">
        <w:rPr>
          <w:position w:val="6"/>
          <w:sz w:val="16"/>
        </w:rPr>
        <w:t>*</w:t>
      </w:r>
      <w:r w:rsidRPr="00B1619B">
        <w:t>foreign public official that:</w:t>
      </w:r>
    </w:p>
    <w:p w:rsidR="000A7BD9" w:rsidRPr="00B1619B" w:rsidRDefault="000A7BD9" w:rsidP="000A7BD9">
      <w:pPr>
        <w:pStyle w:val="paragraph"/>
      </w:pPr>
      <w:r w:rsidRPr="00B1619B">
        <w:tab/>
        <w:t>(a)</w:t>
      </w:r>
      <w:r w:rsidRPr="00B1619B">
        <w:tab/>
        <w:t>is ordinarily and commonly performed by the official; and</w:t>
      </w:r>
    </w:p>
    <w:p w:rsidR="000A7BD9" w:rsidRPr="00B1619B" w:rsidRDefault="000A7BD9" w:rsidP="000A7BD9">
      <w:pPr>
        <w:pStyle w:val="paragraph"/>
      </w:pPr>
      <w:r w:rsidRPr="00B1619B">
        <w:tab/>
        <w:t>(b)</w:t>
      </w:r>
      <w:r w:rsidRPr="00B1619B">
        <w:tab/>
        <w:t>is covered by any of the following subparagraphs:</w:t>
      </w:r>
    </w:p>
    <w:p w:rsidR="000A7BD9" w:rsidRPr="00B1619B" w:rsidRDefault="000A7BD9" w:rsidP="000A7BD9">
      <w:pPr>
        <w:pStyle w:val="paragraphsub"/>
      </w:pPr>
      <w:r w:rsidRPr="00B1619B">
        <w:tab/>
        <w:t>(i)</w:t>
      </w:r>
      <w:r w:rsidRPr="00B1619B">
        <w:tab/>
        <w:t>granting a permit, licence or other official document that qualifies a person to do business in a foreign country or in a part of a foreign country;</w:t>
      </w:r>
    </w:p>
    <w:p w:rsidR="000A7BD9" w:rsidRPr="00B1619B" w:rsidRDefault="000A7BD9" w:rsidP="000A7BD9">
      <w:pPr>
        <w:pStyle w:val="paragraphsub"/>
      </w:pPr>
      <w:r w:rsidRPr="00B1619B">
        <w:tab/>
        <w:t>(ii)</w:t>
      </w:r>
      <w:r w:rsidRPr="00B1619B">
        <w:tab/>
        <w:t>processing government papers such as a visa or work permit;</w:t>
      </w:r>
    </w:p>
    <w:p w:rsidR="000A7BD9" w:rsidRPr="00B1619B" w:rsidRDefault="000A7BD9" w:rsidP="000A7BD9">
      <w:pPr>
        <w:pStyle w:val="paragraphsub"/>
      </w:pPr>
      <w:r w:rsidRPr="00B1619B">
        <w:tab/>
        <w:t>(iii)</w:t>
      </w:r>
      <w:r w:rsidRPr="00B1619B">
        <w:tab/>
        <w:t>providing police protection or mail collection or delivery;</w:t>
      </w:r>
    </w:p>
    <w:p w:rsidR="000A7BD9" w:rsidRPr="00B1619B" w:rsidRDefault="000A7BD9" w:rsidP="000A7BD9">
      <w:pPr>
        <w:pStyle w:val="paragraphsub"/>
      </w:pPr>
      <w:r w:rsidRPr="00B1619B">
        <w:tab/>
        <w:t>(iv)</w:t>
      </w:r>
      <w:r w:rsidRPr="00B1619B">
        <w:tab/>
        <w:t>scheduling inspections associated with contract performance or related to the transit of goods;</w:t>
      </w:r>
    </w:p>
    <w:p w:rsidR="000A7BD9" w:rsidRPr="00B1619B" w:rsidRDefault="000A7BD9" w:rsidP="000A7BD9">
      <w:pPr>
        <w:pStyle w:val="paragraphsub"/>
      </w:pPr>
      <w:r w:rsidRPr="00B1619B">
        <w:tab/>
        <w:t>(v)</w:t>
      </w:r>
      <w:r w:rsidRPr="00B1619B">
        <w:tab/>
        <w:t>providing telecommunications services, power or water;</w:t>
      </w:r>
    </w:p>
    <w:p w:rsidR="000A7BD9" w:rsidRPr="00B1619B" w:rsidRDefault="000A7BD9" w:rsidP="000A7BD9">
      <w:pPr>
        <w:pStyle w:val="paragraphsub"/>
      </w:pPr>
      <w:r w:rsidRPr="00B1619B">
        <w:tab/>
        <w:t>(vi)</w:t>
      </w:r>
      <w:r w:rsidRPr="00B1619B">
        <w:tab/>
        <w:t>loading and unloading cargo;</w:t>
      </w:r>
    </w:p>
    <w:p w:rsidR="000A7BD9" w:rsidRPr="00B1619B" w:rsidRDefault="000A7BD9" w:rsidP="000A7BD9">
      <w:pPr>
        <w:pStyle w:val="paragraphsub"/>
      </w:pPr>
      <w:r w:rsidRPr="00B1619B">
        <w:tab/>
        <w:t>(vii)</w:t>
      </w:r>
      <w:r w:rsidRPr="00B1619B">
        <w:tab/>
        <w:t>protecting perishable products, or commodities, from deterioration;</w:t>
      </w:r>
    </w:p>
    <w:p w:rsidR="000A7BD9" w:rsidRPr="00B1619B" w:rsidRDefault="000A7BD9" w:rsidP="000A7BD9">
      <w:pPr>
        <w:pStyle w:val="paragraphsub"/>
      </w:pPr>
      <w:r w:rsidRPr="00B1619B">
        <w:tab/>
        <w:t>(viii)</w:t>
      </w:r>
      <w:r w:rsidRPr="00B1619B">
        <w:tab/>
        <w:t>any other action of a similar nature; and</w:t>
      </w:r>
    </w:p>
    <w:p w:rsidR="000A7BD9" w:rsidRPr="00B1619B" w:rsidRDefault="000A7BD9" w:rsidP="000A7BD9">
      <w:pPr>
        <w:pStyle w:val="paragraph"/>
      </w:pPr>
      <w:r w:rsidRPr="00B1619B">
        <w:tab/>
        <w:t>(c)</w:t>
      </w:r>
      <w:r w:rsidRPr="00B1619B">
        <w:tab/>
        <w:t>does not involve a decision about:</w:t>
      </w:r>
    </w:p>
    <w:p w:rsidR="000A7BD9" w:rsidRPr="00B1619B" w:rsidRDefault="000A7BD9" w:rsidP="000A7BD9">
      <w:pPr>
        <w:pStyle w:val="paragraphsub"/>
      </w:pPr>
      <w:r w:rsidRPr="00B1619B">
        <w:tab/>
        <w:t>(i)</w:t>
      </w:r>
      <w:r w:rsidRPr="00B1619B">
        <w:tab/>
        <w:t>whether to award new business; or</w:t>
      </w:r>
    </w:p>
    <w:p w:rsidR="000A7BD9" w:rsidRPr="00B1619B" w:rsidRDefault="000A7BD9" w:rsidP="000A7BD9">
      <w:pPr>
        <w:pStyle w:val="paragraphsub"/>
      </w:pPr>
      <w:r w:rsidRPr="00B1619B">
        <w:tab/>
        <w:t>(ii)</w:t>
      </w:r>
      <w:r w:rsidRPr="00B1619B">
        <w:tab/>
        <w:t>whether to continue existing business with a particular person; or</w:t>
      </w:r>
    </w:p>
    <w:p w:rsidR="000A7BD9" w:rsidRPr="00B1619B" w:rsidRDefault="000A7BD9" w:rsidP="000A7BD9">
      <w:pPr>
        <w:pStyle w:val="paragraphsub"/>
      </w:pPr>
      <w:r w:rsidRPr="00B1619B">
        <w:tab/>
        <w:t>(iii)</w:t>
      </w:r>
      <w:r w:rsidRPr="00B1619B">
        <w:tab/>
        <w:t>the terms of new business or existing business; and</w:t>
      </w:r>
    </w:p>
    <w:p w:rsidR="000A7BD9" w:rsidRPr="00B1619B" w:rsidRDefault="000A7BD9" w:rsidP="000A7BD9">
      <w:pPr>
        <w:pStyle w:val="paragraph"/>
      </w:pPr>
      <w:r w:rsidRPr="00B1619B">
        <w:tab/>
        <w:t>(d)</w:t>
      </w:r>
      <w:r w:rsidRPr="00B1619B">
        <w:tab/>
        <w:t>does not involve encouraging a decision about:</w:t>
      </w:r>
    </w:p>
    <w:p w:rsidR="000A7BD9" w:rsidRPr="00B1619B" w:rsidRDefault="000A7BD9" w:rsidP="000A7BD9">
      <w:pPr>
        <w:pStyle w:val="paragraphsub"/>
      </w:pPr>
      <w:r w:rsidRPr="00B1619B">
        <w:tab/>
        <w:t>(i)</w:t>
      </w:r>
      <w:r w:rsidRPr="00B1619B">
        <w:tab/>
        <w:t>whether to award new business; or</w:t>
      </w:r>
    </w:p>
    <w:p w:rsidR="000A7BD9" w:rsidRPr="00B1619B" w:rsidRDefault="000A7BD9" w:rsidP="000A7BD9">
      <w:pPr>
        <w:pStyle w:val="paragraphsub"/>
      </w:pPr>
      <w:r w:rsidRPr="00B1619B">
        <w:tab/>
        <w:t>(ii)</w:t>
      </w:r>
      <w:r w:rsidRPr="00B1619B">
        <w:tab/>
        <w:t>whether to continue existing business with a particular person; or</w:t>
      </w:r>
    </w:p>
    <w:p w:rsidR="000A7BD9" w:rsidRPr="00B1619B" w:rsidRDefault="000A7BD9" w:rsidP="000A7BD9">
      <w:pPr>
        <w:pStyle w:val="paragraphsub"/>
      </w:pPr>
      <w:r w:rsidRPr="00B1619B">
        <w:tab/>
        <w:t>(iii)</w:t>
      </w:r>
      <w:r w:rsidRPr="00B1619B">
        <w:tab/>
        <w:t>the terms of new business or existing business.</w:t>
      </w:r>
    </w:p>
    <w:p w:rsidR="000A7BD9" w:rsidRPr="00B1619B" w:rsidRDefault="000A7BD9" w:rsidP="000A7BD9">
      <w:pPr>
        <w:pStyle w:val="SubsectionHead"/>
      </w:pPr>
      <w:r w:rsidRPr="00B1619B">
        <w:t>Benefit not legitimately due</w:t>
      </w:r>
    </w:p>
    <w:p w:rsidR="000A7BD9" w:rsidRPr="00B1619B" w:rsidRDefault="000A7BD9" w:rsidP="000A7BD9">
      <w:pPr>
        <w:pStyle w:val="subsection"/>
      </w:pPr>
      <w:r w:rsidRPr="00B1619B">
        <w:tab/>
        <w:t>(6)</w:t>
      </w:r>
      <w:r w:rsidRPr="00B1619B">
        <w:tab/>
        <w:t>In working out if a benefit is not legitimately due to another person in a particular situation, disregard the following:</w:t>
      </w:r>
    </w:p>
    <w:p w:rsidR="000A7BD9" w:rsidRPr="00B1619B" w:rsidRDefault="000A7BD9" w:rsidP="000A7BD9">
      <w:pPr>
        <w:pStyle w:val="paragraph"/>
      </w:pPr>
      <w:r w:rsidRPr="00B1619B">
        <w:tab/>
        <w:t>(a)</w:t>
      </w:r>
      <w:r w:rsidRPr="00B1619B">
        <w:tab/>
        <w:t>the fact that the benefit may be, or be perceived to be, customary, necessary or required in the situation;</w:t>
      </w:r>
    </w:p>
    <w:p w:rsidR="000A7BD9" w:rsidRPr="00B1619B" w:rsidRDefault="000A7BD9" w:rsidP="000A7BD9">
      <w:pPr>
        <w:pStyle w:val="paragraph"/>
      </w:pPr>
      <w:r w:rsidRPr="00B1619B">
        <w:tab/>
        <w:t>(b)</w:t>
      </w:r>
      <w:r w:rsidRPr="00B1619B">
        <w:tab/>
        <w:t>the value of the benefit;</w:t>
      </w:r>
    </w:p>
    <w:p w:rsidR="000A7BD9" w:rsidRPr="00B1619B" w:rsidRDefault="000A7BD9" w:rsidP="000A7BD9">
      <w:pPr>
        <w:pStyle w:val="paragraph"/>
      </w:pPr>
      <w:r w:rsidRPr="00B1619B">
        <w:tab/>
        <w:t>(c)</w:t>
      </w:r>
      <w:r w:rsidRPr="00B1619B">
        <w:tab/>
        <w:t>any official tolerance of the benefit.</w:t>
      </w:r>
    </w:p>
    <w:p w:rsidR="000A7BD9" w:rsidRPr="00B1619B" w:rsidRDefault="000A7BD9" w:rsidP="000A7BD9">
      <w:pPr>
        <w:pStyle w:val="SubsectionHead"/>
      </w:pPr>
      <w:r w:rsidRPr="00B1619B">
        <w:t>Advantage in the conduct of business that is not legitimately due</w:t>
      </w:r>
    </w:p>
    <w:p w:rsidR="000A7BD9" w:rsidRPr="00B1619B" w:rsidRDefault="000A7BD9" w:rsidP="000A7BD9">
      <w:pPr>
        <w:pStyle w:val="subsection"/>
      </w:pPr>
      <w:r w:rsidRPr="00B1619B">
        <w:tab/>
        <w:t>(7)</w:t>
      </w:r>
      <w:r w:rsidRPr="00B1619B">
        <w:tab/>
        <w:t>In working out if an advantage in the conduct of business is not legitimately due in a particular situation, disregard the following:</w:t>
      </w:r>
    </w:p>
    <w:p w:rsidR="000A7BD9" w:rsidRPr="00B1619B" w:rsidRDefault="000A7BD9" w:rsidP="000A7BD9">
      <w:pPr>
        <w:pStyle w:val="paragraph"/>
      </w:pPr>
      <w:r w:rsidRPr="00B1619B">
        <w:tab/>
        <w:t>(a)</w:t>
      </w:r>
      <w:r w:rsidRPr="00B1619B">
        <w:tab/>
        <w:t>the fact that the advantage may be customary, or perceived to be customary, in the situation;</w:t>
      </w:r>
    </w:p>
    <w:p w:rsidR="000A7BD9" w:rsidRPr="00B1619B" w:rsidRDefault="000A7BD9" w:rsidP="000A7BD9">
      <w:pPr>
        <w:pStyle w:val="paragraph"/>
      </w:pPr>
      <w:r w:rsidRPr="00B1619B">
        <w:tab/>
        <w:t>(b)</w:t>
      </w:r>
      <w:r w:rsidRPr="00B1619B">
        <w:tab/>
        <w:t>the value of the advantage;</w:t>
      </w:r>
    </w:p>
    <w:p w:rsidR="000A7BD9" w:rsidRPr="00B1619B" w:rsidRDefault="000A7BD9" w:rsidP="000A7BD9">
      <w:pPr>
        <w:pStyle w:val="paragraph"/>
      </w:pPr>
      <w:r w:rsidRPr="00B1619B">
        <w:tab/>
        <w:t>(c)</w:t>
      </w:r>
      <w:r w:rsidRPr="00B1619B">
        <w:tab/>
        <w:t>any official tolerance of the advantage.</w:t>
      </w:r>
    </w:p>
    <w:p w:rsidR="000A7BD9" w:rsidRPr="00B1619B" w:rsidRDefault="000A7BD9" w:rsidP="000A7BD9">
      <w:pPr>
        <w:pStyle w:val="SubsectionHead"/>
      </w:pPr>
      <w:r w:rsidRPr="00B1619B">
        <w:t>Duties of foreign public official</w:t>
      </w:r>
    </w:p>
    <w:p w:rsidR="000A7BD9" w:rsidRPr="00B1619B" w:rsidRDefault="000A7BD9" w:rsidP="000A7BD9">
      <w:pPr>
        <w:pStyle w:val="subsection"/>
      </w:pPr>
      <w:r w:rsidRPr="00B1619B">
        <w:tab/>
        <w:t>(8)</w:t>
      </w:r>
      <w:r w:rsidRPr="00B1619B">
        <w:tab/>
        <w:t xml:space="preserve">The duties of a </w:t>
      </w:r>
      <w:r w:rsidR="00B1619B" w:rsidRPr="00B1619B">
        <w:rPr>
          <w:position w:val="6"/>
          <w:sz w:val="16"/>
        </w:rPr>
        <w:t>*</w:t>
      </w:r>
      <w:r w:rsidRPr="00B1619B">
        <w:t>foreign public official are any authorities, duties, functions or powers that:</w:t>
      </w:r>
    </w:p>
    <w:p w:rsidR="000A7BD9" w:rsidRPr="00B1619B" w:rsidRDefault="000A7BD9" w:rsidP="000A7BD9">
      <w:pPr>
        <w:pStyle w:val="paragraph"/>
      </w:pPr>
      <w:r w:rsidRPr="00B1619B">
        <w:tab/>
        <w:t>(a)</w:t>
      </w:r>
      <w:r w:rsidRPr="00B1619B">
        <w:tab/>
        <w:t>are conferred on the official; or</w:t>
      </w:r>
    </w:p>
    <w:p w:rsidR="000A7BD9" w:rsidRPr="00B1619B" w:rsidRDefault="000A7BD9" w:rsidP="000A7BD9">
      <w:pPr>
        <w:pStyle w:val="paragraph"/>
      </w:pPr>
      <w:r w:rsidRPr="00B1619B">
        <w:tab/>
        <w:t>(b)</w:t>
      </w:r>
      <w:r w:rsidRPr="00B1619B">
        <w:tab/>
        <w:t>the official holds himself or herself out as having.</w:t>
      </w:r>
    </w:p>
    <w:p w:rsidR="000A7BD9" w:rsidRPr="00B1619B" w:rsidRDefault="000A7BD9" w:rsidP="000A7BD9">
      <w:pPr>
        <w:pStyle w:val="ActHead5"/>
      </w:pPr>
      <w:bookmarkStart w:id="209" w:name="_Toc389734219"/>
      <w:r w:rsidRPr="00B1619B">
        <w:rPr>
          <w:rStyle w:val="CharSectno"/>
        </w:rPr>
        <w:t>26</w:t>
      </w:r>
      <w:r w:rsidR="00B1619B">
        <w:rPr>
          <w:rStyle w:val="CharSectno"/>
        </w:rPr>
        <w:noBreakHyphen/>
      </w:r>
      <w:r w:rsidRPr="00B1619B">
        <w:rPr>
          <w:rStyle w:val="CharSectno"/>
        </w:rPr>
        <w:t>53</w:t>
      </w:r>
      <w:r w:rsidRPr="00B1619B">
        <w:t xml:space="preserve">  Bribes to public officials</w:t>
      </w:r>
      <w:bookmarkEnd w:id="209"/>
    </w:p>
    <w:p w:rsidR="000A7BD9" w:rsidRPr="00B1619B" w:rsidRDefault="000A7BD9" w:rsidP="000A7BD9">
      <w:pPr>
        <w:pStyle w:val="subsection"/>
      </w:pPr>
      <w:r w:rsidRPr="00B1619B">
        <w:tab/>
        <w:t>(1)</w:t>
      </w:r>
      <w:r w:rsidRPr="00B1619B">
        <w:tab/>
        <w:t xml:space="preserve">You cannot deduct under this Act a loss or outgoing you incur that is a </w:t>
      </w:r>
      <w:r w:rsidR="00B1619B" w:rsidRPr="00B1619B">
        <w:rPr>
          <w:position w:val="6"/>
          <w:sz w:val="16"/>
        </w:rPr>
        <w:t>*</w:t>
      </w:r>
      <w:r w:rsidRPr="00B1619B">
        <w:t>bribe to a public official.</w:t>
      </w:r>
    </w:p>
    <w:p w:rsidR="000A7BD9" w:rsidRPr="00B1619B" w:rsidRDefault="000A7BD9" w:rsidP="000A7BD9">
      <w:pPr>
        <w:pStyle w:val="subsection"/>
      </w:pPr>
      <w:r w:rsidRPr="00B1619B">
        <w:tab/>
        <w:t>(2)</w:t>
      </w:r>
      <w:r w:rsidRPr="00B1619B">
        <w:tab/>
        <w:t xml:space="preserve">An amount is a </w:t>
      </w:r>
      <w:r w:rsidRPr="00B1619B">
        <w:rPr>
          <w:b/>
          <w:i/>
        </w:rPr>
        <w:t>bribe to a public official</w:t>
      </w:r>
      <w:r w:rsidRPr="00B1619B">
        <w:t xml:space="preserve"> to the extent that:</w:t>
      </w:r>
    </w:p>
    <w:p w:rsidR="000A7BD9" w:rsidRPr="00B1619B" w:rsidRDefault="000A7BD9" w:rsidP="000A7BD9">
      <w:pPr>
        <w:pStyle w:val="paragraph"/>
      </w:pPr>
      <w:r w:rsidRPr="00B1619B">
        <w:tab/>
        <w:t>(a)</w:t>
      </w:r>
      <w:r w:rsidRPr="00B1619B">
        <w:tab/>
        <w:t>you incur the amount in, or in connection with:</w:t>
      </w:r>
    </w:p>
    <w:p w:rsidR="000A7BD9" w:rsidRPr="00B1619B" w:rsidRDefault="000A7BD9" w:rsidP="000A7BD9">
      <w:pPr>
        <w:pStyle w:val="paragraphsub"/>
      </w:pPr>
      <w:r w:rsidRPr="00B1619B">
        <w:tab/>
        <w:t>(i)</w:t>
      </w:r>
      <w:r w:rsidRPr="00B1619B">
        <w:tab/>
        <w:t>providing a benefit to another person; or</w:t>
      </w:r>
    </w:p>
    <w:p w:rsidR="000A7BD9" w:rsidRPr="00B1619B" w:rsidRDefault="000A7BD9" w:rsidP="000A7BD9">
      <w:pPr>
        <w:pStyle w:val="paragraphsub"/>
      </w:pPr>
      <w:r w:rsidRPr="00B1619B">
        <w:tab/>
        <w:t>(ii)</w:t>
      </w:r>
      <w:r w:rsidRPr="00B1619B">
        <w:tab/>
        <w:t>causing a benefit to be provided to another person; or</w:t>
      </w:r>
    </w:p>
    <w:p w:rsidR="000A7BD9" w:rsidRPr="00B1619B" w:rsidRDefault="000A7BD9" w:rsidP="000A7BD9">
      <w:pPr>
        <w:pStyle w:val="paragraphsub"/>
      </w:pPr>
      <w:r w:rsidRPr="00B1619B">
        <w:tab/>
        <w:t>(iii)</w:t>
      </w:r>
      <w:r w:rsidRPr="00B1619B">
        <w:tab/>
        <w:t xml:space="preserve">offering to provide, or promising to provide, a benefit to another person; or </w:t>
      </w:r>
    </w:p>
    <w:p w:rsidR="000A7BD9" w:rsidRPr="00B1619B" w:rsidRDefault="000A7BD9" w:rsidP="000A7BD9">
      <w:pPr>
        <w:pStyle w:val="paragraphsub"/>
      </w:pPr>
      <w:r w:rsidRPr="00B1619B">
        <w:tab/>
        <w:t>(iv)</w:t>
      </w:r>
      <w:r w:rsidRPr="00B1619B">
        <w:tab/>
        <w:t>causing an offer of the provision of a benefit, or a promise of the provision of a benefit, to be made to another person; and</w:t>
      </w:r>
    </w:p>
    <w:p w:rsidR="000A7BD9" w:rsidRPr="00B1619B" w:rsidRDefault="000A7BD9" w:rsidP="000A7BD9">
      <w:pPr>
        <w:pStyle w:val="paragraph"/>
      </w:pPr>
      <w:r w:rsidRPr="00B1619B">
        <w:tab/>
        <w:t>(b)</w:t>
      </w:r>
      <w:r w:rsidRPr="00B1619B">
        <w:tab/>
        <w:t xml:space="preserve">the benefit is not legitimately due to the other person (see </w:t>
      </w:r>
      <w:r w:rsidR="00B1619B">
        <w:t>subsection (</w:t>
      </w:r>
      <w:r w:rsidRPr="00B1619B">
        <w:t>3)); and</w:t>
      </w:r>
    </w:p>
    <w:p w:rsidR="000A7BD9" w:rsidRPr="00B1619B" w:rsidRDefault="000A7BD9" w:rsidP="000A7BD9">
      <w:pPr>
        <w:pStyle w:val="paragraph"/>
      </w:pPr>
      <w:r w:rsidRPr="00B1619B">
        <w:tab/>
        <w:t>(c)</w:t>
      </w:r>
      <w:r w:rsidRPr="00B1619B">
        <w:tab/>
        <w:t xml:space="preserve">you incur the amount with the intention of influencing a </w:t>
      </w:r>
      <w:r w:rsidR="00B1619B" w:rsidRPr="00B1619B">
        <w:rPr>
          <w:position w:val="6"/>
          <w:sz w:val="16"/>
        </w:rPr>
        <w:t>*</w:t>
      </w:r>
      <w:r w:rsidRPr="00B1619B">
        <w:t>public official (who may or may not be the other person) in the exercise of the official’s duties as a public official in order to:</w:t>
      </w:r>
    </w:p>
    <w:p w:rsidR="000A7BD9" w:rsidRPr="00B1619B" w:rsidRDefault="000A7BD9" w:rsidP="000A7BD9">
      <w:pPr>
        <w:pStyle w:val="paragraphsub"/>
      </w:pPr>
      <w:r w:rsidRPr="00B1619B">
        <w:tab/>
        <w:t>(i)</w:t>
      </w:r>
      <w:r w:rsidRPr="00B1619B">
        <w:tab/>
        <w:t>obtain or retain business; or</w:t>
      </w:r>
    </w:p>
    <w:p w:rsidR="000A7BD9" w:rsidRPr="00B1619B" w:rsidRDefault="000A7BD9" w:rsidP="000A7BD9">
      <w:pPr>
        <w:pStyle w:val="paragraphsub"/>
      </w:pPr>
      <w:r w:rsidRPr="00B1619B">
        <w:tab/>
        <w:t>(ii)</w:t>
      </w:r>
      <w:r w:rsidRPr="00B1619B">
        <w:tab/>
        <w:t xml:space="preserve">obtain or retain an advantage in the conduct of business that is not legitimately due to you, or another person, as the recipient, or intended recipient, of the advantage in the conduct of business (see </w:t>
      </w:r>
      <w:r w:rsidR="00B1619B">
        <w:t>subsection (</w:t>
      </w:r>
      <w:r w:rsidRPr="00B1619B">
        <w:t>4)).</w:t>
      </w:r>
    </w:p>
    <w:p w:rsidR="000A7BD9" w:rsidRPr="00B1619B" w:rsidRDefault="000A7BD9" w:rsidP="000A7BD9">
      <w:pPr>
        <w:pStyle w:val="subsection2"/>
      </w:pPr>
      <w:r w:rsidRPr="00B1619B">
        <w:t>The benefit may be any advantage and is not limited to property.</w:t>
      </w:r>
    </w:p>
    <w:p w:rsidR="000A7BD9" w:rsidRPr="00B1619B" w:rsidRDefault="000A7BD9" w:rsidP="000A7BD9">
      <w:pPr>
        <w:pStyle w:val="SubsectionHead"/>
      </w:pPr>
      <w:r w:rsidRPr="00B1619B">
        <w:t>Benefit not legitimately due</w:t>
      </w:r>
    </w:p>
    <w:p w:rsidR="000A7BD9" w:rsidRPr="00B1619B" w:rsidRDefault="000A7BD9" w:rsidP="000A7BD9">
      <w:pPr>
        <w:pStyle w:val="subsection"/>
      </w:pPr>
      <w:r w:rsidRPr="00B1619B">
        <w:tab/>
        <w:t>(3)</w:t>
      </w:r>
      <w:r w:rsidRPr="00B1619B">
        <w:tab/>
        <w:t>In working out if a benefit is not legitimately due to another person in a particular situation, disregard the following:</w:t>
      </w:r>
    </w:p>
    <w:p w:rsidR="000A7BD9" w:rsidRPr="00B1619B" w:rsidRDefault="000A7BD9" w:rsidP="000A7BD9">
      <w:pPr>
        <w:pStyle w:val="paragraph"/>
      </w:pPr>
      <w:r w:rsidRPr="00B1619B">
        <w:tab/>
        <w:t>(a)</w:t>
      </w:r>
      <w:r w:rsidRPr="00B1619B">
        <w:tab/>
        <w:t>the fact that the benefit may be customary, or perceived to be customary, in the situation;</w:t>
      </w:r>
    </w:p>
    <w:p w:rsidR="000A7BD9" w:rsidRPr="00B1619B" w:rsidRDefault="000A7BD9" w:rsidP="000A7BD9">
      <w:pPr>
        <w:pStyle w:val="paragraph"/>
      </w:pPr>
      <w:r w:rsidRPr="00B1619B">
        <w:tab/>
        <w:t>(b)</w:t>
      </w:r>
      <w:r w:rsidRPr="00B1619B">
        <w:tab/>
        <w:t>the value of the benefit;</w:t>
      </w:r>
    </w:p>
    <w:p w:rsidR="000A7BD9" w:rsidRPr="00B1619B" w:rsidRDefault="000A7BD9" w:rsidP="000A7BD9">
      <w:pPr>
        <w:pStyle w:val="paragraph"/>
      </w:pPr>
      <w:r w:rsidRPr="00B1619B">
        <w:tab/>
        <w:t>(c)</w:t>
      </w:r>
      <w:r w:rsidRPr="00B1619B">
        <w:tab/>
        <w:t>any official tolerance of the benefit.</w:t>
      </w:r>
    </w:p>
    <w:p w:rsidR="000A7BD9" w:rsidRPr="00B1619B" w:rsidRDefault="000A7BD9" w:rsidP="000A7BD9">
      <w:pPr>
        <w:pStyle w:val="SubsectionHead"/>
      </w:pPr>
      <w:r w:rsidRPr="00B1619B">
        <w:t>Advantage in the conduct of business that is not legitimately due</w:t>
      </w:r>
    </w:p>
    <w:p w:rsidR="000A7BD9" w:rsidRPr="00B1619B" w:rsidRDefault="000A7BD9" w:rsidP="000A7BD9">
      <w:pPr>
        <w:pStyle w:val="subsection"/>
      </w:pPr>
      <w:r w:rsidRPr="00B1619B">
        <w:tab/>
        <w:t>(4)</w:t>
      </w:r>
      <w:r w:rsidRPr="00B1619B">
        <w:tab/>
        <w:t>In working out if an advantage in the conduct of business is not legitimately due in a particular situation, disregard the following:</w:t>
      </w:r>
    </w:p>
    <w:p w:rsidR="000A7BD9" w:rsidRPr="00B1619B" w:rsidRDefault="000A7BD9" w:rsidP="000A7BD9">
      <w:pPr>
        <w:pStyle w:val="paragraph"/>
      </w:pPr>
      <w:r w:rsidRPr="00B1619B">
        <w:tab/>
        <w:t>(a)</w:t>
      </w:r>
      <w:r w:rsidRPr="00B1619B">
        <w:tab/>
        <w:t>the fact that the advantage may be customary, or perceived to be customary, in the situation;</w:t>
      </w:r>
    </w:p>
    <w:p w:rsidR="000A7BD9" w:rsidRPr="00B1619B" w:rsidRDefault="000A7BD9" w:rsidP="000A7BD9">
      <w:pPr>
        <w:pStyle w:val="paragraph"/>
      </w:pPr>
      <w:r w:rsidRPr="00B1619B">
        <w:tab/>
        <w:t>(b)</w:t>
      </w:r>
      <w:r w:rsidRPr="00B1619B">
        <w:tab/>
        <w:t>the value of the advantage;</w:t>
      </w:r>
    </w:p>
    <w:p w:rsidR="000A7BD9" w:rsidRPr="00B1619B" w:rsidRDefault="000A7BD9" w:rsidP="000A7BD9">
      <w:pPr>
        <w:pStyle w:val="paragraph"/>
      </w:pPr>
      <w:r w:rsidRPr="00B1619B">
        <w:tab/>
        <w:t>(c)</w:t>
      </w:r>
      <w:r w:rsidRPr="00B1619B">
        <w:tab/>
        <w:t>any official tolerance of the advantage.</w:t>
      </w:r>
    </w:p>
    <w:p w:rsidR="000A7BD9" w:rsidRPr="00B1619B" w:rsidRDefault="000A7BD9" w:rsidP="000A7BD9">
      <w:pPr>
        <w:pStyle w:val="SubsectionHead"/>
      </w:pPr>
      <w:r w:rsidRPr="00B1619B">
        <w:t>Duties of public official</w:t>
      </w:r>
    </w:p>
    <w:p w:rsidR="000A7BD9" w:rsidRPr="00B1619B" w:rsidRDefault="000A7BD9" w:rsidP="000A7BD9">
      <w:pPr>
        <w:pStyle w:val="subsection"/>
      </w:pPr>
      <w:r w:rsidRPr="00B1619B">
        <w:tab/>
        <w:t>(5)</w:t>
      </w:r>
      <w:r w:rsidRPr="00B1619B">
        <w:tab/>
        <w:t xml:space="preserve">The duties of a </w:t>
      </w:r>
      <w:r w:rsidR="00B1619B" w:rsidRPr="00B1619B">
        <w:rPr>
          <w:position w:val="6"/>
          <w:sz w:val="16"/>
        </w:rPr>
        <w:t>*</w:t>
      </w:r>
      <w:r w:rsidRPr="00B1619B">
        <w:t>public official are any authorities, duties, functions or powers that:</w:t>
      </w:r>
    </w:p>
    <w:p w:rsidR="000A7BD9" w:rsidRPr="00B1619B" w:rsidRDefault="000A7BD9" w:rsidP="000A7BD9">
      <w:pPr>
        <w:pStyle w:val="paragraph"/>
      </w:pPr>
      <w:r w:rsidRPr="00B1619B">
        <w:tab/>
        <w:t>(a)</w:t>
      </w:r>
      <w:r w:rsidRPr="00B1619B">
        <w:tab/>
        <w:t>are conferred on the official; or</w:t>
      </w:r>
    </w:p>
    <w:p w:rsidR="000A7BD9" w:rsidRPr="00B1619B" w:rsidRDefault="000A7BD9" w:rsidP="000A7BD9">
      <w:pPr>
        <w:pStyle w:val="paragraph"/>
      </w:pPr>
      <w:r w:rsidRPr="00B1619B">
        <w:tab/>
        <w:t>(b)</w:t>
      </w:r>
      <w:r w:rsidRPr="00B1619B">
        <w:tab/>
        <w:t>the official holds himself or herself out as having.</w:t>
      </w:r>
    </w:p>
    <w:p w:rsidR="000A7BD9" w:rsidRPr="00B1619B" w:rsidRDefault="000A7BD9" w:rsidP="000A7BD9">
      <w:pPr>
        <w:pStyle w:val="ActHead5"/>
      </w:pPr>
      <w:bookmarkStart w:id="210" w:name="_Toc389734220"/>
      <w:r w:rsidRPr="00B1619B">
        <w:rPr>
          <w:rStyle w:val="CharSectno"/>
        </w:rPr>
        <w:t>26</w:t>
      </w:r>
      <w:r w:rsidR="00B1619B">
        <w:rPr>
          <w:rStyle w:val="CharSectno"/>
        </w:rPr>
        <w:noBreakHyphen/>
      </w:r>
      <w:r w:rsidRPr="00B1619B">
        <w:rPr>
          <w:rStyle w:val="CharSectno"/>
        </w:rPr>
        <w:t>54</w:t>
      </w:r>
      <w:r w:rsidRPr="00B1619B">
        <w:t xml:space="preserve">  Expenditure relating to illegal activities</w:t>
      </w:r>
      <w:bookmarkEnd w:id="210"/>
    </w:p>
    <w:p w:rsidR="000A7BD9" w:rsidRPr="00B1619B" w:rsidRDefault="000A7BD9" w:rsidP="000A7BD9">
      <w:pPr>
        <w:pStyle w:val="subsection"/>
      </w:pPr>
      <w:r w:rsidRPr="00B1619B">
        <w:tab/>
        <w:t>(1)</w:t>
      </w:r>
      <w:r w:rsidRPr="00B1619B">
        <w:tab/>
        <w:t xml:space="preserve">You cannot deduct under this Act a loss or outgoing to the extent that it was incurred in the furtherance of, or directly in relation to, a physical element of an offence against an </w:t>
      </w:r>
      <w:r w:rsidR="00B1619B" w:rsidRPr="00B1619B">
        <w:rPr>
          <w:position w:val="6"/>
          <w:sz w:val="16"/>
        </w:rPr>
        <w:t>*</w:t>
      </w:r>
      <w:r w:rsidRPr="00B1619B">
        <w:t>Australian law of which you have been convicted if the offence was, or could have been, prosecuted on indictment.</w:t>
      </w:r>
    </w:p>
    <w:p w:rsidR="000A7BD9" w:rsidRPr="00B1619B" w:rsidRDefault="000A7BD9" w:rsidP="000A7BD9">
      <w:pPr>
        <w:pStyle w:val="subsection"/>
      </w:pPr>
      <w:r w:rsidRPr="00B1619B">
        <w:tab/>
        <w:t>(2)</w:t>
      </w:r>
      <w:r w:rsidRPr="00B1619B">
        <w:tab/>
        <w:t>Despite section</w:t>
      </w:r>
      <w:r w:rsidR="00B1619B">
        <w:t> </w:t>
      </w:r>
      <w:r w:rsidRPr="00B1619B">
        <w:t xml:space="preserve">170 of the </w:t>
      </w:r>
      <w:r w:rsidRPr="00B1619B">
        <w:rPr>
          <w:i/>
        </w:rPr>
        <w:t>Income Tax Assessment Act 1936</w:t>
      </w:r>
      <w:r w:rsidRPr="00B1619B">
        <w:t xml:space="preserve">, the Commissioner may amend your assessment at any time within 4 years after you are convicted of the relevant offence for the purpose of giving effect to </w:t>
      </w:r>
      <w:r w:rsidR="00B1619B">
        <w:t>subsection (</w:t>
      </w:r>
      <w:r w:rsidRPr="00B1619B">
        <w:t>1) of this section.</w:t>
      </w:r>
    </w:p>
    <w:p w:rsidR="000A7BD9" w:rsidRPr="00B1619B" w:rsidRDefault="000A7BD9" w:rsidP="000A7BD9">
      <w:pPr>
        <w:pStyle w:val="ActHead5"/>
      </w:pPr>
      <w:bookmarkStart w:id="211" w:name="_Toc389734221"/>
      <w:r w:rsidRPr="00B1619B">
        <w:rPr>
          <w:rStyle w:val="CharSectno"/>
        </w:rPr>
        <w:t>26</w:t>
      </w:r>
      <w:r w:rsidR="00B1619B">
        <w:rPr>
          <w:rStyle w:val="CharSectno"/>
        </w:rPr>
        <w:noBreakHyphen/>
      </w:r>
      <w:r w:rsidRPr="00B1619B">
        <w:rPr>
          <w:rStyle w:val="CharSectno"/>
        </w:rPr>
        <w:t>55</w:t>
      </w:r>
      <w:r w:rsidRPr="00B1619B">
        <w:t xml:space="preserve">  Limit on deductions</w:t>
      </w:r>
      <w:bookmarkEnd w:id="211"/>
    </w:p>
    <w:p w:rsidR="000A7BD9" w:rsidRPr="00B1619B" w:rsidRDefault="000A7BD9" w:rsidP="000A7BD9">
      <w:pPr>
        <w:pStyle w:val="subsection"/>
      </w:pPr>
      <w:r w:rsidRPr="00B1619B">
        <w:tab/>
        <w:t>(1)</w:t>
      </w:r>
      <w:r w:rsidRPr="00B1619B">
        <w:tab/>
        <w:t>There is a limit on the total of the amounts you can deduct for the income year under these provisions:</w:t>
      </w:r>
    </w:p>
    <w:p w:rsidR="000A7BD9" w:rsidRPr="00B1619B" w:rsidRDefault="000A7BD9" w:rsidP="000A7BD9">
      <w:pPr>
        <w:pStyle w:val="paragraph"/>
      </w:pPr>
      <w:r w:rsidRPr="00B1619B">
        <w:tab/>
        <w:t>(a)</w:t>
      </w:r>
      <w:r w:rsidRPr="00B1619B">
        <w:tab/>
        <w:t>section</w:t>
      </w:r>
      <w:r w:rsidR="00B1619B">
        <w:t> </w:t>
      </w:r>
      <w:r w:rsidRPr="00B1619B">
        <w:t>25</w:t>
      </w:r>
      <w:r w:rsidR="00B1619B">
        <w:noBreakHyphen/>
      </w:r>
      <w:r w:rsidRPr="00B1619B">
        <w:t>50 (which is about payments of pensions, gratuities or retiring allowances) of this Act;</w:t>
      </w:r>
    </w:p>
    <w:p w:rsidR="000A7BD9" w:rsidRPr="00B1619B" w:rsidRDefault="000A7BD9" w:rsidP="000A7BD9">
      <w:pPr>
        <w:pStyle w:val="paragraph"/>
      </w:pPr>
      <w:r w:rsidRPr="00B1619B">
        <w:tab/>
        <w:t>(ba)</w:t>
      </w:r>
      <w:r w:rsidRPr="00B1619B">
        <w:tab/>
        <w:t>Division</w:t>
      </w:r>
      <w:r w:rsidR="00B1619B">
        <w:t> </w:t>
      </w:r>
      <w:r w:rsidRPr="00B1619B">
        <w:t>30 (which is about deductions for gifts or contributions) of this Act;</w:t>
      </w:r>
    </w:p>
    <w:p w:rsidR="000A7BD9" w:rsidRPr="00B1619B" w:rsidRDefault="000A7BD9" w:rsidP="000A7BD9">
      <w:pPr>
        <w:pStyle w:val="paragraph"/>
      </w:pPr>
      <w:r w:rsidRPr="00B1619B">
        <w:tab/>
        <w:t>(bb)</w:t>
      </w:r>
      <w:r w:rsidRPr="00B1619B">
        <w:tab/>
        <w:t>Division</w:t>
      </w:r>
      <w:r w:rsidR="00B1619B">
        <w:t> </w:t>
      </w:r>
      <w:r w:rsidRPr="00B1619B">
        <w:t>31 (which is about deductions for conservation covenants) of this Act;</w:t>
      </w:r>
    </w:p>
    <w:p w:rsidR="000A7BD9" w:rsidRPr="00B1619B" w:rsidRDefault="000A7BD9" w:rsidP="000A7BD9">
      <w:pPr>
        <w:pStyle w:val="paragraph"/>
      </w:pPr>
      <w:r w:rsidRPr="00B1619B">
        <w:tab/>
        <w:t>(d)</w:t>
      </w:r>
      <w:r w:rsidRPr="00B1619B">
        <w:tab/>
        <w:t>section</w:t>
      </w:r>
      <w:r w:rsidR="00B1619B">
        <w:t> </w:t>
      </w:r>
      <w:r w:rsidRPr="00B1619B">
        <w:t>290</w:t>
      </w:r>
      <w:r w:rsidR="00B1619B">
        <w:noBreakHyphen/>
      </w:r>
      <w:r w:rsidRPr="00B1619B">
        <w:t>150 (which is about deductions for personal superannuation contributions).</w:t>
      </w:r>
    </w:p>
    <w:p w:rsidR="000A7BD9" w:rsidRPr="00B1619B" w:rsidRDefault="000A7BD9" w:rsidP="000A7BD9">
      <w:pPr>
        <w:pStyle w:val="subsection2"/>
      </w:pPr>
      <w:r w:rsidRPr="00B1619B">
        <w:t>Do not include in the total an amount that you could also deduct under another provision of this Act, apart from section</w:t>
      </w:r>
      <w:r w:rsidR="00B1619B">
        <w:t> </w:t>
      </w:r>
      <w:r w:rsidRPr="00B1619B">
        <w:t>8</w:t>
      </w:r>
      <w:r w:rsidR="00B1619B">
        <w:noBreakHyphen/>
      </w:r>
      <w:r w:rsidRPr="00B1619B">
        <w:t>10 (which prevents double deductions).</w:t>
      </w:r>
    </w:p>
    <w:p w:rsidR="000A7BD9" w:rsidRPr="00B1619B" w:rsidRDefault="000A7BD9" w:rsidP="000A7BD9">
      <w:pPr>
        <w:pStyle w:val="subsection"/>
      </w:pPr>
      <w:r w:rsidRPr="00B1619B">
        <w:tab/>
        <w:t>(2)</w:t>
      </w:r>
      <w:r w:rsidRPr="00B1619B">
        <w:tab/>
        <w:t>The limit is worked out by subtracting from your assessable income all your deductions except:</w:t>
      </w:r>
    </w:p>
    <w:p w:rsidR="000A7BD9" w:rsidRPr="00B1619B" w:rsidRDefault="000A7BD9" w:rsidP="000A7BD9">
      <w:pPr>
        <w:pStyle w:val="paragraph"/>
        <w:keepNext/>
      </w:pPr>
      <w:r w:rsidRPr="00B1619B">
        <w:tab/>
        <w:t>(a)</w:t>
      </w:r>
      <w:r w:rsidRPr="00B1619B">
        <w:tab/>
      </w:r>
      <w:r w:rsidR="00B1619B" w:rsidRPr="00B1619B">
        <w:rPr>
          <w:position w:val="6"/>
          <w:sz w:val="16"/>
        </w:rPr>
        <w:t>*</w:t>
      </w:r>
      <w:r w:rsidRPr="00B1619B">
        <w:t>tax losses; and</w:t>
      </w:r>
    </w:p>
    <w:p w:rsidR="000A7BD9" w:rsidRPr="00B1619B" w:rsidRDefault="000A7BD9" w:rsidP="000A7BD9">
      <w:pPr>
        <w:pStyle w:val="TLPnoteright"/>
        <w:spacing w:line="260" w:lineRule="atLeast"/>
      </w:pPr>
      <w:r w:rsidRPr="00B1619B">
        <w:t>See Division</w:t>
      </w:r>
      <w:r w:rsidR="00B1619B">
        <w:t> </w:t>
      </w:r>
      <w:r w:rsidRPr="00B1619B">
        <w:t>36 (which is about tax losses of earlier income years).</w:t>
      </w:r>
    </w:p>
    <w:p w:rsidR="000A7BD9" w:rsidRPr="00B1619B" w:rsidRDefault="000A7BD9" w:rsidP="000A7BD9">
      <w:pPr>
        <w:pStyle w:val="paragraph"/>
      </w:pPr>
      <w:r w:rsidRPr="00B1619B">
        <w:tab/>
        <w:t>(c)</w:t>
      </w:r>
      <w:r w:rsidRPr="00B1619B">
        <w:tab/>
        <w:t>the amount you can deduct for the income year under section</w:t>
      </w:r>
      <w:r w:rsidR="00B1619B">
        <w:t> </w:t>
      </w:r>
      <w:r w:rsidRPr="00B1619B">
        <w:t>393</w:t>
      </w:r>
      <w:r w:rsidR="00B1619B">
        <w:noBreakHyphen/>
      </w:r>
      <w:r w:rsidRPr="00B1619B">
        <w:t xml:space="preserve">5 (which provides for deductions for making </w:t>
      </w:r>
      <w:r w:rsidR="00B1619B" w:rsidRPr="00B1619B">
        <w:rPr>
          <w:position w:val="6"/>
          <w:sz w:val="16"/>
        </w:rPr>
        <w:t>*</w:t>
      </w:r>
      <w:r w:rsidRPr="00B1619B">
        <w:t>farm management deposits).</w:t>
      </w:r>
    </w:p>
    <w:p w:rsidR="000A7BD9" w:rsidRPr="00B1619B" w:rsidRDefault="000A7BD9" w:rsidP="000A7BD9">
      <w:pPr>
        <w:pStyle w:val="ActHead5"/>
      </w:pPr>
      <w:bookmarkStart w:id="212" w:name="_Toc389734222"/>
      <w:r w:rsidRPr="00B1619B">
        <w:rPr>
          <w:rStyle w:val="CharSectno"/>
        </w:rPr>
        <w:t>26</w:t>
      </w:r>
      <w:r w:rsidR="00B1619B">
        <w:rPr>
          <w:rStyle w:val="CharSectno"/>
        </w:rPr>
        <w:noBreakHyphen/>
      </w:r>
      <w:r w:rsidRPr="00B1619B">
        <w:rPr>
          <w:rStyle w:val="CharSectno"/>
        </w:rPr>
        <w:t>60</w:t>
      </w:r>
      <w:r w:rsidRPr="00B1619B">
        <w:t xml:space="preserve">  Superannuation contributions surcharge</w:t>
      </w:r>
      <w:bookmarkEnd w:id="212"/>
    </w:p>
    <w:p w:rsidR="000A7BD9" w:rsidRPr="00B1619B" w:rsidRDefault="000A7BD9" w:rsidP="000A7BD9">
      <w:pPr>
        <w:pStyle w:val="subsection"/>
      </w:pPr>
      <w:r w:rsidRPr="00B1619B">
        <w:tab/>
      </w:r>
      <w:r w:rsidRPr="00B1619B">
        <w:tab/>
        <w:t>You cannot deduct under this Act:</w:t>
      </w:r>
    </w:p>
    <w:p w:rsidR="000A7BD9" w:rsidRPr="00B1619B" w:rsidRDefault="000A7BD9" w:rsidP="000A7BD9">
      <w:pPr>
        <w:pStyle w:val="paragraph"/>
      </w:pPr>
      <w:r w:rsidRPr="00B1619B">
        <w:tab/>
        <w:t>(a)</w:t>
      </w:r>
      <w:r w:rsidRPr="00B1619B">
        <w:tab/>
        <w:t xml:space="preserve">a superannuation contributions surcharge within the meaning of the </w:t>
      </w:r>
      <w:r w:rsidRPr="00B1619B">
        <w:rPr>
          <w:i/>
        </w:rPr>
        <w:t>Superannuation Contributions Tax (Assessment and Collection) Act 1997</w:t>
      </w:r>
      <w:r w:rsidRPr="00B1619B">
        <w:t>; or</w:t>
      </w:r>
    </w:p>
    <w:p w:rsidR="000A7BD9" w:rsidRPr="00B1619B" w:rsidRDefault="000A7BD9" w:rsidP="000A7BD9">
      <w:pPr>
        <w:pStyle w:val="paragraph"/>
      </w:pPr>
      <w:r w:rsidRPr="00B1619B">
        <w:tab/>
        <w:t>(b)</w:t>
      </w:r>
      <w:r w:rsidRPr="00B1619B">
        <w:tab/>
        <w:t xml:space="preserve">a superannuation contributions surcharge within the meaning of the </w:t>
      </w:r>
      <w:r w:rsidRPr="00B1619B">
        <w:rPr>
          <w:i/>
        </w:rPr>
        <w:t>Superannuation Contributions Tax (Members of Constitutionally Protected Superannuation Funds) Assessment and Collection Act 1997</w:t>
      </w:r>
      <w:r w:rsidRPr="00B1619B">
        <w:t>.</w:t>
      </w:r>
    </w:p>
    <w:p w:rsidR="000A7BD9" w:rsidRPr="00B1619B" w:rsidRDefault="000A7BD9" w:rsidP="000A7BD9">
      <w:pPr>
        <w:pStyle w:val="ActHead5"/>
      </w:pPr>
      <w:bookmarkStart w:id="213" w:name="_Toc389734223"/>
      <w:r w:rsidRPr="00B1619B">
        <w:rPr>
          <w:rStyle w:val="CharSectno"/>
        </w:rPr>
        <w:t>26</w:t>
      </w:r>
      <w:r w:rsidR="00B1619B">
        <w:rPr>
          <w:rStyle w:val="CharSectno"/>
        </w:rPr>
        <w:noBreakHyphen/>
      </w:r>
      <w:r w:rsidRPr="00B1619B">
        <w:rPr>
          <w:rStyle w:val="CharSectno"/>
        </w:rPr>
        <w:t>65</w:t>
      </w:r>
      <w:r w:rsidRPr="00B1619B">
        <w:t xml:space="preserve">  Termination payments surcharge</w:t>
      </w:r>
      <w:bookmarkEnd w:id="213"/>
    </w:p>
    <w:p w:rsidR="000A7BD9" w:rsidRPr="00B1619B" w:rsidRDefault="000A7BD9" w:rsidP="000A7BD9">
      <w:pPr>
        <w:pStyle w:val="subsection"/>
      </w:pPr>
      <w:r w:rsidRPr="00B1619B">
        <w:tab/>
      </w:r>
      <w:r w:rsidRPr="00B1619B">
        <w:tab/>
        <w:t xml:space="preserve">You cannot deduct under this Act a termination payments surcharge within the meaning of the </w:t>
      </w:r>
      <w:r w:rsidRPr="00B1619B">
        <w:rPr>
          <w:i/>
        </w:rPr>
        <w:t>Termination Payments Tax (Assessment and Collection) Act 1997</w:t>
      </w:r>
      <w:r w:rsidRPr="00B1619B">
        <w:t>.</w:t>
      </w:r>
    </w:p>
    <w:p w:rsidR="000A7BD9" w:rsidRPr="00B1619B" w:rsidRDefault="000A7BD9" w:rsidP="000A7BD9">
      <w:pPr>
        <w:pStyle w:val="ActHead5"/>
      </w:pPr>
      <w:bookmarkStart w:id="214" w:name="_Toc389734224"/>
      <w:r w:rsidRPr="00B1619B">
        <w:rPr>
          <w:rStyle w:val="CharSectno"/>
        </w:rPr>
        <w:t>26</w:t>
      </w:r>
      <w:r w:rsidR="00B1619B">
        <w:rPr>
          <w:rStyle w:val="CharSectno"/>
        </w:rPr>
        <w:noBreakHyphen/>
      </w:r>
      <w:r w:rsidRPr="00B1619B">
        <w:rPr>
          <w:rStyle w:val="CharSectno"/>
        </w:rPr>
        <w:t>68</w:t>
      </w:r>
      <w:r w:rsidRPr="00B1619B">
        <w:t xml:space="preserve">  Loss from disposal of eligible venture capital investments</w:t>
      </w:r>
      <w:bookmarkEnd w:id="214"/>
    </w:p>
    <w:p w:rsidR="000A7BD9" w:rsidRPr="00B1619B" w:rsidRDefault="000A7BD9" w:rsidP="000A7BD9">
      <w:pPr>
        <w:pStyle w:val="SubsectionHead"/>
      </w:pPr>
      <w:r w:rsidRPr="00B1619B">
        <w:t>Partners in VCLPs and ESVCLPs</w:t>
      </w:r>
    </w:p>
    <w:p w:rsidR="000A7BD9" w:rsidRPr="00B1619B" w:rsidRDefault="000A7BD9" w:rsidP="000A7BD9">
      <w:pPr>
        <w:pStyle w:val="subsection"/>
      </w:pPr>
      <w:r w:rsidRPr="00B1619B">
        <w:tab/>
        <w:t>(1)</w:t>
      </w:r>
      <w:r w:rsidRPr="00B1619B">
        <w:tab/>
        <w:t xml:space="preserve">You cannot deduct under this Act your share of a loss made from the disposal or other realisation of an </w:t>
      </w:r>
      <w:r w:rsidR="00B1619B" w:rsidRPr="00B1619B">
        <w:rPr>
          <w:position w:val="6"/>
          <w:sz w:val="16"/>
        </w:rPr>
        <w:t>*</w:t>
      </w:r>
      <w:r w:rsidRPr="00B1619B">
        <w:t>eligible venture capital investment if:</w:t>
      </w:r>
    </w:p>
    <w:p w:rsidR="000A7BD9" w:rsidRPr="00B1619B" w:rsidRDefault="000A7BD9" w:rsidP="000A7BD9">
      <w:pPr>
        <w:pStyle w:val="paragraph"/>
      </w:pPr>
      <w:r w:rsidRPr="00B1619B">
        <w:tab/>
        <w:t>(a)</w:t>
      </w:r>
      <w:r w:rsidRPr="00B1619B">
        <w:tab/>
        <w:t xml:space="preserve">it is made by a </w:t>
      </w:r>
      <w:r w:rsidR="00B1619B" w:rsidRPr="00B1619B">
        <w:rPr>
          <w:position w:val="6"/>
          <w:sz w:val="16"/>
        </w:rPr>
        <w:t>*</w:t>
      </w:r>
      <w:r w:rsidRPr="00B1619B">
        <w:t xml:space="preserve">VCLP, or an </w:t>
      </w:r>
      <w:r w:rsidR="00B1619B" w:rsidRPr="00B1619B">
        <w:rPr>
          <w:position w:val="6"/>
          <w:sz w:val="16"/>
        </w:rPr>
        <w:t>*</w:t>
      </w:r>
      <w:r w:rsidRPr="00B1619B">
        <w:t xml:space="preserve">ESVCLP, that is </w:t>
      </w:r>
      <w:r w:rsidR="00B1619B" w:rsidRPr="00B1619B">
        <w:rPr>
          <w:position w:val="6"/>
          <w:sz w:val="16"/>
        </w:rPr>
        <w:t>*</w:t>
      </w:r>
      <w:r w:rsidRPr="00B1619B">
        <w:t>unconditionally registered; and</w:t>
      </w:r>
    </w:p>
    <w:p w:rsidR="000A7BD9" w:rsidRPr="00B1619B" w:rsidRDefault="000A7BD9" w:rsidP="000A7BD9">
      <w:pPr>
        <w:pStyle w:val="paragraph"/>
      </w:pPr>
      <w:r w:rsidRPr="00B1619B">
        <w:tab/>
        <w:t>(b)</w:t>
      </w:r>
      <w:r w:rsidRPr="00B1619B">
        <w:tab/>
        <w:t xml:space="preserve">were that disposal or other realisation to be a </w:t>
      </w:r>
      <w:r w:rsidR="00B1619B" w:rsidRPr="00B1619B">
        <w:rPr>
          <w:position w:val="6"/>
          <w:sz w:val="16"/>
        </w:rPr>
        <w:t>*</w:t>
      </w:r>
      <w:r w:rsidRPr="00B1619B">
        <w:t xml:space="preserve">disposal of a </w:t>
      </w:r>
      <w:r w:rsidR="00B1619B" w:rsidRPr="00B1619B">
        <w:rPr>
          <w:position w:val="6"/>
          <w:sz w:val="16"/>
        </w:rPr>
        <w:t>*</w:t>
      </w:r>
      <w:r w:rsidRPr="00B1619B">
        <w:t xml:space="preserve">CGT asset, your share of any </w:t>
      </w:r>
      <w:r w:rsidR="00B1619B" w:rsidRPr="00B1619B">
        <w:rPr>
          <w:position w:val="6"/>
          <w:sz w:val="16"/>
        </w:rPr>
        <w:t>*</w:t>
      </w:r>
      <w:r w:rsidRPr="00B1619B">
        <w:t xml:space="preserve">capital gain or </w:t>
      </w:r>
      <w:r w:rsidR="00B1619B" w:rsidRPr="00B1619B">
        <w:rPr>
          <w:position w:val="6"/>
          <w:sz w:val="16"/>
        </w:rPr>
        <w:t>*</w:t>
      </w:r>
      <w:r w:rsidRPr="00B1619B">
        <w:t>capital loss would be disregarded under section</w:t>
      </w:r>
      <w:r w:rsidR="00B1619B">
        <w:t> </w:t>
      </w:r>
      <w:r w:rsidRPr="00B1619B">
        <w:t>118</w:t>
      </w:r>
      <w:r w:rsidR="00B1619B">
        <w:noBreakHyphen/>
      </w:r>
      <w:r w:rsidRPr="00B1619B">
        <w:t>405 or 118</w:t>
      </w:r>
      <w:r w:rsidR="00B1619B">
        <w:noBreakHyphen/>
      </w:r>
      <w:r w:rsidRPr="00B1619B">
        <w:t>407.</w:t>
      </w:r>
    </w:p>
    <w:p w:rsidR="000A7BD9" w:rsidRPr="00B1619B" w:rsidRDefault="000A7BD9" w:rsidP="000A7BD9">
      <w:pPr>
        <w:pStyle w:val="SubsectionHead"/>
      </w:pPr>
      <w:r w:rsidRPr="00B1619B">
        <w:t>Partners in AFOFs</w:t>
      </w:r>
    </w:p>
    <w:p w:rsidR="000A7BD9" w:rsidRPr="00B1619B" w:rsidRDefault="000A7BD9" w:rsidP="000A7BD9">
      <w:pPr>
        <w:pStyle w:val="subsection"/>
      </w:pPr>
      <w:r w:rsidRPr="00B1619B">
        <w:tab/>
        <w:t>(2)</w:t>
      </w:r>
      <w:r w:rsidRPr="00B1619B">
        <w:tab/>
        <w:t xml:space="preserve">You cannot deduct under this Act your share of a loss made from the disposal or other realisation of an </w:t>
      </w:r>
      <w:r w:rsidR="00B1619B" w:rsidRPr="00B1619B">
        <w:rPr>
          <w:position w:val="6"/>
          <w:sz w:val="16"/>
        </w:rPr>
        <w:t>*</w:t>
      </w:r>
      <w:r w:rsidRPr="00B1619B">
        <w:t>eligible venture capital investment if:</w:t>
      </w:r>
    </w:p>
    <w:p w:rsidR="000A7BD9" w:rsidRPr="00B1619B" w:rsidRDefault="000A7BD9" w:rsidP="000A7BD9">
      <w:pPr>
        <w:pStyle w:val="paragraph"/>
      </w:pPr>
      <w:r w:rsidRPr="00B1619B">
        <w:tab/>
        <w:t>(a)</w:t>
      </w:r>
      <w:r w:rsidRPr="00B1619B">
        <w:tab/>
        <w:t>it is made by:</w:t>
      </w:r>
    </w:p>
    <w:p w:rsidR="000A7BD9" w:rsidRPr="00B1619B" w:rsidRDefault="000A7BD9" w:rsidP="000A7BD9">
      <w:pPr>
        <w:pStyle w:val="paragraphsub"/>
      </w:pPr>
      <w:r w:rsidRPr="00B1619B">
        <w:tab/>
        <w:t>(i)</w:t>
      </w:r>
      <w:r w:rsidRPr="00B1619B">
        <w:tab/>
        <w:t xml:space="preserve">an </w:t>
      </w:r>
      <w:r w:rsidR="00B1619B" w:rsidRPr="00B1619B">
        <w:rPr>
          <w:position w:val="6"/>
          <w:sz w:val="16"/>
        </w:rPr>
        <w:t>*</w:t>
      </w:r>
      <w:r w:rsidRPr="00B1619B">
        <w:t xml:space="preserve">AFOF that is </w:t>
      </w:r>
      <w:r w:rsidR="00B1619B" w:rsidRPr="00B1619B">
        <w:rPr>
          <w:position w:val="6"/>
          <w:sz w:val="16"/>
        </w:rPr>
        <w:t>*</w:t>
      </w:r>
      <w:r w:rsidRPr="00B1619B">
        <w:t>unconditionally registered; or</w:t>
      </w:r>
    </w:p>
    <w:p w:rsidR="000A7BD9" w:rsidRPr="00B1619B" w:rsidRDefault="000A7BD9" w:rsidP="000A7BD9">
      <w:pPr>
        <w:pStyle w:val="paragraphsub"/>
      </w:pPr>
      <w:r w:rsidRPr="00B1619B">
        <w:tab/>
        <w:t>(ii)</w:t>
      </w:r>
      <w:r w:rsidRPr="00B1619B">
        <w:tab/>
        <w:t xml:space="preserve">a </w:t>
      </w:r>
      <w:r w:rsidR="00B1619B" w:rsidRPr="00B1619B">
        <w:rPr>
          <w:position w:val="6"/>
          <w:sz w:val="16"/>
        </w:rPr>
        <w:t>*</w:t>
      </w:r>
      <w:r w:rsidRPr="00B1619B">
        <w:t xml:space="preserve">VCLP, or an </w:t>
      </w:r>
      <w:r w:rsidR="00B1619B" w:rsidRPr="00B1619B">
        <w:rPr>
          <w:position w:val="6"/>
          <w:sz w:val="16"/>
        </w:rPr>
        <w:t>*</w:t>
      </w:r>
      <w:r w:rsidRPr="00B1619B">
        <w:t xml:space="preserve">ESVCLP, that is unconditionally registered and in which an AFOF that is </w:t>
      </w:r>
      <w:r w:rsidR="00B1619B" w:rsidRPr="00B1619B">
        <w:rPr>
          <w:position w:val="6"/>
          <w:sz w:val="16"/>
        </w:rPr>
        <w:t>*</w:t>
      </w:r>
      <w:r w:rsidRPr="00B1619B">
        <w:t>unconditionally registered is a partner; and</w:t>
      </w:r>
    </w:p>
    <w:p w:rsidR="000A7BD9" w:rsidRPr="00B1619B" w:rsidRDefault="000A7BD9" w:rsidP="000A7BD9">
      <w:pPr>
        <w:pStyle w:val="paragraph"/>
      </w:pPr>
      <w:r w:rsidRPr="00B1619B">
        <w:tab/>
        <w:t>(b)</w:t>
      </w:r>
      <w:r w:rsidRPr="00B1619B">
        <w:tab/>
        <w:t xml:space="preserve">were that disposal or other realisation to be a </w:t>
      </w:r>
      <w:r w:rsidR="00B1619B" w:rsidRPr="00B1619B">
        <w:rPr>
          <w:position w:val="6"/>
          <w:sz w:val="16"/>
        </w:rPr>
        <w:t>*</w:t>
      </w:r>
      <w:r w:rsidRPr="00B1619B">
        <w:t xml:space="preserve">disposal of a </w:t>
      </w:r>
      <w:r w:rsidR="00B1619B" w:rsidRPr="00B1619B">
        <w:rPr>
          <w:position w:val="6"/>
          <w:sz w:val="16"/>
        </w:rPr>
        <w:t>*</w:t>
      </w:r>
      <w:r w:rsidRPr="00B1619B">
        <w:t xml:space="preserve">CGT asset, your share of any </w:t>
      </w:r>
      <w:r w:rsidR="00B1619B" w:rsidRPr="00B1619B">
        <w:rPr>
          <w:position w:val="6"/>
          <w:sz w:val="16"/>
        </w:rPr>
        <w:t>*</w:t>
      </w:r>
      <w:r w:rsidRPr="00B1619B">
        <w:t xml:space="preserve">capital gain or </w:t>
      </w:r>
      <w:r w:rsidR="00B1619B" w:rsidRPr="00B1619B">
        <w:rPr>
          <w:position w:val="6"/>
          <w:sz w:val="16"/>
        </w:rPr>
        <w:t>*</w:t>
      </w:r>
      <w:r w:rsidRPr="00B1619B">
        <w:t>capital loss would be disregarded under section</w:t>
      </w:r>
      <w:r w:rsidR="00B1619B">
        <w:t> </w:t>
      </w:r>
      <w:r w:rsidRPr="00B1619B">
        <w:t>118</w:t>
      </w:r>
      <w:r w:rsidR="00B1619B">
        <w:noBreakHyphen/>
      </w:r>
      <w:r w:rsidRPr="00B1619B">
        <w:t>410.</w:t>
      </w:r>
    </w:p>
    <w:p w:rsidR="000A7BD9" w:rsidRPr="00B1619B" w:rsidRDefault="000A7BD9" w:rsidP="000A7BD9">
      <w:pPr>
        <w:pStyle w:val="SubsectionHead"/>
      </w:pPr>
      <w:r w:rsidRPr="00B1619B">
        <w:t>Eligible venture capital investors</w:t>
      </w:r>
    </w:p>
    <w:p w:rsidR="000A7BD9" w:rsidRPr="00B1619B" w:rsidRDefault="000A7BD9" w:rsidP="000A7BD9">
      <w:pPr>
        <w:pStyle w:val="subsection"/>
      </w:pPr>
      <w:r w:rsidRPr="00B1619B">
        <w:tab/>
        <w:t>(3)</w:t>
      </w:r>
      <w:r w:rsidRPr="00B1619B">
        <w:tab/>
        <w:t xml:space="preserve">You cannot deduct under this Act a loss made from the disposal or other realisation of an </w:t>
      </w:r>
      <w:r w:rsidR="00B1619B" w:rsidRPr="00B1619B">
        <w:rPr>
          <w:position w:val="6"/>
          <w:sz w:val="16"/>
        </w:rPr>
        <w:t>*</w:t>
      </w:r>
      <w:r w:rsidRPr="00B1619B">
        <w:t>eligible venture capital investment if:</w:t>
      </w:r>
    </w:p>
    <w:p w:rsidR="000A7BD9" w:rsidRPr="00B1619B" w:rsidRDefault="000A7BD9" w:rsidP="000A7BD9">
      <w:pPr>
        <w:pStyle w:val="paragraph"/>
      </w:pPr>
      <w:r w:rsidRPr="00B1619B">
        <w:tab/>
        <w:t>(a)</w:t>
      </w:r>
      <w:r w:rsidRPr="00B1619B">
        <w:tab/>
        <w:t xml:space="preserve">you are an </w:t>
      </w:r>
      <w:r w:rsidR="00B1619B" w:rsidRPr="00B1619B">
        <w:rPr>
          <w:position w:val="6"/>
          <w:sz w:val="16"/>
        </w:rPr>
        <w:t>*</w:t>
      </w:r>
      <w:r w:rsidRPr="00B1619B">
        <w:t>eligible venture capital investor; and</w:t>
      </w:r>
    </w:p>
    <w:p w:rsidR="000A7BD9" w:rsidRPr="00B1619B" w:rsidRDefault="000A7BD9" w:rsidP="000A7BD9">
      <w:pPr>
        <w:pStyle w:val="paragraph"/>
      </w:pPr>
      <w:r w:rsidRPr="00B1619B">
        <w:tab/>
        <w:t>(b)</w:t>
      </w:r>
      <w:r w:rsidRPr="00B1619B">
        <w:tab/>
        <w:t xml:space="preserve">were that disposal or other realisation to be a </w:t>
      </w:r>
      <w:r w:rsidR="00B1619B" w:rsidRPr="00B1619B">
        <w:rPr>
          <w:position w:val="6"/>
          <w:sz w:val="16"/>
        </w:rPr>
        <w:t>*</w:t>
      </w:r>
      <w:r w:rsidRPr="00B1619B">
        <w:t xml:space="preserve">disposal of a </w:t>
      </w:r>
      <w:r w:rsidR="00B1619B" w:rsidRPr="00B1619B">
        <w:rPr>
          <w:position w:val="6"/>
          <w:sz w:val="16"/>
        </w:rPr>
        <w:t>*</w:t>
      </w:r>
      <w:r w:rsidRPr="00B1619B">
        <w:t xml:space="preserve">CGT asset, any </w:t>
      </w:r>
      <w:r w:rsidR="00B1619B" w:rsidRPr="00B1619B">
        <w:rPr>
          <w:position w:val="6"/>
          <w:sz w:val="16"/>
        </w:rPr>
        <w:t>*</w:t>
      </w:r>
      <w:r w:rsidRPr="00B1619B">
        <w:t xml:space="preserve">capital gain or </w:t>
      </w:r>
      <w:r w:rsidR="00B1619B" w:rsidRPr="00B1619B">
        <w:rPr>
          <w:position w:val="6"/>
          <w:sz w:val="16"/>
        </w:rPr>
        <w:t>*</w:t>
      </w:r>
      <w:r w:rsidRPr="00B1619B">
        <w:t>capital loss would be disregarded under section</w:t>
      </w:r>
      <w:r w:rsidR="00B1619B">
        <w:t> </w:t>
      </w:r>
      <w:r w:rsidRPr="00B1619B">
        <w:t>118</w:t>
      </w:r>
      <w:r w:rsidR="00B1619B">
        <w:noBreakHyphen/>
      </w:r>
      <w:r w:rsidRPr="00B1619B">
        <w:t>415.</w:t>
      </w:r>
    </w:p>
    <w:p w:rsidR="000A7BD9" w:rsidRPr="00B1619B" w:rsidRDefault="000A7BD9" w:rsidP="000A7BD9">
      <w:pPr>
        <w:pStyle w:val="ActHead5"/>
      </w:pPr>
      <w:bookmarkStart w:id="215" w:name="_Toc389734225"/>
      <w:r w:rsidRPr="00B1619B">
        <w:rPr>
          <w:rStyle w:val="CharSectno"/>
        </w:rPr>
        <w:t>26</w:t>
      </w:r>
      <w:r w:rsidR="00B1619B">
        <w:rPr>
          <w:rStyle w:val="CharSectno"/>
        </w:rPr>
        <w:noBreakHyphen/>
      </w:r>
      <w:r w:rsidRPr="00B1619B">
        <w:rPr>
          <w:rStyle w:val="CharSectno"/>
        </w:rPr>
        <w:t>70</w:t>
      </w:r>
      <w:r w:rsidRPr="00B1619B">
        <w:t xml:space="preserve">  Loss from disposal of venture capital equity</w:t>
      </w:r>
      <w:bookmarkEnd w:id="215"/>
    </w:p>
    <w:p w:rsidR="000A7BD9" w:rsidRPr="00B1619B" w:rsidRDefault="000A7BD9" w:rsidP="000A7BD9">
      <w:pPr>
        <w:pStyle w:val="subsection"/>
      </w:pPr>
      <w:r w:rsidRPr="00B1619B">
        <w:tab/>
      </w:r>
      <w:r w:rsidRPr="00B1619B">
        <w:tab/>
        <w:t xml:space="preserve">You cannot deduct under this Act a loss made from the disposal or other realisation of </w:t>
      </w:r>
      <w:r w:rsidR="00B1619B" w:rsidRPr="00B1619B">
        <w:rPr>
          <w:position w:val="6"/>
          <w:sz w:val="16"/>
        </w:rPr>
        <w:t>*</w:t>
      </w:r>
      <w:r w:rsidRPr="00B1619B">
        <w:t xml:space="preserve">venture capital equity in a </w:t>
      </w:r>
      <w:r w:rsidR="00B1619B" w:rsidRPr="00B1619B">
        <w:rPr>
          <w:position w:val="6"/>
          <w:sz w:val="16"/>
        </w:rPr>
        <w:t>*</w:t>
      </w:r>
      <w:r w:rsidRPr="00B1619B">
        <w:t>resident investment vehicle if:</w:t>
      </w:r>
    </w:p>
    <w:p w:rsidR="000A7BD9" w:rsidRPr="00B1619B" w:rsidRDefault="000A7BD9" w:rsidP="000A7BD9">
      <w:pPr>
        <w:pStyle w:val="paragraph"/>
      </w:pPr>
      <w:r w:rsidRPr="00B1619B">
        <w:tab/>
        <w:t>(a)</w:t>
      </w:r>
      <w:r w:rsidRPr="00B1619B">
        <w:tab/>
        <w:t xml:space="preserve">it is made by a </w:t>
      </w:r>
      <w:r w:rsidR="00B1619B" w:rsidRPr="00B1619B">
        <w:rPr>
          <w:position w:val="6"/>
          <w:sz w:val="16"/>
        </w:rPr>
        <w:t>*</w:t>
      </w:r>
      <w:r w:rsidRPr="00B1619B">
        <w:t xml:space="preserve">venture capital entity or a </w:t>
      </w:r>
      <w:r w:rsidR="00B1619B" w:rsidRPr="00B1619B">
        <w:rPr>
          <w:position w:val="6"/>
          <w:sz w:val="16"/>
        </w:rPr>
        <w:t>*</w:t>
      </w:r>
      <w:r w:rsidRPr="00B1619B">
        <w:t>limited partnership referred to in subsection</w:t>
      </w:r>
      <w:r w:rsidR="00B1619B">
        <w:t> </w:t>
      </w:r>
      <w:r w:rsidRPr="00B1619B">
        <w:t>118</w:t>
      </w:r>
      <w:r w:rsidR="00B1619B">
        <w:noBreakHyphen/>
      </w:r>
      <w:r w:rsidRPr="00B1619B">
        <w:t>515(2); and</w:t>
      </w:r>
    </w:p>
    <w:p w:rsidR="000A7BD9" w:rsidRPr="00B1619B" w:rsidRDefault="000A7BD9" w:rsidP="000A7BD9">
      <w:pPr>
        <w:pStyle w:val="paragraph"/>
      </w:pPr>
      <w:r w:rsidRPr="00B1619B">
        <w:tab/>
        <w:t>(b)</w:t>
      </w:r>
      <w:r w:rsidRPr="00B1619B">
        <w:tab/>
        <w:t xml:space="preserve">if that disposal or other realisation were a </w:t>
      </w:r>
      <w:r w:rsidR="00B1619B" w:rsidRPr="00B1619B">
        <w:rPr>
          <w:position w:val="6"/>
          <w:sz w:val="16"/>
        </w:rPr>
        <w:t>*</w:t>
      </w:r>
      <w:r w:rsidRPr="00B1619B">
        <w:t xml:space="preserve">disposal of a </w:t>
      </w:r>
      <w:r w:rsidR="00B1619B" w:rsidRPr="00B1619B">
        <w:rPr>
          <w:position w:val="6"/>
          <w:sz w:val="16"/>
        </w:rPr>
        <w:t>*</w:t>
      </w:r>
      <w:r w:rsidRPr="00B1619B">
        <w:t xml:space="preserve">CGT asset, any </w:t>
      </w:r>
      <w:r w:rsidR="00B1619B" w:rsidRPr="00B1619B">
        <w:rPr>
          <w:position w:val="6"/>
          <w:sz w:val="16"/>
        </w:rPr>
        <w:t>*</w:t>
      </w:r>
      <w:r w:rsidRPr="00B1619B">
        <w:t xml:space="preserve">capital gain or </w:t>
      </w:r>
      <w:r w:rsidR="00B1619B" w:rsidRPr="00B1619B">
        <w:rPr>
          <w:position w:val="6"/>
          <w:sz w:val="16"/>
        </w:rPr>
        <w:t>*</w:t>
      </w:r>
      <w:r w:rsidRPr="00B1619B">
        <w:t>capital loss would be disregarded under Subdivision</w:t>
      </w:r>
      <w:r w:rsidR="00B1619B">
        <w:t> </w:t>
      </w:r>
      <w:r w:rsidRPr="00B1619B">
        <w:t>118</w:t>
      </w:r>
      <w:r w:rsidR="00B1619B">
        <w:noBreakHyphen/>
      </w:r>
      <w:r w:rsidRPr="00B1619B">
        <w:t>G.</w:t>
      </w:r>
    </w:p>
    <w:p w:rsidR="00DC683A" w:rsidRPr="00B1619B" w:rsidRDefault="00DC683A" w:rsidP="00DC683A">
      <w:pPr>
        <w:pStyle w:val="ActHead5"/>
      </w:pPr>
      <w:bookmarkStart w:id="216" w:name="_Toc389734226"/>
      <w:r w:rsidRPr="00B1619B">
        <w:rPr>
          <w:rStyle w:val="CharSectno"/>
        </w:rPr>
        <w:t>26</w:t>
      </w:r>
      <w:r w:rsidR="00B1619B">
        <w:rPr>
          <w:rStyle w:val="CharSectno"/>
        </w:rPr>
        <w:noBreakHyphen/>
      </w:r>
      <w:r w:rsidRPr="00B1619B">
        <w:rPr>
          <w:rStyle w:val="CharSectno"/>
        </w:rPr>
        <w:t>74</w:t>
      </w:r>
      <w:r w:rsidRPr="00B1619B">
        <w:t xml:space="preserve">  Excess concessional contributions charge cannot be deducted</w:t>
      </w:r>
      <w:bookmarkEnd w:id="216"/>
    </w:p>
    <w:p w:rsidR="00DC683A" w:rsidRPr="00B1619B" w:rsidRDefault="00DC683A" w:rsidP="00DC683A">
      <w:pPr>
        <w:pStyle w:val="subsection"/>
      </w:pPr>
      <w:r w:rsidRPr="00B1619B">
        <w:tab/>
      </w:r>
      <w:r w:rsidRPr="00B1619B">
        <w:tab/>
        <w:t xml:space="preserve">You cannot deduct under this Act an amount of </w:t>
      </w:r>
      <w:r w:rsidR="00B1619B" w:rsidRPr="00B1619B">
        <w:rPr>
          <w:position w:val="6"/>
          <w:sz w:val="16"/>
        </w:rPr>
        <w:t>*</w:t>
      </w:r>
      <w:r w:rsidRPr="00B1619B">
        <w:t>excess concessional contributions charge that you pay.</w:t>
      </w:r>
    </w:p>
    <w:p w:rsidR="00DC683A" w:rsidRPr="00B1619B" w:rsidRDefault="00DC683A" w:rsidP="00DC683A">
      <w:pPr>
        <w:pStyle w:val="ActHead5"/>
      </w:pPr>
      <w:bookmarkStart w:id="217" w:name="_Toc389734227"/>
      <w:r w:rsidRPr="00B1619B">
        <w:rPr>
          <w:rStyle w:val="CharSectno"/>
        </w:rPr>
        <w:t>26</w:t>
      </w:r>
      <w:r w:rsidR="00B1619B">
        <w:rPr>
          <w:rStyle w:val="CharSectno"/>
        </w:rPr>
        <w:noBreakHyphen/>
      </w:r>
      <w:r w:rsidRPr="00B1619B">
        <w:rPr>
          <w:rStyle w:val="CharSectno"/>
        </w:rPr>
        <w:t>75</w:t>
      </w:r>
      <w:r w:rsidRPr="00B1619B">
        <w:t xml:space="preserve">  Excess non</w:t>
      </w:r>
      <w:r w:rsidR="00B1619B">
        <w:noBreakHyphen/>
      </w:r>
      <w:r w:rsidRPr="00B1619B">
        <w:t>concessional contributions tax cannot be deducted</w:t>
      </w:r>
      <w:bookmarkEnd w:id="217"/>
    </w:p>
    <w:p w:rsidR="00DC683A" w:rsidRPr="00B1619B" w:rsidRDefault="00DC683A" w:rsidP="00DC683A">
      <w:pPr>
        <w:pStyle w:val="subsection"/>
      </w:pPr>
      <w:r w:rsidRPr="00B1619B">
        <w:tab/>
      </w:r>
      <w:r w:rsidRPr="00B1619B">
        <w:tab/>
        <w:t xml:space="preserve">You cannot deduct under this Act an amount of </w:t>
      </w:r>
      <w:r w:rsidR="00B1619B" w:rsidRPr="00B1619B">
        <w:rPr>
          <w:position w:val="6"/>
          <w:sz w:val="16"/>
        </w:rPr>
        <w:t>*</w:t>
      </w:r>
      <w:r w:rsidRPr="00B1619B">
        <w:t>excess non</w:t>
      </w:r>
      <w:r w:rsidR="00B1619B">
        <w:noBreakHyphen/>
      </w:r>
      <w:r w:rsidRPr="00B1619B">
        <w:t>concessional contributions tax that you pay.</w:t>
      </w:r>
    </w:p>
    <w:p w:rsidR="000A7BD9" w:rsidRPr="00B1619B" w:rsidRDefault="000A7BD9" w:rsidP="000A7BD9">
      <w:pPr>
        <w:pStyle w:val="ActHead5"/>
      </w:pPr>
      <w:bookmarkStart w:id="218" w:name="_Toc389734228"/>
      <w:r w:rsidRPr="00B1619B">
        <w:rPr>
          <w:rStyle w:val="CharSectno"/>
        </w:rPr>
        <w:t>26</w:t>
      </w:r>
      <w:r w:rsidR="00B1619B">
        <w:rPr>
          <w:rStyle w:val="CharSectno"/>
        </w:rPr>
        <w:noBreakHyphen/>
      </w:r>
      <w:r w:rsidRPr="00B1619B">
        <w:rPr>
          <w:rStyle w:val="CharSectno"/>
        </w:rPr>
        <w:t>80</w:t>
      </w:r>
      <w:r w:rsidRPr="00B1619B">
        <w:t xml:space="preserve">  Financing costs on loans to pay superannuation contribution</w:t>
      </w:r>
      <w:bookmarkEnd w:id="218"/>
    </w:p>
    <w:p w:rsidR="000A7BD9" w:rsidRPr="00B1619B" w:rsidRDefault="000A7BD9" w:rsidP="000A7BD9">
      <w:pPr>
        <w:pStyle w:val="subsection"/>
      </w:pPr>
      <w:r w:rsidRPr="00B1619B">
        <w:tab/>
        <w:t>(1)</w:t>
      </w:r>
      <w:r w:rsidRPr="00B1619B">
        <w:tab/>
        <w:t xml:space="preserve">You can only deduct under this Act a </w:t>
      </w:r>
      <w:r w:rsidR="00B1619B" w:rsidRPr="00B1619B">
        <w:rPr>
          <w:position w:val="6"/>
          <w:sz w:val="16"/>
        </w:rPr>
        <w:t>*</w:t>
      </w:r>
      <w:r w:rsidRPr="00B1619B">
        <w:t xml:space="preserve">financing cost connected with a contribution you make to a </w:t>
      </w:r>
      <w:r w:rsidR="00B1619B" w:rsidRPr="00B1619B">
        <w:rPr>
          <w:position w:val="6"/>
          <w:sz w:val="16"/>
        </w:rPr>
        <w:t>*</w:t>
      </w:r>
      <w:r w:rsidRPr="00B1619B">
        <w:t>superannuation plan if you can deduct the contribution under Subdivision</w:t>
      </w:r>
      <w:r w:rsidR="00B1619B">
        <w:t> </w:t>
      </w:r>
      <w:r w:rsidRPr="00B1619B">
        <w:t>290</w:t>
      </w:r>
      <w:r w:rsidR="00B1619B">
        <w:noBreakHyphen/>
      </w:r>
      <w:r w:rsidRPr="00B1619B">
        <w:t>B.</w:t>
      </w:r>
    </w:p>
    <w:p w:rsidR="000A7BD9" w:rsidRPr="00B1619B" w:rsidRDefault="000A7BD9" w:rsidP="000A7BD9">
      <w:pPr>
        <w:pStyle w:val="subsection"/>
      </w:pPr>
      <w:r w:rsidRPr="00B1619B">
        <w:tab/>
        <w:t>(2)</w:t>
      </w:r>
      <w:r w:rsidRPr="00B1619B">
        <w:tab/>
        <w:t xml:space="preserve">A </w:t>
      </w:r>
      <w:r w:rsidRPr="00B1619B">
        <w:rPr>
          <w:b/>
          <w:i/>
        </w:rPr>
        <w:t>financing cost</w:t>
      </w:r>
      <w:r w:rsidRPr="00B1619B">
        <w:t xml:space="preserve"> connected with a contribution is expenditure incurred to the extent that it relates to obtaining finance to make the contribution, including:</w:t>
      </w:r>
    </w:p>
    <w:p w:rsidR="000A7BD9" w:rsidRPr="00B1619B" w:rsidRDefault="000A7BD9" w:rsidP="000A7BD9">
      <w:pPr>
        <w:pStyle w:val="paragraph"/>
      </w:pPr>
      <w:r w:rsidRPr="00B1619B">
        <w:tab/>
        <w:t>(a)</w:t>
      </w:r>
      <w:r w:rsidRPr="00B1619B">
        <w:tab/>
        <w:t>interest, and payments in the nature of interest; and</w:t>
      </w:r>
    </w:p>
    <w:p w:rsidR="000A7BD9" w:rsidRPr="00B1619B" w:rsidRDefault="000A7BD9" w:rsidP="000A7BD9">
      <w:pPr>
        <w:pStyle w:val="paragraph"/>
      </w:pPr>
      <w:r w:rsidRPr="00B1619B">
        <w:tab/>
        <w:t>(b)</w:t>
      </w:r>
      <w:r w:rsidRPr="00B1619B">
        <w:tab/>
        <w:t>expenses of borrowing.</w:t>
      </w:r>
    </w:p>
    <w:p w:rsidR="000A7BD9" w:rsidRPr="00B1619B" w:rsidRDefault="000A7BD9" w:rsidP="000A7BD9">
      <w:pPr>
        <w:pStyle w:val="ActHead5"/>
      </w:pPr>
      <w:bookmarkStart w:id="219" w:name="_Toc389734229"/>
      <w:r w:rsidRPr="00B1619B">
        <w:rPr>
          <w:rStyle w:val="CharSectno"/>
        </w:rPr>
        <w:t>26</w:t>
      </w:r>
      <w:r w:rsidR="00B1619B">
        <w:rPr>
          <w:rStyle w:val="CharSectno"/>
        </w:rPr>
        <w:noBreakHyphen/>
      </w:r>
      <w:r w:rsidRPr="00B1619B">
        <w:rPr>
          <w:rStyle w:val="CharSectno"/>
        </w:rPr>
        <w:t>85</w:t>
      </w:r>
      <w:r w:rsidRPr="00B1619B">
        <w:t xml:space="preserve">  Borrowing costs on loans to pay life insurance premiums</w:t>
      </w:r>
      <w:bookmarkEnd w:id="219"/>
    </w:p>
    <w:p w:rsidR="000A7BD9" w:rsidRPr="00B1619B" w:rsidRDefault="000A7BD9" w:rsidP="000A7BD9">
      <w:pPr>
        <w:pStyle w:val="subsection"/>
      </w:pPr>
      <w:r w:rsidRPr="00B1619B">
        <w:tab/>
        <w:t>(1)</w:t>
      </w:r>
      <w:r w:rsidRPr="00B1619B">
        <w:tab/>
        <w:t xml:space="preserve">You can only deduct under this Act interest on, or other expenses associated with, money you borrow to pay a premium for a </w:t>
      </w:r>
      <w:r w:rsidR="00B1619B" w:rsidRPr="00B1619B">
        <w:rPr>
          <w:position w:val="6"/>
          <w:sz w:val="16"/>
        </w:rPr>
        <w:t>*</w:t>
      </w:r>
      <w:r w:rsidRPr="00B1619B">
        <w:t>life insurance policy if:</w:t>
      </w:r>
    </w:p>
    <w:p w:rsidR="000A7BD9" w:rsidRPr="00B1619B" w:rsidRDefault="000A7BD9" w:rsidP="000A7BD9">
      <w:pPr>
        <w:pStyle w:val="paragraph"/>
      </w:pPr>
      <w:r w:rsidRPr="00B1619B">
        <w:tab/>
        <w:t>(a)</w:t>
      </w:r>
      <w:r w:rsidRPr="00B1619B">
        <w:tab/>
        <w:t xml:space="preserve">the </w:t>
      </w:r>
      <w:r w:rsidR="00B1619B" w:rsidRPr="00B1619B">
        <w:rPr>
          <w:position w:val="6"/>
          <w:sz w:val="16"/>
        </w:rPr>
        <w:t>*</w:t>
      </w:r>
      <w:r w:rsidRPr="00B1619B">
        <w:t>risk component of the premium received by the insurer is the entire amount of the premium; and</w:t>
      </w:r>
    </w:p>
    <w:p w:rsidR="000A7BD9" w:rsidRPr="00B1619B" w:rsidRDefault="000A7BD9" w:rsidP="000A7BD9">
      <w:pPr>
        <w:pStyle w:val="paragraph"/>
      </w:pPr>
      <w:r w:rsidRPr="00B1619B">
        <w:tab/>
        <w:t>(b)</w:t>
      </w:r>
      <w:r w:rsidRPr="00B1619B">
        <w:tab/>
        <w:t>each amount the insurer is liable to pay under the policy would be included in your assessable income if it were paid.</w:t>
      </w:r>
    </w:p>
    <w:p w:rsidR="000A7BD9" w:rsidRPr="00B1619B" w:rsidRDefault="000A7BD9" w:rsidP="000A7BD9">
      <w:pPr>
        <w:pStyle w:val="subsection"/>
      </w:pPr>
      <w:r w:rsidRPr="00B1619B">
        <w:tab/>
        <w:t>(2)</w:t>
      </w:r>
      <w:r w:rsidRPr="00B1619B">
        <w:tab/>
        <w:t xml:space="preserve">The </w:t>
      </w:r>
      <w:r w:rsidRPr="00B1619B">
        <w:rPr>
          <w:b/>
          <w:i/>
        </w:rPr>
        <w:t>risk component</w:t>
      </w:r>
      <w:r w:rsidRPr="00B1619B">
        <w:t xml:space="preserve"> of a premium for a </w:t>
      </w:r>
      <w:r w:rsidR="00B1619B" w:rsidRPr="00B1619B">
        <w:rPr>
          <w:position w:val="6"/>
          <w:sz w:val="16"/>
        </w:rPr>
        <w:t>*</w:t>
      </w:r>
      <w:r w:rsidRPr="00B1619B">
        <w:t>life insurance policy means the amount of the premium worked out on the basis specified in the regulations.</w:t>
      </w:r>
    </w:p>
    <w:p w:rsidR="000A7BD9" w:rsidRPr="00B1619B" w:rsidRDefault="000A7BD9" w:rsidP="000A7BD9">
      <w:pPr>
        <w:pStyle w:val="ActHead5"/>
      </w:pPr>
      <w:bookmarkStart w:id="220" w:name="_Toc389734230"/>
      <w:r w:rsidRPr="00B1619B">
        <w:rPr>
          <w:rStyle w:val="CharSectno"/>
        </w:rPr>
        <w:t>26</w:t>
      </w:r>
      <w:r w:rsidR="00B1619B">
        <w:rPr>
          <w:rStyle w:val="CharSectno"/>
        </w:rPr>
        <w:noBreakHyphen/>
      </w:r>
      <w:r w:rsidRPr="00B1619B">
        <w:rPr>
          <w:rStyle w:val="CharSectno"/>
        </w:rPr>
        <w:t>90</w:t>
      </w:r>
      <w:r w:rsidRPr="00B1619B">
        <w:t xml:space="preserve">  Superannuation supervisory levy</w:t>
      </w:r>
      <w:bookmarkEnd w:id="220"/>
    </w:p>
    <w:p w:rsidR="000A7BD9" w:rsidRPr="00B1619B" w:rsidRDefault="000A7BD9" w:rsidP="000A7BD9">
      <w:pPr>
        <w:pStyle w:val="subsection"/>
      </w:pPr>
      <w:r w:rsidRPr="00B1619B">
        <w:tab/>
      </w:r>
      <w:r w:rsidRPr="00B1619B">
        <w:tab/>
        <w:t xml:space="preserve">You cannot deduct under this Act so much of a levy imposed by the </w:t>
      </w:r>
      <w:r w:rsidRPr="00B1619B">
        <w:rPr>
          <w:i/>
        </w:rPr>
        <w:t>Superannuation (Self Managed Superannuation Funds) Supervisory Levy Imposition Act 1991</w:t>
      </w:r>
      <w:r w:rsidRPr="00B1619B">
        <w:t xml:space="preserve"> as represents the late lodgment amount (within the meaning of section</w:t>
      </w:r>
      <w:r w:rsidR="00B1619B">
        <w:t> </w:t>
      </w:r>
      <w:r w:rsidRPr="00B1619B">
        <w:t>6 of that Act).</w:t>
      </w:r>
    </w:p>
    <w:p w:rsidR="000A7BD9" w:rsidRPr="00B1619B" w:rsidRDefault="000A7BD9" w:rsidP="000A7BD9">
      <w:pPr>
        <w:pStyle w:val="ActHead5"/>
      </w:pPr>
      <w:bookmarkStart w:id="221" w:name="_Toc389734231"/>
      <w:r w:rsidRPr="00B1619B">
        <w:rPr>
          <w:rStyle w:val="CharSectno"/>
        </w:rPr>
        <w:t>26</w:t>
      </w:r>
      <w:r w:rsidR="00B1619B">
        <w:rPr>
          <w:rStyle w:val="CharSectno"/>
        </w:rPr>
        <w:noBreakHyphen/>
      </w:r>
      <w:r w:rsidRPr="00B1619B">
        <w:rPr>
          <w:rStyle w:val="CharSectno"/>
        </w:rPr>
        <w:t>95</w:t>
      </w:r>
      <w:r w:rsidRPr="00B1619B">
        <w:t xml:space="preserve">  Superannuation guarantee charge</w:t>
      </w:r>
      <w:bookmarkEnd w:id="221"/>
    </w:p>
    <w:p w:rsidR="000A7BD9" w:rsidRPr="00B1619B" w:rsidRDefault="000A7BD9" w:rsidP="000A7BD9">
      <w:pPr>
        <w:pStyle w:val="subsection"/>
      </w:pPr>
      <w:r w:rsidRPr="00B1619B">
        <w:tab/>
      </w:r>
      <w:r w:rsidRPr="00B1619B">
        <w:tab/>
        <w:t xml:space="preserve">You cannot deduct under this Act a charge imposed by the </w:t>
      </w:r>
      <w:r w:rsidRPr="00B1619B">
        <w:rPr>
          <w:i/>
        </w:rPr>
        <w:t>Superannuation Guarantee Charge Act 1992</w:t>
      </w:r>
      <w:r w:rsidRPr="00B1619B">
        <w:t>.</w:t>
      </w:r>
    </w:p>
    <w:p w:rsidR="005A5901" w:rsidRPr="00B1619B" w:rsidRDefault="005A5901" w:rsidP="005A5901">
      <w:pPr>
        <w:pStyle w:val="ActHead5"/>
      </w:pPr>
      <w:bookmarkStart w:id="222" w:name="_Toc389734232"/>
      <w:r w:rsidRPr="00B1619B">
        <w:rPr>
          <w:rStyle w:val="CharSectno"/>
        </w:rPr>
        <w:t>26</w:t>
      </w:r>
      <w:r w:rsidR="00B1619B">
        <w:rPr>
          <w:rStyle w:val="CharSectno"/>
        </w:rPr>
        <w:noBreakHyphen/>
      </w:r>
      <w:r w:rsidRPr="00B1619B">
        <w:rPr>
          <w:rStyle w:val="CharSectno"/>
        </w:rPr>
        <w:t>100</w:t>
      </w:r>
      <w:r w:rsidRPr="00B1619B">
        <w:t xml:space="preserve">  National Disability Insurance Scheme expenditure</w:t>
      </w:r>
      <w:bookmarkEnd w:id="222"/>
    </w:p>
    <w:p w:rsidR="005A5901" w:rsidRPr="00B1619B" w:rsidRDefault="005A5901" w:rsidP="005A5901">
      <w:pPr>
        <w:pStyle w:val="subsection"/>
      </w:pPr>
      <w:r w:rsidRPr="00B1619B">
        <w:tab/>
      </w:r>
      <w:r w:rsidRPr="00B1619B">
        <w:tab/>
        <w:t xml:space="preserve">A participant (within the meaning of the </w:t>
      </w:r>
      <w:r w:rsidRPr="00B1619B">
        <w:rPr>
          <w:i/>
        </w:rPr>
        <w:t>National Disability Insurance Scheme Act 2013</w:t>
      </w:r>
      <w:r w:rsidRPr="00B1619B">
        <w:t xml:space="preserve">) cannot deduct under this Act a loss or outgoing to the extent the loss or outgoing is funded (including funded by way of reimbursement) by an </w:t>
      </w:r>
      <w:r w:rsidR="00B1619B" w:rsidRPr="00B1619B">
        <w:rPr>
          <w:position w:val="6"/>
          <w:sz w:val="16"/>
        </w:rPr>
        <w:t>*</w:t>
      </w:r>
      <w:r w:rsidRPr="00B1619B">
        <w:t xml:space="preserve">NDIS amount the participant </w:t>
      </w:r>
      <w:r w:rsidR="00B1619B" w:rsidRPr="00B1619B">
        <w:rPr>
          <w:position w:val="6"/>
          <w:sz w:val="16"/>
        </w:rPr>
        <w:t>*</w:t>
      </w:r>
      <w:r w:rsidRPr="00B1619B">
        <w:t>derives.</w:t>
      </w:r>
    </w:p>
    <w:p w:rsidR="006C682A" w:rsidRPr="00B1619B" w:rsidRDefault="006C682A" w:rsidP="006C682A">
      <w:pPr>
        <w:pStyle w:val="ActHead5"/>
      </w:pPr>
      <w:bookmarkStart w:id="223" w:name="_Toc389734233"/>
      <w:r w:rsidRPr="00B1619B">
        <w:rPr>
          <w:rStyle w:val="CharSectno"/>
        </w:rPr>
        <w:t>26</w:t>
      </w:r>
      <w:r w:rsidR="00B1619B">
        <w:rPr>
          <w:rStyle w:val="CharSectno"/>
        </w:rPr>
        <w:noBreakHyphen/>
      </w:r>
      <w:r w:rsidRPr="00B1619B">
        <w:rPr>
          <w:rStyle w:val="CharSectno"/>
        </w:rPr>
        <w:t>100</w:t>
      </w:r>
      <w:r w:rsidRPr="00B1619B">
        <w:t xml:space="preserve">  Division</w:t>
      </w:r>
      <w:r w:rsidR="00B1619B">
        <w:t> </w:t>
      </w:r>
      <w:r w:rsidRPr="00B1619B">
        <w:t>293 tax cannot be deducted</w:t>
      </w:r>
      <w:bookmarkEnd w:id="223"/>
    </w:p>
    <w:p w:rsidR="006C682A" w:rsidRPr="00B1619B" w:rsidRDefault="006C682A" w:rsidP="006C682A">
      <w:pPr>
        <w:pStyle w:val="subsection"/>
      </w:pPr>
      <w:r w:rsidRPr="00B1619B">
        <w:tab/>
      </w:r>
      <w:r w:rsidRPr="00B1619B">
        <w:tab/>
        <w:t>You cannot deduct under this Act any of the following:</w:t>
      </w:r>
    </w:p>
    <w:p w:rsidR="006C682A" w:rsidRPr="00B1619B" w:rsidRDefault="006C682A" w:rsidP="006C682A">
      <w:pPr>
        <w:pStyle w:val="paragraph"/>
      </w:pPr>
      <w:r w:rsidRPr="00B1619B">
        <w:tab/>
        <w:t>(a)</w:t>
      </w:r>
      <w:r w:rsidRPr="00B1619B">
        <w:tab/>
        <w:t xml:space="preserve">an amount of </w:t>
      </w:r>
      <w:r w:rsidR="00B1619B" w:rsidRPr="00B1619B">
        <w:rPr>
          <w:position w:val="6"/>
          <w:sz w:val="16"/>
        </w:rPr>
        <w:t>*</w:t>
      </w:r>
      <w:r w:rsidRPr="00B1619B">
        <w:t>Division</w:t>
      </w:r>
      <w:r w:rsidR="00B1619B">
        <w:t> </w:t>
      </w:r>
      <w:r w:rsidRPr="00B1619B">
        <w:t>293 tax that you pay;</w:t>
      </w:r>
    </w:p>
    <w:p w:rsidR="006C682A" w:rsidRPr="00B1619B" w:rsidRDefault="006C682A" w:rsidP="006C682A">
      <w:pPr>
        <w:pStyle w:val="paragraph"/>
      </w:pPr>
      <w:r w:rsidRPr="00B1619B">
        <w:tab/>
        <w:t>(b)</w:t>
      </w:r>
      <w:r w:rsidRPr="00B1619B">
        <w:tab/>
        <w:t xml:space="preserve">an amount of </w:t>
      </w:r>
      <w:r w:rsidR="00B1619B" w:rsidRPr="00B1619B">
        <w:rPr>
          <w:position w:val="6"/>
          <w:sz w:val="16"/>
        </w:rPr>
        <w:t>*</w:t>
      </w:r>
      <w:r w:rsidRPr="00B1619B">
        <w:t>debt account discharge liability that you pay.</w:t>
      </w:r>
    </w:p>
    <w:p w:rsidR="00F339B5" w:rsidRPr="00B1619B" w:rsidRDefault="00F339B5" w:rsidP="00F339B5">
      <w:pPr>
        <w:pStyle w:val="ActHead5"/>
      </w:pPr>
      <w:bookmarkStart w:id="224" w:name="_Toc389734234"/>
      <w:r w:rsidRPr="00B1619B">
        <w:rPr>
          <w:rStyle w:val="CharSectno"/>
        </w:rPr>
        <w:t>26</w:t>
      </w:r>
      <w:r w:rsidR="00B1619B">
        <w:rPr>
          <w:rStyle w:val="CharSectno"/>
        </w:rPr>
        <w:noBreakHyphen/>
      </w:r>
      <w:r w:rsidRPr="00B1619B">
        <w:rPr>
          <w:rStyle w:val="CharSectno"/>
        </w:rPr>
        <w:t>100</w:t>
      </w:r>
      <w:r w:rsidRPr="00B1619B">
        <w:t xml:space="preserve">  Expenditure attributable to water infrastructure improvement payments</w:t>
      </w:r>
      <w:bookmarkEnd w:id="224"/>
    </w:p>
    <w:p w:rsidR="00F339B5" w:rsidRPr="00B1619B" w:rsidRDefault="00F339B5" w:rsidP="00F339B5">
      <w:pPr>
        <w:pStyle w:val="subsection"/>
      </w:pPr>
      <w:r w:rsidRPr="00B1619B">
        <w:tab/>
        <w:t>(1)</w:t>
      </w:r>
      <w:r w:rsidRPr="00B1619B">
        <w:tab/>
        <w:t xml:space="preserve">You cannot deduct under this Act </w:t>
      </w:r>
      <w:r w:rsidR="00B1619B" w:rsidRPr="00B1619B">
        <w:rPr>
          <w:position w:val="6"/>
          <w:sz w:val="16"/>
        </w:rPr>
        <w:t>*</w:t>
      </w:r>
      <w:r w:rsidRPr="00B1619B">
        <w:t xml:space="preserve">SRWUIP expenditure if the matching </w:t>
      </w:r>
      <w:r w:rsidR="00B1619B" w:rsidRPr="00B1619B">
        <w:rPr>
          <w:position w:val="6"/>
          <w:sz w:val="16"/>
        </w:rPr>
        <w:t>*</w:t>
      </w:r>
      <w:r w:rsidRPr="00B1619B">
        <w:t xml:space="preserve">SRWUIP payment is, or is reasonably expected to be, </w:t>
      </w:r>
      <w:r w:rsidR="00B1619B" w:rsidRPr="00B1619B">
        <w:rPr>
          <w:position w:val="6"/>
          <w:sz w:val="16"/>
        </w:rPr>
        <w:t>*</w:t>
      </w:r>
      <w:r w:rsidRPr="00B1619B">
        <w:t>non</w:t>
      </w:r>
      <w:r w:rsidR="00B1619B">
        <w:noBreakHyphen/>
      </w:r>
      <w:r w:rsidRPr="00B1619B">
        <w:t>assessable non</w:t>
      </w:r>
      <w:r w:rsidR="00B1619B">
        <w:noBreakHyphen/>
      </w:r>
      <w:r w:rsidRPr="00B1619B">
        <w:t>exempt income (whether for you or for another entity) under section</w:t>
      </w:r>
      <w:r w:rsidR="00B1619B">
        <w:t> </w:t>
      </w:r>
      <w:r w:rsidRPr="00B1619B">
        <w:t>59</w:t>
      </w:r>
      <w:r w:rsidR="00B1619B">
        <w:noBreakHyphen/>
      </w:r>
      <w:r w:rsidRPr="00B1619B">
        <w:t>65.</w:t>
      </w:r>
    </w:p>
    <w:p w:rsidR="00F339B5" w:rsidRPr="00B1619B" w:rsidRDefault="00F339B5" w:rsidP="00F339B5">
      <w:pPr>
        <w:pStyle w:val="subsection"/>
      </w:pPr>
      <w:r w:rsidRPr="00B1619B">
        <w:tab/>
        <w:t>(2)</w:t>
      </w:r>
      <w:r w:rsidRPr="00B1619B">
        <w:tab/>
      </w:r>
      <w:r w:rsidRPr="00B1619B">
        <w:rPr>
          <w:b/>
          <w:i/>
        </w:rPr>
        <w:t>SRWUIP expenditure</w:t>
      </w:r>
      <w:r w:rsidRPr="00B1619B">
        <w:t xml:space="preserve">, in respect of a </w:t>
      </w:r>
      <w:r w:rsidR="00B1619B" w:rsidRPr="00B1619B">
        <w:rPr>
          <w:position w:val="6"/>
          <w:sz w:val="16"/>
        </w:rPr>
        <w:t>*</w:t>
      </w:r>
      <w:r w:rsidRPr="00B1619B">
        <w:t>SRWUIP program, is expenditure that:</w:t>
      </w:r>
    </w:p>
    <w:p w:rsidR="00F339B5" w:rsidRPr="00B1619B" w:rsidRDefault="00F339B5" w:rsidP="00F339B5">
      <w:pPr>
        <w:pStyle w:val="paragraph"/>
      </w:pPr>
      <w:r w:rsidRPr="00B1619B">
        <w:tab/>
        <w:t>(a)</w:t>
      </w:r>
      <w:r w:rsidRPr="00B1619B">
        <w:tab/>
        <w:t xml:space="preserve">you incur that satisfies an obligation under an </w:t>
      </w:r>
      <w:r w:rsidR="00B1619B" w:rsidRPr="00B1619B">
        <w:rPr>
          <w:position w:val="6"/>
          <w:sz w:val="16"/>
        </w:rPr>
        <w:t>*</w:t>
      </w:r>
      <w:r w:rsidRPr="00B1619B">
        <w:t>arrangement under the program; and</w:t>
      </w:r>
    </w:p>
    <w:p w:rsidR="00F339B5" w:rsidRPr="00B1619B" w:rsidRDefault="00F339B5" w:rsidP="00F339B5">
      <w:pPr>
        <w:pStyle w:val="paragraph"/>
      </w:pPr>
      <w:r w:rsidRPr="00B1619B">
        <w:tab/>
        <w:t>(b)</w:t>
      </w:r>
      <w:r w:rsidRPr="00B1619B">
        <w:tab/>
        <w:t xml:space="preserve">is, or is reasonably expected to be, matched by a </w:t>
      </w:r>
      <w:r w:rsidR="00B1619B" w:rsidRPr="00B1619B">
        <w:rPr>
          <w:position w:val="6"/>
          <w:sz w:val="16"/>
        </w:rPr>
        <w:t>*</w:t>
      </w:r>
      <w:r w:rsidRPr="00B1619B">
        <w:t>SRWUIP payment in respect of the program.</w:t>
      </w:r>
    </w:p>
    <w:p w:rsidR="00F339B5" w:rsidRPr="00B1619B" w:rsidRDefault="00F339B5" w:rsidP="00F339B5">
      <w:pPr>
        <w:pStyle w:val="subsection"/>
      </w:pPr>
      <w:r w:rsidRPr="00B1619B">
        <w:tab/>
        <w:t>(3)</w:t>
      </w:r>
      <w:r w:rsidRPr="00B1619B">
        <w:tab/>
        <w:t xml:space="preserve">However, treat the expenditure as if it had never been </w:t>
      </w:r>
      <w:r w:rsidRPr="00B1619B">
        <w:rPr>
          <w:b/>
          <w:i/>
        </w:rPr>
        <w:t>SRWUIP expenditure</w:t>
      </w:r>
      <w:r w:rsidRPr="00B1619B">
        <w:t xml:space="preserve"> if it is no longer reasonable to expect that the expenditure will be matched by a </w:t>
      </w:r>
      <w:r w:rsidR="00B1619B" w:rsidRPr="00B1619B">
        <w:rPr>
          <w:position w:val="6"/>
          <w:sz w:val="16"/>
        </w:rPr>
        <w:t>*</w:t>
      </w:r>
      <w:r w:rsidRPr="00B1619B">
        <w:t>SRWUIP payment in respect of the program.</w:t>
      </w:r>
    </w:p>
    <w:p w:rsidR="000A7BD9" w:rsidRPr="00B1619B" w:rsidRDefault="000A7BD9" w:rsidP="00981725">
      <w:pPr>
        <w:pStyle w:val="ActHead3"/>
        <w:pageBreakBefore/>
      </w:pPr>
      <w:bookmarkStart w:id="225" w:name="_Toc389734235"/>
      <w:r w:rsidRPr="00B1619B">
        <w:rPr>
          <w:rStyle w:val="CharDivNo"/>
        </w:rPr>
        <w:t>Division</w:t>
      </w:r>
      <w:r w:rsidR="00B1619B">
        <w:rPr>
          <w:rStyle w:val="CharDivNo"/>
        </w:rPr>
        <w:t> </w:t>
      </w:r>
      <w:r w:rsidRPr="00B1619B">
        <w:rPr>
          <w:rStyle w:val="CharDivNo"/>
        </w:rPr>
        <w:t>27</w:t>
      </w:r>
      <w:r w:rsidRPr="00B1619B">
        <w:t>—</w:t>
      </w:r>
      <w:r w:rsidRPr="00B1619B">
        <w:rPr>
          <w:rStyle w:val="CharDivText"/>
        </w:rPr>
        <w:t>Effect of input tax credits etc. on deductions</w:t>
      </w:r>
      <w:bookmarkEnd w:id="225"/>
    </w:p>
    <w:p w:rsidR="000A7BD9" w:rsidRPr="00B1619B" w:rsidRDefault="000A7BD9" w:rsidP="000A7BD9">
      <w:pPr>
        <w:pStyle w:val="TofSectsHeading"/>
      </w:pPr>
      <w:r w:rsidRPr="00B1619B">
        <w:t>Table of Subdivisions</w:t>
      </w:r>
    </w:p>
    <w:p w:rsidR="000A7BD9" w:rsidRPr="00B1619B" w:rsidRDefault="000A7BD9" w:rsidP="000A7BD9">
      <w:pPr>
        <w:pStyle w:val="TofSectsSubdiv"/>
      </w:pPr>
      <w:r w:rsidRPr="00B1619B">
        <w:tab/>
        <w:t>Guide to Division</w:t>
      </w:r>
      <w:r w:rsidR="00B1619B">
        <w:t> </w:t>
      </w:r>
      <w:r w:rsidRPr="00B1619B">
        <w:t>27</w:t>
      </w:r>
    </w:p>
    <w:p w:rsidR="000A7BD9" w:rsidRPr="00B1619B" w:rsidRDefault="000A7BD9" w:rsidP="000A7BD9">
      <w:pPr>
        <w:pStyle w:val="TofSectsSubdiv"/>
      </w:pPr>
      <w:r w:rsidRPr="00B1619B">
        <w:t>27</w:t>
      </w:r>
      <w:r w:rsidR="00B1619B">
        <w:noBreakHyphen/>
      </w:r>
      <w:r w:rsidRPr="00B1619B">
        <w:t>A</w:t>
      </w:r>
      <w:r w:rsidRPr="00B1619B">
        <w:tab/>
        <w:t>General</w:t>
      </w:r>
    </w:p>
    <w:p w:rsidR="000A7BD9" w:rsidRPr="00B1619B" w:rsidRDefault="000A7BD9" w:rsidP="000A7BD9">
      <w:pPr>
        <w:pStyle w:val="TofSectsSubdiv"/>
      </w:pPr>
      <w:r w:rsidRPr="00B1619B">
        <w:t>27</w:t>
      </w:r>
      <w:r w:rsidR="00B1619B">
        <w:noBreakHyphen/>
      </w:r>
      <w:r w:rsidRPr="00B1619B">
        <w:t>B</w:t>
      </w:r>
      <w:r w:rsidRPr="00B1619B">
        <w:tab/>
        <w:t>Effect of input tax credits etc. on capital allowances</w:t>
      </w:r>
    </w:p>
    <w:p w:rsidR="000A7BD9" w:rsidRPr="00B1619B" w:rsidRDefault="000A7BD9" w:rsidP="000A7BD9">
      <w:pPr>
        <w:pStyle w:val="ActHead4"/>
      </w:pPr>
      <w:bookmarkStart w:id="226" w:name="_Toc389734236"/>
      <w:r w:rsidRPr="00B1619B">
        <w:t>Guide to Division</w:t>
      </w:r>
      <w:r w:rsidR="00B1619B">
        <w:t> </w:t>
      </w:r>
      <w:r w:rsidRPr="00B1619B">
        <w:t>27</w:t>
      </w:r>
      <w:bookmarkEnd w:id="226"/>
    </w:p>
    <w:p w:rsidR="000A7BD9" w:rsidRPr="00B1619B" w:rsidRDefault="000A7BD9" w:rsidP="000A7BD9">
      <w:pPr>
        <w:pStyle w:val="ActHead5"/>
      </w:pPr>
      <w:bookmarkStart w:id="227" w:name="_Toc389734237"/>
      <w:r w:rsidRPr="00B1619B">
        <w:rPr>
          <w:rStyle w:val="CharSectno"/>
        </w:rPr>
        <w:t>27</w:t>
      </w:r>
      <w:r w:rsidR="00B1619B">
        <w:rPr>
          <w:rStyle w:val="CharSectno"/>
        </w:rPr>
        <w:noBreakHyphen/>
      </w:r>
      <w:r w:rsidRPr="00B1619B">
        <w:rPr>
          <w:rStyle w:val="CharSectno"/>
        </w:rPr>
        <w:t>1</w:t>
      </w:r>
      <w:r w:rsidRPr="00B1619B">
        <w:t xml:space="preserve">  What this Division is about</w:t>
      </w:r>
      <w:bookmarkEnd w:id="227"/>
    </w:p>
    <w:p w:rsidR="000A7BD9" w:rsidRPr="00B1619B" w:rsidRDefault="000A7BD9" w:rsidP="000A7BD9">
      <w:pPr>
        <w:pStyle w:val="BoxText"/>
      </w:pPr>
      <w:r w:rsidRPr="00B1619B">
        <w:t>This Division sets out the effect of the GST in working out deductions. Generally speaking, input tax credits, GST and adjustments under the GST Act are disregarded.</w:t>
      </w:r>
    </w:p>
    <w:p w:rsidR="000A7BD9" w:rsidRPr="00B1619B" w:rsidRDefault="000A7BD9" w:rsidP="000A7BD9">
      <w:pPr>
        <w:pStyle w:val="ActHead4"/>
      </w:pPr>
      <w:bookmarkStart w:id="228" w:name="_Toc389734238"/>
      <w:r w:rsidRPr="00B1619B">
        <w:rPr>
          <w:rStyle w:val="CharSubdNo"/>
        </w:rPr>
        <w:t>Subdivision</w:t>
      </w:r>
      <w:r w:rsidR="00B1619B">
        <w:rPr>
          <w:rStyle w:val="CharSubdNo"/>
        </w:rPr>
        <w:t> </w:t>
      </w:r>
      <w:r w:rsidRPr="00B1619B">
        <w:rPr>
          <w:rStyle w:val="CharSubdNo"/>
        </w:rPr>
        <w:t>27</w:t>
      </w:r>
      <w:r w:rsidR="00B1619B">
        <w:rPr>
          <w:rStyle w:val="CharSubdNo"/>
        </w:rPr>
        <w:noBreakHyphen/>
      </w:r>
      <w:r w:rsidRPr="00B1619B">
        <w:rPr>
          <w:rStyle w:val="CharSubdNo"/>
        </w:rPr>
        <w:t>A</w:t>
      </w:r>
      <w:r w:rsidRPr="00B1619B">
        <w:t>—</w:t>
      </w:r>
      <w:r w:rsidRPr="00B1619B">
        <w:rPr>
          <w:rStyle w:val="CharSubdText"/>
        </w:rPr>
        <w:t>General</w:t>
      </w:r>
      <w:bookmarkEnd w:id="228"/>
    </w:p>
    <w:p w:rsidR="000A7BD9" w:rsidRPr="00B1619B" w:rsidRDefault="000A7BD9" w:rsidP="000A7BD9">
      <w:pPr>
        <w:pStyle w:val="TofSectsHeading"/>
      </w:pPr>
      <w:r w:rsidRPr="00B1619B">
        <w:t>Table of sections</w:t>
      </w:r>
    </w:p>
    <w:p w:rsidR="000A7BD9" w:rsidRPr="00B1619B" w:rsidRDefault="000A7BD9" w:rsidP="000A7BD9">
      <w:pPr>
        <w:pStyle w:val="TofSectsSection"/>
        <w:rPr>
          <w:noProof/>
        </w:rPr>
      </w:pPr>
      <w:r w:rsidRPr="00B1619B">
        <w:rPr>
          <w:noProof/>
        </w:rPr>
        <w:t>27</w:t>
      </w:r>
      <w:r w:rsidR="00B1619B">
        <w:rPr>
          <w:noProof/>
        </w:rPr>
        <w:noBreakHyphen/>
      </w:r>
      <w:r w:rsidRPr="00B1619B">
        <w:rPr>
          <w:noProof/>
        </w:rPr>
        <w:t>5</w:t>
      </w:r>
      <w:r w:rsidRPr="00B1619B">
        <w:rPr>
          <w:noProof/>
        </w:rPr>
        <w:tab/>
        <w:t xml:space="preserve">Input tax credits </w:t>
      </w:r>
      <w:r w:rsidRPr="00B1619B">
        <w:t>and decreasing adjustments</w:t>
      </w:r>
    </w:p>
    <w:p w:rsidR="000A7BD9" w:rsidRPr="00B1619B" w:rsidRDefault="000A7BD9" w:rsidP="000A7BD9">
      <w:pPr>
        <w:pStyle w:val="TofSectsSection"/>
        <w:rPr>
          <w:noProof/>
        </w:rPr>
      </w:pPr>
      <w:r w:rsidRPr="00B1619B">
        <w:rPr>
          <w:noProof/>
        </w:rPr>
        <w:t>27</w:t>
      </w:r>
      <w:r w:rsidR="00B1619B">
        <w:rPr>
          <w:noProof/>
        </w:rPr>
        <w:noBreakHyphen/>
      </w:r>
      <w:r w:rsidRPr="00B1619B">
        <w:rPr>
          <w:noProof/>
        </w:rPr>
        <w:t>10</w:t>
      </w:r>
      <w:r w:rsidRPr="00B1619B">
        <w:rPr>
          <w:noProof/>
        </w:rPr>
        <w:tab/>
      </w:r>
      <w:r w:rsidRPr="00B1619B">
        <w:t>Certain increasing adjustments</w:t>
      </w:r>
    </w:p>
    <w:p w:rsidR="000A7BD9" w:rsidRPr="00B1619B" w:rsidRDefault="000A7BD9" w:rsidP="000A7BD9">
      <w:pPr>
        <w:pStyle w:val="TofSectsSection"/>
      </w:pPr>
      <w:r w:rsidRPr="00B1619B">
        <w:rPr>
          <w:noProof/>
        </w:rPr>
        <w:t>27</w:t>
      </w:r>
      <w:r w:rsidR="00B1619B">
        <w:rPr>
          <w:noProof/>
        </w:rPr>
        <w:noBreakHyphen/>
      </w:r>
      <w:r w:rsidRPr="00B1619B">
        <w:rPr>
          <w:noProof/>
        </w:rPr>
        <w:t>15</w:t>
      </w:r>
      <w:r w:rsidRPr="00B1619B">
        <w:rPr>
          <w:noProof/>
        </w:rPr>
        <w:tab/>
      </w:r>
      <w:r w:rsidRPr="00B1619B">
        <w:t>GST payments</w:t>
      </w:r>
    </w:p>
    <w:p w:rsidR="000A7BD9" w:rsidRPr="00B1619B" w:rsidRDefault="000A7BD9" w:rsidP="000A7BD9">
      <w:pPr>
        <w:pStyle w:val="TofSectsSection"/>
        <w:rPr>
          <w:noProof/>
        </w:rPr>
      </w:pPr>
      <w:r w:rsidRPr="00B1619B">
        <w:t>27</w:t>
      </w:r>
      <w:r w:rsidR="00B1619B">
        <w:noBreakHyphen/>
      </w:r>
      <w:r w:rsidRPr="00B1619B">
        <w:t>20</w:t>
      </w:r>
      <w:r w:rsidRPr="00B1619B">
        <w:tab/>
        <w:t>Elements in calculation of amounts</w:t>
      </w:r>
    </w:p>
    <w:p w:rsidR="000A7BD9" w:rsidRPr="00B1619B" w:rsidRDefault="000A7BD9" w:rsidP="000A7BD9">
      <w:pPr>
        <w:pStyle w:val="TofSectsSection"/>
      </w:pPr>
      <w:r w:rsidRPr="00B1619B">
        <w:t>27</w:t>
      </w:r>
      <w:r w:rsidR="00B1619B">
        <w:noBreakHyphen/>
      </w:r>
      <w:r w:rsidRPr="00B1619B">
        <w:t>25</w:t>
      </w:r>
      <w:r w:rsidRPr="00B1619B">
        <w:tab/>
        <w:t>GST groups and GST joint ventures</w:t>
      </w:r>
    </w:p>
    <w:p w:rsidR="000A7BD9" w:rsidRPr="00B1619B" w:rsidRDefault="000A7BD9" w:rsidP="000A7BD9">
      <w:pPr>
        <w:pStyle w:val="TofSectsSection"/>
      </w:pPr>
      <w:r w:rsidRPr="00B1619B">
        <w:t>27</w:t>
      </w:r>
      <w:r w:rsidR="00B1619B">
        <w:noBreakHyphen/>
      </w:r>
      <w:r w:rsidRPr="00B1619B">
        <w:t>35</w:t>
      </w:r>
      <w:r w:rsidRPr="00B1619B">
        <w:tab/>
        <w:t>Certain sections not to apply to certain assets or expenditure</w:t>
      </w:r>
    </w:p>
    <w:p w:rsidR="000A7BD9" w:rsidRPr="00B1619B" w:rsidRDefault="000A7BD9" w:rsidP="000A7BD9">
      <w:pPr>
        <w:pStyle w:val="ActHead5"/>
      </w:pPr>
      <w:bookmarkStart w:id="229" w:name="_Toc389734239"/>
      <w:r w:rsidRPr="00B1619B">
        <w:rPr>
          <w:rStyle w:val="CharSectno"/>
        </w:rPr>
        <w:t>27</w:t>
      </w:r>
      <w:r w:rsidR="00B1619B">
        <w:rPr>
          <w:rStyle w:val="CharSectno"/>
        </w:rPr>
        <w:noBreakHyphen/>
      </w:r>
      <w:r w:rsidRPr="00B1619B">
        <w:rPr>
          <w:rStyle w:val="CharSectno"/>
        </w:rPr>
        <w:t>5</w:t>
      </w:r>
      <w:r w:rsidRPr="00B1619B">
        <w:t xml:space="preserve">  Input tax credits and decreasing adjustments</w:t>
      </w:r>
      <w:bookmarkEnd w:id="229"/>
    </w:p>
    <w:p w:rsidR="000A7BD9" w:rsidRPr="00B1619B" w:rsidRDefault="000A7BD9" w:rsidP="000A7BD9">
      <w:pPr>
        <w:pStyle w:val="subsection"/>
      </w:pPr>
      <w:r w:rsidRPr="00B1619B">
        <w:tab/>
      </w:r>
      <w:r w:rsidRPr="00B1619B">
        <w:tab/>
        <w:t xml:space="preserve">You cannot deduct under this Act a loss or outgoing you incur, to the extent that the loss or outgoing includes an amount relating to an </w:t>
      </w:r>
      <w:r w:rsidR="00B1619B" w:rsidRPr="00B1619B">
        <w:rPr>
          <w:position w:val="6"/>
          <w:sz w:val="16"/>
        </w:rPr>
        <w:t>*</w:t>
      </w:r>
      <w:r w:rsidRPr="00B1619B">
        <w:t xml:space="preserve">input tax credit to which you are entitled or a </w:t>
      </w:r>
      <w:r w:rsidR="00B1619B" w:rsidRPr="00B1619B">
        <w:rPr>
          <w:position w:val="6"/>
          <w:sz w:val="16"/>
        </w:rPr>
        <w:t>*</w:t>
      </w:r>
      <w:r w:rsidRPr="00B1619B">
        <w:t>decreasing adjustment that you have.</w:t>
      </w:r>
    </w:p>
    <w:p w:rsidR="000A7BD9" w:rsidRPr="00B1619B" w:rsidRDefault="000A7BD9" w:rsidP="000A7BD9">
      <w:pPr>
        <w:pStyle w:val="ActHead5"/>
      </w:pPr>
      <w:bookmarkStart w:id="230" w:name="_Toc389734240"/>
      <w:r w:rsidRPr="00B1619B">
        <w:rPr>
          <w:rStyle w:val="CharSectno"/>
        </w:rPr>
        <w:t>27</w:t>
      </w:r>
      <w:r w:rsidR="00B1619B">
        <w:rPr>
          <w:rStyle w:val="CharSectno"/>
        </w:rPr>
        <w:noBreakHyphen/>
      </w:r>
      <w:r w:rsidRPr="00B1619B">
        <w:rPr>
          <w:rStyle w:val="CharSectno"/>
        </w:rPr>
        <w:t>10</w:t>
      </w:r>
      <w:r w:rsidRPr="00B1619B">
        <w:t xml:space="preserve">  Certain increasing adjustments</w:t>
      </w:r>
      <w:bookmarkEnd w:id="230"/>
    </w:p>
    <w:p w:rsidR="000A7BD9" w:rsidRPr="00B1619B" w:rsidRDefault="000A7BD9" w:rsidP="000A7BD9">
      <w:pPr>
        <w:pStyle w:val="subsection"/>
      </w:pPr>
      <w:r w:rsidRPr="00B1619B">
        <w:tab/>
        <w:t>(1)</w:t>
      </w:r>
      <w:r w:rsidRPr="00B1619B">
        <w:tab/>
        <w:t xml:space="preserve">You can deduct an amount of an </w:t>
      </w:r>
      <w:r w:rsidR="00B1619B" w:rsidRPr="00B1619B">
        <w:rPr>
          <w:position w:val="6"/>
          <w:sz w:val="16"/>
        </w:rPr>
        <w:t>*</w:t>
      </w:r>
      <w:r w:rsidRPr="00B1619B">
        <w:t>increasing adjustment that arises under Division</w:t>
      </w:r>
      <w:r w:rsidR="00B1619B">
        <w:t> </w:t>
      </w:r>
      <w:r w:rsidRPr="00B1619B">
        <w:t xml:space="preserve">129 of the </w:t>
      </w:r>
      <w:r w:rsidR="00B1619B" w:rsidRPr="00B1619B">
        <w:rPr>
          <w:position w:val="6"/>
          <w:sz w:val="16"/>
        </w:rPr>
        <w:t>*</w:t>
      </w:r>
      <w:r w:rsidRPr="00B1619B">
        <w:t>GST Act.</w:t>
      </w:r>
    </w:p>
    <w:p w:rsidR="000A7BD9" w:rsidRPr="00B1619B" w:rsidRDefault="000A7BD9" w:rsidP="000A7BD9">
      <w:pPr>
        <w:pStyle w:val="subsection"/>
      </w:pPr>
      <w:r w:rsidRPr="00B1619B">
        <w:tab/>
        <w:t>(2)</w:t>
      </w:r>
      <w:r w:rsidRPr="00B1619B">
        <w:tab/>
        <w:t>However, you cannot deduct the amount to the extent (if any) that the adjustment arises from an increase in the extent to which the activity giving rise to the adjustment is of a private or domestic nature.</w:t>
      </w:r>
    </w:p>
    <w:p w:rsidR="000A7BD9" w:rsidRPr="00B1619B" w:rsidRDefault="000A7BD9" w:rsidP="000A7BD9">
      <w:pPr>
        <w:pStyle w:val="subsection"/>
      </w:pPr>
      <w:r w:rsidRPr="00B1619B">
        <w:tab/>
        <w:t>(3)</w:t>
      </w:r>
      <w:r w:rsidRPr="00B1619B">
        <w:tab/>
        <w:t>If:</w:t>
      </w:r>
    </w:p>
    <w:p w:rsidR="000A7BD9" w:rsidRPr="00B1619B" w:rsidRDefault="000A7BD9" w:rsidP="000A7BD9">
      <w:pPr>
        <w:pStyle w:val="paragraph"/>
      </w:pPr>
      <w:r w:rsidRPr="00B1619B">
        <w:tab/>
        <w:t>(a)</w:t>
      </w:r>
      <w:r w:rsidRPr="00B1619B">
        <w:tab/>
        <w:t xml:space="preserve">you have an </w:t>
      </w:r>
      <w:r w:rsidR="00B1619B" w:rsidRPr="00B1619B">
        <w:rPr>
          <w:position w:val="6"/>
          <w:sz w:val="16"/>
        </w:rPr>
        <w:t>*</w:t>
      </w:r>
      <w:r w:rsidRPr="00B1619B">
        <w:t>increasing adjustment under Division</w:t>
      </w:r>
      <w:r w:rsidR="00B1619B">
        <w:t> </w:t>
      </w:r>
      <w:r w:rsidRPr="00B1619B">
        <w:t xml:space="preserve">138 of the </w:t>
      </w:r>
      <w:r w:rsidR="00B1619B" w:rsidRPr="00B1619B">
        <w:rPr>
          <w:position w:val="6"/>
          <w:sz w:val="16"/>
        </w:rPr>
        <w:t>*</w:t>
      </w:r>
      <w:r w:rsidRPr="00B1619B">
        <w:t>GST Act in respect of an asset as a result of the cancellation of your registration under Part</w:t>
      </w:r>
      <w:r w:rsidR="00B1619B">
        <w:t> </w:t>
      </w:r>
      <w:r w:rsidRPr="00B1619B">
        <w:t>2</w:t>
      </w:r>
      <w:r w:rsidR="00B1619B">
        <w:noBreakHyphen/>
      </w:r>
      <w:r w:rsidRPr="00B1619B">
        <w:t>5 of the GST Act; and</w:t>
      </w:r>
    </w:p>
    <w:p w:rsidR="000A7BD9" w:rsidRPr="00B1619B" w:rsidRDefault="000A7BD9" w:rsidP="000A7BD9">
      <w:pPr>
        <w:pStyle w:val="paragraph"/>
      </w:pPr>
      <w:r w:rsidRPr="00B1619B">
        <w:tab/>
        <w:t>(b)</w:t>
      </w:r>
      <w:r w:rsidRPr="00B1619B">
        <w:tab/>
        <w:t>immediately after the cancellation, you held the asset for the purpose of gaining or producing assessable income;</w:t>
      </w:r>
    </w:p>
    <w:p w:rsidR="000A7BD9" w:rsidRPr="00B1619B" w:rsidRDefault="000A7BD9" w:rsidP="000A7BD9">
      <w:pPr>
        <w:pStyle w:val="subsection2"/>
      </w:pPr>
      <w:r w:rsidRPr="00B1619B">
        <w:t>you can deduct the amount of the increasing adjustment.</w:t>
      </w:r>
    </w:p>
    <w:p w:rsidR="000A7BD9" w:rsidRPr="00B1619B" w:rsidRDefault="000A7BD9" w:rsidP="000A7BD9">
      <w:pPr>
        <w:pStyle w:val="subsection"/>
      </w:pPr>
      <w:r w:rsidRPr="00B1619B">
        <w:tab/>
        <w:t>(4)</w:t>
      </w:r>
      <w:r w:rsidRPr="00B1619B">
        <w:tab/>
        <w:t xml:space="preserve">However, you cannot deduct an amount under </w:t>
      </w:r>
      <w:r w:rsidR="00B1619B">
        <w:t>subsection (</w:t>
      </w:r>
      <w:r w:rsidRPr="00B1619B">
        <w:t xml:space="preserve">1) or (3) to the extent that, because it becomes a component of a </w:t>
      </w:r>
      <w:r w:rsidR="00B1619B" w:rsidRPr="00B1619B">
        <w:rPr>
          <w:position w:val="6"/>
          <w:sz w:val="16"/>
        </w:rPr>
        <w:t>*</w:t>
      </w:r>
      <w:r w:rsidRPr="00B1619B">
        <w:t>net input tax credit, a reduction is made under section</w:t>
      </w:r>
      <w:r w:rsidR="00B1619B">
        <w:t> </w:t>
      </w:r>
      <w:r w:rsidRPr="00B1619B">
        <w:t>103</w:t>
      </w:r>
      <w:r w:rsidR="00B1619B">
        <w:noBreakHyphen/>
      </w:r>
      <w:r w:rsidRPr="00B1619B">
        <w:t>30 (reduction of cost base etc. by net input tax credits).</w:t>
      </w:r>
    </w:p>
    <w:p w:rsidR="000A7BD9" w:rsidRPr="00B1619B" w:rsidRDefault="000A7BD9" w:rsidP="000A7BD9">
      <w:pPr>
        <w:pStyle w:val="ActHead5"/>
      </w:pPr>
      <w:bookmarkStart w:id="231" w:name="_Toc389734241"/>
      <w:r w:rsidRPr="00B1619B">
        <w:rPr>
          <w:rStyle w:val="CharSectno"/>
        </w:rPr>
        <w:t>27</w:t>
      </w:r>
      <w:r w:rsidR="00B1619B">
        <w:rPr>
          <w:rStyle w:val="CharSectno"/>
        </w:rPr>
        <w:noBreakHyphen/>
      </w:r>
      <w:r w:rsidRPr="00B1619B">
        <w:rPr>
          <w:rStyle w:val="CharSectno"/>
        </w:rPr>
        <w:t>15</w:t>
      </w:r>
      <w:r w:rsidRPr="00B1619B">
        <w:t xml:space="preserve">  GST payments</w:t>
      </w:r>
      <w:bookmarkEnd w:id="231"/>
    </w:p>
    <w:p w:rsidR="000A7BD9" w:rsidRPr="00B1619B" w:rsidRDefault="000A7BD9" w:rsidP="000A7BD9">
      <w:pPr>
        <w:pStyle w:val="subsection"/>
      </w:pPr>
      <w:r w:rsidRPr="00B1619B">
        <w:tab/>
        <w:t>(1)</w:t>
      </w:r>
      <w:r w:rsidRPr="00B1619B">
        <w:tab/>
        <w:t>You cannot deduct under this Act a loss or outgoing consisting of a payment under Division</w:t>
      </w:r>
      <w:r w:rsidR="00B1619B">
        <w:t> </w:t>
      </w:r>
      <w:r w:rsidRPr="00B1619B">
        <w:t xml:space="preserve">33 of the </w:t>
      </w:r>
      <w:r w:rsidR="00B1619B" w:rsidRPr="00B1619B">
        <w:rPr>
          <w:position w:val="6"/>
          <w:sz w:val="16"/>
        </w:rPr>
        <w:t>*</w:t>
      </w:r>
      <w:r w:rsidRPr="00B1619B">
        <w:t>GST Act.</w:t>
      </w:r>
    </w:p>
    <w:p w:rsidR="000A7BD9" w:rsidRPr="00B1619B" w:rsidRDefault="000A7BD9" w:rsidP="000A7BD9">
      <w:pPr>
        <w:pStyle w:val="subsection"/>
      </w:pPr>
      <w:r w:rsidRPr="00B1619B">
        <w:tab/>
        <w:t>(2)</w:t>
      </w:r>
      <w:r w:rsidRPr="00B1619B">
        <w:tab/>
        <w:t>This section does not apply to the payment:</w:t>
      </w:r>
    </w:p>
    <w:p w:rsidR="000A7BD9" w:rsidRPr="00B1619B" w:rsidRDefault="000A7BD9" w:rsidP="000A7BD9">
      <w:pPr>
        <w:pStyle w:val="paragraph"/>
      </w:pPr>
      <w:r w:rsidRPr="00B1619B">
        <w:tab/>
        <w:t>(a)</w:t>
      </w:r>
      <w:r w:rsidRPr="00B1619B">
        <w:tab/>
        <w:t xml:space="preserve">to the extent (if any) that the </w:t>
      </w:r>
      <w:r w:rsidR="00B1619B" w:rsidRPr="00B1619B">
        <w:rPr>
          <w:position w:val="6"/>
          <w:sz w:val="16"/>
        </w:rPr>
        <w:t>*</w:t>
      </w:r>
      <w:r w:rsidRPr="00B1619B">
        <w:t>net amount to which the payment relates was increased under section</w:t>
      </w:r>
      <w:r w:rsidR="00B1619B">
        <w:t> </w:t>
      </w:r>
      <w:r w:rsidRPr="00B1619B">
        <w:t>21</w:t>
      </w:r>
      <w:r w:rsidR="00B1619B">
        <w:noBreakHyphen/>
      </w:r>
      <w:r w:rsidRPr="00B1619B">
        <w:t xml:space="preserve">5 of the </w:t>
      </w:r>
      <w:r w:rsidR="00B1619B" w:rsidRPr="00B1619B">
        <w:rPr>
          <w:position w:val="6"/>
          <w:sz w:val="16"/>
        </w:rPr>
        <w:t>*</w:t>
      </w:r>
      <w:r w:rsidRPr="00B1619B">
        <w:t>Wine Tax Act (which allows for such increases to take account of wine equalisation tax); and</w:t>
      </w:r>
    </w:p>
    <w:p w:rsidR="000A7BD9" w:rsidRPr="00B1619B" w:rsidRDefault="000A7BD9" w:rsidP="000A7BD9">
      <w:pPr>
        <w:pStyle w:val="paragraph"/>
      </w:pPr>
      <w:r w:rsidRPr="00B1619B">
        <w:tab/>
        <w:t>(b)</w:t>
      </w:r>
      <w:r w:rsidRPr="00B1619B">
        <w:tab/>
        <w:t xml:space="preserve">to the extent (if any) that the </w:t>
      </w:r>
      <w:r w:rsidR="00B1619B" w:rsidRPr="00B1619B">
        <w:rPr>
          <w:position w:val="6"/>
          <w:sz w:val="16"/>
        </w:rPr>
        <w:t>*</w:t>
      </w:r>
      <w:r w:rsidRPr="00B1619B">
        <w:t>net amount was increased under section</w:t>
      </w:r>
      <w:r w:rsidR="00B1619B">
        <w:t> </w:t>
      </w:r>
      <w:r w:rsidRPr="00B1619B">
        <w:t>13</w:t>
      </w:r>
      <w:r w:rsidR="00B1619B">
        <w:noBreakHyphen/>
      </w:r>
      <w:r w:rsidRPr="00B1619B">
        <w:t xml:space="preserve">5 of the </w:t>
      </w:r>
      <w:r w:rsidR="00B1619B" w:rsidRPr="00B1619B">
        <w:rPr>
          <w:position w:val="6"/>
          <w:sz w:val="16"/>
        </w:rPr>
        <w:t>*</w:t>
      </w:r>
      <w:r w:rsidRPr="00B1619B">
        <w:t>Luxury Car Tax Act (which allows for such increases to take account of luxury car tax); and</w:t>
      </w:r>
    </w:p>
    <w:p w:rsidR="000A7BD9" w:rsidRPr="00B1619B" w:rsidRDefault="000A7BD9" w:rsidP="000A7BD9">
      <w:pPr>
        <w:pStyle w:val="paragraph"/>
      </w:pPr>
      <w:r w:rsidRPr="00B1619B">
        <w:tab/>
        <w:t>(c)</w:t>
      </w:r>
      <w:r w:rsidRPr="00B1619B">
        <w:tab/>
        <w:t xml:space="preserve">to the extent (if any) that the </w:t>
      </w:r>
      <w:r w:rsidR="00B1619B" w:rsidRPr="00B1619B">
        <w:rPr>
          <w:position w:val="6"/>
          <w:sz w:val="16"/>
        </w:rPr>
        <w:t>*</w:t>
      </w:r>
      <w:r w:rsidRPr="00B1619B">
        <w:t>net amount was increased under paragraph</w:t>
      </w:r>
      <w:r w:rsidR="00B1619B">
        <w:t> </w:t>
      </w:r>
      <w:r w:rsidRPr="00B1619B">
        <w:t>13</w:t>
      </w:r>
      <w:r w:rsidR="00B1619B">
        <w:noBreakHyphen/>
      </w:r>
      <w:r w:rsidRPr="00B1619B">
        <w:t>10(1)(a) of the Luxury Car Tax Act (which allows for such alterations to take account of increasing luxury car tax adjustments under that Act).</w:t>
      </w:r>
    </w:p>
    <w:p w:rsidR="000A7BD9" w:rsidRPr="00B1619B" w:rsidRDefault="000A7BD9" w:rsidP="000A7BD9">
      <w:pPr>
        <w:pStyle w:val="subsection"/>
      </w:pPr>
      <w:r w:rsidRPr="00B1619B">
        <w:tab/>
        <w:t>(3)</w:t>
      </w:r>
      <w:r w:rsidRPr="00B1619B">
        <w:tab/>
        <w:t xml:space="preserve">This section does not apply to the payment of </w:t>
      </w:r>
      <w:r w:rsidR="00B1619B" w:rsidRPr="00B1619B">
        <w:rPr>
          <w:position w:val="6"/>
          <w:sz w:val="16"/>
        </w:rPr>
        <w:t>*</w:t>
      </w:r>
      <w:r w:rsidRPr="00B1619B">
        <w:t>assessed GST (under section</w:t>
      </w:r>
      <w:r w:rsidR="00B1619B">
        <w:t> </w:t>
      </w:r>
      <w:r w:rsidRPr="00B1619B">
        <w:t>33</w:t>
      </w:r>
      <w:r w:rsidR="00B1619B">
        <w:noBreakHyphen/>
      </w:r>
      <w:r w:rsidRPr="00B1619B">
        <w:t xml:space="preserve">15 of the </w:t>
      </w:r>
      <w:r w:rsidR="00B1619B" w:rsidRPr="00B1619B">
        <w:rPr>
          <w:position w:val="6"/>
          <w:sz w:val="16"/>
        </w:rPr>
        <w:t>*</w:t>
      </w:r>
      <w:r w:rsidRPr="00B1619B">
        <w:t xml:space="preserve">GST Act) on a </w:t>
      </w:r>
      <w:r w:rsidR="00B1619B" w:rsidRPr="00B1619B">
        <w:rPr>
          <w:position w:val="6"/>
          <w:sz w:val="16"/>
        </w:rPr>
        <w:t>*</w:t>
      </w:r>
      <w:r w:rsidRPr="00B1619B">
        <w:t>taxable importation that:</w:t>
      </w:r>
    </w:p>
    <w:p w:rsidR="000A7BD9" w:rsidRPr="00B1619B" w:rsidRDefault="000A7BD9" w:rsidP="000A7BD9">
      <w:pPr>
        <w:pStyle w:val="paragraph"/>
      </w:pPr>
      <w:r w:rsidRPr="00B1619B">
        <w:tab/>
        <w:t>(a)</w:t>
      </w:r>
      <w:r w:rsidRPr="00B1619B">
        <w:tab/>
        <w:t xml:space="preserve">was not a </w:t>
      </w:r>
      <w:r w:rsidR="00B1619B" w:rsidRPr="00B1619B">
        <w:rPr>
          <w:position w:val="6"/>
          <w:sz w:val="16"/>
        </w:rPr>
        <w:t>*</w:t>
      </w:r>
      <w:r w:rsidRPr="00B1619B">
        <w:t>creditable importation; or</w:t>
      </w:r>
    </w:p>
    <w:p w:rsidR="000A7BD9" w:rsidRPr="00B1619B" w:rsidRDefault="000A7BD9" w:rsidP="000A7BD9">
      <w:pPr>
        <w:pStyle w:val="paragraph"/>
      </w:pPr>
      <w:r w:rsidRPr="00B1619B">
        <w:tab/>
        <w:t>(b)</w:t>
      </w:r>
      <w:r w:rsidRPr="00B1619B">
        <w:tab/>
        <w:t xml:space="preserve">was </w:t>
      </w:r>
      <w:r w:rsidR="00B1619B" w:rsidRPr="00B1619B">
        <w:rPr>
          <w:position w:val="6"/>
          <w:sz w:val="16"/>
        </w:rPr>
        <w:t>*</w:t>
      </w:r>
      <w:r w:rsidRPr="00B1619B">
        <w:t>partly creditable;</w:t>
      </w:r>
    </w:p>
    <w:p w:rsidR="000A7BD9" w:rsidRPr="00B1619B" w:rsidRDefault="000A7BD9" w:rsidP="000A7BD9">
      <w:pPr>
        <w:pStyle w:val="subsection2"/>
      </w:pPr>
      <w:r w:rsidRPr="00B1619B">
        <w:t xml:space="preserve">but only to the extent that that payment of assessed GST exceeds the </w:t>
      </w:r>
      <w:r w:rsidR="00B1619B" w:rsidRPr="00B1619B">
        <w:rPr>
          <w:position w:val="6"/>
          <w:sz w:val="16"/>
        </w:rPr>
        <w:t>*</w:t>
      </w:r>
      <w:r w:rsidRPr="00B1619B">
        <w:t>input tax credit (if any) to which you are entitled for that importation.</w:t>
      </w:r>
    </w:p>
    <w:p w:rsidR="000A7BD9" w:rsidRPr="00B1619B" w:rsidRDefault="000A7BD9" w:rsidP="000A7BD9">
      <w:pPr>
        <w:pStyle w:val="ActHead5"/>
      </w:pPr>
      <w:bookmarkStart w:id="232" w:name="_Toc389734242"/>
      <w:r w:rsidRPr="00B1619B">
        <w:rPr>
          <w:rStyle w:val="CharSectno"/>
        </w:rPr>
        <w:t>27</w:t>
      </w:r>
      <w:r w:rsidR="00B1619B">
        <w:rPr>
          <w:rStyle w:val="CharSectno"/>
        </w:rPr>
        <w:noBreakHyphen/>
      </w:r>
      <w:r w:rsidRPr="00B1619B">
        <w:rPr>
          <w:rStyle w:val="CharSectno"/>
        </w:rPr>
        <w:t>20</w:t>
      </w:r>
      <w:r w:rsidRPr="00B1619B">
        <w:t xml:space="preserve">  Elements in calculation of amounts</w:t>
      </w:r>
      <w:bookmarkEnd w:id="232"/>
    </w:p>
    <w:p w:rsidR="000A7BD9" w:rsidRPr="00B1619B" w:rsidRDefault="000A7BD9" w:rsidP="000A7BD9">
      <w:pPr>
        <w:pStyle w:val="subsection"/>
      </w:pPr>
      <w:r w:rsidRPr="00B1619B">
        <w:tab/>
      </w:r>
      <w:r w:rsidRPr="00B1619B">
        <w:tab/>
        <w:t>In calculating an amount that you may be able to deduct:</w:t>
      </w:r>
    </w:p>
    <w:p w:rsidR="000A7BD9" w:rsidRPr="00B1619B" w:rsidRDefault="000A7BD9" w:rsidP="000A7BD9">
      <w:pPr>
        <w:pStyle w:val="paragraph"/>
      </w:pPr>
      <w:r w:rsidRPr="00B1619B">
        <w:tab/>
        <w:t>(a)</w:t>
      </w:r>
      <w:r w:rsidRPr="00B1619B">
        <w:tab/>
        <w:t xml:space="preserve">an element in the calculation that is an amount paid or payable is treated as not including an amount equal to any </w:t>
      </w:r>
      <w:r w:rsidR="00B1619B" w:rsidRPr="00B1619B">
        <w:rPr>
          <w:position w:val="6"/>
          <w:sz w:val="16"/>
        </w:rPr>
        <w:t>*</w:t>
      </w:r>
      <w:r w:rsidRPr="00B1619B">
        <w:t xml:space="preserve">input tax credit for an </w:t>
      </w:r>
      <w:r w:rsidR="00B1619B" w:rsidRPr="00B1619B">
        <w:rPr>
          <w:position w:val="6"/>
          <w:sz w:val="16"/>
        </w:rPr>
        <w:t>*</w:t>
      </w:r>
      <w:r w:rsidRPr="00B1619B">
        <w:t xml:space="preserve">acquisition related to the amount paid or payable, or any </w:t>
      </w:r>
      <w:r w:rsidR="00B1619B" w:rsidRPr="00B1619B">
        <w:rPr>
          <w:position w:val="6"/>
          <w:sz w:val="16"/>
        </w:rPr>
        <w:t>*</w:t>
      </w:r>
      <w:r w:rsidRPr="00B1619B">
        <w:t>decreasing adjustment related to that amount; and</w:t>
      </w:r>
    </w:p>
    <w:p w:rsidR="000A7BD9" w:rsidRPr="00B1619B" w:rsidRDefault="000A7BD9" w:rsidP="000A7BD9">
      <w:pPr>
        <w:pStyle w:val="paragraph"/>
      </w:pPr>
      <w:r w:rsidRPr="00B1619B">
        <w:tab/>
        <w:t>(b)</w:t>
      </w:r>
      <w:r w:rsidRPr="00B1619B">
        <w:tab/>
        <w:t xml:space="preserve">an element in the calculation that is an amount received or receivable is treated as not including an amount equal to any </w:t>
      </w:r>
      <w:r w:rsidR="00B1619B" w:rsidRPr="00B1619B">
        <w:rPr>
          <w:position w:val="6"/>
          <w:sz w:val="16"/>
        </w:rPr>
        <w:t>*</w:t>
      </w:r>
      <w:r w:rsidRPr="00B1619B">
        <w:t xml:space="preserve">GST payable on a </w:t>
      </w:r>
      <w:r w:rsidR="00B1619B" w:rsidRPr="00B1619B">
        <w:rPr>
          <w:position w:val="6"/>
          <w:sz w:val="16"/>
        </w:rPr>
        <w:t>*</w:t>
      </w:r>
      <w:r w:rsidRPr="00B1619B">
        <w:t xml:space="preserve">taxable supply related to the amount received or receivable, or any </w:t>
      </w:r>
      <w:r w:rsidR="00B1619B" w:rsidRPr="00B1619B">
        <w:rPr>
          <w:position w:val="6"/>
          <w:sz w:val="16"/>
        </w:rPr>
        <w:t>*</w:t>
      </w:r>
      <w:r w:rsidRPr="00B1619B">
        <w:t>increasing adjustment related to that amount.</w:t>
      </w:r>
    </w:p>
    <w:p w:rsidR="000A7BD9" w:rsidRPr="00B1619B" w:rsidRDefault="000A7BD9" w:rsidP="000A7BD9">
      <w:pPr>
        <w:pStyle w:val="ActHead5"/>
      </w:pPr>
      <w:bookmarkStart w:id="233" w:name="_Toc389734243"/>
      <w:r w:rsidRPr="00B1619B">
        <w:rPr>
          <w:rStyle w:val="CharSectno"/>
        </w:rPr>
        <w:t>27</w:t>
      </w:r>
      <w:r w:rsidR="00B1619B">
        <w:rPr>
          <w:rStyle w:val="CharSectno"/>
        </w:rPr>
        <w:noBreakHyphen/>
      </w:r>
      <w:r w:rsidRPr="00B1619B">
        <w:rPr>
          <w:rStyle w:val="CharSectno"/>
        </w:rPr>
        <w:t>25</w:t>
      </w:r>
      <w:r w:rsidRPr="00B1619B">
        <w:t xml:space="preserve">  GST groups and GST joint ventures</w:t>
      </w:r>
      <w:bookmarkEnd w:id="233"/>
    </w:p>
    <w:p w:rsidR="000A7BD9" w:rsidRPr="00B1619B" w:rsidRDefault="000A7BD9" w:rsidP="000A7BD9">
      <w:pPr>
        <w:pStyle w:val="subsection"/>
      </w:pPr>
      <w:r w:rsidRPr="00B1619B">
        <w:tab/>
        <w:t>(1)</w:t>
      </w:r>
      <w:r w:rsidRPr="00B1619B">
        <w:tab/>
        <w:t xml:space="preserve">A </w:t>
      </w:r>
      <w:r w:rsidR="00B1619B" w:rsidRPr="00B1619B">
        <w:rPr>
          <w:position w:val="6"/>
          <w:sz w:val="16"/>
        </w:rPr>
        <w:t>*</w:t>
      </w:r>
      <w:r w:rsidRPr="00B1619B">
        <w:t xml:space="preserve">member of a </w:t>
      </w:r>
      <w:r w:rsidR="00B1619B" w:rsidRPr="00B1619B">
        <w:rPr>
          <w:position w:val="6"/>
          <w:sz w:val="16"/>
        </w:rPr>
        <w:t>*</w:t>
      </w:r>
      <w:r w:rsidRPr="00B1619B">
        <w:t>GST group is to be treated, for the purposes of this Division, as if Subdivision</w:t>
      </w:r>
      <w:r w:rsidR="00B1619B">
        <w:t> </w:t>
      </w:r>
      <w:r w:rsidRPr="00B1619B">
        <w:t>48</w:t>
      </w:r>
      <w:r w:rsidR="00B1619B">
        <w:noBreakHyphen/>
      </w:r>
      <w:r w:rsidRPr="00B1619B">
        <w:t xml:space="preserve">B of the </w:t>
      </w:r>
      <w:r w:rsidR="00B1619B" w:rsidRPr="00B1619B">
        <w:rPr>
          <w:position w:val="6"/>
          <w:sz w:val="16"/>
        </w:rPr>
        <w:t>*</w:t>
      </w:r>
      <w:r w:rsidRPr="00B1619B">
        <w:t>GST Act (other than subsections</w:t>
      </w:r>
      <w:r w:rsidR="00B1619B">
        <w:t> </w:t>
      </w:r>
      <w:r w:rsidRPr="00B1619B">
        <w:t>48</w:t>
      </w:r>
      <w:r w:rsidR="00B1619B">
        <w:noBreakHyphen/>
      </w:r>
      <w:r w:rsidRPr="00B1619B">
        <w:t>45(3) and (4)) did not apply to that member.</w:t>
      </w:r>
    </w:p>
    <w:p w:rsidR="000A7BD9" w:rsidRPr="00B1619B" w:rsidRDefault="000A7BD9" w:rsidP="000A7BD9">
      <w:pPr>
        <w:pStyle w:val="subsection"/>
      </w:pPr>
      <w:r w:rsidRPr="00B1619B">
        <w:tab/>
        <w:t>(2)</w:t>
      </w:r>
      <w:r w:rsidRPr="00B1619B">
        <w:tab/>
        <w:t xml:space="preserve">A </w:t>
      </w:r>
      <w:r w:rsidR="00B1619B" w:rsidRPr="00B1619B">
        <w:rPr>
          <w:position w:val="6"/>
          <w:sz w:val="16"/>
        </w:rPr>
        <w:t>*</w:t>
      </w:r>
      <w:r w:rsidRPr="00B1619B">
        <w:t xml:space="preserve">participant in a </w:t>
      </w:r>
      <w:r w:rsidR="00B1619B" w:rsidRPr="00B1619B">
        <w:rPr>
          <w:position w:val="6"/>
          <w:sz w:val="16"/>
        </w:rPr>
        <w:t>*</w:t>
      </w:r>
      <w:r w:rsidRPr="00B1619B">
        <w:t>GST joint venture is to be treated, for the purposes of this Division, as if Subdivision</w:t>
      </w:r>
      <w:r w:rsidR="00B1619B">
        <w:t> </w:t>
      </w:r>
      <w:r w:rsidRPr="00B1619B">
        <w:t>51</w:t>
      </w:r>
      <w:r w:rsidR="00B1619B">
        <w:noBreakHyphen/>
      </w:r>
      <w:r w:rsidRPr="00B1619B">
        <w:t xml:space="preserve">B of the </w:t>
      </w:r>
      <w:r w:rsidR="00B1619B" w:rsidRPr="00B1619B">
        <w:rPr>
          <w:position w:val="6"/>
          <w:sz w:val="16"/>
        </w:rPr>
        <w:t>*</w:t>
      </w:r>
      <w:r w:rsidRPr="00B1619B">
        <w:t>GST Act did not apply to that participant.</w:t>
      </w:r>
    </w:p>
    <w:p w:rsidR="000A7BD9" w:rsidRPr="00B1619B" w:rsidRDefault="000A7BD9" w:rsidP="000A7BD9">
      <w:pPr>
        <w:pStyle w:val="ActHead5"/>
      </w:pPr>
      <w:bookmarkStart w:id="234" w:name="_Toc389734244"/>
      <w:r w:rsidRPr="00B1619B">
        <w:rPr>
          <w:rStyle w:val="CharSectno"/>
        </w:rPr>
        <w:t>27</w:t>
      </w:r>
      <w:r w:rsidR="00B1619B">
        <w:rPr>
          <w:rStyle w:val="CharSectno"/>
        </w:rPr>
        <w:noBreakHyphen/>
      </w:r>
      <w:r w:rsidRPr="00B1619B">
        <w:rPr>
          <w:rStyle w:val="CharSectno"/>
        </w:rPr>
        <w:t>35</w:t>
      </w:r>
      <w:r w:rsidRPr="00B1619B">
        <w:t xml:space="preserve">  Certain sections not to apply to certain assets or expenditure</w:t>
      </w:r>
      <w:bookmarkEnd w:id="234"/>
    </w:p>
    <w:p w:rsidR="000A7BD9" w:rsidRPr="00B1619B" w:rsidRDefault="000A7BD9" w:rsidP="000A7BD9">
      <w:pPr>
        <w:pStyle w:val="subsection"/>
      </w:pPr>
      <w:r w:rsidRPr="00B1619B">
        <w:tab/>
      </w:r>
      <w:r w:rsidRPr="00B1619B">
        <w:tab/>
        <w:t>Sections</w:t>
      </w:r>
      <w:r w:rsidR="00B1619B">
        <w:t> </w:t>
      </w:r>
      <w:r w:rsidRPr="00B1619B">
        <w:t>27</w:t>
      </w:r>
      <w:r w:rsidR="00B1619B">
        <w:noBreakHyphen/>
      </w:r>
      <w:r w:rsidRPr="00B1619B">
        <w:t>5, 27</w:t>
      </w:r>
      <w:r w:rsidR="00B1619B">
        <w:noBreakHyphen/>
      </w:r>
      <w:r w:rsidRPr="00B1619B">
        <w:t>10, 27</w:t>
      </w:r>
      <w:r w:rsidR="00B1619B">
        <w:noBreakHyphen/>
      </w:r>
      <w:r w:rsidRPr="00B1619B">
        <w:t>15 and 27</w:t>
      </w:r>
      <w:r w:rsidR="00B1619B">
        <w:noBreakHyphen/>
      </w:r>
      <w:r w:rsidRPr="00B1619B">
        <w:t>20 do not apply to assets, or to expenditure, for which you can deduct amounts under Division</w:t>
      </w:r>
      <w:r w:rsidR="00B1619B">
        <w:t> </w:t>
      </w:r>
      <w:r w:rsidRPr="00B1619B">
        <w:t>40 or 328.</w:t>
      </w:r>
    </w:p>
    <w:p w:rsidR="000A7BD9" w:rsidRPr="00B1619B" w:rsidRDefault="000A7BD9" w:rsidP="000A7BD9">
      <w:pPr>
        <w:pStyle w:val="notetext"/>
      </w:pPr>
      <w:r w:rsidRPr="00B1619B">
        <w:t>Note:</w:t>
      </w:r>
      <w:r w:rsidRPr="00B1619B">
        <w:tab/>
        <w:t>See instead Subdivision</w:t>
      </w:r>
      <w:r w:rsidR="00B1619B">
        <w:t> </w:t>
      </w:r>
      <w:r w:rsidRPr="00B1619B">
        <w:t>27</w:t>
      </w:r>
      <w:r w:rsidR="00B1619B">
        <w:noBreakHyphen/>
      </w:r>
      <w:r w:rsidRPr="00B1619B">
        <w:t>B.</w:t>
      </w:r>
    </w:p>
    <w:p w:rsidR="000A7BD9" w:rsidRPr="00B1619B" w:rsidRDefault="000A7BD9" w:rsidP="000A7BD9">
      <w:pPr>
        <w:pStyle w:val="ActHead4"/>
      </w:pPr>
      <w:bookmarkStart w:id="235" w:name="_Toc389734245"/>
      <w:r w:rsidRPr="00B1619B">
        <w:rPr>
          <w:rStyle w:val="CharSubdNo"/>
        </w:rPr>
        <w:t>Subdivision</w:t>
      </w:r>
      <w:r w:rsidR="00B1619B">
        <w:rPr>
          <w:rStyle w:val="CharSubdNo"/>
        </w:rPr>
        <w:t> </w:t>
      </w:r>
      <w:r w:rsidRPr="00B1619B">
        <w:rPr>
          <w:rStyle w:val="CharSubdNo"/>
        </w:rPr>
        <w:t>27</w:t>
      </w:r>
      <w:r w:rsidR="00B1619B">
        <w:rPr>
          <w:rStyle w:val="CharSubdNo"/>
        </w:rPr>
        <w:noBreakHyphen/>
      </w:r>
      <w:r w:rsidRPr="00B1619B">
        <w:rPr>
          <w:rStyle w:val="CharSubdNo"/>
        </w:rPr>
        <w:t>B</w:t>
      </w:r>
      <w:r w:rsidRPr="00B1619B">
        <w:t>—</w:t>
      </w:r>
      <w:r w:rsidRPr="00B1619B">
        <w:rPr>
          <w:rStyle w:val="CharSubdText"/>
        </w:rPr>
        <w:t>Effect of input tax credits etc. on capital allowances</w:t>
      </w:r>
      <w:bookmarkEnd w:id="235"/>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27</w:t>
      </w:r>
      <w:r w:rsidR="00B1619B">
        <w:noBreakHyphen/>
      </w:r>
      <w:r w:rsidRPr="00B1619B">
        <w:t>80</w:t>
      </w:r>
      <w:r w:rsidRPr="00B1619B">
        <w:tab/>
        <w:t>Cost or opening adjustable value of depreciating assets reduced for input tax credits</w:t>
      </w:r>
    </w:p>
    <w:p w:rsidR="000A7BD9" w:rsidRPr="00B1619B" w:rsidRDefault="000A7BD9" w:rsidP="000A7BD9">
      <w:pPr>
        <w:pStyle w:val="TofSectsSection"/>
      </w:pPr>
      <w:r w:rsidRPr="00B1619B">
        <w:t>27</w:t>
      </w:r>
      <w:r w:rsidR="00B1619B">
        <w:noBreakHyphen/>
      </w:r>
      <w:r w:rsidRPr="00B1619B">
        <w:t>85</w:t>
      </w:r>
      <w:r w:rsidRPr="00B1619B">
        <w:tab/>
        <w:t>Cost or opening adjustable value of depreciating assets reduced: decreasing adjustments</w:t>
      </w:r>
    </w:p>
    <w:p w:rsidR="000A7BD9" w:rsidRPr="00B1619B" w:rsidRDefault="000A7BD9" w:rsidP="000A7BD9">
      <w:pPr>
        <w:pStyle w:val="TofSectsSection"/>
      </w:pPr>
      <w:r w:rsidRPr="00B1619B">
        <w:t>27</w:t>
      </w:r>
      <w:r w:rsidR="00B1619B">
        <w:noBreakHyphen/>
      </w:r>
      <w:r w:rsidRPr="00B1619B">
        <w:t>87</w:t>
      </w:r>
      <w:r w:rsidRPr="00B1619B">
        <w:tab/>
        <w:t>Certain decreasing adjustments included in assessable income</w:t>
      </w:r>
    </w:p>
    <w:p w:rsidR="000A7BD9" w:rsidRPr="00B1619B" w:rsidRDefault="000A7BD9" w:rsidP="000A7BD9">
      <w:pPr>
        <w:pStyle w:val="TofSectsSection"/>
      </w:pPr>
      <w:r w:rsidRPr="00B1619B">
        <w:t>27</w:t>
      </w:r>
      <w:r w:rsidR="00B1619B">
        <w:noBreakHyphen/>
      </w:r>
      <w:r w:rsidRPr="00B1619B">
        <w:t>90</w:t>
      </w:r>
      <w:r w:rsidRPr="00B1619B">
        <w:tab/>
        <w:t>Cost or opening adjustable value of depreciating assets increased: increasing adjustments</w:t>
      </w:r>
    </w:p>
    <w:p w:rsidR="000A7BD9" w:rsidRPr="00B1619B" w:rsidRDefault="000A7BD9" w:rsidP="000A7BD9">
      <w:pPr>
        <w:pStyle w:val="TofSectsSection"/>
      </w:pPr>
      <w:r w:rsidRPr="00B1619B">
        <w:t>27</w:t>
      </w:r>
      <w:r w:rsidR="00B1619B">
        <w:noBreakHyphen/>
      </w:r>
      <w:r w:rsidRPr="00B1619B">
        <w:t>92</w:t>
      </w:r>
      <w:r w:rsidRPr="00B1619B">
        <w:tab/>
        <w:t>Certain increasing adjustments can be deducted</w:t>
      </w:r>
    </w:p>
    <w:p w:rsidR="000A7BD9" w:rsidRPr="00B1619B" w:rsidRDefault="000A7BD9" w:rsidP="000A7BD9">
      <w:pPr>
        <w:pStyle w:val="TofSectsSection"/>
      </w:pPr>
      <w:r w:rsidRPr="00B1619B">
        <w:t>27</w:t>
      </w:r>
      <w:r w:rsidR="00B1619B">
        <w:noBreakHyphen/>
      </w:r>
      <w:r w:rsidRPr="00B1619B">
        <w:t>95</w:t>
      </w:r>
      <w:r w:rsidRPr="00B1619B">
        <w:tab/>
        <w:t>Balancing adjustment events</w:t>
      </w:r>
    </w:p>
    <w:p w:rsidR="000A7BD9" w:rsidRPr="00B1619B" w:rsidRDefault="000A7BD9" w:rsidP="000A7BD9">
      <w:pPr>
        <w:pStyle w:val="TofSectsSection"/>
      </w:pPr>
      <w:r w:rsidRPr="00B1619B">
        <w:t>27</w:t>
      </w:r>
      <w:r w:rsidR="00B1619B">
        <w:noBreakHyphen/>
      </w:r>
      <w:r w:rsidRPr="00B1619B">
        <w:t>100</w:t>
      </w:r>
      <w:r w:rsidRPr="00B1619B">
        <w:tab/>
        <w:t>Pooling</w:t>
      </w:r>
    </w:p>
    <w:p w:rsidR="000A7BD9" w:rsidRPr="00B1619B" w:rsidRDefault="000A7BD9" w:rsidP="000A7BD9">
      <w:pPr>
        <w:pStyle w:val="TofSectsSection"/>
      </w:pPr>
      <w:r w:rsidRPr="00B1619B">
        <w:t>27</w:t>
      </w:r>
      <w:r w:rsidR="00B1619B">
        <w:noBreakHyphen/>
      </w:r>
      <w:r w:rsidRPr="00B1619B">
        <w:t>105</w:t>
      </w:r>
      <w:r w:rsidRPr="00B1619B">
        <w:tab/>
        <w:t>Other Division</w:t>
      </w:r>
      <w:r w:rsidR="00B1619B">
        <w:t> </w:t>
      </w:r>
      <w:r w:rsidRPr="00B1619B">
        <w:t>40 expenditure</w:t>
      </w:r>
    </w:p>
    <w:p w:rsidR="000A7BD9" w:rsidRPr="00B1619B" w:rsidRDefault="000A7BD9" w:rsidP="000A7BD9">
      <w:pPr>
        <w:pStyle w:val="TofSectsSection"/>
      </w:pPr>
      <w:r w:rsidRPr="00B1619B">
        <w:t>27</w:t>
      </w:r>
      <w:r w:rsidR="00B1619B">
        <w:noBreakHyphen/>
      </w:r>
      <w:r w:rsidRPr="00B1619B">
        <w:t>110</w:t>
      </w:r>
      <w:r w:rsidRPr="00B1619B">
        <w:tab/>
        <w:t>Input tax credit etc. relating to 2 or more things</w:t>
      </w:r>
    </w:p>
    <w:p w:rsidR="000A7BD9" w:rsidRPr="00B1619B" w:rsidRDefault="000A7BD9" w:rsidP="000A7BD9">
      <w:pPr>
        <w:pStyle w:val="ActHead5"/>
      </w:pPr>
      <w:bookmarkStart w:id="236" w:name="_Toc389734246"/>
      <w:r w:rsidRPr="00B1619B">
        <w:rPr>
          <w:rStyle w:val="CharSectno"/>
        </w:rPr>
        <w:t>27</w:t>
      </w:r>
      <w:r w:rsidR="00B1619B">
        <w:rPr>
          <w:rStyle w:val="CharSectno"/>
        </w:rPr>
        <w:noBreakHyphen/>
      </w:r>
      <w:r w:rsidRPr="00B1619B">
        <w:rPr>
          <w:rStyle w:val="CharSectno"/>
        </w:rPr>
        <w:t>80</w:t>
      </w:r>
      <w:r w:rsidRPr="00B1619B">
        <w:t xml:space="preserve">  Cost or opening adjustable value of depreciating assets reduced for input tax credits</w:t>
      </w:r>
      <w:bookmarkEnd w:id="236"/>
    </w:p>
    <w:p w:rsidR="000A7BD9" w:rsidRPr="00B1619B" w:rsidRDefault="000A7BD9" w:rsidP="000A7BD9">
      <w:pPr>
        <w:pStyle w:val="subsection"/>
      </w:pPr>
      <w:r w:rsidRPr="00B1619B">
        <w:tab/>
        <w:t>(1)</w:t>
      </w:r>
      <w:r w:rsidRPr="00B1619B">
        <w:tab/>
        <w:t xml:space="preserve">A </w:t>
      </w:r>
      <w:r w:rsidR="00B1619B" w:rsidRPr="00B1619B">
        <w:rPr>
          <w:position w:val="6"/>
          <w:sz w:val="16"/>
        </w:rPr>
        <w:t>*</w:t>
      </w:r>
      <w:r w:rsidRPr="00B1619B">
        <w:t xml:space="preserve">depreciating asset’s </w:t>
      </w:r>
      <w:r w:rsidR="00B1619B" w:rsidRPr="00B1619B">
        <w:rPr>
          <w:position w:val="6"/>
          <w:sz w:val="16"/>
        </w:rPr>
        <w:t>*</w:t>
      </w:r>
      <w:r w:rsidRPr="00B1619B">
        <w:t>cost is reduced if:</w:t>
      </w:r>
    </w:p>
    <w:p w:rsidR="000A7BD9" w:rsidRPr="00B1619B" w:rsidRDefault="000A7BD9" w:rsidP="000A7BD9">
      <w:pPr>
        <w:pStyle w:val="paragraph"/>
      </w:pPr>
      <w:r w:rsidRPr="00B1619B">
        <w:tab/>
        <w:t>(a)</w:t>
      </w:r>
      <w:r w:rsidRPr="00B1619B">
        <w:tab/>
        <w:t xml:space="preserve">an entity’s acquisition or importation of the asset constitutes a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and</w:t>
      </w:r>
    </w:p>
    <w:p w:rsidR="000A7BD9" w:rsidRPr="00B1619B" w:rsidRDefault="000A7BD9" w:rsidP="000A7BD9">
      <w:pPr>
        <w:pStyle w:val="paragraph"/>
      </w:pPr>
      <w:r w:rsidRPr="00B1619B">
        <w:tab/>
        <w:t>(b)</w:t>
      </w:r>
      <w:r w:rsidRPr="00B1619B">
        <w:tab/>
        <w:t xml:space="preserve">the entity is or becomes entitled to an </w:t>
      </w:r>
      <w:r w:rsidR="00B1619B" w:rsidRPr="00B1619B">
        <w:rPr>
          <w:position w:val="6"/>
          <w:sz w:val="16"/>
        </w:rPr>
        <w:t>*</w:t>
      </w:r>
      <w:r w:rsidRPr="00B1619B">
        <w:t>input tax credit for the acquisition or importation; and</w:t>
      </w:r>
    </w:p>
    <w:p w:rsidR="000A7BD9" w:rsidRPr="00B1619B" w:rsidRDefault="000A7BD9" w:rsidP="000A7BD9">
      <w:pPr>
        <w:pStyle w:val="paragraph"/>
      </w:pPr>
      <w:r w:rsidRPr="00B1619B">
        <w:tab/>
        <w:t>(c)</w:t>
      </w:r>
      <w:r w:rsidRPr="00B1619B">
        <w:tab/>
        <w:t>the entity can deduct amounts for the asset under Division</w:t>
      </w:r>
      <w:r w:rsidR="00B1619B">
        <w:t> </w:t>
      </w:r>
      <w:r w:rsidRPr="00B1619B">
        <w:t>40 or 328.</w:t>
      </w:r>
    </w:p>
    <w:p w:rsidR="000A7BD9" w:rsidRPr="00B1619B" w:rsidRDefault="000A7BD9" w:rsidP="000A7BD9">
      <w:pPr>
        <w:pStyle w:val="subsection2"/>
      </w:pPr>
      <w:r w:rsidRPr="00B1619B">
        <w:t>The reduction is the amount of the input tax credit.</w:t>
      </w:r>
    </w:p>
    <w:p w:rsidR="000A7BD9" w:rsidRPr="00B1619B" w:rsidRDefault="000A7BD9" w:rsidP="000A7BD9">
      <w:pPr>
        <w:pStyle w:val="subsection"/>
      </w:pPr>
      <w:r w:rsidRPr="00B1619B">
        <w:tab/>
        <w:t>(2)</w:t>
      </w:r>
      <w:r w:rsidRPr="00B1619B">
        <w:tab/>
        <w:t xml:space="preserve">A </w:t>
      </w:r>
      <w:r w:rsidR="00B1619B" w:rsidRPr="00B1619B">
        <w:rPr>
          <w:position w:val="6"/>
          <w:sz w:val="16"/>
        </w:rPr>
        <w:t>*</w:t>
      </w:r>
      <w:r w:rsidRPr="00B1619B">
        <w:t xml:space="preserve">depreciating asset’s </w:t>
      </w:r>
      <w:r w:rsidR="00B1619B" w:rsidRPr="00B1619B">
        <w:rPr>
          <w:position w:val="6"/>
          <w:sz w:val="16"/>
        </w:rPr>
        <w:t>*</w:t>
      </w:r>
      <w:r w:rsidRPr="00B1619B">
        <w:t>cost is also reduced if:</w:t>
      </w:r>
    </w:p>
    <w:p w:rsidR="000A7BD9" w:rsidRPr="00B1619B" w:rsidRDefault="000A7BD9" w:rsidP="000A7BD9">
      <w:pPr>
        <w:pStyle w:val="paragraph"/>
      </w:pPr>
      <w:r w:rsidRPr="00B1619B">
        <w:tab/>
        <w:t>(a)</w:t>
      </w:r>
      <w:r w:rsidRPr="00B1619B">
        <w:tab/>
        <w:t xml:space="preserve">the entity that </w:t>
      </w:r>
      <w:r w:rsidR="00B1619B" w:rsidRPr="00B1619B">
        <w:rPr>
          <w:position w:val="6"/>
          <w:sz w:val="16"/>
        </w:rPr>
        <w:t>*</w:t>
      </w:r>
      <w:r w:rsidRPr="00B1619B">
        <w:t xml:space="preserve">holds the asset incurs expenditure that is included in the second element of the asset’s cost for the income year in which the asset’s </w:t>
      </w:r>
      <w:r w:rsidR="00B1619B" w:rsidRPr="00B1619B">
        <w:rPr>
          <w:position w:val="6"/>
          <w:sz w:val="16"/>
        </w:rPr>
        <w:t>*</w:t>
      </w:r>
      <w:r w:rsidRPr="00B1619B">
        <w:t>start time occurs; and</w:t>
      </w:r>
    </w:p>
    <w:p w:rsidR="000A7BD9" w:rsidRPr="00B1619B" w:rsidRDefault="000A7BD9" w:rsidP="000A7BD9">
      <w:pPr>
        <w:pStyle w:val="paragraph"/>
      </w:pPr>
      <w:r w:rsidRPr="00B1619B">
        <w:tab/>
        <w:t>(b)</w:t>
      </w:r>
      <w:r w:rsidRPr="00B1619B">
        <w:tab/>
        <w:t xml:space="preserve">the entity is or becomes entitled to an </w:t>
      </w:r>
      <w:r w:rsidR="00B1619B" w:rsidRPr="00B1619B">
        <w:rPr>
          <w:position w:val="6"/>
          <w:sz w:val="16"/>
        </w:rPr>
        <w:t>*</w:t>
      </w:r>
      <w:r w:rsidRPr="00B1619B">
        <w:t xml:space="preserve">input tax credit for the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to which the expenditure relates; and</w:t>
      </w:r>
    </w:p>
    <w:p w:rsidR="000A7BD9" w:rsidRPr="00B1619B" w:rsidRDefault="000A7BD9" w:rsidP="000A7BD9">
      <w:pPr>
        <w:pStyle w:val="paragraph"/>
      </w:pPr>
      <w:r w:rsidRPr="00B1619B">
        <w:tab/>
        <w:t>(c)</w:t>
      </w:r>
      <w:r w:rsidRPr="00B1619B">
        <w:tab/>
        <w:t>the entity can deduct amounts for the asset under Division</w:t>
      </w:r>
      <w:r w:rsidR="00B1619B">
        <w:t> </w:t>
      </w:r>
      <w:r w:rsidRPr="00B1619B">
        <w:t>40 or 328.</w:t>
      </w:r>
    </w:p>
    <w:p w:rsidR="000A7BD9" w:rsidRPr="00B1619B" w:rsidRDefault="000A7BD9" w:rsidP="000A7BD9">
      <w:pPr>
        <w:pStyle w:val="subsection2"/>
      </w:pPr>
      <w:r w:rsidRPr="00B1619B">
        <w:t>The reduction is the amount of the input tax credit.</w:t>
      </w:r>
    </w:p>
    <w:p w:rsidR="000A7BD9" w:rsidRPr="00B1619B" w:rsidRDefault="000A7BD9" w:rsidP="000A7BD9">
      <w:pPr>
        <w:pStyle w:val="subsection"/>
      </w:pPr>
      <w:r w:rsidRPr="00B1619B">
        <w:tab/>
        <w:t>(3)</w:t>
      </w:r>
      <w:r w:rsidRPr="00B1619B">
        <w:tab/>
        <w:t xml:space="preserve">However, </w:t>
      </w:r>
      <w:r w:rsidR="00B1619B">
        <w:t>subsections (</w:t>
      </w:r>
      <w:r w:rsidRPr="00B1619B">
        <w:t xml:space="preserve">1) and (2) do not apply if the </w:t>
      </w:r>
      <w:r w:rsidR="00B1619B" w:rsidRPr="00B1619B">
        <w:rPr>
          <w:position w:val="6"/>
          <w:sz w:val="16"/>
        </w:rPr>
        <w:t>*</w:t>
      </w:r>
      <w:r w:rsidRPr="00B1619B">
        <w:t xml:space="preserve">cost of the </w:t>
      </w:r>
      <w:r w:rsidR="00B1619B" w:rsidRPr="00B1619B">
        <w:rPr>
          <w:position w:val="6"/>
          <w:sz w:val="16"/>
        </w:rPr>
        <w:t>*</w:t>
      </w:r>
      <w:r w:rsidRPr="00B1619B">
        <w:t>depreciating asset is modified under Division</w:t>
      </w:r>
      <w:r w:rsidR="00B1619B">
        <w:t> </w:t>
      </w:r>
      <w:r w:rsidRPr="00B1619B">
        <w:t xml:space="preserve">40 to be its </w:t>
      </w:r>
      <w:r w:rsidR="00B1619B" w:rsidRPr="00B1619B">
        <w:rPr>
          <w:position w:val="6"/>
          <w:sz w:val="16"/>
        </w:rPr>
        <w:t>*</w:t>
      </w:r>
      <w:r w:rsidRPr="00B1619B">
        <w:t>market value.</w:t>
      </w:r>
    </w:p>
    <w:p w:rsidR="000A7BD9" w:rsidRPr="00B1619B" w:rsidRDefault="000A7BD9" w:rsidP="000A7BD9">
      <w:pPr>
        <w:pStyle w:val="subsection"/>
      </w:pPr>
      <w:r w:rsidRPr="00B1619B">
        <w:tab/>
        <w:t>(3A)</w:t>
      </w:r>
      <w:r w:rsidRPr="00B1619B">
        <w:tab/>
        <w:t xml:space="preserve">A </w:t>
      </w:r>
      <w:r w:rsidR="00B1619B" w:rsidRPr="00B1619B">
        <w:rPr>
          <w:position w:val="6"/>
          <w:sz w:val="16"/>
        </w:rPr>
        <w:t>*</w:t>
      </w:r>
      <w:r w:rsidRPr="00B1619B">
        <w:t xml:space="preserve">depreciating asset’s </w:t>
      </w:r>
      <w:r w:rsidR="00B1619B" w:rsidRPr="00B1619B">
        <w:rPr>
          <w:position w:val="6"/>
          <w:sz w:val="16"/>
        </w:rPr>
        <w:t>*</w:t>
      </w:r>
      <w:r w:rsidRPr="00B1619B">
        <w:t xml:space="preserve">opening adjustable value for an income year and its </w:t>
      </w:r>
      <w:r w:rsidR="00B1619B" w:rsidRPr="00B1619B">
        <w:rPr>
          <w:position w:val="6"/>
          <w:sz w:val="16"/>
        </w:rPr>
        <w:t>*</w:t>
      </w:r>
      <w:r w:rsidRPr="00B1619B">
        <w:t>cost is reduced if:</w:t>
      </w:r>
    </w:p>
    <w:p w:rsidR="000A7BD9" w:rsidRPr="00B1619B" w:rsidRDefault="000A7BD9" w:rsidP="000A7BD9">
      <w:pPr>
        <w:pStyle w:val="paragraph"/>
      </w:pPr>
      <w:r w:rsidRPr="00B1619B">
        <w:tab/>
        <w:t>(a)</w:t>
      </w:r>
      <w:r w:rsidRPr="00B1619B">
        <w:tab/>
        <w:t xml:space="preserve">an entity’s acquisition or importation of the asset constitutes a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and</w:t>
      </w:r>
    </w:p>
    <w:p w:rsidR="000A7BD9" w:rsidRPr="00B1619B" w:rsidRDefault="000A7BD9" w:rsidP="000A7BD9">
      <w:pPr>
        <w:pStyle w:val="paragraph"/>
      </w:pPr>
      <w:r w:rsidRPr="00B1619B">
        <w:tab/>
        <w:t>(b)</w:t>
      </w:r>
      <w:r w:rsidRPr="00B1619B">
        <w:tab/>
        <w:t xml:space="preserve">the entity is or becomes entitled to an </w:t>
      </w:r>
      <w:r w:rsidR="00B1619B" w:rsidRPr="00B1619B">
        <w:rPr>
          <w:position w:val="6"/>
          <w:sz w:val="16"/>
        </w:rPr>
        <w:t>*</w:t>
      </w:r>
      <w:r w:rsidRPr="00B1619B">
        <w:t xml:space="preserve">input tax credit in an income year (the </w:t>
      </w:r>
      <w:r w:rsidRPr="00B1619B">
        <w:rPr>
          <w:b/>
          <w:i/>
        </w:rPr>
        <w:t>credit year</w:t>
      </w:r>
      <w:r w:rsidRPr="00B1619B">
        <w:t>) for the acquisition or importation and the credit year occurs after the income year in which the acquisition or importation occurred; and</w:t>
      </w:r>
    </w:p>
    <w:p w:rsidR="000A7BD9" w:rsidRPr="00B1619B" w:rsidRDefault="000A7BD9" w:rsidP="000A7BD9">
      <w:pPr>
        <w:pStyle w:val="paragraph"/>
      </w:pPr>
      <w:r w:rsidRPr="00B1619B">
        <w:tab/>
        <w:t>(c)</w:t>
      </w:r>
      <w:r w:rsidRPr="00B1619B">
        <w:tab/>
        <w:t xml:space="preserve">the income year is after the one in which the asset’s </w:t>
      </w:r>
      <w:r w:rsidR="00B1619B" w:rsidRPr="00B1619B">
        <w:rPr>
          <w:position w:val="6"/>
          <w:sz w:val="16"/>
        </w:rPr>
        <w:t>*</w:t>
      </w:r>
      <w:r w:rsidRPr="00B1619B">
        <w:t>start time occurs; and</w:t>
      </w:r>
    </w:p>
    <w:p w:rsidR="000A7BD9" w:rsidRPr="00B1619B" w:rsidRDefault="000A7BD9" w:rsidP="000A7BD9">
      <w:pPr>
        <w:pStyle w:val="paragraph"/>
      </w:pPr>
      <w:r w:rsidRPr="00B1619B">
        <w:tab/>
        <w:t>(d)</w:t>
      </w:r>
      <w:r w:rsidRPr="00B1619B">
        <w:tab/>
        <w:t>the entity can deduct amounts for the asset under Division</w:t>
      </w:r>
      <w:r w:rsidR="00B1619B">
        <w:t> </w:t>
      </w:r>
      <w:r w:rsidRPr="00B1619B">
        <w:t>40 or 328.</w:t>
      </w:r>
    </w:p>
    <w:p w:rsidR="000A7BD9" w:rsidRPr="00B1619B" w:rsidRDefault="000A7BD9" w:rsidP="000A7BD9">
      <w:pPr>
        <w:pStyle w:val="subsection2"/>
      </w:pPr>
      <w:r w:rsidRPr="00B1619B">
        <w:t>The reduction is the amount of the input tax credit.</w:t>
      </w:r>
    </w:p>
    <w:p w:rsidR="000A7BD9" w:rsidRPr="00B1619B" w:rsidRDefault="000A7BD9" w:rsidP="000A7BD9">
      <w:pPr>
        <w:pStyle w:val="subsection"/>
      </w:pPr>
      <w:r w:rsidRPr="00B1619B">
        <w:tab/>
        <w:t>(4)</w:t>
      </w:r>
      <w:r w:rsidRPr="00B1619B">
        <w:tab/>
        <w:t xml:space="preserve">A </w:t>
      </w:r>
      <w:r w:rsidR="00B1619B" w:rsidRPr="00B1619B">
        <w:rPr>
          <w:position w:val="6"/>
          <w:sz w:val="16"/>
        </w:rPr>
        <w:t>*</w:t>
      </w:r>
      <w:r w:rsidRPr="00B1619B">
        <w:t xml:space="preserve">depreciating asset’s </w:t>
      </w:r>
      <w:r w:rsidR="00B1619B" w:rsidRPr="00B1619B">
        <w:rPr>
          <w:position w:val="6"/>
          <w:sz w:val="16"/>
        </w:rPr>
        <w:t>*</w:t>
      </w:r>
      <w:r w:rsidRPr="00B1619B">
        <w:t xml:space="preserve">opening adjustable value for an income year and its </w:t>
      </w:r>
      <w:r w:rsidR="00B1619B" w:rsidRPr="00B1619B">
        <w:rPr>
          <w:position w:val="6"/>
          <w:sz w:val="16"/>
        </w:rPr>
        <w:t>*</w:t>
      </w:r>
      <w:r w:rsidRPr="00B1619B">
        <w:t>cost is reduced if:</w:t>
      </w:r>
    </w:p>
    <w:p w:rsidR="000A7BD9" w:rsidRPr="00B1619B" w:rsidRDefault="000A7BD9" w:rsidP="000A7BD9">
      <w:pPr>
        <w:pStyle w:val="paragraph"/>
      </w:pPr>
      <w:r w:rsidRPr="00B1619B">
        <w:tab/>
        <w:t>(a)</w:t>
      </w:r>
      <w:r w:rsidRPr="00B1619B">
        <w:tab/>
        <w:t xml:space="preserve">the entity that </w:t>
      </w:r>
      <w:r w:rsidR="00B1619B" w:rsidRPr="00B1619B">
        <w:rPr>
          <w:position w:val="6"/>
          <w:sz w:val="16"/>
        </w:rPr>
        <w:t>*</w:t>
      </w:r>
      <w:r w:rsidRPr="00B1619B">
        <w:t>holds the asset incurs expenditure that is included in the second element of the asset’s cost for that income year; and</w:t>
      </w:r>
    </w:p>
    <w:p w:rsidR="000A7BD9" w:rsidRPr="00B1619B" w:rsidRDefault="000A7BD9" w:rsidP="000A7BD9">
      <w:pPr>
        <w:pStyle w:val="paragraph"/>
      </w:pPr>
      <w:r w:rsidRPr="00B1619B">
        <w:tab/>
        <w:t>(b)</w:t>
      </w:r>
      <w:r w:rsidRPr="00B1619B">
        <w:tab/>
        <w:t>that income year is after the one in which the asset’s</w:t>
      </w:r>
      <w:r w:rsidR="00B1619B" w:rsidRPr="00B1619B">
        <w:rPr>
          <w:position w:val="6"/>
          <w:sz w:val="16"/>
        </w:rPr>
        <w:t>*</w:t>
      </w:r>
      <w:r w:rsidRPr="00B1619B">
        <w:t>start time occurs; and</w:t>
      </w:r>
    </w:p>
    <w:p w:rsidR="000A7BD9" w:rsidRPr="00B1619B" w:rsidRDefault="000A7BD9" w:rsidP="000A7BD9">
      <w:pPr>
        <w:pStyle w:val="paragraph"/>
      </w:pPr>
      <w:r w:rsidRPr="00B1619B">
        <w:tab/>
        <w:t>(c)</w:t>
      </w:r>
      <w:r w:rsidRPr="00B1619B">
        <w:tab/>
        <w:t xml:space="preserve">the entity is or becomes entitled to an </w:t>
      </w:r>
      <w:r w:rsidR="00B1619B" w:rsidRPr="00B1619B">
        <w:rPr>
          <w:position w:val="6"/>
          <w:sz w:val="16"/>
        </w:rPr>
        <w:t>*</w:t>
      </w:r>
      <w:r w:rsidRPr="00B1619B">
        <w:t xml:space="preserve">input tax credit for the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to which the expenditure relates for the income year in which the expenditure was incurred; and</w:t>
      </w:r>
    </w:p>
    <w:p w:rsidR="000A7BD9" w:rsidRPr="00B1619B" w:rsidRDefault="000A7BD9" w:rsidP="000A7BD9">
      <w:pPr>
        <w:pStyle w:val="paragraph"/>
      </w:pPr>
      <w:r w:rsidRPr="00B1619B">
        <w:tab/>
        <w:t>(d)</w:t>
      </w:r>
      <w:r w:rsidRPr="00B1619B">
        <w:tab/>
        <w:t>the entity can deduct amounts for the asset under Division</w:t>
      </w:r>
      <w:r w:rsidR="00B1619B">
        <w:t> </w:t>
      </w:r>
      <w:r w:rsidRPr="00B1619B">
        <w:t>40 or 328.</w:t>
      </w:r>
    </w:p>
    <w:p w:rsidR="000A7BD9" w:rsidRPr="00B1619B" w:rsidRDefault="000A7BD9" w:rsidP="000A7BD9">
      <w:pPr>
        <w:pStyle w:val="subsection2"/>
      </w:pPr>
      <w:r w:rsidRPr="00B1619B">
        <w:t>The reduction is the amount of the input tax credit.</w:t>
      </w:r>
    </w:p>
    <w:p w:rsidR="000A7BD9" w:rsidRPr="00B1619B" w:rsidRDefault="000A7BD9" w:rsidP="000A7BD9">
      <w:pPr>
        <w:pStyle w:val="subsection"/>
      </w:pPr>
      <w:r w:rsidRPr="00B1619B">
        <w:tab/>
        <w:t>(5)</w:t>
      </w:r>
      <w:r w:rsidRPr="00B1619B">
        <w:tab/>
        <w:t xml:space="preserve">If the reduction under </w:t>
      </w:r>
      <w:r w:rsidR="00B1619B">
        <w:t>subsection (</w:t>
      </w:r>
      <w:r w:rsidRPr="00B1619B">
        <w:t>2), (3A) or (4) is more than:</w:t>
      </w:r>
    </w:p>
    <w:p w:rsidR="000A7BD9" w:rsidRPr="00B1619B" w:rsidRDefault="000A7BD9" w:rsidP="000A7BD9">
      <w:pPr>
        <w:pStyle w:val="paragraph"/>
      </w:pPr>
      <w:r w:rsidRPr="00B1619B">
        <w:tab/>
        <w:t>(a)</w:t>
      </w:r>
      <w:r w:rsidRPr="00B1619B">
        <w:tab/>
        <w:t xml:space="preserve">for a </w:t>
      </w:r>
      <w:r w:rsidR="00B1619B">
        <w:t>subsection (</w:t>
      </w:r>
      <w:r w:rsidRPr="00B1619B">
        <w:t xml:space="preserve">2) case—the </w:t>
      </w:r>
      <w:r w:rsidR="00B1619B" w:rsidRPr="00B1619B">
        <w:rPr>
          <w:position w:val="6"/>
          <w:sz w:val="16"/>
        </w:rPr>
        <w:t>*</w:t>
      </w:r>
      <w:r w:rsidRPr="00B1619B">
        <w:t xml:space="preserve">depreciating asset’s </w:t>
      </w:r>
      <w:r w:rsidR="00B1619B" w:rsidRPr="00B1619B">
        <w:rPr>
          <w:position w:val="6"/>
          <w:sz w:val="16"/>
        </w:rPr>
        <w:t>*</w:t>
      </w:r>
      <w:r w:rsidRPr="00B1619B">
        <w:t>cost; or</w:t>
      </w:r>
    </w:p>
    <w:p w:rsidR="000A7BD9" w:rsidRPr="00B1619B" w:rsidRDefault="000A7BD9" w:rsidP="000A7BD9">
      <w:pPr>
        <w:pStyle w:val="paragraph"/>
      </w:pPr>
      <w:r w:rsidRPr="00B1619B">
        <w:tab/>
        <w:t>(b)</w:t>
      </w:r>
      <w:r w:rsidRPr="00B1619B">
        <w:tab/>
        <w:t xml:space="preserve">for a </w:t>
      </w:r>
      <w:r w:rsidR="00B1619B">
        <w:t>subsection (</w:t>
      </w:r>
      <w:r w:rsidRPr="00B1619B">
        <w:t xml:space="preserve">3A) or (4) case—the depreciating asset’s </w:t>
      </w:r>
      <w:r w:rsidR="00B1619B" w:rsidRPr="00B1619B">
        <w:rPr>
          <w:position w:val="6"/>
          <w:sz w:val="16"/>
        </w:rPr>
        <w:t>*</w:t>
      </w:r>
      <w:r w:rsidRPr="00B1619B">
        <w:t>opening adjustable value;</w:t>
      </w:r>
    </w:p>
    <w:p w:rsidR="000A7BD9" w:rsidRPr="00B1619B" w:rsidRDefault="000A7BD9" w:rsidP="000A7BD9">
      <w:pPr>
        <w:pStyle w:val="subsection2"/>
      </w:pPr>
      <w:r w:rsidRPr="00B1619B">
        <w:t xml:space="preserve">the excess is included in the entity’s assessable income unless the entity is an </w:t>
      </w:r>
      <w:r w:rsidR="00B1619B" w:rsidRPr="00B1619B">
        <w:rPr>
          <w:position w:val="6"/>
          <w:sz w:val="16"/>
        </w:rPr>
        <w:t>*</w:t>
      </w:r>
      <w:r w:rsidRPr="00B1619B">
        <w:t>exempt entity.</w:t>
      </w:r>
    </w:p>
    <w:p w:rsidR="000A7BD9" w:rsidRPr="00B1619B" w:rsidRDefault="000A7BD9" w:rsidP="000A7BD9">
      <w:pPr>
        <w:pStyle w:val="SubsectionHead"/>
      </w:pPr>
      <w:r w:rsidRPr="00B1619B">
        <w:t>Exception: pooling</w:t>
      </w:r>
    </w:p>
    <w:p w:rsidR="000A7BD9" w:rsidRPr="00B1619B" w:rsidRDefault="000A7BD9" w:rsidP="000A7BD9">
      <w:pPr>
        <w:pStyle w:val="subsection"/>
      </w:pPr>
      <w:r w:rsidRPr="00B1619B">
        <w:tab/>
        <w:t>(6)</w:t>
      </w:r>
      <w:r w:rsidRPr="00B1619B">
        <w:tab/>
        <w:t>This section does not apply to:</w:t>
      </w:r>
    </w:p>
    <w:p w:rsidR="000A7BD9" w:rsidRPr="00B1619B" w:rsidRDefault="000A7BD9" w:rsidP="000A7BD9">
      <w:pPr>
        <w:pStyle w:val="paragraph"/>
      </w:pPr>
      <w:r w:rsidRPr="00B1619B">
        <w:tab/>
        <w:t>(a)</w:t>
      </w:r>
      <w:r w:rsidRPr="00B1619B">
        <w:tab/>
        <w:t>a depreciating asset allocated to a low</w:t>
      </w:r>
      <w:r w:rsidR="00B1619B">
        <w:noBreakHyphen/>
      </w:r>
      <w:r w:rsidRPr="00B1619B">
        <w:t>value pool or a pool under Division</w:t>
      </w:r>
      <w:r w:rsidR="00B1619B">
        <w:t> </w:t>
      </w:r>
      <w:r w:rsidRPr="00B1619B">
        <w:t xml:space="preserve">328 for or in the </w:t>
      </w:r>
      <w:r w:rsidR="00B1619B" w:rsidRPr="00B1619B">
        <w:rPr>
          <w:position w:val="6"/>
          <w:sz w:val="16"/>
        </w:rPr>
        <w:t>*</w:t>
      </w:r>
      <w:r w:rsidRPr="00B1619B">
        <w:t>current year; or</w:t>
      </w:r>
    </w:p>
    <w:p w:rsidR="000A7BD9" w:rsidRPr="00B1619B" w:rsidRDefault="000A7BD9" w:rsidP="000A7BD9">
      <w:pPr>
        <w:pStyle w:val="paragraph"/>
      </w:pPr>
      <w:r w:rsidRPr="00B1619B">
        <w:tab/>
        <w:t>(b)</w:t>
      </w:r>
      <w:r w:rsidRPr="00B1619B">
        <w:tab/>
      </w:r>
      <w:r w:rsidR="00B1619B" w:rsidRPr="00B1619B">
        <w:rPr>
          <w:position w:val="6"/>
          <w:sz w:val="16"/>
        </w:rPr>
        <w:t>*</w:t>
      </w:r>
      <w:r w:rsidRPr="00B1619B">
        <w:t>in</w:t>
      </w:r>
      <w:r w:rsidR="00B1619B">
        <w:noBreakHyphen/>
      </w:r>
      <w:r w:rsidRPr="00B1619B">
        <w:t>house software if expenditure on the software is allocated to a software development pool for the current year; or</w:t>
      </w:r>
    </w:p>
    <w:p w:rsidR="000A7BD9" w:rsidRPr="00B1619B" w:rsidRDefault="000A7BD9" w:rsidP="000A7BD9">
      <w:pPr>
        <w:pStyle w:val="paragraph"/>
      </w:pPr>
      <w:r w:rsidRPr="00B1619B">
        <w:tab/>
        <w:t>(c)</w:t>
      </w:r>
      <w:r w:rsidRPr="00B1619B">
        <w:tab/>
        <w:t>a project pool.</w:t>
      </w:r>
    </w:p>
    <w:p w:rsidR="000A7BD9" w:rsidRPr="00B1619B" w:rsidRDefault="000A7BD9" w:rsidP="000A7BD9">
      <w:pPr>
        <w:pStyle w:val="ActHead5"/>
      </w:pPr>
      <w:bookmarkStart w:id="237" w:name="_Toc389734247"/>
      <w:r w:rsidRPr="00B1619B">
        <w:rPr>
          <w:rStyle w:val="CharSectno"/>
        </w:rPr>
        <w:t>27</w:t>
      </w:r>
      <w:r w:rsidR="00B1619B">
        <w:rPr>
          <w:rStyle w:val="CharSectno"/>
        </w:rPr>
        <w:noBreakHyphen/>
      </w:r>
      <w:r w:rsidRPr="00B1619B">
        <w:rPr>
          <w:rStyle w:val="CharSectno"/>
        </w:rPr>
        <w:t>85</w:t>
      </w:r>
      <w:r w:rsidRPr="00B1619B">
        <w:t xml:space="preserve">  Cost or opening adjustable value of depreciating assets reduced: decreasing adjustments</w:t>
      </w:r>
      <w:bookmarkEnd w:id="237"/>
    </w:p>
    <w:p w:rsidR="000A7BD9" w:rsidRPr="00B1619B" w:rsidRDefault="000A7BD9" w:rsidP="000A7BD9">
      <w:pPr>
        <w:pStyle w:val="subsection"/>
      </w:pPr>
      <w:r w:rsidRPr="00B1619B">
        <w:tab/>
        <w:t>(1)</w:t>
      </w:r>
      <w:r w:rsidRPr="00B1619B">
        <w:tab/>
        <w:t>This section applies to an entity if:</w:t>
      </w:r>
    </w:p>
    <w:p w:rsidR="000A7BD9" w:rsidRPr="00B1619B" w:rsidRDefault="000A7BD9" w:rsidP="000A7BD9">
      <w:pPr>
        <w:pStyle w:val="paragraph"/>
      </w:pPr>
      <w:r w:rsidRPr="00B1619B">
        <w:tab/>
        <w:t>(a)</w:t>
      </w:r>
      <w:r w:rsidRPr="00B1619B">
        <w:tab/>
        <w:t xml:space="preserve">the entity can deduct amounts for a </w:t>
      </w:r>
      <w:r w:rsidR="00B1619B" w:rsidRPr="00B1619B">
        <w:rPr>
          <w:position w:val="6"/>
          <w:sz w:val="16"/>
        </w:rPr>
        <w:t>*</w:t>
      </w:r>
      <w:r w:rsidRPr="00B1619B">
        <w:t>depreciating asset under Division</w:t>
      </w:r>
      <w:r w:rsidR="00B1619B">
        <w:t> </w:t>
      </w:r>
      <w:r w:rsidRPr="00B1619B">
        <w:t>40 or 328; and</w:t>
      </w:r>
    </w:p>
    <w:p w:rsidR="000A7BD9" w:rsidRPr="00B1619B" w:rsidRDefault="000A7BD9" w:rsidP="000A7BD9">
      <w:pPr>
        <w:pStyle w:val="paragraph"/>
      </w:pPr>
      <w:r w:rsidRPr="00B1619B">
        <w:tab/>
        <w:t>(b)</w:t>
      </w:r>
      <w:r w:rsidRPr="00B1619B">
        <w:tab/>
        <w:t xml:space="preserve">the entity has a </w:t>
      </w:r>
      <w:r w:rsidR="00B1619B" w:rsidRPr="00B1619B">
        <w:rPr>
          <w:position w:val="6"/>
          <w:sz w:val="16"/>
        </w:rPr>
        <w:t>*</w:t>
      </w:r>
      <w:r w:rsidRPr="00B1619B">
        <w:t>decreasing adjustment in an income year that relates directly or indirectly to the asset.</w:t>
      </w:r>
    </w:p>
    <w:p w:rsidR="000A7BD9" w:rsidRPr="00B1619B" w:rsidRDefault="000A7BD9" w:rsidP="000A7BD9">
      <w:pPr>
        <w:pStyle w:val="subsection"/>
      </w:pPr>
      <w:r w:rsidRPr="00B1619B">
        <w:tab/>
        <w:t>(1A)</w:t>
      </w:r>
      <w:r w:rsidRPr="00B1619B">
        <w:tab/>
        <w:t xml:space="preserve">However, this section does not apply to a </w:t>
      </w:r>
      <w:r w:rsidR="00B1619B" w:rsidRPr="00B1619B">
        <w:rPr>
          <w:position w:val="6"/>
          <w:sz w:val="16"/>
        </w:rPr>
        <w:t>*</w:t>
      </w:r>
      <w:r w:rsidRPr="00B1619B">
        <w:t>decreasing adjustment that arises under Division</w:t>
      </w:r>
      <w:r w:rsidR="00B1619B">
        <w:t> </w:t>
      </w:r>
      <w:r w:rsidRPr="00B1619B">
        <w:t xml:space="preserve">129 or 132 of the </w:t>
      </w:r>
      <w:r w:rsidR="00B1619B" w:rsidRPr="00B1619B">
        <w:rPr>
          <w:position w:val="6"/>
          <w:sz w:val="16"/>
        </w:rPr>
        <w:t>*</w:t>
      </w:r>
      <w:r w:rsidRPr="00B1619B">
        <w:t>GST Act.</w:t>
      </w:r>
    </w:p>
    <w:p w:rsidR="000A7BD9" w:rsidRPr="00B1619B" w:rsidRDefault="000A7BD9" w:rsidP="000A7BD9">
      <w:pPr>
        <w:pStyle w:val="notetext"/>
      </w:pPr>
      <w:r w:rsidRPr="00B1619B">
        <w:t>Note:</w:t>
      </w:r>
      <w:r w:rsidRPr="00B1619B">
        <w:tab/>
        <w:t>See instead section</w:t>
      </w:r>
      <w:r w:rsidR="00B1619B">
        <w:t> </w:t>
      </w:r>
      <w:r w:rsidRPr="00B1619B">
        <w:t>27</w:t>
      </w:r>
      <w:r w:rsidR="00B1619B">
        <w:noBreakHyphen/>
      </w:r>
      <w:r w:rsidRPr="00B1619B">
        <w:t>87.</w:t>
      </w:r>
    </w:p>
    <w:p w:rsidR="000A7BD9" w:rsidRPr="00B1619B" w:rsidRDefault="000A7BD9" w:rsidP="000A7BD9">
      <w:pPr>
        <w:pStyle w:val="subsection"/>
      </w:pPr>
      <w:r w:rsidRPr="00B1619B">
        <w:tab/>
        <w:t>(2)</w:t>
      </w:r>
      <w:r w:rsidRPr="00B1619B">
        <w:tab/>
        <w:t xml:space="preserve">The asset’s </w:t>
      </w:r>
      <w:r w:rsidR="00B1619B" w:rsidRPr="00B1619B">
        <w:rPr>
          <w:position w:val="6"/>
          <w:sz w:val="16"/>
        </w:rPr>
        <w:t>*</w:t>
      </w:r>
      <w:r w:rsidRPr="00B1619B">
        <w:t xml:space="preserve">cost is reduced by an amount equal to the </w:t>
      </w:r>
      <w:r w:rsidR="00B1619B" w:rsidRPr="00B1619B">
        <w:rPr>
          <w:position w:val="6"/>
          <w:sz w:val="16"/>
        </w:rPr>
        <w:t>*</w:t>
      </w:r>
      <w:r w:rsidRPr="00B1619B">
        <w:t xml:space="preserve">decreasing adjustment if the adjustment arises in the income year in which the asset’s </w:t>
      </w:r>
      <w:r w:rsidR="00B1619B" w:rsidRPr="00B1619B">
        <w:rPr>
          <w:position w:val="6"/>
          <w:sz w:val="16"/>
        </w:rPr>
        <w:t>*</w:t>
      </w:r>
      <w:r w:rsidRPr="00B1619B">
        <w:t>start time occurs.</w:t>
      </w:r>
    </w:p>
    <w:p w:rsidR="000A7BD9" w:rsidRPr="00B1619B" w:rsidRDefault="000A7BD9" w:rsidP="000A7BD9">
      <w:pPr>
        <w:pStyle w:val="subsection"/>
      </w:pPr>
      <w:r w:rsidRPr="00B1619B">
        <w:tab/>
        <w:t>(3)</w:t>
      </w:r>
      <w:r w:rsidRPr="00B1619B">
        <w:tab/>
        <w:t xml:space="preserve">The asset’s </w:t>
      </w:r>
      <w:r w:rsidR="00B1619B" w:rsidRPr="00B1619B">
        <w:rPr>
          <w:position w:val="6"/>
          <w:sz w:val="16"/>
        </w:rPr>
        <w:t>*</w:t>
      </w:r>
      <w:r w:rsidRPr="00B1619B">
        <w:t xml:space="preserve">opening adjustable value for an income year and its </w:t>
      </w:r>
      <w:r w:rsidR="00B1619B" w:rsidRPr="00B1619B">
        <w:rPr>
          <w:position w:val="6"/>
          <w:sz w:val="16"/>
        </w:rPr>
        <w:t>*</w:t>
      </w:r>
      <w:r w:rsidRPr="00B1619B">
        <w:t xml:space="preserve">cost is reduced by an amount equal to the </w:t>
      </w:r>
      <w:r w:rsidR="00B1619B" w:rsidRPr="00B1619B">
        <w:rPr>
          <w:position w:val="6"/>
          <w:sz w:val="16"/>
        </w:rPr>
        <w:t>*</w:t>
      </w:r>
      <w:r w:rsidRPr="00B1619B">
        <w:t>decreasing adjustment if the adjustment arises in that year and that year is after the one in which the asset’s</w:t>
      </w:r>
      <w:r w:rsidR="00B1619B" w:rsidRPr="00B1619B">
        <w:rPr>
          <w:position w:val="6"/>
          <w:sz w:val="16"/>
        </w:rPr>
        <w:t>*</w:t>
      </w:r>
      <w:r w:rsidRPr="00B1619B">
        <w:t>start time occurs.</w:t>
      </w:r>
    </w:p>
    <w:p w:rsidR="000A7BD9" w:rsidRPr="00B1619B" w:rsidRDefault="000A7BD9" w:rsidP="000A7BD9">
      <w:pPr>
        <w:pStyle w:val="subsection"/>
      </w:pPr>
      <w:r w:rsidRPr="00B1619B">
        <w:tab/>
        <w:t>(4)</w:t>
      </w:r>
      <w:r w:rsidRPr="00B1619B">
        <w:tab/>
        <w:t xml:space="preserve">If the reduction under </w:t>
      </w:r>
      <w:r w:rsidR="00B1619B">
        <w:t>subsection (</w:t>
      </w:r>
      <w:r w:rsidRPr="00B1619B">
        <w:t>2) or (3) is more than:</w:t>
      </w:r>
    </w:p>
    <w:p w:rsidR="000A7BD9" w:rsidRPr="00B1619B" w:rsidRDefault="000A7BD9" w:rsidP="000A7BD9">
      <w:pPr>
        <w:pStyle w:val="paragraph"/>
      </w:pPr>
      <w:r w:rsidRPr="00B1619B">
        <w:tab/>
        <w:t>(a)</w:t>
      </w:r>
      <w:r w:rsidRPr="00B1619B">
        <w:tab/>
        <w:t xml:space="preserve">for a </w:t>
      </w:r>
      <w:r w:rsidR="00B1619B">
        <w:t>subsection (</w:t>
      </w:r>
      <w:r w:rsidRPr="00B1619B">
        <w:t xml:space="preserve">2) case—the </w:t>
      </w:r>
      <w:r w:rsidR="00B1619B" w:rsidRPr="00B1619B">
        <w:rPr>
          <w:position w:val="6"/>
          <w:sz w:val="16"/>
        </w:rPr>
        <w:t>*</w:t>
      </w:r>
      <w:r w:rsidRPr="00B1619B">
        <w:t xml:space="preserve">depreciating asset’s </w:t>
      </w:r>
      <w:r w:rsidR="00B1619B" w:rsidRPr="00B1619B">
        <w:rPr>
          <w:position w:val="6"/>
          <w:sz w:val="16"/>
        </w:rPr>
        <w:t>*</w:t>
      </w:r>
      <w:r w:rsidRPr="00B1619B">
        <w:t>cost; or</w:t>
      </w:r>
    </w:p>
    <w:p w:rsidR="000A7BD9" w:rsidRPr="00B1619B" w:rsidRDefault="000A7BD9" w:rsidP="000A7BD9">
      <w:pPr>
        <w:pStyle w:val="paragraph"/>
      </w:pPr>
      <w:r w:rsidRPr="00B1619B">
        <w:tab/>
        <w:t>(b)</w:t>
      </w:r>
      <w:r w:rsidRPr="00B1619B">
        <w:tab/>
        <w:t xml:space="preserve">for a </w:t>
      </w:r>
      <w:r w:rsidR="00B1619B">
        <w:t>subsection (</w:t>
      </w:r>
      <w:r w:rsidRPr="00B1619B">
        <w:t xml:space="preserve">3) case—the depreciating asset’s </w:t>
      </w:r>
      <w:r w:rsidR="00B1619B" w:rsidRPr="00B1619B">
        <w:rPr>
          <w:position w:val="6"/>
          <w:sz w:val="16"/>
        </w:rPr>
        <w:t>*</w:t>
      </w:r>
      <w:r w:rsidRPr="00B1619B">
        <w:t>opening adjustable value;</w:t>
      </w:r>
    </w:p>
    <w:p w:rsidR="000A7BD9" w:rsidRPr="00B1619B" w:rsidRDefault="000A7BD9" w:rsidP="000A7BD9">
      <w:pPr>
        <w:pStyle w:val="subsection2"/>
      </w:pPr>
      <w:r w:rsidRPr="00B1619B">
        <w:t xml:space="preserve">the excess is included in the entity’s assessable income unless the entity is an </w:t>
      </w:r>
      <w:r w:rsidR="00B1619B" w:rsidRPr="00B1619B">
        <w:rPr>
          <w:position w:val="6"/>
          <w:sz w:val="16"/>
        </w:rPr>
        <w:t>*</w:t>
      </w:r>
      <w:r w:rsidRPr="00B1619B">
        <w:t>exempt entity.</w:t>
      </w:r>
    </w:p>
    <w:p w:rsidR="000A7BD9" w:rsidRPr="00B1619B" w:rsidRDefault="000A7BD9" w:rsidP="000A7BD9">
      <w:pPr>
        <w:pStyle w:val="SubsectionHead"/>
      </w:pPr>
      <w:r w:rsidRPr="00B1619B">
        <w:t>Exception: pooling</w:t>
      </w:r>
    </w:p>
    <w:p w:rsidR="000A7BD9" w:rsidRPr="00B1619B" w:rsidRDefault="000A7BD9" w:rsidP="000A7BD9">
      <w:pPr>
        <w:pStyle w:val="subsection"/>
      </w:pPr>
      <w:r w:rsidRPr="00B1619B">
        <w:tab/>
        <w:t>(5)</w:t>
      </w:r>
      <w:r w:rsidRPr="00B1619B">
        <w:tab/>
        <w:t>This section does not apply to:</w:t>
      </w:r>
    </w:p>
    <w:p w:rsidR="000A7BD9" w:rsidRPr="00B1619B" w:rsidRDefault="000A7BD9" w:rsidP="000A7BD9">
      <w:pPr>
        <w:pStyle w:val="paragraph"/>
      </w:pPr>
      <w:r w:rsidRPr="00B1619B">
        <w:tab/>
        <w:t>(a)</w:t>
      </w:r>
      <w:r w:rsidRPr="00B1619B">
        <w:tab/>
        <w:t>a depreciating asset allocated to a low</w:t>
      </w:r>
      <w:r w:rsidR="00B1619B">
        <w:noBreakHyphen/>
      </w:r>
      <w:r w:rsidRPr="00B1619B">
        <w:t>value pool or a pool under Division</w:t>
      </w:r>
      <w:r w:rsidR="00B1619B">
        <w:t> </w:t>
      </w:r>
      <w:r w:rsidRPr="00B1619B">
        <w:t xml:space="preserve">328 for or in the </w:t>
      </w:r>
      <w:r w:rsidR="00B1619B" w:rsidRPr="00B1619B">
        <w:rPr>
          <w:position w:val="6"/>
          <w:sz w:val="16"/>
        </w:rPr>
        <w:t>*</w:t>
      </w:r>
      <w:r w:rsidRPr="00B1619B">
        <w:t>current year; or</w:t>
      </w:r>
    </w:p>
    <w:p w:rsidR="000A7BD9" w:rsidRPr="00B1619B" w:rsidRDefault="000A7BD9" w:rsidP="000A7BD9">
      <w:pPr>
        <w:pStyle w:val="paragraph"/>
      </w:pPr>
      <w:r w:rsidRPr="00B1619B">
        <w:tab/>
        <w:t>(b)</w:t>
      </w:r>
      <w:r w:rsidRPr="00B1619B">
        <w:tab/>
      </w:r>
      <w:r w:rsidR="00B1619B" w:rsidRPr="00B1619B">
        <w:rPr>
          <w:position w:val="6"/>
          <w:sz w:val="16"/>
        </w:rPr>
        <w:t>*</w:t>
      </w:r>
      <w:r w:rsidRPr="00B1619B">
        <w:t>in</w:t>
      </w:r>
      <w:r w:rsidR="00B1619B">
        <w:noBreakHyphen/>
      </w:r>
      <w:r w:rsidRPr="00B1619B">
        <w:t>house software if expenditure on the software is allocated to a software development pool for the current year; or</w:t>
      </w:r>
    </w:p>
    <w:p w:rsidR="000A7BD9" w:rsidRPr="00B1619B" w:rsidRDefault="000A7BD9" w:rsidP="000A7BD9">
      <w:pPr>
        <w:pStyle w:val="paragraph"/>
      </w:pPr>
      <w:r w:rsidRPr="00B1619B">
        <w:tab/>
        <w:t>(c)</w:t>
      </w:r>
      <w:r w:rsidRPr="00B1619B">
        <w:tab/>
        <w:t>a project pool.</w:t>
      </w:r>
    </w:p>
    <w:p w:rsidR="000A7BD9" w:rsidRPr="00B1619B" w:rsidRDefault="000A7BD9" w:rsidP="000A7BD9">
      <w:pPr>
        <w:pStyle w:val="ActHead5"/>
      </w:pPr>
      <w:bookmarkStart w:id="238" w:name="_Toc389734248"/>
      <w:r w:rsidRPr="00B1619B">
        <w:rPr>
          <w:rStyle w:val="CharSectno"/>
        </w:rPr>
        <w:t>27</w:t>
      </w:r>
      <w:r w:rsidR="00B1619B">
        <w:rPr>
          <w:rStyle w:val="CharSectno"/>
        </w:rPr>
        <w:noBreakHyphen/>
      </w:r>
      <w:r w:rsidRPr="00B1619B">
        <w:rPr>
          <w:rStyle w:val="CharSectno"/>
        </w:rPr>
        <w:t>87</w:t>
      </w:r>
      <w:r w:rsidRPr="00B1619B">
        <w:t xml:space="preserve">  Certain decreasing adjustments included in assessable income</w:t>
      </w:r>
      <w:bookmarkEnd w:id="238"/>
    </w:p>
    <w:p w:rsidR="000A7BD9" w:rsidRPr="00B1619B" w:rsidRDefault="000A7BD9" w:rsidP="000A7BD9">
      <w:pPr>
        <w:pStyle w:val="subsection"/>
      </w:pPr>
      <w:r w:rsidRPr="00B1619B">
        <w:tab/>
        <w:t>(1)</w:t>
      </w:r>
      <w:r w:rsidRPr="00B1619B">
        <w:tab/>
        <w:t>This section applies to an entity if:</w:t>
      </w:r>
    </w:p>
    <w:p w:rsidR="000A7BD9" w:rsidRPr="00B1619B" w:rsidRDefault="000A7BD9" w:rsidP="000A7BD9">
      <w:pPr>
        <w:pStyle w:val="paragraph"/>
      </w:pPr>
      <w:r w:rsidRPr="00B1619B">
        <w:tab/>
        <w:t>(a)</w:t>
      </w:r>
      <w:r w:rsidRPr="00B1619B">
        <w:tab/>
        <w:t xml:space="preserve">the entity can deduct amounts for a </w:t>
      </w:r>
      <w:r w:rsidR="00B1619B" w:rsidRPr="00B1619B">
        <w:rPr>
          <w:position w:val="6"/>
          <w:sz w:val="16"/>
        </w:rPr>
        <w:t>*</w:t>
      </w:r>
      <w:r w:rsidRPr="00B1619B">
        <w:t>depreciating asset under Division</w:t>
      </w:r>
      <w:r w:rsidR="00B1619B">
        <w:t> </w:t>
      </w:r>
      <w:r w:rsidRPr="00B1619B">
        <w:t>40 or 328; and</w:t>
      </w:r>
    </w:p>
    <w:p w:rsidR="000A7BD9" w:rsidRPr="00B1619B" w:rsidRDefault="000A7BD9" w:rsidP="000A7BD9">
      <w:pPr>
        <w:pStyle w:val="paragraph"/>
      </w:pPr>
      <w:r w:rsidRPr="00B1619B">
        <w:tab/>
        <w:t>(b)</w:t>
      </w:r>
      <w:r w:rsidRPr="00B1619B">
        <w:tab/>
        <w:t xml:space="preserve">the entity has a </w:t>
      </w:r>
      <w:r w:rsidR="00B1619B" w:rsidRPr="00B1619B">
        <w:rPr>
          <w:position w:val="6"/>
          <w:sz w:val="16"/>
        </w:rPr>
        <w:t>*</w:t>
      </w:r>
      <w:r w:rsidRPr="00B1619B">
        <w:t>decreasing adjustment that arises under Division</w:t>
      </w:r>
      <w:r w:rsidR="00B1619B">
        <w:t> </w:t>
      </w:r>
      <w:r w:rsidRPr="00B1619B">
        <w:t xml:space="preserve">129 or 132 of the </w:t>
      </w:r>
      <w:r w:rsidR="00B1619B" w:rsidRPr="00B1619B">
        <w:rPr>
          <w:position w:val="6"/>
          <w:sz w:val="16"/>
        </w:rPr>
        <w:t>*</w:t>
      </w:r>
      <w:r w:rsidRPr="00B1619B">
        <w:t>GST Act in an income year that relates directly or indirectly to the asset; and</w:t>
      </w:r>
    </w:p>
    <w:p w:rsidR="000A7BD9" w:rsidRPr="00B1619B" w:rsidRDefault="000A7BD9" w:rsidP="000A7BD9">
      <w:pPr>
        <w:pStyle w:val="paragraph"/>
      </w:pPr>
      <w:r w:rsidRPr="00B1619B">
        <w:tab/>
        <w:t>(c)</w:t>
      </w:r>
      <w:r w:rsidRPr="00B1619B">
        <w:tab/>
        <w:t>section</w:t>
      </w:r>
      <w:r w:rsidR="00B1619B">
        <w:t> </w:t>
      </w:r>
      <w:r w:rsidRPr="00B1619B">
        <w:t>27</w:t>
      </w:r>
      <w:r w:rsidR="00B1619B">
        <w:noBreakHyphen/>
      </w:r>
      <w:r w:rsidRPr="00B1619B">
        <w:t>95 does not apply to the entity in relation to the asset.</w:t>
      </w:r>
    </w:p>
    <w:p w:rsidR="000A7BD9" w:rsidRPr="00B1619B" w:rsidRDefault="000A7BD9" w:rsidP="000A7BD9">
      <w:pPr>
        <w:pStyle w:val="subsection"/>
      </w:pPr>
      <w:r w:rsidRPr="00B1619B">
        <w:tab/>
        <w:t>(2)</w:t>
      </w:r>
      <w:r w:rsidRPr="00B1619B">
        <w:tab/>
        <w:t xml:space="preserve">The amount of the </w:t>
      </w:r>
      <w:r w:rsidR="00B1619B" w:rsidRPr="00B1619B">
        <w:rPr>
          <w:position w:val="6"/>
          <w:sz w:val="16"/>
        </w:rPr>
        <w:t>*</w:t>
      </w:r>
      <w:r w:rsidRPr="00B1619B">
        <w:t xml:space="preserve">decreasing adjustment is included in the entity’s assessable income for the income year unless the entity is an </w:t>
      </w:r>
      <w:r w:rsidR="00B1619B" w:rsidRPr="00B1619B">
        <w:rPr>
          <w:position w:val="6"/>
          <w:sz w:val="16"/>
        </w:rPr>
        <w:t>*</w:t>
      </w:r>
      <w:r w:rsidRPr="00B1619B">
        <w:t>exempt entity.</w:t>
      </w:r>
    </w:p>
    <w:p w:rsidR="000A7BD9" w:rsidRPr="00B1619B" w:rsidRDefault="000A7BD9" w:rsidP="000A7BD9">
      <w:pPr>
        <w:pStyle w:val="ActHead5"/>
      </w:pPr>
      <w:bookmarkStart w:id="239" w:name="_Toc389734249"/>
      <w:r w:rsidRPr="00B1619B">
        <w:rPr>
          <w:rStyle w:val="CharSectno"/>
        </w:rPr>
        <w:t>27</w:t>
      </w:r>
      <w:r w:rsidR="00B1619B">
        <w:rPr>
          <w:rStyle w:val="CharSectno"/>
        </w:rPr>
        <w:noBreakHyphen/>
      </w:r>
      <w:r w:rsidRPr="00B1619B">
        <w:rPr>
          <w:rStyle w:val="CharSectno"/>
        </w:rPr>
        <w:t>90</w:t>
      </w:r>
      <w:r w:rsidRPr="00B1619B">
        <w:t xml:space="preserve">  Cost or opening adjustable value of depreciating assets increased: increasing adjustments</w:t>
      </w:r>
      <w:bookmarkEnd w:id="239"/>
    </w:p>
    <w:p w:rsidR="000A7BD9" w:rsidRPr="00B1619B" w:rsidRDefault="000A7BD9" w:rsidP="000A7BD9">
      <w:pPr>
        <w:pStyle w:val="subsection"/>
      </w:pPr>
      <w:r w:rsidRPr="00B1619B">
        <w:tab/>
        <w:t>(1)</w:t>
      </w:r>
      <w:r w:rsidRPr="00B1619B">
        <w:tab/>
        <w:t>This section applies to an entity if:</w:t>
      </w:r>
    </w:p>
    <w:p w:rsidR="000A7BD9" w:rsidRPr="00B1619B" w:rsidRDefault="000A7BD9" w:rsidP="000A7BD9">
      <w:pPr>
        <w:pStyle w:val="paragraph"/>
      </w:pPr>
      <w:r w:rsidRPr="00B1619B">
        <w:tab/>
        <w:t>(a)</w:t>
      </w:r>
      <w:r w:rsidRPr="00B1619B">
        <w:tab/>
        <w:t xml:space="preserve">the entity can deduct amounts for a </w:t>
      </w:r>
      <w:r w:rsidR="00B1619B" w:rsidRPr="00B1619B">
        <w:rPr>
          <w:position w:val="6"/>
          <w:sz w:val="16"/>
        </w:rPr>
        <w:t>*</w:t>
      </w:r>
      <w:r w:rsidRPr="00B1619B">
        <w:t>depreciating asset under Division</w:t>
      </w:r>
      <w:r w:rsidR="00B1619B">
        <w:t> </w:t>
      </w:r>
      <w:r w:rsidRPr="00B1619B">
        <w:t>40 or 328; and</w:t>
      </w:r>
    </w:p>
    <w:p w:rsidR="000A7BD9" w:rsidRPr="00B1619B" w:rsidRDefault="000A7BD9" w:rsidP="000A7BD9">
      <w:pPr>
        <w:pStyle w:val="paragraph"/>
      </w:pPr>
      <w:r w:rsidRPr="00B1619B">
        <w:tab/>
        <w:t>(b)</w:t>
      </w:r>
      <w:r w:rsidRPr="00B1619B">
        <w:tab/>
        <w:t xml:space="preserve">the entity has an </w:t>
      </w:r>
      <w:r w:rsidR="00B1619B" w:rsidRPr="00B1619B">
        <w:rPr>
          <w:position w:val="6"/>
          <w:sz w:val="16"/>
        </w:rPr>
        <w:t>*</w:t>
      </w:r>
      <w:r w:rsidRPr="00B1619B">
        <w:t>increasing adjustment in an income year that relates directly or indirectly to the asset.</w:t>
      </w:r>
    </w:p>
    <w:p w:rsidR="000A7BD9" w:rsidRPr="00B1619B" w:rsidRDefault="000A7BD9" w:rsidP="000A7BD9">
      <w:pPr>
        <w:pStyle w:val="subsection"/>
      </w:pPr>
      <w:r w:rsidRPr="00B1619B">
        <w:tab/>
        <w:t>(1A)</w:t>
      </w:r>
      <w:r w:rsidRPr="00B1619B">
        <w:tab/>
        <w:t xml:space="preserve">However, this section does not apply to an </w:t>
      </w:r>
      <w:r w:rsidR="00B1619B" w:rsidRPr="00B1619B">
        <w:rPr>
          <w:position w:val="6"/>
          <w:sz w:val="16"/>
        </w:rPr>
        <w:t>*</w:t>
      </w:r>
      <w:r w:rsidRPr="00B1619B">
        <w:t>increasing adjustment that arises under Division</w:t>
      </w:r>
      <w:r w:rsidR="00B1619B">
        <w:t> </w:t>
      </w:r>
      <w:r w:rsidRPr="00B1619B">
        <w:t xml:space="preserve">129 or 132 of the </w:t>
      </w:r>
      <w:r w:rsidR="00B1619B" w:rsidRPr="00B1619B">
        <w:rPr>
          <w:position w:val="6"/>
          <w:sz w:val="16"/>
        </w:rPr>
        <w:t>*</w:t>
      </w:r>
      <w:r w:rsidRPr="00B1619B">
        <w:t>GST Act.</w:t>
      </w:r>
    </w:p>
    <w:p w:rsidR="000A7BD9" w:rsidRPr="00B1619B" w:rsidRDefault="000A7BD9" w:rsidP="000A7BD9">
      <w:pPr>
        <w:pStyle w:val="notetext"/>
      </w:pPr>
      <w:r w:rsidRPr="00B1619B">
        <w:t>Note:</w:t>
      </w:r>
      <w:r w:rsidRPr="00B1619B">
        <w:tab/>
        <w:t>See instead section</w:t>
      </w:r>
      <w:r w:rsidR="00B1619B">
        <w:t> </w:t>
      </w:r>
      <w:r w:rsidRPr="00B1619B">
        <w:t>27</w:t>
      </w:r>
      <w:r w:rsidR="00B1619B">
        <w:noBreakHyphen/>
      </w:r>
      <w:r w:rsidRPr="00B1619B">
        <w:t>92.</w:t>
      </w:r>
    </w:p>
    <w:p w:rsidR="000A7BD9" w:rsidRPr="00B1619B" w:rsidRDefault="000A7BD9" w:rsidP="000A7BD9">
      <w:pPr>
        <w:pStyle w:val="subsection"/>
      </w:pPr>
      <w:r w:rsidRPr="00B1619B">
        <w:tab/>
        <w:t>(2)</w:t>
      </w:r>
      <w:r w:rsidRPr="00B1619B">
        <w:tab/>
        <w:t xml:space="preserve">The asset’s </w:t>
      </w:r>
      <w:r w:rsidR="00B1619B" w:rsidRPr="00B1619B">
        <w:rPr>
          <w:position w:val="6"/>
          <w:sz w:val="16"/>
        </w:rPr>
        <w:t>*</w:t>
      </w:r>
      <w:r w:rsidRPr="00B1619B">
        <w:t xml:space="preserve">cost is increased by an amount equal to the </w:t>
      </w:r>
      <w:r w:rsidR="00B1619B" w:rsidRPr="00B1619B">
        <w:rPr>
          <w:position w:val="6"/>
          <w:sz w:val="16"/>
        </w:rPr>
        <w:t>*</w:t>
      </w:r>
      <w:r w:rsidRPr="00B1619B">
        <w:t xml:space="preserve">increasing adjustment if the adjustment arises in the income year in which the asset’s </w:t>
      </w:r>
      <w:r w:rsidR="00B1619B" w:rsidRPr="00B1619B">
        <w:rPr>
          <w:position w:val="6"/>
          <w:sz w:val="16"/>
        </w:rPr>
        <w:t>*</w:t>
      </w:r>
      <w:r w:rsidRPr="00B1619B">
        <w:t>start time occurs.</w:t>
      </w:r>
    </w:p>
    <w:p w:rsidR="000A7BD9" w:rsidRPr="00B1619B" w:rsidRDefault="000A7BD9" w:rsidP="000A7BD9">
      <w:pPr>
        <w:pStyle w:val="subsection"/>
      </w:pPr>
      <w:r w:rsidRPr="00B1619B">
        <w:tab/>
        <w:t>(3)</w:t>
      </w:r>
      <w:r w:rsidRPr="00B1619B">
        <w:tab/>
        <w:t xml:space="preserve">The asset’s </w:t>
      </w:r>
      <w:r w:rsidR="00B1619B" w:rsidRPr="00B1619B">
        <w:rPr>
          <w:position w:val="6"/>
          <w:sz w:val="16"/>
        </w:rPr>
        <w:t>*</w:t>
      </w:r>
      <w:r w:rsidRPr="00B1619B">
        <w:t xml:space="preserve">opening adjustable value for an income year and its </w:t>
      </w:r>
      <w:r w:rsidR="00B1619B" w:rsidRPr="00B1619B">
        <w:rPr>
          <w:position w:val="6"/>
          <w:sz w:val="16"/>
        </w:rPr>
        <w:t>*</w:t>
      </w:r>
      <w:r w:rsidRPr="00B1619B">
        <w:t xml:space="preserve">cost is increased by an amount equal to the </w:t>
      </w:r>
      <w:r w:rsidR="00B1619B" w:rsidRPr="00B1619B">
        <w:rPr>
          <w:position w:val="6"/>
          <w:sz w:val="16"/>
        </w:rPr>
        <w:t>*</w:t>
      </w:r>
      <w:r w:rsidRPr="00B1619B">
        <w:t xml:space="preserve">increasing adjustment if the adjustment arises in that year and that year is after the one in which the asset’s </w:t>
      </w:r>
      <w:r w:rsidR="00B1619B" w:rsidRPr="00B1619B">
        <w:rPr>
          <w:position w:val="6"/>
          <w:sz w:val="16"/>
        </w:rPr>
        <w:t>*</w:t>
      </w:r>
      <w:r w:rsidRPr="00B1619B">
        <w:t>start time occurs.</w:t>
      </w:r>
    </w:p>
    <w:p w:rsidR="000A7BD9" w:rsidRPr="00B1619B" w:rsidRDefault="000A7BD9" w:rsidP="000A7BD9">
      <w:pPr>
        <w:pStyle w:val="SubsectionHead"/>
      </w:pPr>
      <w:r w:rsidRPr="00B1619B">
        <w:t>Exception: pooling</w:t>
      </w:r>
    </w:p>
    <w:p w:rsidR="000A7BD9" w:rsidRPr="00B1619B" w:rsidRDefault="000A7BD9" w:rsidP="000A7BD9">
      <w:pPr>
        <w:pStyle w:val="subsection"/>
      </w:pPr>
      <w:r w:rsidRPr="00B1619B">
        <w:tab/>
        <w:t>(4)</w:t>
      </w:r>
      <w:r w:rsidRPr="00B1619B">
        <w:tab/>
        <w:t>This section does not apply to:</w:t>
      </w:r>
    </w:p>
    <w:p w:rsidR="000A7BD9" w:rsidRPr="00B1619B" w:rsidRDefault="000A7BD9" w:rsidP="000A7BD9">
      <w:pPr>
        <w:pStyle w:val="paragraph"/>
      </w:pPr>
      <w:r w:rsidRPr="00B1619B">
        <w:tab/>
        <w:t>(a)</w:t>
      </w:r>
      <w:r w:rsidRPr="00B1619B">
        <w:tab/>
        <w:t>a depreciating asset allocated to a low</w:t>
      </w:r>
      <w:r w:rsidR="00B1619B">
        <w:noBreakHyphen/>
      </w:r>
      <w:r w:rsidRPr="00B1619B">
        <w:t>value pool or a pool under Division</w:t>
      </w:r>
      <w:r w:rsidR="00B1619B">
        <w:t> </w:t>
      </w:r>
      <w:r w:rsidRPr="00B1619B">
        <w:t xml:space="preserve">328 for or in the </w:t>
      </w:r>
      <w:r w:rsidR="00B1619B" w:rsidRPr="00B1619B">
        <w:rPr>
          <w:position w:val="6"/>
          <w:sz w:val="16"/>
        </w:rPr>
        <w:t>*</w:t>
      </w:r>
      <w:r w:rsidRPr="00B1619B">
        <w:t>current year; or</w:t>
      </w:r>
    </w:p>
    <w:p w:rsidR="000A7BD9" w:rsidRPr="00B1619B" w:rsidRDefault="000A7BD9" w:rsidP="000A7BD9">
      <w:pPr>
        <w:pStyle w:val="paragraph"/>
      </w:pPr>
      <w:r w:rsidRPr="00B1619B">
        <w:tab/>
        <w:t>(b)</w:t>
      </w:r>
      <w:r w:rsidRPr="00B1619B">
        <w:tab/>
      </w:r>
      <w:r w:rsidR="00B1619B" w:rsidRPr="00B1619B">
        <w:rPr>
          <w:position w:val="6"/>
          <w:sz w:val="16"/>
        </w:rPr>
        <w:t>*</w:t>
      </w:r>
      <w:r w:rsidRPr="00B1619B">
        <w:t>in</w:t>
      </w:r>
      <w:r w:rsidR="00B1619B">
        <w:noBreakHyphen/>
      </w:r>
      <w:r w:rsidRPr="00B1619B">
        <w:t>house software if expenditure on the software is allocated to a software development pool for the current year; or</w:t>
      </w:r>
    </w:p>
    <w:p w:rsidR="000A7BD9" w:rsidRPr="00B1619B" w:rsidRDefault="000A7BD9" w:rsidP="000A7BD9">
      <w:pPr>
        <w:pStyle w:val="paragraph"/>
      </w:pPr>
      <w:r w:rsidRPr="00B1619B">
        <w:tab/>
        <w:t>(c)</w:t>
      </w:r>
      <w:r w:rsidRPr="00B1619B">
        <w:tab/>
        <w:t>a project pool.</w:t>
      </w:r>
    </w:p>
    <w:p w:rsidR="000A7BD9" w:rsidRPr="00B1619B" w:rsidRDefault="000A7BD9" w:rsidP="000A7BD9">
      <w:pPr>
        <w:pStyle w:val="ActHead5"/>
      </w:pPr>
      <w:bookmarkStart w:id="240" w:name="_Toc389734250"/>
      <w:r w:rsidRPr="00B1619B">
        <w:rPr>
          <w:rStyle w:val="CharSectno"/>
        </w:rPr>
        <w:t>27</w:t>
      </w:r>
      <w:r w:rsidR="00B1619B">
        <w:rPr>
          <w:rStyle w:val="CharSectno"/>
        </w:rPr>
        <w:noBreakHyphen/>
      </w:r>
      <w:r w:rsidRPr="00B1619B">
        <w:rPr>
          <w:rStyle w:val="CharSectno"/>
        </w:rPr>
        <w:t>92</w:t>
      </w:r>
      <w:r w:rsidRPr="00B1619B">
        <w:t xml:space="preserve">  Certain increasing adjustments can be deducted</w:t>
      </w:r>
      <w:bookmarkEnd w:id="240"/>
    </w:p>
    <w:p w:rsidR="000A7BD9" w:rsidRPr="00B1619B" w:rsidRDefault="000A7BD9" w:rsidP="000A7BD9">
      <w:pPr>
        <w:pStyle w:val="subsection"/>
      </w:pPr>
      <w:r w:rsidRPr="00B1619B">
        <w:tab/>
        <w:t>(1)</w:t>
      </w:r>
      <w:r w:rsidRPr="00B1619B">
        <w:tab/>
        <w:t>This section applies to an entity if:</w:t>
      </w:r>
    </w:p>
    <w:p w:rsidR="000A7BD9" w:rsidRPr="00B1619B" w:rsidRDefault="000A7BD9" w:rsidP="000A7BD9">
      <w:pPr>
        <w:pStyle w:val="paragraph"/>
      </w:pPr>
      <w:r w:rsidRPr="00B1619B">
        <w:tab/>
        <w:t>(a)</w:t>
      </w:r>
      <w:r w:rsidRPr="00B1619B">
        <w:tab/>
        <w:t xml:space="preserve">the entity can deduct amounts for a </w:t>
      </w:r>
      <w:r w:rsidR="00B1619B" w:rsidRPr="00B1619B">
        <w:rPr>
          <w:position w:val="6"/>
          <w:sz w:val="16"/>
        </w:rPr>
        <w:t>*</w:t>
      </w:r>
      <w:r w:rsidRPr="00B1619B">
        <w:t>depreciating asset under Division</w:t>
      </w:r>
      <w:r w:rsidR="00B1619B">
        <w:t> </w:t>
      </w:r>
      <w:r w:rsidRPr="00B1619B">
        <w:t>40 or 328; and</w:t>
      </w:r>
    </w:p>
    <w:p w:rsidR="000A7BD9" w:rsidRPr="00B1619B" w:rsidRDefault="000A7BD9" w:rsidP="000A7BD9">
      <w:pPr>
        <w:pStyle w:val="paragraph"/>
      </w:pPr>
      <w:r w:rsidRPr="00B1619B">
        <w:tab/>
        <w:t>(b)</w:t>
      </w:r>
      <w:r w:rsidRPr="00B1619B">
        <w:tab/>
        <w:t xml:space="preserve">the entity has an </w:t>
      </w:r>
      <w:r w:rsidR="00B1619B" w:rsidRPr="00B1619B">
        <w:rPr>
          <w:position w:val="6"/>
          <w:sz w:val="16"/>
        </w:rPr>
        <w:t>*</w:t>
      </w:r>
      <w:r w:rsidRPr="00B1619B">
        <w:t>increasing adjustment that arises under Division</w:t>
      </w:r>
      <w:r w:rsidR="00B1619B">
        <w:t> </w:t>
      </w:r>
      <w:r w:rsidRPr="00B1619B">
        <w:t xml:space="preserve">129 or 132 of the </w:t>
      </w:r>
      <w:r w:rsidR="00B1619B" w:rsidRPr="00B1619B">
        <w:rPr>
          <w:position w:val="6"/>
          <w:sz w:val="16"/>
        </w:rPr>
        <w:t>*</w:t>
      </w:r>
      <w:r w:rsidRPr="00B1619B">
        <w:t>GST Act in an income year that relates directly or indirectly to the asset.</w:t>
      </w:r>
    </w:p>
    <w:p w:rsidR="000A7BD9" w:rsidRPr="00B1619B" w:rsidRDefault="000A7BD9" w:rsidP="000A7BD9">
      <w:pPr>
        <w:pStyle w:val="subsection"/>
      </w:pPr>
      <w:r w:rsidRPr="00B1619B">
        <w:tab/>
        <w:t>(2)</w:t>
      </w:r>
      <w:r w:rsidRPr="00B1619B">
        <w:tab/>
        <w:t xml:space="preserve">The entity can deduct the amount of the </w:t>
      </w:r>
      <w:r w:rsidR="00B1619B" w:rsidRPr="00B1619B">
        <w:rPr>
          <w:position w:val="6"/>
          <w:sz w:val="16"/>
        </w:rPr>
        <w:t>*</w:t>
      </w:r>
      <w:r w:rsidRPr="00B1619B">
        <w:t>increasing adjustment for the income year.</w:t>
      </w:r>
    </w:p>
    <w:p w:rsidR="000A7BD9" w:rsidRPr="00B1619B" w:rsidRDefault="000A7BD9" w:rsidP="000A7BD9">
      <w:pPr>
        <w:pStyle w:val="subsection"/>
      </w:pPr>
      <w:r w:rsidRPr="00B1619B">
        <w:tab/>
        <w:t>(3)</w:t>
      </w:r>
      <w:r w:rsidRPr="00B1619B">
        <w:tab/>
        <w:t>However, the entity cannot deduct the amount to the extent (if any) that the adjustment arises from an increase in the extent to which the activity giving rise to the adjustment is of a private or domestic nature.</w:t>
      </w:r>
    </w:p>
    <w:p w:rsidR="000A7BD9" w:rsidRPr="00B1619B" w:rsidRDefault="000A7BD9" w:rsidP="000A7BD9">
      <w:pPr>
        <w:pStyle w:val="ActHead5"/>
      </w:pPr>
      <w:bookmarkStart w:id="241" w:name="_Toc389734251"/>
      <w:r w:rsidRPr="00B1619B">
        <w:rPr>
          <w:rStyle w:val="CharSectno"/>
        </w:rPr>
        <w:t>27</w:t>
      </w:r>
      <w:r w:rsidR="00B1619B">
        <w:rPr>
          <w:rStyle w:val="CharSectno"/>
        </w:rPr>
        <w:noBreakHyphen/>
      </w:r>
      <w:r w:rsidRPr="00B1619B">
        <w:rPr>
          <w:rStyle w:val="CharSectno"/>
        </w:rPr>
        <w:t>95</w:t>
      </w:r>
      <w:r w:rsidRPr="00B1619B">
        <w:t xml:space="preserve">  Balancing adjustment events</w:t>
      </w:r>
      <w:bookmarkEnd w:id="241"/>
    </w:p>
    <w:p w:rsidR="000A7BD9" w:rsidRPr="00B1619B" w:rsidRDefault="000A7BD9" w:rsidP="000A7BD9">
      <w:pPr>
        <w:pStyle w:val="subsection"/>
      </w:pPr>
      <w:r w:rsidRPr="00B1619B">
        <w:tab/>
        <w:t>(1)</w:t>
      </w:r>
      <w:r w:rsidRPr="00B1619B">
        <w:tab/>
        <w:t xml:space="preserve">The </w:t>
      </w:r>
      <w:r w:rsidR="00B1619B" w:rsidRPr="00B1619B">
        <w:rPr>
          <w:position w:val="6"/>
          <w:sz w:val="16"/>
        </w:rPr>
        <w:t>*</w:t>
      </w:r>
      <w:r w:rsidRPr="00B1619B">
        <w:t xml:space="preserve">termination value of a </w:t>
      </w:r>
      <w:r w:rsidR="00B1619B" w:rsidRPr="00B1619B">
        <w:rPr>
          <w:position w:val="6"/>
          <w:sz w:val="16"/>
        </w:rPr>
        <w:t>*</w:t>
      </w:r>
      <w:r w:rsidRPr="00B1619B">
        <w:t xml:space="preserve">depreciating asset is reduced if the relevant </w:t>
      </w:r>
      <w:r w:rsidR="00B1619B" w:rsidRPr="00B1619B">
        <w:rPr>
          <w:position w:val="6"/>
          <w:sz w:val="16"/>
        </w:rPr>
        <w:t>*</w:t>
      </w:r>
      <w:r w:rsidRPr="00B1619B">
        <w:t xml:space="preserve">balancing adjustment event is a </w:t>
      </w:r>
      <w:r w:rsidR="00B1619B" w:rsidRPr="00B1619B">
        <w:rPr>
          <w:position w:val="6"/>
          <w:sz w:val="16"/>
        </w:rPr>
        <w:t>*</w:t>
      </w:r>
      <w:r w:rsidRPr="00B1619B">
        <w:t xml:space="preserve">taxable supply. The reduction is an amount equal to the </w:t>
      </w:r>
      <w:r w:rsidR="00B1619B" w:rsidRPr="00B1619B">
        <w:rPr>
          <w:position w:val="6"/>
          <w:sz w:val="16"/>
        </w:rPr>
        <w:t>*</w:t>
      </w:r>
      <w:r w:rsidRPr="00B1619B">
        <w:t>GST payable on the supply.</w:t>
      </w:r>
    </w:p>
    <w:p w:rsidR="000A7BD9" w:rsidRPr="00B1619B" w:rsidRDefault="000A7BD9" w:rsidP="000A7BD9">
      <w:pPr>
        <w:pStyle w:val="subsection"/>
      </w:pPr>
      <w:r w:rsidRPr="00B1619B">
        <w:tab/>
        <w:t>(2)</w:t>
      </w:r>
      <w:r w:rsidRPr="00B1619B">
        <w:tab/>
        <w:t xml:space="preserve">However, </w:t>
      </w:r>
      <w:r w:rsidR="00B1619B">
        <w:t>subsection (</w:t>
      </w:r>
      <w:r w:rsidRPr="00B1619B">
        <w:t xml:space="preserve">1) does not apply if the </w:t>
      </w:r>
      <w:r w:rsidR="00B1619B" w:rsidRPr="00B1619B">
        <w:rPr>
          <w:position w:val="6"/>
          <w:sz w:val="16"/>
        </w:rPr>
        <w:t>*</w:t>
      </w:r>
      <w:r w:rsidRPr="00B1619B">
        <w:t xml:space="preserve">termination value of the </w:t>
      </w:r>
      <w:r w:rsidR="00B1619B" w:rsidRPr="00B1619B">
        <w:rPr>
          <w:position w:val="6"/>
          <w:sz w:val="16"/>
        </w:rPr>
        <w:t>*</w:t>
      </w:r>
      <w:r w:rsidRPr="00B1619B">
        <w:t>depreciating asset is modified under Division</w:t>
      </w:r>
      <w:r w:rsidR="00B1619B">
        <w:t> </w:t>
      </w:r>
      <w:r w:rsidRPr="00B1619B">
        <w:t xml:space="preserve">40 to be its </w:t>
      </w:r>
      <w:r w:rsidR="00B1619B" w:rsidRPr="00B1619B">
        <w:rPr>
          <w:position w:val="6"/>
          <w:sz w:val="16"/>
        </w:rPr>
        <w:t>*</w:t>
      </w:r>
      <w:r w:rsidRPr="00B1619B">
        <w:t>market value.</w:t>
      </w:r>
    </w:p>
    <w:p w:rsidR="000A7BD9" w:rsidRPr="00B1619B" w:rsidRDefault="000A7BD9" w:rsidP="000A7BD9">
      <w:pPr>
        <w:pStyle w:val="subsection"/>
      </w:pPr>
      <w:r w:rsidRPr="00B1619B">
        <w:tab/>
        <w:t>(3)</w:t>
      </w:r>
      <w:r w:rsidRPr="00B1619B">
        <w:tab/>
        <w:t xml:space="preserve">The </w:t>
      </w:r>
      <w:r w:rsidR="00B1619B" w:rsidRPr="00B1619B">
        <w:rPr>
          <w:position w:val="6"/>
          <w:sz w:val="16"/>
        </w:rPr>
        <w:t>*</w:t>
      </w:r>
      <w:r w:rsidRPr="00B1619B">
        <w:t xml:space="preserve">termination value of a </w:t>
      </w:r>
      <w:r w:rsidR="00B1619B" w:rsidRPr="00B1619B">
        <w:rPr>
          <w:position w:val="6"/>
          <w:sz w:val="16"/>
        </w:rPr>
        <w:t>*</w:t>
      </w:r>
      <w:r w:rsidRPr="00B1619B">
        <w:t xml:space="preserve">depreciating asset is increased if the entity that </w:t>
      </w:r>
      <w:r w:rsidR="00B1619B" w:rsidRPr="00B1619B">
        <w:rPr>
          <w:position w:val="6"/>
          <w:sz w:val="16"/>
        </w:rPr>
        <w:t>*</w:t>
      </w:r>
      <w:r w:rsidRPr="00B1619B">
        <w:t xml:space="preserve">held the asset has a </w:t>
      </w:r>
      <w:r w:rsidR="00B1619B" w:rsidRPr="00B1619B">
        <w:rPr>
          <w:position w:val="6"/>
          <w:sz w:val="16"/>
        </w:rPr>
        <w:t>*</w:t>
      </w:r>
      <w:r w:rsidRPr="00B1619B">
        <w:t xml:space="preserve">decreasing adjustment that relates directly or indirectly to that </w:t>
      </w:r>
      <w:r w:rsidR="00B1619B" w:rsidRPr="00B1619B">
        <w:rPr>
          <w:position w:val="6"/>
          <w:sz w:val="16"/>
        </w:rPr>
        <w:t>*</w:t>
      </w:r>
      <w:r w:rsidRPr="00B1619B">
        <w:t xml:space="preserve">taxable supply in the income year in which the </w:t>
      </w:r>
      <w:r w:rsidR="00B1619B" w:rsidRPr="00B1619B">
        <w:rPr>
          <w:position w:val="6"/>
          <w:sz w:val="16"/>
        </w:rPr>
        <w:t>*</w:t>
      </w:r>
      <w:r w:rsidRPr="00B1619B">
        <w:t>balancing adjustment event occurred. The increase is the amount of the decreasing adjustment.</w:t>
      </w:r>
    </w:p>
    <w:p w:rsidR="000A7BD9" w:rsidRPr="00B1619B" w:rsidRDefault="000A7BD9" w:rsidP="000A7BD9">
      <w:pPr>
        <w:pStyle w:val="subsection"/>
      </w:pPr>
      <w:r w:rsidRPr="00B1619B">
        <w:tab/>
        <w:t>(4)</w:t>
      </w:r>
      <w:r w:rsidRPr="00B1619B">
        <w:tab/>
        <w:t xml:space="preserve">The </w:t>
      </w:r>
      <w:r w:rsidR="00B1619B" w:rsidRPr="00B1619B">
        <w:rPr>
          <w:position w:val="6"/>
          <w:sz w:val="16"/>
        </w:rPr>
        <w:t>*</w:t>
      </w:r>
      <w:r w:rsidRPr="00B1619B">
        <w:t xml:space="preserve">termination value of a </w:t>
      </w:r>
      <w:r w:rsidR="00B1619B" w:rsidRPr="00B1619B">
        <w:rPr>
          <w:position w:val="6"/>
          <w:sz w:val="16"/>
        </w:rPr>
        <w:t>*</w:t>
      </w:r>
      <w:r w:rsidRPr="00B1619B">
        <w:t xml:space="preserve">depreciating asset is decreased if the entity that </w:t>
      </w:r>
      <w:r w:rsidR="00B1619B" w:rsidRPr="00B1619B">
        <w:rPr>
          <w:position w:val="6"/>
          <w:sz w:val="16"/>
        </w:rPr>
        <w:t>*</w:t>
      </w:r>
      <w:r w:rsidRPr="00B1619B">
        <w:t xml:space="preserve">held the asset has an </w:t>
      </w:r>
      <w:r w:rsidR="00B1619B" w:rsidRPr="00B1619B">
        <w:rPr>
          <w:position w:val="6"/>
          <w:sz w:val="16"/>
        </w:rPr>
        <w:t>*</w:t>
      </w:r>
      <w:r w:rsidRPr="00B1619B">
        <w:t xml:space="preserve">increasing adjustment that relates directly or indirectly to that </w:t>
      </w:r>
      <w:r w:rsidR="00B1619B" w:rsidRPr="00B1619B">
        <w:rPr>
          <w:position w:val="6"/>
          <w:sz w:val="16"/>
        </w:rPr>
        <w:t>*</w:t>
      </w:r>
      <w:r w:rsidRPr="00B1619B">
        <w:t xml:space="preserve">taxable supply in the income year in which the </w:t>
      </w:r>
      <w:r w:rsidR="00B1619B" w:rsidRPr="00B1619B">
        <w:rPr>
          <w:position w:val="6"/>
          <w:sz w:val="16"/>
        </w:rPr>
        <w:t>*</w:t>
      </w:r>
      <w:r w:rsidRPr="00B1619B">
        <w:t>balancing adjustment event occurred. The decrease is the amount of the increasing adjustment.</w:t>
      </w:r>
    </w:p>
    <w:p w:rsidR="000A7BD9" w:rsidRPr="00B1619B" w:rsidRDefault="000A7BD9" w:rsidP="000A7BD9">
      <w:pPr>
        <w:pStyle w:val="subsection"/>
      </w:pPr>
      <w:r w:rsidRPr="00B1619B">
        <w:tab/>
        <w:t>(5)</w:t>
      </w:r>
      <w:r w:rsidRPr="00B1619B">
        <w:tab/>
        <w:t xml:space="preserve">An amount is included in the assessable income of the entity that </w:t>
      </w:r>
      <w:r w:rsidR="00B1619B" w:rsidRPr="00B1619B">
        <w:rPr>
          <w:position w:val="6"/>
          <w:sz w:val="16"/>
        </w:rPr>
        <w:t>*</w:t>
      </w:r>
      <w:r w:rsidRPr="00B1619B">
        <w:t xml:space="preserve">held the asset if the entity has a </w:t>
      </w:r>
      <w:r w:rsidR="00B1619B" w:rsidRPr="00B1619B">
        <w:rPr>
          <w:position w:val="6"/>
          <w:sz w:val="16"/>
        </w:rPr>
        <w:t>*</w:t>
      </w:r>
      <w:r w:rsidRPr="00B1619B">
        <w:t xml:space="preserve">decreasing adjustment that relates directly or indirectly to that </w:t>
      </w:r>
      <w:r w:rsidR="00B1619B" w:rsidRPr="00B1619B">
        <w:rPr>
          <w:position w:val="6"/>
          <w:sz w:val="16"/>
        </w:rPr>
        <w:t>*</w:t>
      </w:r>
      <w:r w:rsidRPr="00B1619B">
        <w:t>taxable supply in a later income year. The amount included is the amount of the decreasing adjustment.</w:t>
      </w:r>
    </w:p>
    <w:p w:rsidR="000A7BD9" w:rsidRPr="00B1619B" w:rsidRDefault="000A7BD9" w:rsidP="000A7BD9">
      <w:pPr>
        <w:pStyle w:val="subsection"/>
      </w:pPr>
      <w:r w:rsidRPr="00B1619B">
        <w:tab/>
        <w:t>(6)</w:t>
      </w:r>
      <w:r w:rsidRPr="00B1619B">
        <w:tab/>
        <w:t xml:space="preserve">The entity that </w:t>
      </w:r>
      <w:r w:rsidR="00B1619B" w:rsidRPr="00B1619B">
        <w:rPr>
          <w:position w:val="6"/>
          <w:sz w:val="16"/>
        </w:rPr>
        <w:t>*</w:t>
      </w:r>
      <w:r w:rsidRPr="00B1619B">
        <w:t xml:space="preserve">held the asset can deduct an amount if the entity has an </w:t>
      </w:r>
      <w:r w:rsidR="00B1619B" w:rsidRPr="00B1619B">
        <w:rPr>
          <w:position w:val="6"/>
          <w:sz w:val="16"/>
        </w:rPr>
        <w:t>*</w:t>
      </w:r>
      <w:r w:rsidRPr="00B1619B">
        <w:t xml:space="preserve">increasing adjustment that relates directly or indirectly to that </w:t>
      </w:r>
      <w:r w:rsidR="00B1619B" w:rsidRPr="00B1619B">
        <w:rPr>
          <w:position w:val="6"/>
          <w:sz w:val="16"/>
        </w:rPr>
        <w:t>*</w:t>
      </w:r>
      <w:r w:rsidRPr="00B1619B">
        <w:t>taxable supply in a later income year. The amount it can deduct is the amount of the increasing adjustment.</w:t>
      </w:r>
    </w:p>
    <w:p w:rsidR="000A7BD9" w:rsidRPr="00B1619B" w:rsidRDefault="000A7BD9" w:rsidP="000A7BD9">
      <w:pPr>
        <w:pStyle w:val="ActHead5"/>
      </w:pPr>
      <w:bookmarkStart w:id="242" w:name="_Toc389734252"/>
      <w:r w:rsidRPr="00B1619B">
        <w:rPr>
          <w:rStyle w:val="CharSectno"/>
        </w:rPr>
        <w:t>27</w:t>
      </w:r>
      <w:r w:rsidR="00B1619B">
        <w:rPr>
          <w:rStyle w:val="CharSectno"/>
        </w:rPr>
        <w:noBreakHyphen/>
      </w:r>
      <w:r w:rsidRPr="00B1619B">
        <w:rPr>
          <w:rStyle w:val="CharSectno"/>
        </w:rPr>
        <w:t>100</w:t>
      </w:r>
      <w:r w:rsidRPr="00B1619B">
        <w:t xml:space="preserve">  Pooling</w:t>
      </w:r>
      <w:bookmarkEnd w:id="242"/>
    </w:p>
    <w:p w:rsidR="000A7BD9" w:rsidRPr="00B1619B" w:rsidRDefault="000A7BD9" w:rsidP="000A7BD9">
      <w:pPr>
        <w:pStyle w:val="subsection"/>
      </w:pPr>
      <w:r w:rsidRPr="00B1619B">
        <w:tab/>
        <w:t>(1)</w:t>
      </w:r>
      <w:r w:rsidRPr="00B1619B">
        <w:tab/>
        <w:t xml:space="preserve">This section contains special rules for expenditure (the </w:t>
      </w:r>
      <w:r w:rsidRPr="00B1619B">
        <w:rPr>
          <w:b/>
          <w:i/>
        </w:rPr>
        <w:t>pooled expenditure</w:t>
      </w:r>
      <w:r w:rsidRPr="00B1619B">
        <w:t>) incurred by an entity:</w:t>
      </w:r>
    </w:p>
    <w:p w:rsidR="000A7BD9" w:rsidRPr="00B1619B" w:rsidRDefault="000A7BD9" w:rsidP="000A7BD9">
      <w:pPr>
        <w:pStyle w:val="paragraph"/>
      </w:pPr>
      <w:r w:rsidRPr="00B1619B">
        <w:tab/>
        <w:t>(a)</w:t>
      </w:r>
      <w:r w:rsidRPr="00B1619B">
        <w:tab/>
        <w:t xml:space="preserve">on a </w:t>
      </w:r>
      <w:r w:rsidR="00B1619B" w:rsidRPr="00B1619B">
        <w:rPr>
          <w:position w:val="6"/>
          <w:sz w:val="16"/>
        </w:rPr>
        <w:t>*</w:t>
      </w:r>
      <w:r w:rsidRPr="00B1619B">
        <w:t>depreciating asset allocated to a low</w:t>
      </w:r>
      <w:r w:rsidR="00B1619B">
        <w:noBreakHyphen/>
      </w:r>
      <w:r w:rsidRPr="00B1619B">
        <w:t>value pool; or</w:t>
      </w:r>
    </w:p>
    <w:p w:rsidR="000A7BD9" w:rsidRPr="00B1619B" w:rsidRDefault="000A7BD9" w:rsidP="000A7BD9">
      <w:pPr>
        <w:pStyle w:val="paragraph"/>
      </w:pPr>
      <w:r w:rsidRPr="00B1619B">
        <w:tab/>
        <w:t>(b)</w:t>
      </w:r>
      <w:r w:rsidRPr="00B1619B">
        <w:tab/>
        <w:t>on a depreciating asset allocated to a pool under Division</w:t>
      </w:r>
      <w:r w:rsidR="00B1619B">
        <w:t> </w:t>
      </w:r>
      <w:r w:rsidRPr="00B1619B">
        <w:t>328 for or in an income year; or</w:t>
      </w:r>
    </w:p>
    <w:p w:rsidR="000A7BD9" w:rsidRPr="00B1619B" w:rsidRDefault="000A7BD9" w:rsidP="000A7BD9">
      <w:pPr>
        <w:pStyle w:val="paragraph"/>
      </w:pPr>
      <w:r w:rsidRPr="00B1619B">
        <w:tab/>
        <w:t>(c)</w:t>
      </w:r>
      <w:r w:rsidRPr="00B1619B">
        <w:tab/>
        <w:t xml:space="preserve">on </w:t>
      </w:r>
      <w:r w:rsidR="00B1619B" w:rsidRPr="00B1619B">
        <w:rPr>
          <w:position w:val="6"/>
          <w:sz w:val="16"/>
        </w:rPr>
        <w:t>*</w:t>
      </w:r>
      <w:r w:rsidRPr="00B1619B">
        <w:t>in</w:t>
      </w:r>
      <w:r w:rsidR="00B1619B">
        <w:noBreakHyphen/>
      </w:r>
      <w:r w:rsidRPr="00B1619B">
        <w:t>house software if the expenditure on the software is allocated to a software development pool; and</w:t>
      </w:r>
    </w:p>
    <w:p w:rsidR="000A7BD9" w:rsidRPr="00B1619B" w:rsidRDefault="000A7BD9" w:rsidP="000A7BD9">
      <w:pPr>
        <w:pStyle w:val="paragraph"/>
      </w:pPr>
      <w:r w:rsidRPr="00B1619B">
        <w:tab/>
        <w:t>(d)</w:t>
      </w:r>
      <w:r w:rsidRPr="00B1619B">
        <w:tab/>
        <w:t xml:space="preserve">on </w:t>
      </w:r>
      <w:r w:rsidR="00B1619B" w:rsidRPr="00B1619B">
        <w:rPr>
          <w:position w:val="6"/>
          <w:sz w:val="16"/>
        </w:rPr>
        <w:t>*</w:t>
      </w:r>
      <w:r w:rsidRPr="00B1619B">
        <w:t>project amounts if the amounts are allocated to a project pool.</w:t>
      </w:r>
    </w:p>
    <w:p w:rsidR="000A7BD9" w:rsidRPr="00B1619B" w:rsidRDefault="000A7BD9" w:rsidP="000A7BD9">
      <w:pPr>
        <w:pStyle w:val="SubsectionHead"/>
      </w:pPr>
      <w:r w:rsidRPr="00B1619B">
        <w:t>Reduction to pools etc.</w:t>
      </w:r>
    </w:p>
    <w:p w:rsidR="000A7BD9" w:rsidRPr="00B1619B" w:rsidRDefault="000A7BD9" w:rsidP="000A7BD9">
      <w:pPr>
        <w:pStyle w:val="subsection"/>
        <w:keepNext/>
      </w:pPr>
      <w:r w:rsidRPr="00B1619B">
        <w:tab/>
        <w:t>(2)</w:t>
      </w:r>
      <w:r w:rsidRPr="00B1619B">
        <w:tab/>
        <w:t xml:space="preserve">There is a reduction under </w:t>
      </w:r>
      <w:r w:rsidR="00B1619B">
        <w:t>subsection (</w:t>
      </w:r>
      <w:r w:rsidRPr="00B1619B">
        <w:t>3) or (5) if:</w:t>
      </w:r>
    </w:p>
    <w:p w:rsidR="000A7BD9" w:rsidRPr="00B1619B" w:rsidRDefault="000A7BD9" w:rsidP="000A7BD9">
      <w:pPr>
        <w:pStyle w:val="paragraph"/>
      </w:pPr>
      <w:r w:rsidRPr="00B1619B">
        <w:tab/>
        <w:t>(a)</w:t>
      </w:r>
      <w:r w:rsidRPr="00B1619B">
        <w:tab/>
        <w:t xml:space="preserve">the pooled expenditure relates directly or indirectly to a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and</w:t>
      </w:r>
    </w:p>
    <w:p w:rsidR="000A7BD9" w:rsidRPr="00B1619B" w:rsidRDefault="000A7BD9" w:rsidP="000A7BD9">
      <w:pPr>
        <w:pStyle w:val="paragraph"/>
      </w:pPr>
      <w:r w:rsidRPr="00B1619B">
        <w:tab/>
        <w:t>(b)</w:t>
      </w:r>
      <w:r w:rsidRPr="00B1619B">
        <w:tab/>
        <w:t xml:space="preserve">the entity is or becomes entitled to an </w:t>
      </w:r>
      <w:r w:rsidR="00B1619B" w:rsidRPr="00B1619B">
        <w:rPr>
          <w:position w:val="6"/>
          <w:sz w:val="16"/>
        </w:rPr>
        <w:t>*</w:t>
      </w:r>
      <w:r w:rsidRPr="00B1619B">
        <w:t xml:space="preserve">input tax credit in an income year (the </w:t>
      </w:r>
      <w:r w:rsidRPr="00B1619B">
        <w:rPr>
          <w:b/>
          <w:i/>
        </w:rPr>
        <w:t>credit year</w:t>
      </w:r>
      <w:r w:rsidRPr="00B1619B">
        <w:t>) for the acquisition or importation and the credit year occurs after the income year in which the acquisition or importation occurred.</w:t>
      </w:r>
    </w:p>
    <w:p w:rsidR="000A7BD9" w:rsidRPr="00B1619B" w:rsidRDefault="000A7BD9" w:rsidP="000A7BD9">
      <w:pPr>
        <w:pStyle w:val="subsection"/>
      </w:pPr>
      <w:r w:rsidRPr="00B1619B">
        <w:tab/>
        <w:t>(2A)</w:t>
      </w:r>
      <w:r w:rsidRPr="00B1619B">
        <w:tab/>
        <w:t xml:space="preserve">There is a reduction under </w:t>
      </w:r>
      <w:r w:rsidR="00B1619B">
        <w:t>subsection (</w:t>
      </w:r>
      <w:r w:rsidRPr="00B1619B">
        <w:t>4) if:</w:t>
      </w:r>
    </w:p>
    <w:p w:rsidR="000A7BD9" w:rsidRPr="00B1619B" w:rsidRDefault="000A7BD9" w:rsidP="000A7BD9">
      <w:pPr>
        <w:pStyle w:val="paragraph"/>
      </w:pPr>
      <w:r w:rsidRPr="00B1619B">
        <w:tab/>
        <w:t>(a)</w:t>
      </w:r>
      <w:r w:rsidRPr="00B1619B">
        <w:tab/>
        <w:t xml:space="preserve">the pooled expenditure relates directly or indirectly to a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and</w:t>
      </w:r>
    </w:p>
    <w:p w:rsidR="000A7BD9" w:rsidRPr="00B1619B" w:rsidRDefault="000A7BD9" w:rsidP="000A7BD9">
      <w:pPr>
        <w:pStyle w:val="paragraph"/>
      </w:pPr>
      <w:r w:rsidRPr="00B1619B">
        <w:tab/>
        <w:t>(b)</w:t>
      </w:r>
      <w:r w:rsidRPr="00B1619B">
        <w:tab/>
        <w:t xml:space="preserve">the entity is or becomes entitled to an </w:t>
      </w:r>
      <w:r w:rsidR="00B1619B" w:rsidRPr="00B1619B">
        <w:rPr>
          <w:position w:val="6"/>
          <w:sz w:val="16"/>
        </w:rPr>
        <w:t>*</w:t>
      </w:r>
      <w:r w:rsidRPr="00B1619B">
        <w:t xml:space="preserve">input tax credit in an income year (the </w:t>
      </w:r>
      <w:r w:rsidRPr="00B1619B">
        <w:rPr>
          <w:b/>
          <w:i/>
        </w:rPr>
        <w:t>credit year</w:t>
      </w:r>
      <w:r w:rsidRPr="00B1619B">
        <w:t>) for the acquisition or importation.</w:t>
      </w:r>
    </w:p>
    <w:p w:rsidR="000A7BD9" w:rsidRPr="00B1619B" w:rsidRDefault="000A7BD9" w:rsidP="000A7BD9">
      <w:pPr>
        <w:pStyle w:val="SubsectionHead"/>
      </w:pPr>
      <w:r w:rsidRPr="00B1619B">
        <w:t>Reduced cost of assets allocated to a pool</w:t>
      </w:r>
    </w:p>
    <w:p w:rsidR="000A7BD9" w:rsidRPr="00B1619B" w:rsidRDefault="000A7BD9" w:rsidP="000A7BD9">
      <w:pPr>
        <w:pStyle w:val="subsection"/>
      </w:pPr>
      <w:r w:rsidRPr="00B1619B">
        <w:tab/>
        <w:t>(2B)</w:t>
      </w:r>
      <w:r w:rsidRPr="00B1619B">
        <w:tab/>
        <w:t xml:space="preserve">A </w:t>
      </w:r>
      <w:r w:rsidR="00B1619B" w:rsidRPr="00B1619B">
        <w:rPr>
          <w:position w:val="6"/>
          <w:sz w:val="16"/>
        </w:rPr>
        <w:t>*</w:t>
      </w:r>
      <w:r w:rsidRPr="00B1619B">
        <w:t xml:space="preserve">depreciating asset’s </w:t>
      </w:r>
      <w:r w:rsidR="00B1619B" w:rsidRPr="00B1619B">
        <w:rPr>
          <w:position w:val="6"/>
          <w:sz w:val="16"/>
        </w:rPr>
        <w:t>*</w:t>
      </w:r>
      <w:r w:rsidRPr="00B1619B">
        <w:t>cost is reduced if:</w:t>
      </w:r>
    </w:p>
    <w:p w:rsidR="000A7BD9" w:rsidRPr="00B1619B" w:rsidRDefault="000A7BD9" w:rsidP="000A7BD9">
      <w:pPr>
        <w:pStyle w:val="paragraph"/>
      </w:pPr>
      <w:r w:rsidRPr="00B1619B">
        <w:tab/>
        <w:t>(a)</w:t>
      </w:r>
      <w:r w:rsidRPr="00B1619B">
        <w:tab/>
        <w:t xml:space="preserve">an entity’s acquisition or importation of the asset constitutes a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and</w:t>
      </w:r>
    </w:p>
    <w:p w:rsidR="000A7BD9" w:rsidRPr="00B1619B" w:rsidRDefault="000A7BD9" w:rsidP="000A7BD9">
      <w:pPr>
        <w:pStyle w:val="paragraph"/>
      </w:pPr>
      <w:r w:rsidRPr="00B1619B">
        <w:tab/>
        <w:t>(b)</w:t>
      </w:r>
      <w:r w:rsidRPr="00B1619B">
        <w:tab/>
        <w:t xml:space="preserve">the entity is or becomes entitled to an </w:t>
      </w:r>
      <w:r w:rsidR="00B1619B" w:rsidRPr="00B1619B">
        <w:rPr>
          <w:position w:val="6"/>
          <w:sz w:val="16"/>
        </w:rPr>
        <w:t>*</w:t>
      </w:r>
      <w:r w:rsidRPr="00B1619B">
        <w:t>input tax credit for the acquisition or importation and the income year in which the acquisition or importation occurred is the same as the one in which the input tax credit arose; and</w:t>
      </w:r>
    </w:p>
    <w:p w:rsidR="000A7BD9" w:rsidRPr="00B1619B" w:rsidRDefault="000A7BD9" w:rsidP="000A7BD9">
      <w:pPr>
        <w:pStyle w:val="paragraph"/>
      </w:pPr>
      <w:r w:rsidRPr="00B1619B">
        <w:tab/>
        <w:t>(c)</w:t>
      </w:r>
      <w:r w:rsidRPr="00B1619B">
        <w:tab/>
        <w:t>the asset is allocated to a low</w:t>
      </w:r>
      <w:r w:rsidR="00B1619B">
        <w:noBreakHyphen/>
      </w:r>
      <w:r w:rsidRPr="00B1619B">
        <w:t>value pool or a pool under Division</w:t>
      </w:r>
      <w:r w:rsidR="00B1619B">
        <w:t> </w:t>
      </w:r>
      <w:r w:rsidRPr="00B1619B">
        <w:t>328 for or in that year.</w:t>
      </w:r>
    </w:p>
    <w:p w:rsidR="000A7BD9" w:rsidRPr="00B1619B" w:rsidRDefault="000A7BD9" w:rsidP="000A7BD9">
      <w:pPr>
        <w:pStyle w:val="subsection2"/>
      </w:pPr>
      <w:r w:rsidRPr="00B1619B">
        <w:t>The reduction is the amount of the input tax credit.</w:t>
      </w:r>
    </w:p>
    <w:p w:rsidR="000A7BD9" w:rsidRPr="00B1619B" w:rsidRDefault="000A7BD9" w:rsidP="000A7BD9">
      <w:pPr>
        <w:pStyle w:val="SubsectionHead"/>
      </w:pPr>
      <w:r w:rsidRPr="00B1619B">
        <w:t>Low</w:t>
      </w:r>
      <w:r w:rsidR="00B1619B">
        <w:noBreakHyphen/>
      </w:r>
      <w:r w:rsidRPr="00B1619B">
        <w:t>value pools</w:t>
      </w:r>
    </w:p>
    <w:p w:rsidR="000A7BD9" w:rsidRPr="00B1619B" w:rsidRDefault="000A7BD9" w:rsidP="000A7BD9">
      <w:pPr>
        <w:pStyle w:val="subsection"/>
      </w:pPr>
      <w:r w:rsidRPr="00B1619B">
        <w:tab/>
        <w:t>(3)</w:t>
      </w:r>
      <w:r w:rsidRPr="00B1619B">
        <w:tab/>
        <w:t>For a low</w:t>
      </w:r>
      <w:r w:rsidR="00B1619B">
        <w:noBreakHyphen/>
      </w:r>
      <w:r w:rsidRPr="00B1619B">
        <w:t xml:space="preserve">value pool, the </w:t>
      </w:r>
      <w:r w:rsidR="00B1619B" w:rsidRPr="00B1619B">
        <w:rPr>
          <w:position w:val="6"/>
          <w:sz w:val="16"/>
        </w:rPr>
        <w:t>*</w:t>
      </w:r>
      <w:r w:rsidRPr="00B1619B">
        <w:t>closing pool balance of the pool for:</w:t>
      </w:r>
    </w:p>
    <w:p w:rsidR="000A7BD9" w:rsidRPr="00B1619B" w:rsidRDefault="000A7BD9" w:rsidP="000A7BD9">
      <w:pPr>
        <w:pStyle w:val="paragraph"/>
      </w:pPr>
      <w:r w:rsidRPr="00B1619B">
        <w:tab/>
        <w:t>(a)</w:t>
      </w:r>
      <w:r w:rsidRPr="00B1619B">
        <w:tab/>
        <w:t xml:space="preserve">if the credit year is later than the first income year for which </w:t>
      </w:r>
      <w:r w:rsidR="00B1619B" w:rsidRPr="00B1619B">
        <w:rPr>
          <w:position w:val="6"/>
          <w:sz w:val="16"/>
        </w:rPr>
        <w:t>*</w:t>
      </w:r>
      <w:r w:rsidRPr="00B1619B">
        <w:t>depreciating assets were allocated to the pool—the income year before the credit year; or</w:t>
      </w:r>
    </w:p>
    <w:p w:rsidR="000A7BD9" w:rsidRPr="00B1619B" w:rsidRDefault="000A7BD9" w:rsidP="000A7BD9">
      <w:pPr>
        <w:pStyle w:val="paragraph"/>
        <w:keepNext/>
        <w:keepLines/>
      </w:pPr>
      <w:r w:rsidRPr="00B1619B">
        <w:tab/>
        <w:t>(b)</w:t>
      </w:r>
      <w:r w:rsidRPr="00B1619B">
        <w:tab/>
        <w:t xml:space="preserve">if the credit year is the first income year for which </w:t>
      </w:r>
      <w:r w:rsidR="00B1619B" w:rsidRPr="00B1619B">
        <w:rPr>
          <w:position w:val="6"/>
          <w:sz w:val="16"/>
        </w:rPr>
        <w:t>*</w:t>
      </w:r>
      <w:r w:rsidRPr="00B1619B">
        <w:t>depreciating assets were allocated to the pool—the credit year;</w:t>
      </w:r>
    </w:p>
    <w:p w:rsidR="000A7BD9" w:rsidRPr="00B1619B" w:rsidRDefault="000A7BD9" w:rsidP="000A7BD9">
      <w:pPr>
        <w:pStyle w:val="subsection2"/>
      </w:pPr>
      <w:r w:rsidRPr="00B1619B">
        <w:t>is reduced by an amount equal to the input tax credit.</w:t>
      </w:r>
    </w:p>
    <w:p w:rsidR="000A7BD9" w:rsidRPr="00B1619B" w:rsidRDefault="000A7BD9" w:rsidP="000A7BD9">
      <w:pPr>
        <w:pStyle w:val="SubsectionHead"/>
      </w:pPr>
      <w:r w:rsidRPr="00B1619B">
        <w:t>Software development pools and project pools</w:t>
      </w:r>
    </w:p>
    <w:p w:rsidR="000A7BD9" w:rsidRPr="00B1619B" w:rsidRDefault="000A7BD9" w:rsidP="000A7BD9">
      <w:pPr>
        <w:pStyle w:val="subsection"/>
      </w:pPr>
      <w:r w:rsidRPr="00B1619B">
        <w:tab/>
        <w:t>(4)</w:t>
      </w:r>
      <w:r w:rsidRPr="00B1619B">
        <w:tab/>
        <w:t xml:space="preserve">For a software development pool or a project pool, the expenditure in the pool for the credit year, or the </w:t>
      </w:r>
      <w:r w:rsidR="00B1619B" w:rsidRPr="00B1619B">
        <w:rPr>
          <w:position w:val="6"/>
          <w:sz w:val="16"/>
        </w:rPr>
        <w:t>*</w:t>
      </w:r>
      <w:r w:rsidRPr="00B1619B">
        <w:t xml:space="preserve">pool value for the credit year, is reduced by an amount equal to the </w:t>
      </w:r>
      <w:r w:rsidR="00B1619B" w:rsidRPr="00B1619B">
        <w:rPr>
          <w:position w:val="6"/>
          <w:sz w:val="16"/>
        </w:rPr>
        <w:t>*</w:t>
      </w:r>
      <w:r w:rsidRPr="00B1619B">
        <w:t>input tax credit.</w:t>
      </w:r>
    </w:p>
    <w:p w:rsidR="000A7BD9" w:rsidRPr="00B1619B" w:rsidRDefault="000A7BD9" w:rsidP="000A7BD9">
      <w:pPr>
        <w:pStyle w:val="SubsectionHead"/>
      </w:pPr>
      <w:r w:rsidRPr="00B1619B">
        <w:t>Small business pools</w:t>
      </w:r>
    </w:p>
    <w:p w:rsidR="000A7BD9" w:rsidRPr="00B1619B" w:rsidRDefault="000A7BD9" w:rsidP="000A7BD9">
      <w:pPr>
        <w:pStyle w:val="subsection"/>
      </w:pPr>
      <w:r w:rsidRPr="00B1619B">
        <w:tab/>
        <w:t>(5)</w:t>
      </w:r>
      <w:r w:rsidRPr="00B1619B">
        <w:tab/>
        <w:t>For a pool under Division</w:t>
      </w:r>
      <w:r w:rsidR="00B1619B">
        <w:t> </w:t>
      </w:r>
      <w:r w:rsidRPr="00B1619B">
        <w:t xml:space="preserve">328, the </w:t>
      </w:r>
      <w:r w:rsidR="00B1619B" w:rsidRPr="00B1619B">
        <w:rPr>
          <w:position w:val="6"/>
          <w:sz w:val="16"/>
        </w:rPr>
        <w:t>*</w:t>
      </w:r>
      <w:r w:rsidRPr="00B1619B">
        <w:t>opening pool balance of the pool for the credit year is reduced by an amount equal to the input tax credit.</w:t>
      </w:r>
    </w:p>
    <w:p w:rsidR="000A7BD9" w:rsidRPr="00B1619B" w:rsidRDefault="000A7BD9" w:rsidP="000A7BD9">
      <w:pPr>
        <w:pStyle w:val="SubsectionHead"/>
      </w:pPr>
      <w:r w:rsidRPr="00B1619B">
        <w:t>No reduction if market value</w:t>
      </w:r>
    </w:p>
    <w:p w:rsidR="000A7BD9" w:rsidRPr="00B1619B" w:rsidRDefault="000A7BD9" w:rsidP="000A7BD9">
      <w:pPr>
        <w:pStyle w:val="subsection"/>
      </w:pPr>
      <w:r w:rsidRPr="00B1619B">
        <w:tab/>
        <w:t>(5A)</w:t>
      </w:r>
      <w:r w:rsidRPr="00B1619B">
        <w:tab/>
        <w:t xml:space="preserve">However, there is no reduction to the </w:t>
      </w:r>
      <w:r w:rsidR="00B1619B" w:rsidRPr="00B1619B">
        <w:rPr>
          <w:position w:val="6"/>
          <w:sz w:val="16"/>
        </w:rPr>
        <w:t>*</w:t>
      </w:r>
      <w:r w:rsidRPr="00B1619B">
        <w:t xml:space="preserve">cost of a </w:t>
      </w:r>
      <w:r w:rsidR="00B1619B" w:rsidRPr="00B1619B">
        <w:rPr>
          <w:position w:val="6"/>
          <w:sz w:val="16"/>
        </w:rPr>
        <w:t>*</w:t>
      </w:r>
      <w:r w:rsidRPr="00B1619B">
        <w:t>depreciating asset if its cost is modified under Division</w:t>
      </w:r>
      <w:r w:rsidR="00B1619B">
        <w:t> </w:t>
      </w:r>
      <w:r w:rsidRPr="00B1619B">
        <w:t xml:space="preserve">40 to be its </w:t>
      </w:r>
      <w:r w:rsidR="00B1619B" w:rsidRPr="00B1619B">
        <w:rPr>
          <w:position w:val="6"/>
          <w:sz w:val="16"/>
        </w:rPr>
        <w:t>*</w:t>
      </w:r>
      <w:r w:rsidRPr="00B1619B">
        <w:t>market value.</w:t>
      </w:r>
    </w:p>
    <w:p w:rsidR="000A7BD9" w:rsidRPr="00B1619B" w:rsidRDefault="000A7BD9" w:rsidP="000A7BD9">
      <w:pPr>
        <w:pStyle w:val="SubsectionHead"/>
      </w:pPr>
      <w:r w:rsidRPr="00B1619B">
        <w:t>Second element of cost</w:t>
      </w:r>
    </w:p>
    <w:p w:rsidR="000A7BD9" w:rsidRPr="00B1619B" w:rsidRDefault="000A7BD9" w:rsidP="000A7BD9">
      <w:pPr>
        <w:pStyle w:val="subsection"/>
      </w:pPr>
      <w:r w:rsidRPr="00B1619B">
        <w:tab/>
        <w:t>(6)</w:t>
      </w:r>
      <w:r w:rsidRPr="00B1619B">
        <w:tab/>
        <w:t xml:space="preserve">There is a reduction under </w:t>
      </w:r>
      <w:r w:rsidR="00B1619B">
        <w:t>subsection (</w:t>
      </w:r>
      <w:r w:rsidRPr="00B1619B">
        <w:t>7) if:</w:t>
      </w:r>
    </w:p>
    <w:p w:rsidR="000A7BD9" w:rsidRPr="00B1619B" w:rsidRDefault="000A7BD9" w:rsidP="000A7BD9">
      <w:pPr>
        <w:pStyle w:val="paragraph"/>
      </w:pPr>
      <w:r w:rsidRPr="00B1619B">
        <w:tab/>
        <w:t>(a)</w:t>
      </w:r>
      <w:r w:rsidRPr="00B1619B">
        <w:tab/>
        <w:t xml:space="preserve">the entity incurs expenditure in an income year (also the </w:t>
      </w:r>
      <w:r w:rsidRPr="00B1619B">
        <w:rPr>
          <w:b/>
          <w:i/>
        </w:rPr>
        <w:t>credit year</w:t>
      </w:r>
      <w:r w:rsidRPr="00B1619B">
        <w:t xml:space="preserve">) that is included in the second element of the </w:t>
      </w:r>
      <w:r w:rsidR="00B1619B" w:rsidRPr="00B1619B">
        <w:rPr>
          <w:position w:val="6"/>
          <w:sz w:val="16"/>
        </w:rPr>
        <w:t>*</w:t>
      </w:r>
      <w:r w:rsidRPr="00B1619B">
        <w:t xml:space="preserve">cost of a </w:t>
      </w:r>
      <w:r w:rsidR="00B1619B" w:rsidRPr="00B1619B">
        <w:rPr>
          <w:position w:val="6"/>
          <w:sz w:val="16"/>
        </w:rPr>
        <w:t>*</w:t>
      </w:r>
      <w:r w:rsidRPr="00B1619B">
        <w:t>depreciating asset allocated to a low</w:t>
      </w:r>
      <w:r w:rsidR="00B1619B">
        <w:noBreakHyphen/>
      </w:r>
      <w:r w:rsidRPr="00B1619B">
        <w:t>value pool or a pool under Division</w:t>
      </w:r>
      <w:r w:rsidR="00B1619B">
        <w:t> </w:t>
      </w:r>
      <w:r w:rsidRPr="00B1619B">
        <w:t>328 for or in the credit year; and</w:t>
      </w:r>
    </w:p>
    <w:p w:rsidR="000A7BD9" w:rsidRPr="00B1619B" w:rsidRDefault="000A7BD9" w:rsidP="000A7BD9">
      <w:pPr>
        <w:pStyle w:val="paragraph"/>
      </w:pPr>
      <w:r w:rsidRPr="00B1619B">
        <w:tab/>
        <w:t>(b)</w:t>
      </w:r>
      <w:r w:rsidRPr="00B1619B">
        <w:tab/>
        <w:t xml:space="preserve">the entity is or becomes entitled, after the credit year, to an </w:t>
      </w:r>
      <w:r w:rsidR="00B1619B" w:rsidRPr="00B1619B">
        <w:rPr>
          <w:position w:val="6"/>
          <w:sz w:val="16"/>
        </w:rPr>
        <w:t>*</w:t>
      </w:r>
      <w:r w:rsidRPr="00B1619B">
        <w:t>input tax credit for the expenditure.</w:t>
      </w:r>
    </w:p>
    <w:p w:rsidR="000A7BD9" w:rsidRPr="00B1619B" w:rsidRDefault="000A7BD9" w:rsidP="000A7BD9">
      <w:pPr>
        <w:pStyle w:val="subsection"/>
      </w:pPr>
      <w:r w:rsidRPr="00B1619B">
        <w:tab/>
        <w:t>(7)</w:t>
      </w:r>
      <w:r w:rsidRPr="00B1619B">
        <w:tab/>
        <w:t xml:space="preserve">An amount equal to the amount of the </w:t>
      </w:r>
      <w:r w:rsidR="00B1619B" w:rsidRPr="00B1619B">
        <w:rPr>
          <w:position w:val="6"/>
          <w:sz w:val="16"/>
        </w:rPr>
        <w:t>*</w:t>
      </w:r>
      <w:r w:rsidRPr="00B1619B">
        <w:t>input tax credit is applied in reduction of:</w:t>
      </w:r>
    </w:p>
    <w:p w:rsidR="000A7BD9" w:rsidRPr="00B1619B" w:rsidRDefault="000A7BD9" w:rsidP="000A7BD9">
      <w:pPr>
        <w:pStyle w:val="paragraph"/>
      </w:pPr>
      <w:r w:rsidRPr="00B1619B">
        <w:tab/>
        <w:t>(a)</w:t>
      </w:r>
      <w:r w:rsidRPr="00B1619B">
        <w:tab/>
        <w:t>for a low</w:t>
      </w:r>
      <w:r w:rsidR="00B1619B">
        <w:noBreakHyphen/>
      </w:r>
      <w:r w:rsidRPr="00B1619B">
        <w:t>value pool:</w:t>
      </w:r>
    </w:p>
    <w:p w:rsidR="000A7BD9" w:rsidRPr="00B1619B" w:rsidRDefault="000A7BD9" w:rsidP="000A7BD9">
      <w:pPr>
        <w:pStyle w:val="paragraphsub"/>
      </w:pPr>
      <w:r w:rsidRPr="00B1619B">
        <w:tab/>
        <w:t>(i)</w:t>
      </w:r>
      <w:r w:rsidRPr="00B1619B">
        <w:tab/>
        <w:t xml:space="preserve">if the credit year is later than the first income year for which </w:t>
      </w:r>
      <w:r w:rsidR="00B1619B" w:rsidRPr="00B1619B">
        <w:rPr>
          <w:position w:val="6"/>
          <w:sz w:val="16"/>
        </w:rPr>
        <w:t>*</w:t>
      </w:r>
      <w:r w:rsidRPr="00B1619B">
        <w:t xml:space="preserve">depreciating assets were allocated to the pool—the </w:t>
      </w:r>
      <w:r w:rsidR="00B1619B" w:rsidRPr="00B1619B">
        <w:rPr>
          <w:position w:val="6"/>
          <w:sz w:val="16"/>
        </w:rPr>
        <w:t>*</w:t>
      </w:r>
      <w:r w:rsidRPr="00B1619B">
        <w:t>closing pool balance of the pool for the income year before the credit year; or</w:t>
      </w:r>
    </w:p>
    <w:p w:rsidR="000A7BD9" w:rsidRPr="00B1619B" w:rsidRDefault="000A7BD9" w:rsidP="000A7BD9">
      <w:pPr>
        <w:pStyle w:val="paragraphsub"/>
      </w:pPr>
      <w:r w:rsidRPr="00B1619B">
        <w:tab/>
        <w:t>(ii)</w:t>
      </w:r>
      <w:r w:rsidRPr="00B1619B">
        <w:tab/>
        <w:t xml:space="preserve">if the credit year is the first income year for which </w:t>
      </w:r>
      <w:r w:rsidR="00B1619B" w:rsidRPr="00B1619B">
        <w:rPr>
          <w:position w:val="6"/>
          <w:sz w:val="16"/>
        </w:rPr>
        <w:t>*</w:t>
      </w:r>
      <w:r w:rsidRPr="00B1619B">
        <w:t xml:space="preserve">depreciating assets were allocated to the pool—the </w:t>
      </w:r>
      <w:r w:rsidR="00B1619B" w:rsidRPr="00B1619B">
        <w:rPr>
          <w:position w:val="6"/>
          <w:sz w:val="16"/>
        </w:rPr>
        <w:t>*</w:t>
      </w:r>
      <w:r w:rsidRPr="00B1619B">
        <w:t>closing pool balance of the pool for the credit year; or</w:t>
      </w:r>
    </w:p>
    <w:p w:rsidR="000A7BD9" w:rsidRPr="00B1619B" w:rsidRDefault="000A7BD9" w:rsidP="000A7BD9">
      <w:pPr>
        <w:pStyle w:val="paragraph"/>
      </w:pPr>
      <w:r w:rsidRPr="00B1619B">
        <w:tab/>
        <w:t>(b)</w:t>
      </w:r>
      <w:r w:rsidRPr="00B1619B">
        <w:tab/>
        <w:t>for a pool under Division</w:t>
      </w:r>
      <w:r w:rsidR="00B1619B">
        <w:t> </w:t>
      </w:r>
      <w:r w:rsidRPr="00B1619B">
        <w:t xml:space="preserve">328—the </w:t>
      </w:r>
      <w:r w:rsidR="00B1619B" w:rsidRPr="00B1619B">
        <w:rPr>
          <w:position w:val="6"/>
          <w:sz w:val="16"/>
        </w:rPr>
        <w:t>*</w:t>
      </w:r>
      <w:r w:rsidRPr="00B1619B">
        <w:t>opening pool balance of the pool for the credit year.</w:t>
      </w:r>
    </w:p>
    <w:p w:rsidR="000A7BD9" w:rsidRPr="00B1619B" w:rsidRDefault="000A7BD9" w:rsidP="000A7BD9">
      <w:pPr>
        <w:pStyle w:val="subsection"/>
      </w:pPr>
      <w:r w:rsidRPr="00B1619B">
        <w:tab/>
        <w:t>(7A)</w:t>
      </w:r>
      <w:r w:rsidRPr="00B1619B">
        <w:tab/>
        <w:t xml:space="preserve">There is a reduction to an amount of expenditure included in the second element of the </w:t>
      </w:r>
      <w:r w:rsidR="00B1619B" w:rsidRPr="00B1619B">
        <w:rPr>
          <w:position w:val="6"/>
          <w:sz w:val="16"/>
        </w:rPr>
        <w:t>*</w:t>
      </w:r>
      <w:r w:rsidRPr="00B1619B">
        <w:t xml:space="preserve">cost of a </w:t>
      </w:r>
      <w:r w:rsidR="00B1619B" w:rsidRPr="00B1619B">
        <w:rPr>
          <w:position w:val="6"/>
          <w:sz w:val="16"/>
        </w:rPr>
        <w:t>*</w:t>
      </w:r>
      <w:r w:rsidRPr="00B1619B">
        <w:t>depreciating asset if:</w:t>
      </w:r>
    </w:p>
    <w:p w:rsidR="000A7BD9" w:rsidRPr="00B1619B" w:rsidRDefault="000A7BD9" w:rsidP="000A7BD9">
      <w:pPr>
        <w:pStyle w:val="paragraph"/>
      </w:pPr>
      <w:r w:rsidRPr="00B1619B">
        <w:tab/>
        <w:t>(a)</w:t>
      </w:r>
      <w:r w:rsidRPr="00B1619B">
        <w:tab/>
        <w:t>the asset is allocated to a low</w:t>
      </w:r>
      <w:r w:rsidR="00B1619B">
        <w:noBreakHyphen/>
      </w:r>
      <w:r w:rsidRPr="00B1619B">
        <w:t>value pool or a pool under Division</w:t>
      </w:r>
      <w:r w:rsidR="00B1619B">
        <w:t> </w:t>
      </w:r>
      <w:r w:rsidRPr="00B1619B">
        <w:t>328 for or in the income year in which the expenditure was incurred; and</w:t>
      </w:r>
    </w:p>
    <w:p w:rsidR="000A7BD9" w:rsidRPr="00B1619B" w:rsidRDefault="000A7BD9" w:rsidP="000A7BD9">
      <w:pPr>
        <w:pStyle w:val="paragraph"/>
      </w:pPr>
      <w:r w:rsidRPr="00B1619B">
        <w:tab/>
        <w:t>(b)</w:t>
      </w:r>
      <w:r w:rsidRPr="00B1619B">
        <w:tab/>
        <w:t xml:space="preserve">the entity that incurred the expenditure is or becomes entitled to an </w:t>
      </w:r>
      <w:r w:rsidR="00B1619B" w:rsidRPr="00B1619B">
        <w:rPr>
          <w:position w:val="6"/>
          <w:sz w:val="16"/>
        </w:rPr>
        <w:t>*</w:t>
      </w:r>
      <w:r w:rsidRPr="00B1619B">
        <w:t>input tax credit for the expenditure; and</w:t>
      </w:r>
    </w:p>
    <w:p w:rsidR="000A7BD9" w:rsidRPr="00B1619B" w:rsidRDefault="000A7BD9" w:rsidP="000A7BD9">
      <w:pPr>
        <w:pStyle w:val="paragraph"/>
      </w:pPr>
      <w:r w:rsidRPr="00B1619B">
        <w:tab/>
        <w:t>(c)</w:t>
      </w:r>
      <w:r w:rsidRPr="00B1619B">
        <w:tab/>
        <w:t>the entitlement arises in the income year in which the expenditure was incurred.</w:t>
      </w:r>
    </w:p>
    <w:p w:rsidR="000A7BD9" w:rsidRPr="00B1619B" w:rsidRDefault="000A7BD9" w:rsidP="000A7BD9">
      <w:pPr>
        <w:pStyle w:val="subsection2"/>
      </w:pPr>
      <w:r w:rsidRPr="00B1619B">
        <w:t>The reduction is the amount of the input tax credit.</w:t>
      </w:r>
    </w:p>
    <w:p w:rsidR="000A7BD9" w:rsidRPr="00B1619B" w:rsidRDefault="000A7BD9" w:rsidP="000A7BD9">
      <w:pPr>
        <w:pStyle w:val="SubsectionHead"/>
      </w:pPr>
      <w:r w:rsidRPr="00B1619B">
        <w:t>Increasing adjustments</w:t>
      </w:r>
    </w:p>
    <w:p w:rsidR="000A7BD9" w:rsidRPr="00B1619B" w:rsidRDefault="000A7BD9" w:rsidP="000A7BD9">
      <w:pPr>
        <w:pStyle w:val="subsection"/>
      </w:pPr>
      <w:r w:rsidRPr="00B1619B">
        <w:tab/>
        <w:t>(8)</w:t>
      </w:r>
      <w:r w:rsidRPr="00B1619B">
        <w:tab/>
        <w:t xml:space="preserve">There is an increase under </w:t>
      </w:r>
      <w:r w:rsidR="00B1619B">
        <w:t>subsection (</w:t>
      </w:r>
      <w:r w:rsidRPr="00B1619B">
        <w:t xml:space="preserve">9) if the entity has an </w:t>
      </w:r>
      <w:r w:rsidR="00B1619B" w:rsidRPr="00B1619B">
        <w:rPr>
          <w:position w:val="6"/>
          <w:sz w:val="16"/>
        </w:rPr>
        <w:t>*</w:t>
      </w:r>
      <w:r w:rsidRPr="00B1619B">
        <w:t>increasing adjustment (except one that arises under Division</w:t>
      </w:r>
      <w:r w:rsidR="00B1619B">
        <w:t> </w:t>
      </w:r>
      <w:r w:rsidRPr="00B1619B">
        <w:t xml:space="preserve">129 or 132 of the </w:t>
      </w:r>
      <w:r w:rsidR="00B1619B" w:rsidRPr="00B1619B">
        <w:rPr>
          <w:position w:val="6"/>
          <w:sz w:val="16"/>
        </w:rPr>
        <w:t>*</w:t>
      </w:r>
      <w:r w:rsidRPr="00B1619B">
        <w:t xml:space="preserve">GST Act) in an income year (the </w:t>
      </w:r>
      <w:r w:rsidRPr="00B1619B">
        <w:rPr>
          <w:b/>
          <w:i/>
        </w:rPr>
        <w:t>adjustment year</w:t>
      </w:r>
      <w:r w:rsidRPr="00B1619B">
        <w:t xml:space="preserve">) that relates directly or indirectly to a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to which the pooled expenditure relates.</w:t>
      </w:r>
    </w:p>
    <w:p w:rsidR="000A7BD9" w:rsidRPr="00B1619B" w:rsidRDefault="000A7BD9" w:rsidP="000A7BD9">
      <w:pPr>
        <w:pStyle w:val="notetext"/>
      </w:pPr>
      <w:r w:rsidRPr="00B1619B">
        <w:t>Note:</w:t>
      </w:r>
      <w:r w:rsidRPr="00B1619B">
        <w:tab/>
        <w:t>For an increasing adjustment that arises under Division</w:t>
      </w:r>
      <w:r w:rsidR="00B1619B">
        <w:t> </w:t>
      </w:r>
      <w:r w:rsidRPr="00B1619B">
        <w:t>129 or 132 of the GST Act, see section</w:t>
      </w:r>
      <w:r w:rsidR="00B1619B">
        <w:t> </w:t>
      </w:r>
      <w:r w:rsidRPr="00B1619B">
        <w:t>27</w:t>
      </w:r>
      <w:r w:rsidR="00B1619B">
        <w:noBreakHyphen/>
      </w:r>
      <w:r w:rsidRPr="00B1619B">
        <w:t>92.</w:t>
      </w:r>
    </w:p>
    <w:p w:rsidR="000A7BD9" w:rsidRPr="00B1619B" w:rsidRDefault="000A7BD9" w:rsidP="000A7BD9">
      <w:pPr>
        <w:pStyle w:val="subsection"/>
      </w:pPr>
      <w:r w:rsidRPr="00B1619B">
        <w:tab/>
        <w:t>(9)</w:t>
      </w:r>
      <w:r w:rsidRPr="00B1619B">
        <w:tab/>
        <w:t xml:space="preserve">An amount equal to the amount of that </w:t>
      </w:r>
      <w:r w:rsidR="00B1619B" w:rsidRPr="00B1619B">
        <w:rPr>
          <w:position w:val="6"/>
          <w:sz w:val="16"/>
        </w:rPr>
        <w:t>*</w:t>
      </w:r>
      <w:r w:rsidRPr="00B1619B">
        <w:t>increasing adjustment is added to:</w:t>
      </w:r>
    </w:p>
    <w:p w:rsidR="000A7BD9" w:rsidRPr="00B1619B" w:rsidRDefault="000A7BD9" w:rsidP="000A7BD9">
      <w:pPr>
        <w:pStyle w:val="paragraph"/>
      </w:pPr>
      <w:r w:rsidRPr="00B1619B">
        <w:tab/>
        <w:t>(a)</w:t>
      </w:r>
      <w:r w:rsidRPr="00B1619B">
        <w:tab/>
        <w:t>for a low</w:t>
      </w:r>
      <w:r w:rsidR="00B1619B">
        <w:noBreakHyphen/>
      </w:r>
      <w:r w:rsidRPr="00B1619B">
        <w:t>value pool:</w:t>
      </w:r>
    </w:p>
    <w:p w:rsidR="000A7BD9" w:rsidRPr="00B1619B" w:rsidRDefault="000A7BD9" w:rsidP="000A7BD9">
      <w:pPr>
        <w:pStyle w:val="paragraphsub"/>
      </w:pPr>
      <w:r w:rsidRPr="00B1619B">
        <w:tab/>
        <w:t>(i)</w:t>
      </w:r>
      <w:r w:rsidRPr="00B1619B">
        <w:tab/>
        <w:t xml:space="preserve">if the adjustment year is later than the first income year for which </w:t>
      </w:r>
      <w:r w:rsidR="00B1619B" w:rsidRPr="00B1619B">
        <w:rPr>
          <w:position w:val="6"/>
          <w:sz w:val="16"/>
        </w:rPr>
        <w:t>*</w:t>
      </w:r>
      <w:r w:rsidRPr="00B1619B">
        <w:t xml:space="preserve">depreciating assets were allocated to the pool—the </w:t>
      </w:r>
      <w:r w:rsidR="00B1619B" w:rsidRPr="00B1619B">
        <w:rPr>
          <w:position w:val="6"/>
          <w:sz w:val="16"/>
        </w:rPr>
        <w:t>*</w:t>
      </w:r>
      <w:r w:rsidRPr="00B1619B">
        <w:t>closing pool balance of the pool for the income year before the adjustment year; or</w:t>
      </w:r>
    </w:p>
    <w:p w:rsidR="000A7BD9" w:rsidRPr="00B1619B" w:rsidRDefault="000A7BD9" w:rsidP="000A7BD9">
      <w:pPr>
        <w:pStyle w:val="paragraphsub"/>
      </w:pPr>
      <w:r w:rsidRPr="00B1619B">
        <w:tab/>
        <w:t>(ii)</w:t>
      </w:r>
      <w:r w:rsidRPr="00B1619B">
        <w:tab/>
        <w:t xml:space="preserve">if the adjustment year is the first income year for which </w:t>
      </w:r>
      <w:r w:rsidR="00B1619B" w:rsidRPr="00B1619B">
        <w:rPr>
          <w:position w:val="6"/>
          <w:sz w:val="16"/>
        </w:rPr>
        <w:t>*</w:t>
      </w:r>
      <w:r w:rsidRPr="00B1619B">
        <w:t xml:space="preserve">depreciating assets were allocated to the pool—the </w:t>
      </w:r>
      <w:r w:rsidR="00B1619B" w:rsidRPr="00B1619B">
        <w:rPr>
          <w:position w:val="6"/>
          <w:sz w:val="16"/>
        </w:rPr>
        <w:t>*</w:t>
      </w:r>
      <w:r w:rsidRPr="00B1619B">
        <w:t>closing pool balance of the pool for the adjustment year; or</w:t>
      </w:r>
    </w:p>
    <w:p w:rsidR="000A7BD9" w:rsidRPr="00B1619B" w:rsidRDefault="000A7BD9" w:rsidP="000A7BD9">
      <w:pPr>
        <w:pStyle w:val="paragraph"/>
      </w:pPr>
      <w:r w:rsidRPr="00B1619B">
        <w:tab/>
        <w:t>(b)</w:t>
      </w:r>
      <w:r w:rsidRPr="00B1619B">
        <w:tab/>
        <w:t>for a pool under Division</w:t>
      </w:r>
      <w:r w:rsidR="00B1619B">
        <w:t> </w:t>
      </w:r>
      <w:r w:rsidRPr="00B1619B">
        <w:t xml:space="preserve">328—the </w:t>
      </w:r>
      <w:r w:rsidR="00B1619B" w:rsidRPr="00B1619B">
        <w:rPr>
          <w:position w:val="6"/>
          <w:sz w:val="16"/>
        </w:rPr>
        <w:t>*</w:t>
      </w:r>
      <w:r w:rsidRPr="00B1619B">
        <w:t>opening pool balance of the pool for the adjustment year; or</w:t>
      </w:r>
    </w:p>
    <w:p w:rsidR="000A7BD9" w:rsidRPr="00B1619B" w:rsidRDefault="000A7BD9" w:rsidP="000A7BD9">
      <w:pPr>
        <w:pStyle w:val="paragraph"/>
      </w:pPr>
      <w:r w:rsidRPr="00B1619B">
        <w:tab/>
        <w:t>(c)</w:t>
      </w:r>
      <w:r w:rsidRPr="00B1619B">
        <w:tab/>
        <w:t xml:space="preserve">for </w:t>
      </w:r>
      <w:r w:rsidR="00B1619B" w:rsidRPr="00B1619B">
        <w:rPr>
          <w:position w:val="6"/>
          <w:sz w:val="16"/>
        </w:rPr>
        <w:t>*</w:t>
      </w:r>
      <w:r w:rsidRPr="00B1619B">
        <w:t>in</w:t>
      </w:r>
      <w:r w:rsidR="00B1619B">
        <w:noBreakHyphen/>
      </w:r>
      <w:r w:rsidRPr="00B1619B">
        <w:t>house software—the amount of expenditure allocated to the software development pool for the adjustment year; or</w:t>
      </w:r>
    </w:p>
    <w:p w:rsidR="000A7BD9" w:rsidRPr="00B1619B" w:rsidRDefault="000A7BD9" w:rsidP="000A7BD9">
      <w:pPr>
        <w:pStyle w:val="paragraph"/>
      </w:pPr>
      <w:r w:rsidRPr="00B1619B">
        <w:tab/>
        <w:t>(d)</w:t>
      </w:r>
      <w:r w:rsidRPr="00B1619B">
        <w:tab/>
        <w:t xml:space="preserve">for a project pool—the </w:t>
      </w:r>
      <w:r w:rsidR="00B1619B" w:rsidRPr="00B1619B">
        <w:rPr>
          <w:position w:val="6"/>
          <w:sz w:val="16"/>
        </w:rPr>
        <w:t>*</w:t>
      </w:r>
      <w:r w:rsidRPr="00B1619B">
        <w:t>pool value for the adjustment year.</w:t>
      </w:r>
    </w:p>
    <w:p w:rsidR="000A7BD9" w:rsidRPr="00B1619B" w:rsidRDefault="000A7BD9" w:rsidP="000A7BD9">
      <w:pPr>
        <w:pStyle w:val="SubsectionHead"/>
      </w:pPr>
      <w:r w:rsidRPr="00B1619B">
        <w:t>Decreasing adjustments</w:t>
      </w:r>
    </w:p>
    <w:p w:rsidR="000A7BD9" w:rsidRPr="00B1619B" w:rsidRDefault="000A7BD9" w:rsidP="000A7BD9">
      <w:pPr>
        <w:pStyle w:val="subsection"/>
      </w:pPr>
      <w:r w:rsidRPr="00B1619B">
        <w:tab/>
        <w:t>(10)</w:t>
      </w:r>
      <w:r w:rsidRPr="00B1619B">
        <w:tab/>
        <w:t xml:space="preserve">There is a decrease under </w:t>
      </w:r>
      <w:r w:rsidR="00B1619B">
        <w:t>subsection (</w:t>
      </w:r>
      <w:r w:rsidRPr="00B1619B">
        <w:t xml:space="preserve">11) if the entity has a </w:t>
      </w:r>
      <w:r w:rsidR="00B1619B" w:rsidRPr="00B1619B">
        <w:rPr>
          <w:position w:val="6"/>
          <w:sz w:val="16"/>
        </w:rPr>
        <w:t>*</w:t>
      </w:r>
      <w:r w:rsidRPr="00B1619B">
        <w:t>decreasing adjustment (except one that arises under Division</w:t>
      </w:r>
      <w:r w:rsidR="00B1619B">
        <w:t> </w:t>
      </w:r>
      <w:r w:rsidRPr="00B1619B">
        <w:t xml:space="preserve">129 or 132 of the </w:t>
      </w:r>
      <w:r w:rsidR="00B1619B" w:rsidRPr="00B1619B">
        <w:rPr>
          <w:position w:val="6"/>
          <w:sz w:val="16"/>
        </w:rPr>
        <w:t>*</w:t>
      </w:r>
      <w:r w:rsidRPr="00B1619B">
        <w:t xml:space="preserve">GST Act) in an income year (also the </w:t>
      </w:r>
      <w:r w:rsidRPr="00B1619B">
        <w:rPr>
          <w:b/>
          <w:i/>
        </w:rPr>
        <w:t>adjustment year</w:t>
      </w:r>
      <w:r w:rsidRPr="00B1619B">
        <w:t xml:space="preserve">) that relates directly or indirectly to a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to which the pooled expenditure relates.</w:t>
      </w:r>
    </w:p>
    <w:p w:rsidR="000A7BD9" w:rsidRPr="00B1619B" w:rsidRDefault="000A7BD9" w:rsidP="000A7BD9">
      <w:pPr>
        <w:pStyle w:val="notetext"/>
      </w:pPr>
      <w:r w:rsidRPr="00B1619B">
        <w:t>Note:</w:t>
      </w:r>
      <w:r w:rsidRPr="00B1619B">
        <w:tab/>
        <w:t>For a decreasing adjustment that arises under Division</w:t>
      </w:r>
      <w:r w:rsidR="00B1619B">
        <w:t> </w:t>
      </w:r>
      <w:r w:rsidRPr="00B1619B">
        <w:t>129 or 132 of the GST Act, see section</w:t>
      </w:r>
      <w:r w:rsidR="00B1619B">
        <w:t> </w:t>
      </w:r>
      <w:r w:rsidRPr="00B1619B">
        <w:t>27</w:t>
      </w:r>
      <w:r w:rsidR="00B1619B">
        <w:noBreakHyphen/>
      </w:r>
      <w:r w:rsidRPr="00B1619B">
        <w:t>87.</w:t>
      </w:r>
    </w:p>
    <w:p w:rsidR="000A7BD9" w:rsidRPr="00B1619B" w:rsidRDefault="000A7BD9" w:rsidP="000A7BD9">
      <w:pPr>
        <w:pStyle w:val="subsection"/>
      </w:pPr>
      <w:r w:rsidRPr="00B1619B">
        <w:tab/>
        <w:t>(11)</w:t>
      </w:r>
      <w:r w:rsidRPr="00B1619B">
        <w:tab/>
        <w:t xml:space="preserve">An amount equal to the amount of the </w:t>
      </w:r>
      <w:r w:rsidR="00B1619B" w:rsidRPr="00B1619B">
        <w:rPr>
          <w:position w:val="6"/>
          <w:sz w:val="16"/>
        </w:rPr>
        <w:t>*</w:t>
      </w:r>
      <w:r w:rsidRPr="00B1619B">
        <w:t>decreasing adjustment is applied in reduction of:</w:t>
      </w:r>
    </w:p>
    <w:p w:rsidR="000A7BD9" w:rsidRPr="00B1619B" w:rsidRDefault="000A7BD9" w:rsidP="000A7BD9">
      <w:pPr>
        <w:pStyle w:val="paragraph"/>
      </w:pPr>
      <w:r w:rsidRPr="00B1619B">
        <w:tab/>
        <w:t>(a)</w:t>
      </w:r>
      <w:r w:rsidRPr="00B1619B">
        <w:tab/>
        <w:t>for a low</w:t>
      </w:r>
      <w:r w:rsidR="00B1619B">
        <w:noBreakHyphen/>
      </w:r>
      <w:r w:rsidRPr="00B1619B">
        <w:t>value pool:</w:t>
      </w:r>
    </w:p>
    <w:p w:rsidR="000A7BD9" w:rsidRPr="00B1619B" w:rsidRDefault="000A7BD9" w:rsidP="000A7BD9">
      <w:pPr>
        <w:pStyle w:val="paragraphsub"/>
      </w:pPr>
      <w:r w:rsidRPr="00B1619B">
        <w:tab/>
        <w:t>(i)</w:t>
      </w:r>
      <w:r w:rsidRPr="00B1619B">
        <w:tab/>
        <w:t xml:space="preserve">if the adjustment year is later than the first income year for which </w:t>
      </w:r>
      <w:r w:rsidR="00B1619B" w:rsidRPr="00B1619B">
        <w:rPr>
          <w:position w:val="6"/>
          <w:sz w:val="16"/>
        </w:rPr>
        <w:t>*</w:t>
      </w:r>
      <w:r w:rsidRPr="00B1619B">
        <w:t xml:space="preserve">depreciating assets were allocated to the pool—the </w:t>
      </w:r>
      <w:r w:rsidR="00B1619B" w:rsidRPr="00B1619B">
        <w:rPr>
          <w:position w:val="6"/>
          <w:sz w:val="16"/>
        </w:rPr>
        <w:t>*</w:t>
      </w:r>
      <w:r w:rsidRPr="00B1619B">
        <w:t>closing pool balance of the pool for the income year before the adjustment year; or</w:t>
      </w:r>
    </w:p>
    <w:p w:rsidR="000A7BD9" w:rsidRPr="00B1619B" w:rsidRDefault="000A7BD9" w:rsidP="000A7BD9">
      <w:pPr>
        <w:pStyle w:val="paragraphsub"/>
      </w:pPr>
      <w:r w:rsidRPr="00B1619B">
        <w:tab/>
        <w:t>(ii)</w:t>
      </w:r>
      <w:r w:rsidRPr="00B1619B">
        <w:tab/>
        <w:t xml:space="preserve">if the adjustment year is the first income year for which </w:t>
      </w:r>
      <w:r w:rsidR="00B1619B" w:rsidRPr="00B1619B">
        <w:rPr>
          <w:position w:val="6"/>
          <w:sz w:val="16"/>
        </w:rPr>
        <w:t>*</w:t>
      </w:r>
      <w:r w:rsidRPr="00B1619B">
        <w:t xml:space="preserve">depreciating assets were allocated to the pool—the </w:t>
      </w:r>
      <w:r w:rsidR="00B1619B" w:rsidRPr="00B1619B">
        <w:rPr>
          <w:position w:val="6"/>
          <w:sz w:val="16"/>
        </w:rPr>
        <w:t>*</w:t>
      </w:r>
      <w:r w:rsidRPr="00B1619B">
        <w:t>closing pool balance of the pool for the adjustment year; or</w:t>
      </w:r>
    </w:p>
    <w:p w:rsidR="000A7BD9" w:rsidRPr="00B1619B" w:rsidRDefault="000A7BD9" w:rsidP="000A7BD9">
      <w:pPr>
        <w:pStyle w:val="paragraph"/>
      </w:pPr>
      <w:r w:rsidRPr="00B1619B">
        <w:tab/>
        <w:t>(b)</w:t>
      </w:r>
      <w:r w:rsidRPr="00B1619B">
        <w:tab/>
        <w:t>for a pool under Division</w:t>
      </w:r>
      <w:r w:rsidR="00B1619B">
        <w:t> </w:t>
      </w:r>
      <w:r w:rsidRPr="00B1619B">
        <w:t xml:space="preserve">328—the </w:t>
      </w:r>
      <w:r w:rsidR="00B1619B" w:rsidRPr="00B1619B">
        <w:rPr>
          <w:position w:val="6"/>
          <w:sz w:val="16"/>
        </w:rPr>
        <w:t>*</w:t>
      </w:r>
      <w:r w:rsidRPr="00B1619B">
        <w:t>opening pool balance of the pool for the adjustment year; or</w:t>
      </w:r>
    </w:p>
    <w:p w:rsidR="000A7BD9" w:rsidRPr="00B1619B" w:rsidRDefault="000A7BD9" w:rsidP="000A7BD9">
      <w:pPr>
        <w:pStyle w:val="paragraph"/>
      </w:pPr>
      <w:r w:rsidRPr="00B1619B">
        <w:tab/>
        <w:t>(c)</w:t>
      </w:r>
      <w:r w:rsidRPr="00B1619B">
        <w:tab/>
        <w:t xml:space="preserve">for </w:t>
      </w:r>
      <w:r w:rsidR="00B1619B" w:rsidRPr="00B1619B">
        <w:rPr>
          <w:position w:val="6"/>
          <w:sz w:val="16"/>
        </w:rPr>
        <w:t>*</w:t>
      </w:r>
      <w:r w:rsidRPr="00B1619B">
        <w:t>in</w:t>
      </w:r>
      <w:r w:rsidR="00B1619B">
        <w:noBreakHyphen/>
      </w:r>
      <w:r w:rsidRPr="00B1619B">
        <w:t>house software—the amount of expenditure allocated to the software development pool for the adjustment year; or</w:t>
      </w:r>
    </w:p>
    <w:p w:rsidR="000A7BD9" w:rsidRPr="00B1619B" w:rsidRDefault="000A7BD9" w:rsidP="000A7BD9">
      <w:pPr>
        <w:pStyle w:val="paragraph"/>
      </w:pPr>
      <w:r w:rsidRPr="00B1619B">
        <w:tab/>
        <w:t>(d)</w:t>
      </w:r>
      <w:r w:rsidRPr="00B1619B">
        <w:tab/>
        <w:t xml:space="preserve">for a project pool—the </w:t>
      </w:r>
      <w:r w:rsidR="00B1619B" w:rsidRPr="00B1619B">
        <w:rPr>
          <w:position w:val="6"/>
          <w:sz w:val="16"/>
        </w:rPr>
        <w:t>*</w:t>
      </w:r>
      <w:r w:rsidRPr="00B1619B">
        <w:t>pool value for the adjustment year.</w:t>
      </w:r>
    </w:p>
    <w:p w:rsidR="000A7BD9" w:rsidRPr="00B1619B" w:rsidRDefault="000A7BD9" w:rsidP="000A7BD9">
      <w:pPr>
        <w:pStyle w:val="subsection"/>
      </w:pPr>
      <w:r w:rsidRPr="00B1619B">
        <w:tab/>
        <w:t>(12)</w:t>
      </w:r>
      <w:r w:rsidRPr="00B1619B">
        <w:tab/>
        <w:t xml:space="preserve">If the amount available for reduction under </w:t>
      </w:r>
      <w:r w:rsidR="00B1619B">
        <w:t>subsection (</w:t>
      </w:r>
      <w:r w:rsidRPr="00B1619B">
        <w:t xml:space="preserve">11) is more than the amount referred to in </w:t>
      </w:r>
      <w:r w:rsidR="00B1619B">
        <w:t>paragraph (</w:t>
      </w:r>
      <w:r w:rsidRPr="00B1619B">
        <w:t xml:space="preserve">11)(a), (b), (c) or (d) (whichever is applicable), the excess is included in the entity’s assessable income unless the entity is an </w:t>
      </w:r>
      <w:r w:rsidR="00B1619B" w:rsidRPr="00B1619B">
        <w:rPr>
          <w:position w:val="6"/>
          <w:sz w:val="16"/>
        </w:rPr>
        <w:t>*</w:t>
      </w:r>
      <w:r w:rsidRPr="00B1619B">
        <w:t>exempt entity.</w:t>
      </w:r>
    </w:p>
    <w:p w:rsidR="000A7BD9" w:rsidRPr="00B1619B" w:rsidRDefault="000A7BD9" w:rsidP="000A7BD9">
      <w:pPr>
        <w:pStyle w:val="ActHead5"/>
      </w:pPr>
      <w:bookmarkStart w:id="243" w:name="_Toc389734253"/>
      <w:r w:rsidRPr="00B1619B">
        <w:rPr>
          <w:rStyle w:val="CharSectno"/>
        </w:rPr>
        <w:t>27</w:t>
      </w:r>
      <w:r w:rsidR="00B1619B">
        <w:rPr>
          <w:rStyle w:val="CharSectno"/>
        </w:rPr>
        <w:noBreakHyphen/>
      </w:r>
      <w:r w:rsidRPr="00B1619B">
        <w:rPr>
          <w:rStyle w:val="CharSectno"/>
        </w:rPr>
        <w:t>105</w:t>
      </w:r>
      <w:r w:rsidRPr="00B1619B">
        <w:t xml:space="preserve">  Other Division</w:t>
      </w:r>
      <w:r w:rsidR="00B1619B">
        <w:t> </w:t>
      </w:r>
      <w:r w:rsidRPr="00B1619B">
        <w:t>40 expenditure</w:t>
      </w:r>
      <w:bookmarkEnd w:id="243"/>
    </w:p>
    <w:p w:rsidR="000A7BD9" w:rsidRPr="00B1619B" w:rsidRDefault="000A7BD9" w:rsidP="000A7BD9">
      <w:pPr>
        <w:pStyle w:val="subsection"/>
      </w:pPr>
      <w:r w:rsidRPr="00B1619B">
        <w:tab/>
        <w:t>(1)</w:t>
      </w:r>
      <w:r w:rsidRPr="00B1619B">
        <w:tab/>
        <w:t>This section applies to expenditure for which an entity can deduct amounts under Division</w:t>
      </w:r>
      <w:r w:rsidR="00B1619B">
        <w:t> </w:t>
      </w:r>
      <w:r w:rsidRPr="00B1619B">
        <w:t>40 (but not under Subdivision</w:t>
      </w:r>
      <w:r w:rsidR="00B1619B">
        <w:t> </w:t>
      </w:r>
      <w:r w:rsidRPr="00B1619B">
        <w:t>40</w:t>
      </w:r>
      <w:r w:rsidR="00B1619B">
        <w:noBreakHyphen/>
      </w:r>
      <w:r w:rsidRPr="00B1619B">
        <w:t>B or 40</w:t>
      </w:r>
      <w:r w:rsidR="00B1619B">
        <w:noBreakHyphen/>
      </w:r>
      <w:r w:rsidRPr="00B1619B">
        <w:t>E, or Subdivision</w:t>
      </w:r>
      <w:r w:rsidR="00B1619B">
        <w:t> </w:t>
      </w:r>
      <w:r w:rsidRPr="00B1619B">
        <w:t>40</w:t>
      </w:r>
      <w:r w:rsidR="00B1619B">
        <w:noBreakHyphen/>
      </w:r>
      <w:r w:rsidRPr="00B1619B">
        <w:t>I to the extent that that Subdivision relates to project pools).</w:t>
      </w:r>
    </w:p>
    <w:p w:rsidR="000A7BD9" w:rsidRPr="00B1619B" w:rsidRDefault="000A7BD9" w:rsidP="000A7BD9">
      <w:pPr>
        <w:pStyle w:val="subsection"/>
      </w:pPr>
      <w:r w:rsidRPr="00B1619B">
        <w:tab/>
        <w:t>(2)</w:t>
      </w:r>
      <w:r w:rsidRPr="00B1619B">
        <w:tab/>
        <w:t xml:space="preserve">The amount of the expenditure is reduced if the entity is or becomes entitled to an </w:t>
      </w:r>
      <w:r w:rsidR="00B1619B" w:rsidRPr="00B1619B">
        <w:rPr>
          <w:position w:val="6"/>
          <w:sz w:val="16"/>
        </w:rPr>
        <w:t>*</w:t>
      </w:r>
      <w:r w:rsidRPr="00B1619B">
        <w:t xml:space="preserve">input tax credit for a </w:t>
      </w:r>
      <w:r w:rsidR="00B1619B" w:rsidRPr="00B1619B">
        <w:rPr>
          <w:position w:val="6"/>
          <w:sz w:val="16"/>
        </w:rPr>
        <w:t>*</w:t>
      </w:r>
      <w:r w:rsidRPr="00B1619B">
        <w:t xml:space="preserve">creditable acquisition or </w:t>
      </w:r>
      <w:r w:rsidR="00B1619B" w:rsidRPr="00B1619B">
        <w:rPr>
          <w:position w:val="6"/>
          <w:sz w:val="16"/>
        </w:rPr>
        <w:t>*</w:t>
      </w:r>
      <w:r w:rsidRPr="00B1619B">
        <w:t>creditable importation to which the expenditure directly or indirectly relates. The reduction is the amount of the input tax credit that relates to that expenditure.</w:t>
      </w:r>
    </w:p>
    <w:p w:rsidR="000A7BD9" w:rsidRPr="00B1619B" w:rsidRDefault="000A7BD9" w:rsidP="000A7BD9">
      <w:pPr>
        <w:pStyle w:val="subsection"/>
      </w:pPr>
      <w:r w:rsidRPr="00B1619B">
        <w:tab/>
        <w:t>(3)</w:t>
      </w:r>
      <w:r w:rsidRPr="00B1619B">
        <w:tab/>
        <w:t xml:space="preserve">If the entity has a </w:t>
      </w:r>
      <w:r w:rsidR="00B1619B" w:rsidRPr="00B1619B">
        <w:rPr>
          <w:position w:val="6"/>
          <w:sz w:val="16"/>
        </w:rPr>
        <w:t>*</w:t>
      </w:r>
      <w:r w:rsidRPr="00B1619B">
        <w:t>decreasing adjustment in an income year that relates directly or indirectly to the expenditure, an amount equal to the decreasing adjustment is included in the entity’s assessable income for that income year.</w:t>
      </w:r>
    </w:p>
    <w:p w:rsidR="000A7BD9" w:rsidRPr="00B1619B" w:rsidRDefault="000A7BD9" w:rsidP="000A7BD9">
      <w:pPr>
        <w:pStyle w:val="subsection"/>
      </w:pPr>
      <w:r w:rsidRPr="00B1619B">
        <w:tab/>
        <w:t>(4)</w:t>
      </w:r>
      <w:r w:rsidRPr="00B1619B">
        <w:tab/>
        <w:t xml:space="preserve">If the entity has an </w:t>
      </w:r>
      <w:r w:rsidR="00B1619B" w:rsidRPr="00B1619B">
        <w:rPr>
          <w:position w:val="6"/>
          <w:sz w:val="16"/>
        </w:rPr>
        <w:t>*</w:t>
      </w:r>
      <w:r w:rsidRPr="00B1619B">
        <w:t>increasing adjustment in an income year that relates directly or indirectly to the expenditure, the entity can deduct an amount equal to the increasing adjustment for that income year.</w:t>
      </w:r>
    </w:p>
    <w:p w:rsidR="000A7BD9" w:rsidRPr="00B1619B" w:rsidRDefault="000A7BD9" w:rsidP="000A7BD9">
      <w:pPr>
        <w:pStyle w:val="subsection"/>
      </w:pPr>
      <w:r w:rsidRPr="00B1619B">
        <w:tab/>
        <w:t>(5)</w:t>
      </w:r>
      <w:r w:rsidRPr="00B1619B">
        <w:tab/>
        <w:t>If the entity is a partnership and partners in that partnership can deduct amounts under Division</w:t>
      </w:r>
      <w:r w:rsidR="00B1619B">
        <w:t> </w:t>
      </w:r>
      <w:r w:rsidRPr="00B1619B">
        <w:t>40 because section</w:t>
      </w:r>
      <w:r w:rsidR="00B1619B">
        <w:t> </w:t>
      </w:r>
      <w:r w:rsidRPr="00B1619B">
        <w:t>40</w:t>
      </w:r>
      <w:r w:rsidR="00B1619B">
        <w:noBreakHyphen/>
      </w:r>
      <w:r w:rsidRPr="00B1619B">
        <w:t>570 or 40</w:t>
      </w:r>
      <w:r w:rsidR="00B1619B">
        <w:noBreakHyphen/>
      </w:r>
      <w:r w:rsidRPr="00B1619B">
        <w:t xml:space="preserve">665 applies, an amount equal to the </w:t>
      </w:r>
      <w:r w:rsidR="00B1619B" w:rsidRPr="00B1619B">
        <w:rPr>
          <w:position w:val="6"/>
          <w:sz w:val="16"/>
        </w:rPr>
        <w:t>*</w:t>
      </w:r>
      <w:r w:rsidRPr="00B1619B">
        <w:t xml:space="preserve">input tax credit, the </w:t>
      </w:r>
      <w:r w:rsidR="00B1619B" w:rsidRPr="00B1619B">
        <w:rPr>
          <w:position w:val="6"/>
          <w:sz w:val="16"/>
        </w:rPr>
        <w:t>*</w:t>
      </w:r>
      <w:r w:rsidRPr="00B1619B">
        <w:t xml:space="preserve">decreasing adjustment or the </w:t>
      </w:r>
      <w:r w:rsidR="00B1619B" w:rsidRPr="00B1619B">
        <w:rPr>
          <w:position w:val="6"/>
          <w:sz w:val="16"/>
        </w:rPr>
        <w:t>*</w:t>
      </w:r>
      <w:r w:rsidRPr="00B1619B">
        <w:t>increasing adjustment is apportioned to each of the partners as set out in subsection</w:t>
      </w:r>
      <w:r w:rsidR="00B1619B">
        <w:t> </w:t>
      </w:r>
      <w:r w:rsidRPr="00B1619B">
        <w:t>40</w:t>
      </w:r>
      <w:r w:rsidR="00B1619B">
        <w:noBreakHyphen/>
      </w:r>
      <w:r w:rsidRPr="00B1619B">
        <w:t>570(2) or 40</w:t>
      </w:r>
      <w:r w:rsidR="00B1619B">
        <w:noBreakHyphen/>
      </w:r>
      <w:r w:rsidRPr="00B1619B">
        <w:t>665(2).</w:t>
      </w:r>
    </w:p>
    <w:p w:rsidR="000A7BD9" w:rsidRPr="00B1619B" w:rsidRDefault="000A7BD9" w:rsidP="000A7BD9">
      <w:pPr>
        <w:pStyle w:val="subsection"/>
      </w:pPr>
      <w:r w:rsidRPr="00B1619B">
        <w:tab/>
        <w:t>(6)</w:t>
      </w:r>
      <w:r w:rsidRPr="00B1619B">
        <w:tab/>
        <w:t xml:space="preserve">However, this section does not apply to an </w:t>
      </w:r>
      <w:r w:rsidR="00B1619B" w:rsidRPr="00B1619B">
        <w:rPr>
          <w:position w:val="6"/>
          <w:sz w:val="16"/>
        </w:rPr>
        <w:t>*</w:t>
      </w:r>
      <w:r w:rsidRPr="00B1619B">
        <w:t>exempt entity.</w:t>
      </w:r>
    </w:p>
    <w:p w:rsidR="000A7BD9" w:rsidRPr="00B1619B" w:rsidRDefault="000A7BD9" w:rsidP="000A7BD9">
      <w:pPr>
        <w:pStyle w:val="ActHead5"/>
      </w:pPr>
      <w:bookmarkStart w:id="244" w:name="_Toc389734254"/>
      <w:r w:rsidRPr="00B1619B">
        <w:rPr>
          <w:rStyle w:val="CharSectno"/>
        </w:rPr>
        <w:t>27</w:t>
      </w:r>
      <w:r w:rsidR="00B1619B">
        <w:rPr>
          <w:rStyle w:val="CharSectno"/>
        </w:rPr>
        <w:noBreakHyphen/>
      </w:r>
      <w:r w:rsidRPr="00B1619B">
        <w:rPr>
          <w:rStyle w:val="CharSectno"/>
        </w:rPr>
        <w:t>110</w:t>
      </w:r>
      <w:r w:rsidRPr="00B1619B">
        <w:t xml:space="preserve">  Input tax credit etc. relating to 2 or more things</w:t>
      </w:r>
      <w:bookmarkEnd w:id="244"/>
    </w:p>
    <w:p w:rsidR="000A7BD9" w:rsidRPr="00B1619B" w:rsidRDefault="000A7BD9" w:rsidP="000A7BD9">
      <w:pPr>
        <w:pStyle w:val="subsection"/>
      </w:pPr>
      <w:r w:rsidRPr="00B1619B">
        <w:tab/>
      </w:r>
      <w:r w:rsidRPr="00B1619B">
        <w:tab/>
        <w:t xml:space="preserve">This Subdivision applies to an </w:t>
      </w:r>
      <w:r w:rsidR="00B1619B" w:rsidRPr="00B1619B">
        <w:rPr>
          <w:position w:val="6"/>
          <w:sz w:val="16"/>
        </w:rPr>
        <w:t>*</w:t>
      </w:r>
      <w:r w:rsidRPr="00B1619B">
        <w:t xml:space="preserve">input tax credit, or an </w:t>
      </w:r>
      <w:r w:rsidR="00B1619B" w:rsidRPr="00B1619B">
        <w:rPr>
          <w:position w:val="6"/>
          <w:sz w:val="16"/>
        </w:rPr>
        <w:t>*</w:t>
      </w:r>
      <w:r w:rsidRPr="00B1619B">
        <w:t xml:space="preserve">increasing adjustment or </w:t>
      </w:r>
      <w:r w:rsidR="00B1619B" w:rsidRPr="00B1619B">
        <w:rPr>
          <w:position w:val="6"/>
          <w:sz w:val="16"/>
        </w:rPr>
        <w:t>*</w:t>
      </w:r>
      <w:r w:rsidRPr="00B1619B">
        <w:t xml:space="preserve">decreasing adjustment, that relates directly or indirectly to 2 or more things of which at least one is a </w:t>
      </w:r>
      <w:r w:rsidR="00B1619B" w:rsidRPr="00B1619B">
        <w:rPr>
          <w:position w:val="6"/>
          <w:sz w:val="16"/>
        </w:rPr>
        <w:t>*</w:t>
      </w:r>
      <w:r w:rsidRPr="00B1619B">
        <w:t>depreciating asset as if a reasonable proportion of the input tax credit or adjustment related directly or indirectly to each of those depreciating assets and each of those other things.</w:t>
      </w:r>
    </w:p>
    <w:p w:rsidR="000A7BD9" w:rsidRPr="00B1619B" w:rsidRDefault="000A7BD9" w:rsidP="00981725">
      <w:pPr>
        <w:pStyle w:val="ActHead3"/>
        <w:pageBreakBefore/>
      </w:pPr>
      <w:bookmarkStart w:id="245" w:name="_Toc389734255"/>
      <w:r w:rsidRPr="00B1619B">
        <w:rPr>
          <w:rStyle w:val="CharDivNo"/>
        </w:rPr>
        <w:t>Division</w:t>
      </w:r>
      <w:r w:rsidR="00B1619B">
        <w:rPr>
          <w:rStyle w:val="CharDivNo"/>
        </w:rPr>
        <w:t> </w:t>
      </w:r>
      <w:r w:rsidRPr="00B1619B">
        <w:rPr>
          <w:rStyle w:val="CharDivNo"/>
        </w:rPr>
        <w:t>28</w:t>
      </w:r>
      <w:r w:rsidRPr="00B1619B">
        <w:t>—</w:t>
      </w:r>
      <w:r w:rsidRPr="00B1619B">
        <w:rPr>
          <w:rStyle w:val="CharDivText"/>
        </w:rPr>
        <w:t>Car expenses</w:t>
      </w:r>
      <w:bookmarkEnd w:id="245"/>
    </w:p>
    <w:p w:rsidR="000A7BD9" w:rsidRPr="00B1619B" w:rsidRDefault="000A7BD9" w:rsidP="000A7BD9">
      <w:pPr>
        <w:pStyle w:val="TofSectsHeading"/>
      </w:pPr>
      <w:r w:rsidRPr="00B1619B">
        <w:t>Table of Subdivisions</w:t>
      </w:r>
    </w:p>
    <w:p w:rsidR="000A7BD9" w:rsidRPr="00B1619B" w:rsidRDefault="000A7BD9" w:rsidP="000A7BD9">
      <w:pPr>
        <w:pStyle w:val="TofSectsSubdiv"/>
      </w:pPr>
      <w:r w:rsidRPr="00B1619B">
        <w:tab/>
        <w:t>Guide to Division</w:t>
      </w:r>
      <w:r w:rsidR="00B1619B">
        <w:t> </w:t>
      </w:r>
      <w:r w:rsidRPr="00B1619B">
        <w:t>28</w:t>
      </w:r>
    </w:p>
    <w:p w:rsidR="000A7BD9" w:rsidRPr="00B1619B" w:rsidRDefault="000A7BD9" w:rsidP="000A7BD9">
      <w:pPr>
        <w:pStyle w:val="TofSectsSubdiv"/>
      </w:pPr>
      <w:r w:rsidRPr="00B1619B">
        <w:t>28</w:t>
      </w:r>
      <w:r w:rsidR="00B1619B">
        <w:noBreakHyphen/>
      </w:r>
      <w:r w:rsidRPr="00B1619B">
        <w:t>A</w:t>
      </w:r>
      <w:r w:rsidRPr="00B1619B">
        <w:tab/>
        <w:t>Deductions for car expenses</w:t>
      </w:r>
    </w:p>
    <w:p w:rsidR="000A7BD9" w:rsidRPr="00B1619B" w:rsidRDefault="000A7BD9" w:rsidP="000A7BD9">
      <w:pPr>
        <w:pStyle w:val="TofSectsSubdiv"/>
      </w:pPr>
      <w:r w:rsidRPr="00B1619B">
        <w:t>28</w:t>
      </w:r>
      <w:r w:rsidR="00B1619B">
        <w:noBreakHyphen/>
      </w:r>
      <w:r w:rsidRPr="00B1619B">
        <w:t>B</w:t>
      </w:r>
      <w:r w:rsidRPr="00B1619B">
        <w:tab/>
        <w:t>Choosing which method to use</w:t>
      </w:r>
    </w:p>
    <w:p w:rsidR="000A7BD9" w:rsidRPr="00B1619B" w:rsidRDefault="000A7BD9" w:rsidP="000A7BD9">
      <w:pPr>
        <w:pStyle w:val="TofSectsSubdiv"/>
      </w:pPr>
      <w:r w:rsidRPr="00B1619B">
        <w:t>28</w:t>
      </w:r>
      <w:r w:rsidR="00B1619B">
        <w:noBreakHyphen/>
      </w:r>
      <w:r w:rsidRPr="00B1619B">
        <w:t>C</w:t>
      </w:r>
      <w:r w:rsidRPr="00B1619B">
        <w:tab/>
        <w:t>The “cents per kilometre” method</w:t>
      </w:r>
    </w:p>
    <w:p w:rsidR="000A7BD9" w:rsidRPr="00B1619B" w:rsidRDefault="000A7BD9" w:rsidP="000A7BD9">
      <w:pPr>
        <w:pStyle w:val="TofSectsSubdiv"/>
      </w:pPr>
      <w:r w:rsidRPr="00B1619B">
        <w:t>28</w:t>
      </w:r>
      <w:r w:rsidR="00B1619B">
        <w:noBreakHyphen/>
      </w:r>
      <w:r w:rsidRPr="00B1619B">
        <w:t>D</w:t>
      </w:r>
      <w:r w:rsidRPr="00B1619B">
        <w:tab/>
        <w:t>The “12% of original value” method</w:t>
      </w:r>
    </w:p>
    <w:p w:rsidR="000A7BD9" w:rsidRPr="00B1619B" w:rsidRDefault="000A7BD9" w:rsidP="000A7BD9">
      <w:pPr>
        <w:pStyle w:val="TofSectsSubdiv"/>
      </w:pPr>
      <w:r w:rsidRPr="00B1619B">
        <w:t>28</w:t>
      </w:r>
      <w:r w:rsidR="00B1619B">
        <w:noBreakHyphen/>
      </w:r>
      <w:r w:rsidRPr="00B1619B">
        <w:t>E</w:t>
      </w:r>
      <w:r w:rsidRPr="00B1619B">
        <w:tab/>
        <w:t>The “one</w:t>
      </w:r>
      <w:r w:rsidR="00B1619B">
        <w:noBreakHyphen/>
      </w:r>
      <w:r w:rsidRPr="00B1619B">
        <w:t>third of actual expenses” method</w:t>
      </w:r>
    </w:p>
    <w:p w:rsidR="000A7BD9" w:rsidRPr="00B1619B" w:rsidRDefault="000A7BD9" w:rsidP="000A7BD9">
      <w:pPr>
        <w:pStyle w:val="TofSectsSubdiv"/>
      </w:pPr>
      <w:r w:rsidRPr="00B1619B">
        <w:t>28</w:t>
      </w:r>
      <w:r w:rsidR="00B1619B">
        <w:noBreakHyphen/>
      </w:r>
      <w:r w:rsidRPr="00B1619B">
        <w:t>F</w:t>
      </w:r>
      <w:r w:rsidRPr="00B1619B">
        <w:tab/>
        <w:t>The “log book” method</w:t>
      </w:r>
    </w:p>
    <w:p w:rsidR="000A7BD9" w:rsidRPr="00B1619B" w:rsidRDefault="000A7BD9" w:rsidP="000A7BD9">
      <w:pPr>
        <w:pStyle w:val="TofSectsSubdiv"/>
      </w:pPr>
      <w:r w:rsidRPr="00B1619B">
        <w:t>28</w:t>
      </w:r>
      <w:r w:rsidR="00B1619B">
        <w:noBreakHyphen/>
      </w:r>
      <w:r w:rsidRPr="00B1619B">
        <w:t>G</w:t>
      </w:r>
      <w:r w:rsidRPr="00B1619B">
        <w:tab/>
        <w:t>Keeping a log book</w:t>
      </w:r>
    </w:p>
    <w:p w:rsidR="000A7BD9" w:rsidRPr="00B1619B" w:rsidRDefault="000A7BD9" w:rsidP="000A7BD9">
      <w:pPr>
        <w:pStyle w:val="TofSectsSubdiv"/>
      </w:pPr>
      <w:r w:rsidRPr="00B1619B">
        <w:t>28</w:t>
      </w:r>
      <w:r w:rsidR="00B1619B">
        <w:noBreakHyphen/>
      </w:r>
      <w:r w:rsidRPr="00B1619B">
        <w:t>H</w:t>
      </w:r>
      <w:r w:rsidRPr="00B1619B">
        <w:tab/>
        <w:t>Odometer records for a period</w:t>
      </w:r>
    </w:p>
    <w:p w:rsidR="000A7BD9" w:rsidRPr="00B1619B" w:rsidRDefault="000A7BD9" w:rsidP="000A7BD9">
      <w:pPr>
        <w:pStyle w:val="TofSectsSubdiv"/>
      </w:pPr>
      <w:r w:rsidRPr="00B1619B">
        <w:t>28</w:t>
      </w:r>
      <w:r w:rsidR="00B1619B">
        <w:noBreakHyphen/>
      </w:r>
      <w:r w:rsidRPr="00B1619B">
        <w:t>I</w:t>
      </w:r>
      <w:r w:rsidRPr="00B1619B">
        <w:tab/>
        <w:t>Retaining the log book and odometer records</w:t>
      </w:r>
    </w:p>
    <w:p w:rsidR="000A7BD9" w:rsidRPr="00B1619B" w:rsidRDefault="000A7BD9" w:rsidP="000A7BD9">
      <w:pPr>
        <w:pStyle w:val="TofSectsSubdiv"/>
      </w:pPr>
      <w:r w:rsidRPr="00B1619B">
        <w:t>28</w:t>
      </w:r>
      <w:r w:rsidR="00B1619B">
        <w:noBreakHyphen/>
      </w:r>
      <w:r w:rsidRPr="00B1619B">
        <w:t>J</w:t>
      </w:r>
      <w:r w:rsidRPr="00B1619B">
        <w:tab/>
        <w:t>Situations where you cannot use, or don’t need to use, one of the 4 methods</w:t>
      </w:r>
    </w:p>
    <w:p w:rsidR="000A7BD9" w:rsidRPr="00B1619B" w:rsidRDefault="000A7BD9" w:rsidP="000A7BD9">
      <w:pPr>
        <w:pStyle w:val="ActHead4"/>
      </w:pPr>
      <w:bookmarkStart w:id="246" w:name="_Toc389734256"/>
      <w:r w:rsidRPr="00B1619B">
        <w:t>Guide to Division</w:t>
      </w:r>
      <w:r w:rsidR="00B1619B">
        <w:t> </w:t>
      </w:r>
      <w:r w:rsidRPr="00B1619B">
        <w:t>28</w:t>
      </w:r>
      <w:bookmarkEnd w:id="246"/>
    </w:p>
    <w:p w:rsidR="000A7BD9" w:rsidRPr="00B1619B" w:rsidRDefault="000A7BD9" w:rsidP="000A7BD9">
      <w:pPr>
        <w:pStyle w:val="ActHead5"/>
      </w:pPr>
      <w:bookmarkStart w:id="247" w:name="_Toc389734257"/>
      <w:r w:rsidRPr="00B1619B">
        <w:rPr>
          <w:rStyle w:val="CharSectno"/>
        </w:rPr>
        <w:t>28</w:t>
      </w:r>
      <w:r w:rsidR="00B1619B">
        <w:rPr>
          <w:rStyle w:val="CharSectno"/>
        </w:rPr>
        <w:noBreakHyphen/>
      </w:r>
      <w:r w:rsidRPr="00B1619B">
        <w:rPr>
          <w:rStyle w:val="CharSectno"/>
        </w:rPr>
        <w:t>1</w:t>
      </w:r>
      <w:r w:rsidRPr="00B1619B">
        <w:t xml:space="preserve">  What this Division is about</w:t>
      </w:r>
      <w:bookmarkEnd w:id="247"/>
    </w:p>
    <w:p w:rsidR="000A7BD9" w:rsidRPr="00B1619B" w:rsidRDefault="000A7BD9" w:rsidP="000A7BD9">
      <w:pPr>
        <w:pStyle w:val="BoxText"/>
      </w:pPr>
      <w:r w:rsidRPr="00B1619B">
        <w:t>This Division sets out the rules for working out deductions for car expenses if you own or lease a car or hire a car under a hire purchase agreement.</w:t>
      </w:r>
    </w:p>
    <w:p w:rsidR="000A7BD9" w:rsidRPr="00B1619B" w:rsidRDefault="000A7BD9" w:rsidP="000A7BD9">
      <w:pPr>
        <w:pStyle w:val="TofSectsHeading"/>
      </w:pPr>
      <w:r w:rsidRPr="00B1619B">
        <w:t>Table of sections</w:t>
      </w:r>
    </w:p>
    <w:p w:rsidR="000A7BD9" w:rsidRPr="00B1619B" w:rsidRDefault="000A7BD9" w:rsidP="000A7BD9">
      <w:pPr>
        <w:pStyle w:val="TofSectsSection"/>
        <w:keepLines w:val="0"/>
      </w:pPr>
      <w:r w:rsidRPr="00B1619B">
        <w:t>28</w:t>
      </w:r>
      <w:r w:rsidR="00B1619B">
        <w:noBreakHyphen/>
      </w:r>
      <w:r w:rsidRPr="00B1619B">
        <w:t>5</w:t>
      </w:r>
      <w:r w:rsidRPr="00B1619B">
        <w:tab/>
        <w:t>Map of this Division</w:t>
      </w:r>
    </w:p>
    <w:p w:rsidR="000A7BD9" w:rsidRPr="00B1619B" w:rsidRDefault="000A7BD9" w:rsidP="000A7BD9">
      <w:pPr>
        <w:pStyle w:val="ActHead5"/>
      </w:pPr>
      <w:bookmarkStart w:id="248" w:name="_Toc389734258"/>
      <w:r w:rsidRPr="00B1619B">
        <w:rPr>
          <w:rStyle w:val="CharSectno"/>
        </w:rPr>
        <w:t>28</w:t>
      </w:r>
      <w:r w:rsidR="00B1619B">
        <w:rPr>
          <w:rStyle w:val="CharSectno"/>
        </w:rPr>
        <w:noBreakHyphen/>
      </w:r>
      <w:r w:rsidRPr="00B1619B">
        <w:rPr>
          <w:rStyle w:val="CharSectno"/>
        </w:rPr>
        <w:t>5</w:t>
      </w:r>
      <w:r w:rsidRPr="00B1619B">
        <w:t xml:space="preserve">  Map of this Division</w:t>
      </w:r>
      <w:bookmarkEnd w:id="248"/>
    </w:p>
    <w:p w:rsidR="000A7BD9" w:rsidRPr="00B1619B" w:rsidRDefault="000A7BD9" w:rsidP="000A7BD9">
      <w:pPr>
        <w:spacing w:before="240"/>
      </w:pPr>
      <w:r w:rsidRPr="00B1619B">
        <w:rPr>
          <w:sz w:val="20"/>
        </w:rPr>
        <w:object w:dxaOrig="7073" w:dyaOrig="6706">
          <v:shape id="_x0000_i1027" type="#_x0000_t75" style="width:354pt;height:336pt" o:ole="" fillcolor="window">
            <v:imagedata r:id="rId28" o:title=""/>
          </v:shape>
          <o:OLEObject Type="Embed" ProgID="Word.Picture.8" ShapeID="_x0000_i1027" DrawAspect="Content" ObjectID="_1530524200" r:id="rId29"/>
        </w:object>
      </w:r>
    </w:p>
    <w:p w:rsidR="000A7BD9" w:rsidRPr="00B1619B" w:rsidRDefault="000A7BD9" w:rsidP="000A7BD9">
      <w:pPr>
        <w:pStyle w:val="ActHead4"/>
      </w:pPr>
      <w:bookmarkStart w:id="249" w:name="_Toc389734259"/>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A</w:t>
      </w:r>
      <w:r w:rsidRPr="00B1619B">
        <w:t>—</w:t>
      </w:r>
      <w:r w:rsidRPr="00B1619B">
        <w:rPr>
          <w:rStyle w:val="CharSubdText"/>
        </w:rPr>
        <w:t>Deductions for car expenses</w:t>
      </w:r>
      <w:bookmarkEnd w:id="249"/>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28</w:t>
      </w:r>
      <w:r w:rsidR="00B1619B">
        <w:noBreakHyphen/>
      </w:r>
      <w:r w:rsidRPr="00B1619B">
        <w:t>10</w:t>
      </w:r>
      <w:r w:rsidRPr="00B1619B">
        <w:tab/>
        <w:t>Application of Division</w:t>
      </w:r>
      <w:r w:rsidR="00B1619B">
        <w:t> </w:t>
      </w:r>
      <w:r w:rsidRPr="00B1619B">
        <w:t>28</w:t>
      </w:r>
    </w:p>
    <w:p w:rsidR="000A7BD9" w:rsidRPr="00B1619B" w:rsidRDefault="000A7BD9" w:rsidP="000A7BD9">
      <w:pPr>
        <w:pStyle w:val="TofSectsSection"/>
      </w:pPr>
      <w:r w:rsidRPr="00B1619B">
        <w:t>28</w:t>
      </w:r>
      <w:r w:rsidR="00B1619B">
        <w:noBreakHyphen/>
      </w:r>
      <w:r w:rsidRPr="00B1619B">
        <w:t>12</w:t>
      </w:r>
      <w:r w:rsidRPr="00B1619B">
        <w:tab/>
        <w:t>Car expenses</w:t>
      </w:r>
    </w:p>
    <w:p w:rsidR="000A7BD9" w:rsidRPr="00B1619B" w:rsidRDefault="000A7BD9" w:rsidP="000A7BD9">
      <w:pPr>
        <w:pStyle w:val="TofSectsSection"/>
        <w:rPr>
          <w:i/>
        </w:rPr>
      </w:pPr>
      <w:r w:rsidRPr="00B1619B">
        <w:t>28</w:t>
      </w:r>
      <w:r w:rsidR="00B1619B">
        <w:noBreakHyphen/>
      </w:r>
      <w:r w:rsidRPr="00B1619B">
        <w:t>13</w:t>
      </w:r>
      <w:r w:rsidRPr="00B1619B">
        <w:tab/>
        <w:t xml:space="preserve">Meaning of </w:t>
      </w:r>
      <w:r w:rsidRPr="00B1619B">
        <w:rPr>
          <w:i/>
        </w:rPr>
        <w:t>car expense</w:t>
      </w:r>
    </w:p>
    <w:p w:rsidR="000A7BD9" w:rsidRPr="00B1619B" w:rsidRDefault="000A7BD9" w:rsidP="000A7BD9">
      <w:pPr>
        <w:pStyle w:val="ActHead5"/>
      </w:pPr>
      <w:bookmarkStart w:id="250" w:name="_Toc389734260"/>
      <w:r w:rsidRPr="00B1619B">
        <w:rPr>
          <w:rStyle w:val="CharSectno"/>
        </w:rPr>
        <w:t>28</w:t>
      </w:r>
      <w:r w:rsidR="00B1619B">
        <w:rPr>
          <w:rStyle w:val="CharSectno"/>
        </w:rPr>
        <w:noBreakHyphen/>
      </w:r>
      <w:r w:rsidRPr="00B1619B">
        <w:rPr>
          <w:rStyle w:val="CharSectno"/>
        </w:rPr>
        <w:t>10</w:t>
      </w:r>
      <w:r w:rsidRPr="00B1619B">
        <w:t xml:space="preserve">  Application of Division</w:t>
      </w:r>
      <w:r w:rsidR="00B1619B">
        <w:t> </w:t>
      </w:r>
      <w:r w:rsidRPr="00B1619B">
        <w:t>28</w:t>
      </w:r>
      <w:bookmarkEnd w:id="250"/>
    </w:p>
    <w:p w:rsidR="000A7BD9" w:rsidRPr="00B1619B" w:rsidRDefault="000A7BD9" w:rsidP="000A7BD9">
      <w:pPr>
        <w:pStyle w:val="subsection"/>
        <w:keepNext/>
        <w:keepLines/>
      </w:pPr>
      <w:r w:rsidRPr="00B1619B">
        <w:tab/>
        <w:t>(1)</w:t>
      </w:r>
      <w:r w:rsidRPr="00B1619B">
        <w:tab/>
        <w:t>This Division applies to an individual.</w:t>
      </w:r>
    </w:p>
    <w:p w:rsidR="000A7BD9" w:rsidRPr="00B1619B" w:rsidRDefault="000A7BD9" w:rsidP="000A7BD9">
      <w:pPr>
        <w:pStyle w:val="subsection"/>
      </w:pPr>
      <w:r w:rsidRPr="00B1619B">
        <w:tab/>
        <w:t>(2)</w:t>
      </w:r>
      <w:r w:rsidRPr="00B1619B">
        <w:rPr>
          <w:b/>
        </w:rPr>
        <w:tab/>
      </w:r>
      <w:r w:rsidRPr="00B1619B">
        <w:t>It also applies to a partnership that includes at least one individual, as if the partnership were an individual.</w:t>
      </w:r>
    </w:p>
    <w:p w:rsidR="000A7BD9" w:rsidRPr="00B1619B" w:rsidRDefault="000A7BD9" w:rsidP="000A7BD9">
      <w:pPr>
        <w:pStyle w:val="subsection"/>
      </w:pPr>
      <w:r w:rsidRPr="00B1619B">
        <w:tab/>
        <w:t>(3)</w:t>
      </w:r>
      <w:r w:rsidRPr="00B1619B">
        <w:rPr>
          <w:b/>
        </w:rPr>
        <w:tab/>
      </w:r>
      <w:r w:rsidRPr="00B1619B">
        <w:t>It does not apply to any other entity.</w:t>
      </w:r>
    </w:p>
    <w:p w:rsidR="000A7BD9" w:rsidRPr="00B1619B" w:rsidRDefault="000A7BD9" w:rsidP="000A7BD9">
      <w:pPr>
        <w:pStyle w:val="ActHead5"/>
      </w:pPr>
      <w:bookmarkStart w:id="251" w:name="_Toc389734261"/>
      <w:r w:rsidRPr="00B1619B">
        <w:rPr>
          <w:rStyle w:val="CharSectno"/>
        </w:rPr>
        <w:t>28</w:t>
      </w:r>
      <w:r w:rsidR="00B1619B">
        <w:rPr>
          <w:rStyle w:val="CharSectno"/>
        </w:rPr>
        <w:noBreakHyphen/>
      </w:r>
      <w:r w:rsidRPr="00B1619B">
        <w:rPr>
          <w:rStyle w:val="CharSectno"/>
        </w:rPr>
        <w:t>12</w:t>
      </w:r>
      <w:r w:rsidRPr="00B1619B">
        <w:t xml:space="preserve">  Car expenses</w:t>
      </w:r>
      <w:bookmarkEnd w:id="251"/>
      <w:r w:rsidRPr="00B1619B">
        <w:t xml:space="preserve"> </w:t>
      </w:r>
    </w:p>
    <w:p w:rsidR="000A7BD9" w:rsidRPr="00B1619B" w:rsidRDefault="000A7BD9" w:rsidP="000A7BD9">
      <w:pPr>
        <w:pStyle w:val="subsection"/>
      </w:pPr>
      <w:r w:rsidRPr="00B1619B">
        <w:tab/>
        <w:t>(1)</w:t>
      </w:r>
      <w:r w:rsidRPr="00B1619B">
        <w:tab/>
        <w:t xml:space="preserve">If you owned or leased a </w:t>
      </w:r>
      <w:r w:rsidR="00B1619B" w:rsidRPr="00B1619B">
        <w:rPr>
          <w:position w:val="6"/>
          <w:sz w:val="16"/>
        </w:rPr>
        <w:t>*</w:t>
      </w:r>
      <w:r w:rsidRPr="00B1619B">
        <w:t>car, you can deduct for the car’s expenses an amount or amounts worked out using one of 4 methods.</w:t>
      </w:r>
    </w:p>
    <w:p w:rsidR="000A7BD9" w:rsidRPr="00B1619B" w:rsidRDefault="000A7BD9" w:rsidP="000A7BD9">
      <w:pPr>
        <w:pStyle w:val="notetext"/>
      </w:pPr>
      <w:r w:rsidRPr="00B1619B">
        <w:t>Note 1:</w:t>
      </w:r>
      <w:r w:rsidRPr="00B1619B">
        <w:tab/>
        <w:t>For particular types of cars taken on hire you cannot use one of the 4 methods: see section</w:t>
      </w:r>
      <w:r w:rsidR="00B1619B">
        <w:t> </w:t>
      </w:r>
      <w:r w:rsidRPr="00B1619B">
        <w:t>28</w:t>
      </w:r>
      <w:r w:rsidR="00B1619B">
        <w:noBreakHyphen/>
      </w:r>
      <w:r w:rsidRPr="00B1619B">
        <w:t>165.</w:t>
      </w:r>
    </w:p>
    <w:p w:rsidR="000A7BD9" w:rsidRPr="00B1619B" w:rsidRDefault="000A7BD9" w:rsidP="000A7BD9">
      <w:pPr>
        <w:pStyle w:val="notetext"/>
      </w:pPr>
      <w:r w:rsidRPr="00B1619B">
        <w:t>Note 2:</w:t>
      </w:r>
      <w:r w:rsidRPr="00B1619B">
        <w:tab/>
        <w:t>In certain circumstances the lessee of a luxury car is taken to be its owner (see subsection</w:t>
      </w:r>
      <w:r w:rsidR="00B1619B">
        <w:t> </w:t>
      </w:r>
      <w:r w:rsidRPr="00B1619B">
        <w:t>242</w:t>
      </w:r>
      <w:r w:rsidR="00B1619B">
        <w:noBreakHyphen/>
      </w:r>
      <w:r w:rsidRPr="00B1619B">
        <w:t>15(2)).</w:t>
      </w:r>
    </w:p>
    <w:p w:rsidR="000A7BD9" w:rsidRPr="00B1619B" w:rsidRDefault="000A7BD9" w:rsidP="000A7BD9">
      <w:pPr>
        <w:pStyle w:val="notetext"/>
      </w:pPr>
      <w:r w:rsidRPr="00B1619B">
        <w:t>Note 3:</w:t>
      </w:r>
      <w:r w:rsidRPr="00B1619B">
        <w:tab/>
        <w:t>In certain circumstances (for example, under a hire purchase agreement) the notional buyer of property is taken to be its owner (see subsection</w:t>
      </w:r>
      <w:r w:rsidR="00B1619B">
        <w:t> </w:t>
      </w:r>
      <w:r w:rsidRPr="00B1619B">
        <w:t>240</w:t>
      </w:r>
      <w:r w:rsidR="00B1619B">
        <w:noBreakHyphen/>
      </w:r>
      <w:r w:rsidRPr="00B1619B">
        <w:t>20(2)).</w:t>
      </w:r>
    </w:p>
    <w:p w:rsidR="000A7BD9" w:rsidRPr="00B1619B" w:rsidRDefault="000A7BD9" w:rsidP="000A7BD9">
      <w:pPr>
        <w:pStyle w:val="subsection"/>
      </w:pPr>
      <w:r w:rsidRPr="00B1619B">
        <w:tab/>
        <w:t>(2)</w:t>
      </w:r>
      <w:r w:rsidRPr="00B1619B">
        <w:tab/>
        <w:t xml:space="preserve">You must use one of the 4 methods unless an exception applies. If you can’t use any of the methods, you can’t deduct anything for the </w:t>
      </w:r>
      <w:r w:rsidR="00B1619B" w:rsidRPr="00B1619B">
        <w:rPr>
          <w:position w:val="6"/>
          <w:sz w:val="16"/>
        </w:rPr>
        <w:t>*</w:t>
      </w:r>
      <w:r w:rsidRPr="00B1619B">
        <w:t>car expenses.</w:t>
      </w:r>
    </w:p>
    <w:p w:rsidR="000A7BD9" w:rsidRPr="00B1619B" w:rsidRDefault="000A7BD9" w:rsidP="000A7BD9">
      <w:pPr>
        <w:pStyle w:val="ActHead5"/>
      </w:pPr>
      <w:bookmarkStart w:id="252" w:name="_Toc389734262"/>
      <w:r w:rsidRPr="00B1619B">
        <w:rPr>
          <w:rStyle w:val="CharSectno"/>
        </w:rPr>
        <w:t>28</w:t>
      </w:r>
      <w:r w:rsidR="00B1619B">
        <w:rPr>
          <w:rStyle w:val="CharSectno"/>
        </w:rPr>
        <w:noBreakHyphen/>
      </w:r>
      <w:r w:rsidRPr="00B1619B">
        <w:rPr>
          <w:rStyle w:val="CharSectno"/>
        </w:rPr>
        <w:t>13</w:t>
      </w:r>
      <w:r w:rsidRPr="00B1619B">
        <w:t xml:space="preserve">  Meaning of </w:t>
      </w:r>
      <w:r w:rsidRPr="00B1619B">
        <w:rPr>
          <w:i/>
        </w:rPr>
        <w:t>car expense</w:t>
      </w:r>
      <w:bookmarkEnd w:id="252"/>
    </w:p>
    <w:p w:rsidR="000A7BD9" w:rsidRPr="00B1619B" w:rsidRDefault="000A7BD9" w:rsidP="000A7BD9">
      <w:pPr>
        <w:pStyle w:val="subsection"/>
      </w:pPr>
      <w:r w:rsidRPr="00B1619B">
        <w:tab/>
        <w:t>(1)</w:t>
      </w:r>
      <w:r w:rsidRPr="00B1619B">
        <w:tab/>
        <w:t xml:space="preserve">A </w:t>
      </w:r>
      <w:r w:rsidRPr="00B1619B">
        <w:rPr>
          <w:b/>
          <w:i/>
        </w:rPr>
        <w:t xml:space="preserve">car expense </w:t>
      </w:r>
      <w:r w:rsidRPr="00B1619B">
        <w:t xml:space="preserve">is a loss or outgoing to do with a </w:t>
      </w:r>
      <w:r w:rsidR="00B1619B" w:rsidRPr="00B1619B">
        <w:rPr>
          <w:position w:val="6"/>
          <w:sz w:val="16"/>
        </w:rPr>
        <w:t>*</w:t>
      </w:r>
      <w:r w:rsidRPr="00B1619B">
        <w:t>car.</w:t>
      </w:r>
    </w:p>
    <w:p w:rsidR="000A7BD9" w:rsidRPr="00B1619B" w:rsidRDefault="000A7BD9" w:rsidP="000A7BD9">
      <w:pPr>
        <w:pStyle w:val="subsection"/>
      </w:pPr>
      <w:r w:rsidRPr="00B1619B">
        <w:tab/>
        <w:t>(2)</w:t>
      </w:r>
      <w:r w:rsidRPr="00B1619B">
        <w:tab/>
        <w:t>In addition, any of the following is a car expense:</w:t>
      </w:r>
    </w:p>
    <w:p w:rsidR="000A7BD9" w:rsidRPr="00B1619B" w:rsidRDefault="000A7BD9" w:rsidP="000A7BD9">
      <w:pPr>
        <w:pStyle w:val="paragraph"/>
      </w:pPr>
      <w:r w:rsidRPr="00B1619B">
        <w:tab/>
        <w:t>(a)</w:t>
      </w:r>
      <w:r w:rsidRPr="00B1619B">
        <w:tab/>
        <w:t xml:space="preserve">a loss or outgoing to do with operating a </w:t>
      </w:r>
      <w:r w:rsidR="00B1619B" w:rsidRPr="00B1619B">
        <w:rPr>
          <w:position w:val="6"/>
          <w:sz w:val="16"/>
        </w:rPr>
        <w:t>*</w:t>
      </w:r>
      <w:r w:rsidRPr="00B1619B">
        <w:t>car;</w:t>
      </w:r>
    </w:p>
    <w:p w:rsidR="000A7BD9" w:rsidRPr="00B1619B" w:rsidRDefault="000A7BD9" w:rsidP="000A7BD9">
      <w:pPr>
        <w:pStyle w:val="paragraph"/>
      </w:pPr>
      <w:r w:rsidRPr="00B1619B">
        <w:tab/>
        <w:t>(b)</w:t>
      </w:r>
      <w:r w:rsidRPr="00B1619B">
        <w:tab/>
        <w:t>the decline in value of a car.</w:t>
      </w:r>
    </w:p>
    <w:p w:rsidR="000A7BD9" w:rsidRPr="00B1619B" w:rsidRDefault="000A7BD9" w:rsidP="000A7BD9">
      <w:pPr>
        <w:pStyle w:val="subsection"/>
      </w:pPr>
      <w:r w:rsidRPr="00B1619B">
        <w:tab/>
        <w:t>(3)</w:t>
      </w:r>
      <w:r w:rsidRPr="00B1619B">
        <w:tab/>
        <w:t>None of the following is a car expense:</w:t>
      </w:r>
    </w:p>
    <w:p w:rsidR="000A7BD9" w:rsidRPr="00B1619B" w:rsidRDefault="000A7BD9" w:rsidP="000A7BD9">
      <w:pPr>
        <w:pStyle w:val="paragraph"/>
      </w:pPr>
      <w:r w:rsidRPr="00B1619B">
        <w:tab/>
        <w:t>(a)</w:t>
      </w:r>
      <w:r w:rsidRPr="00B1619B">
        <w:tab/>
        <w:t xml:space="preserve">a loss or outgoing incurred, or a payment made, in respect of travel outside </w:t>
      </w:r>
      <w:smartTag w:uri="urn:schemas-microsoft-com:office:smarttags" w:element="country-region">
        <w:smartTag w:uri="urn:schemas-microsoft-com:office:smarttags" w:element="place">
          <w:r w:rsidRPr="00B1619B">
            <w:t>Australia</w:t>
          </w:r>
        </w:smartTag>
      </w:smartTag>
      <w:r w:rsidRPr="00B1619B">
        <w:t>;</w:t>
      </w:r>
    </w:p>
    <w:p w:rsidR="000A7BD9" w:rsidRPr="00B1619B" w:rsidRDefault="000A7BD9" w:rsidP="000A7BD9">
      <w:pPr>
        <w:pStyle w:val="paragraph"/>
      </w:pPr>
      <w:r w:rsidRPr="00B1619B">
        <w:tab/>
        <w:t>(b)</w:t>
      </w:r>
      <w:r w:rsidRPr="00B1619B">
        <w:tab/>
        <w:t>a taxi fare or similar loss or outgoing.</w:t>
      </w:r>
    </w:p>
    <w:p w:rsidR="000A7BD9" w:rsidRPr="00B1619B" w:rsidRDefault="000A7BD9" w:rsidP="000A7BD9">
      <w:pPr>
        <w:pStyle w:val="ActHead4"/>
      </w:pPr>
      <w:bookmarkStart w:id="253" w:name="_Toc389734263"/>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B</w:t>
      </w:r>
      <w:r w:rsidRPr="00B1619B">
        <w:t>—</w:t>
      </w:r>
      <w:r w:rsidRPr="00B1619B">
        <w:rPr>
          <w:rStyle w:val="CharSubdText"/>
        </w:rPr>
        <w:t>Choosing which method to use</w:t>
      </w:r>
      <w:bookmarkEnd w:id="253"/>
    </w:p>
    <w:p w:rsidR="000A7BD9" w:rsidRPr="00B1619B" w:rsidRDefault="000A7BD9" w:rsidP="000A7BD9">
      <w:pPr>
        <w:pStyle w:val="ActHead4"/>
      </w:pPr>
      <w:bookmarkStart w:id="254" w:name="_Toc389734264"/>
      <w:r w:rsidRPr="00B1619B">
        <w:t>Guide to Subdivision</w:t>
      </w:r>
      <w:r w:rsidR="00B1619B">
        <w:t> </w:t>
      </w:r>
      <w:r w:rsidRPr="00B1619B">
        <w:t>28</w:t>
      </w:r>
      <w:r w:rsidR="00B1619B">
        <w:noBreakHyphen/>
      </w:r>
      <w:r w:rsidRPr="00B1619B">
        <w:t>B</w:t>
      </w:r>
      <w:bookmarkEnd w:id="254"/>
    </w:p>
    <w:p w:rsidR="000A7BD9" w:rsidRPr="00B1619B" w:rsidRDefault="000A7BD9" w:rsidP="000A7BD9">
      <w:pPr>
        <w:pStyle w:val="ActHead5"/>
      </w:pPr>
      <w:bookmarkStart w:id="255" w:name="_Toc389734265"/>
      <w:r w:rsidRPr="00B1619B">
        <w:rPr>
          <w:rStyle w:val="CharSectno"/>
        </w:rPr>
        <w:t>28</w:t>
      </w:r>
      <w:r w:rsidR="00B1619B">
        <w:rPr>
          <w:rStyle w:val="CharSectno"/>
        </w:rPr>
        <w:noBreakHyphen/>
      </w:r>
      <w:r w:rsidRPr="00B1619B">
        <w:rPr>
          <w:rStyle w:val="CharSectno"/>
        </w:rPr>
        <w:t>14</w:t>
      </w:r>
      <w:r w:rsidRPr="00B1619B">
        <w:t xml:space="preserve">  What this Subdivision is about</w:t>
      </w:r>
      <w:bookmarkEnd w:id="255"/>
    </w:p>
    <w:p w:rsidR="000A7BD9" w:rsidRPr="00B1619B" w:rsidRDefault="000A7BD9" w:rsidP="000A7BD9">
      <w:pPr>
        <w:pStyle w:val="BoxText"/>
        <w:spacing w:before="120"/>
      </w:pPr>
      <w:r w:rsidRPr="00B1619B">
        <w:t>This Subdivision sets out the rules about choosing a method of calculating car expense deductions.</w:t>
      </w:r>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28</w:t>
      </w:r>
      <w:r w:rsidR="00B1619B">
        <w:noBreakHyphen/>
      </w:r>
      <w:r w:rsidRPr="00B1619B">
        <w:t>15</w:t>
      </w:r>
      <w:r w:rsidRPr="00B1619B">
        <w:tab/>
        <w:t>Choosing among the 4 methods</w:t>
      </w:r>
    </w:p>
    <w:p w:rsidR="000A7BD9" w:rsidRPr="00B1619B" w:rsidRDefault="000A7BD9" w:rsidP="000A7BD9">
      <w:pPr>
        <w:pStyle w:val="TofSectsGroupHeading"/>
      </w:pPr>
      <w:r w:rsidRPr="00B1619B">
        <w:t>Operative provision</w:t>
      </w:r>
    </w:p>
    <w:p w:rsidR="000A7BD9" w:rsidRPr="00B1619B" w:rsidRDefault="000A7BD9" w:rsidP="000A7BD9">
      <w:pPr>
        <w:pStyle w:val="TofSectsSection"/>
      </w:pPr>
      <w:r w:rsidRPr="00B1619B">
        <w:t>28</w:t>
      </w:r>
      <w:r w:rsidR="00B1619B">
        <w:noBreakHyphen/>
      </w:r>
      <w:r w:rsidRPr="00B1619B">
        <w:t>20</w:t>
      </w:r>
      <w:r w:rsidRPr="00B1619B">
        <w:tab/>
        <w:t>Rules governing choice of method</w:t>
      </w:r>
    </w:p>
    <w:p w:rsidR="000A7BD9" w:rsidRPr="00B1619B" w:rsidRDefault="000A7BD9" w:rsidP="000A7BD9">
      <w:pPr>
        <w:pStyle w:val="ActHead5"/>
      </w:pPr>
      <w:bookmarkStart w:id="256" w:name="_Toc389734266"/>
      <w:r w:rsidRPr="00B1619B">
        <w:rPr>
          <w:rStyle w:val="CharSectno"/>
        </w:rPr>
        <w:t>28</w:t>
      </w:r>
      <w:r w:rsidR="00B1619B">
        <w:rPr>
          <w:rStyle w:val="CharSectno"/>
        </w:rPr>
        <w:noBreakHyphen/>
      </w:r>
      <w:r w:rsidRPr="00B1619B">
        <w:rPr>
          <w:rStyle w:val="CharSectno"/>
        </w:rPr>
        <w:t>15</w:t>
      </w:r>
      <w:r w:rsidRPr="00B1619B">
        <w:t xml:space="preserve">  Choosing among the 4 methods</w:t>
      </w:r>
      <w:bookmarkEnd w:id="256"/>
    </w:p>
    <w:p w:rsidR="000A7BD9" w:rsidRPr="00B1619B" w:rsidRDefault="000A7BD9" w:rsidP="000A7BD9">
      <w:pPr>
        <w:pStyle w:val="subsection"/>
      </w:pPr>
      <w:r w:rsidRPr="00B1619B">
        <w:tab/>
      </w:r>
      <w:r w:rsidRPr="00B1619B">
        <w:tab/>
        <w:t>Below is a graphic that gives information about the 4 methods of calculating car expense deductions.</w:t>
      </w:r>
    </w:p>
    <w:p w:rsidR="000A7BD9" w:rsidRPr="00B1619B" w:rsidRDefault="000A7BD9" w:rsidP="000A7BD9">
      <w:pPr>
        <w:pStyle w:val="subsection"/>
      </w:pPr>
      <w:r w:rsidRPr="00B1619B">
        <w:tab/>
      </w:r>
      <w:r w:rsidRPr="00B1619B">
        <w:tab/>
        <w:t>The 4 methods give you the choice of which method best suits your situation and needs.</w:t>
      </w:r>
    </w:p>
    <w:p w:rsidR="000A7BD9" w:rsidRPr="00B1619B" w:rsidRDefault="000A7BD9" w:rsidP="000A7BD9">
      <w:pPr>
        <w:pStyle w:val="subsection"/>
      </w:pPr>
      <w:r w:rsidRPr="00B1619B">
        <w:tab/>
      </w:r>
      <w:r w:rsidRPr="00B1619B">
        <w:tab/>
        <w:t>For instance, some methods will involve more paperwork than others, but could give you bigger deductions. There are also eligibility requirements for some methods, so you need to check that you are eligible to use a particular method.</w:t>
      </w:r>
    </w:p>
    <w:p w:rsidR="000A7BD9" w:rsidRPr="00B1619B" w:rsidRDefault="000A7BD9" w:rsidP="000A7BD9">
      <w:pPr>
        <w:spacing w:before="180"/>
      </w:pPr>
      <w:r w:rsidRPr="00B1619B">
        <w:rPr>
          <w:sz w:val="20"/>
        </w:rPr>
        <w:object w:dxaOrig="6270" w:dyaOrig="7987">
          <v:shape id="_x0000_i1028" type="#_x0000_t75" style="width:337.5pt;height:6in" o:ole="" fillcolor="window">
            <v:imagedata r:id="rId30" o:title=""/>
          </v:shape>
          <o:OLEObject Type="Embed" ProgID="MSDraw" ShapeID="_x0000_i1028" DrawAspect="Content" ObjectID="_1530524201" r:id="rId31">
            <o:FieldCodes>\* MERGEFORMAT</o:FieldCodes>
          </o:OLEObject>
        </w:object>
      </w:r>
    </w:p>
    <w:p w:rsidR="000A7BD9" w:rsidRPr="00B1619B" w:rsidRDefault="000A7BD9" w:rsidP="000A7BD9">
      <w:pPr>
        <w:pStyle w:val="ActHead4"/>
      </w:pPr>
      <w:bookmarkStart w:id="257" w:name="_Toc389734267"/>
      <w:r w:rsidRPr="00B1619B">
        <w:t>Operative provision</w:t>
      </w:r>
      <w:bookmarkEnd w:id="257"/>
    </w:p>
    <w:p w:rsidR="000A7BD9" w:rsidRPr="00B1619B" w:rsidRDefault="000A7BD9" w:rsidP="000A7BD9">
      <w:pPr>
        <w:pStyle w:val="ActHead5"/>
      </w:pPr>
      <w:bookmarkStart w:id="258" w:name="_Toc389734268"/>
      <w:r w:rsidRPr="00B1619B">
        <w:rPr>
          <w:rStyle w:val="CharSectno"/>
        </w:rPr>
        <w:t>28</w:t>
      </w:r>
      <w:r w:rsidR="00B1619B">
        <w:rPr>
          <w:rStyle w:val="CharSectno"/>
        </w:rPr>
        <w:noBreakHyphen/>
      </w:r>
      <w:r w:rsidRPr="00B1619B">
        <w:rPr>
          <w:rStyle w:val="CharSectno"/>
        </w:rPr>
        <w:t>20</w:t>
      </w:r>
      <w:r w:rsidRPr="00B1619B">
        <w:t xml:space="preserve">  Rules governing choice of method</w:t>
      </w:r>
      <w:bookmarkEnd w:id="258"/>
    </w:p>
    <w:p w:rsidR="000A7BD9" w:rsidRPr="00B1619B" w:rsidRDefault="000A7BD9" w:rsidP="000A7BD9">
      <w:pPr>
        <w:pStyle w:val="subsection"/>
        <w:keepNext/>
        <w:keepLines/>
      </w:pPr>
      <w:r w:rsidRPr="00B1619B">
        <w:tab/>
        <w:t>(1)</w:t>
      </w:r>
      <w:r w:rsidRPr="00B1619B">
        <w:rPr>
          <w:b/>
        </w:rPr>
        <w:tab/>
      </w:r>
      <w:r w:rsidRPr="00B1619B">
        <w:t xml:space="preserve">You can choose only one method for all the </w:t>
      </w:r>
      <w:r w:rsidR="00B1619B" w:rsidRPr="00B1619B">
        <w:rPr>
          <w:position w:val="6"/>
          <w:sz w:val="16"/>
        </w:rPr>
        <w:t>*</w:t>
      </w:r>
      <w:r w:rsidRPr="00B1619B">
        <w:t xml:space="preserve">car expenses for the </w:t>
      </w:r>
      <w:r w:rsidR="00B1619B" w:rsidRPr="00B1619B">
        <w:rPr>
          <w:position w:val="6"/>
          <w:sz w:val="16"/>
        </w:rPr>
        <w:t>*</w:t>
      </w:r>
      <w:r w:rsidRPr="00B1619B">
        <w:t>car for the income year. Choosing one method precludes any other method.</w:t>
      </w:r>
    </w:p>
    <w:p w:rsidR="000A7BD9" w:rsidRPr="00B1619B" w:rsidRDefault="000A7BD9" w:rsidP="000A7BD9">
      <w:pPr>
        <w:pStyle w:val="subsection"/>
        <w:keepNext/>
        <w:keepLines/>
      </w:pPr>
      <w:r w:rsidRPr="00B1619B">
        <w:tab/>
        <w:t>(2)</w:t>
      </w:r>
      <w:r w:rsidRPr="00B1619B">
        <w:rPr>
          <w:b/>
        </w:rPr>
        <w:tab/>
      </w:r>
      <w:r w:rsidRPr="00B1619B">
        <w:t>However, you can change your choice for the income year.</w:t>
      </w:r>
    </w:p>
    <w:p w:rsidR="000A7BD9" w:rsidRPr="00B1619B" w:rsidRDefault="000A7BD9" w:rsidP="000A7BD9">
      <w:pPr>
        <w:pStyle w:val="notetext"/>
        <w:keepNext/>
        <w:keepLines/>
      </w:pPr>
      <w:r w:rsidRPr="00B1619B">
        <w:t>Example:</w:t>
      </w:r>
      <w:r w:rsidRPr="00B1619B">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0A7BD9" w:rsidRPr="00B1619B" w:rsidRDefault="000A7BD9" w:rsidP="000A7BD9">
      <w:pPr>
        <w:pStyle w:val="subsection"/>
      </w:pPr>
      <w:r w:rsidRPr="00B1619B">
        <w:tab/>
        <w:t>(3)</w:t>
      </w:r>
      <w:r w:rsidRPr="00B1619B">
        <w:tab/>
        <w:t xml:space="preserve">You can also choose different methods for the same </w:t>
      </w:r>
      <w:r w:rsidR="00B1619B" w:rsidRPr="00B1619B">
        <w:rPr>
          <w:position w:val="6"/>
          <w:sz w:val="16"/>
        </w:rPr>
        <w:t>*</w:t>
      </w:r>
      <w:r w:rsidRPr="00B1619B">
        <w:t>car for different income years and different methods for different cars for the same year.</w:t>
      </w:r>
    </w:p>
    <w:p w:rsidR="000A7BD9" w:rsidRPr="00B1619B" w:rsidRDefault="000A7BD9" w:rsidP="000A7BD9">
      <w:pPr>
        <w:pStyle w:val="ActHead4"/>
      </w:pPr>
      <w:bookmarkStart w:id="259" w:name="_Toc389734269"/>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C</w:t>
      </w:r>
      <w:r w:rsidRPr="00B1619B">
        <w:t>—</w:t>
      </w:r>
      <w:r w:rsidRPr="00B1619B">
        <w:rPr>
          <w:rStyle w:val="CharSubdText"/>
        </w:rPr>
        <w:t>The “cents per kilometre” method</w:t>
      </w:r>
      <w:bookmarkEnd w:id="259"/>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28</w:t>
      </w:r>
      <w:r w:rsidR="00B1619B">
        <w:noBreakHyphen/>
      </w:r>
      <w:r w:rsidRPr="00B1619B">
        <w:t>25</w:t>
      </w:r>
      <w:r w:rsidRPr="00B1619B">
        <w:tab/>
        <w:t>How to calculate your deduction</w:t>
      </w:r>
    </w:p>
    <w:p w:rsidR="000A7BD9" w:rsidRPr="00B1619B" w:rsidRDefault="000A7BD9" w:rsidP="000A7BD9">
      <w:pPr>
        <w:pStyle w:val="TofSectsSection"/>
      </w:pPr>
      <w:r w:rsidRPr="00B1619B">
        <w:t>28</w:t>
      </w:r>
      <w:r w:rsidR="00B1619B">
        <w:noBreakHyphen/>
      </w:r>
      <w:r w:rsidRPr="00B1619B">
        <w:t>30</w:t>
      </w:r>
      <w:r w:rsidRPr="00B1619B">
        <w:tab/>
        <w:t>Capital allowances</w:t>
      </w:r>
    </w:p>
    <w:p w:rsidR="000A7BD9" w:rsidRPr="00B1619B" w:rsidRDefault="000A7BD9" w:rsidP="000A7BD9">
      <w:pPr>
        <w:pStyle w:val="TofSectsSection"/>
      </w:pPr>
      <w:r w:rsidRPr="00B1619B">
        <w:t>28</w:t>
      </w:r>
      <w:r w:rsidR="00B1619B">
        <w:noBreakHyphen/>
      </w:r>
      <w:r w:rsidRPr="00B1619B">
        <w:t>35</w:t>
      </w:r>
      <w:r w:rsidRPr="00B1619B">
        <w:tab/>
        <w:t>Substantiation</w:t>
      </w:r>
    </w:p>
    <w:p w:rsidR="000A7BD9" w:rsidRPr="00B1619B" w:rsidRDefault="000A7BD9" w:rsidP="000A7BD9">
      <w:pPr>
        <w:pStyle w:val="ActHead5"/>
      </w:pPr>
      <w:bookmarkStart w:id="260" w:name="_Toc389734270"/>
      <w:r w:rsidRPr="00B1619B">
        <w:rPr>
          <w:rStyle w:val="CharSectno"/>
        </w:rPr>
        <w:t>28</w:t>
      </w:r>
      <w:r w:rsidR="00B1619B">
        <w:rPr>
          <w:rStyle w:val="CharSectno"/>
        </w:rPr>
        <w:noBreakHyphen/>
      </w:r>
      <w:r w:rsidRPr="00B1619B">
        <w:rPr>
          <w:rStyle w:val="CharSectno"/>
        </w:rPr>
        <w:t>25</w:t>
      </w:r>
      <w:r w:rsidRPr="00B1619B">
        <w:t xml:space="preserve">  How to calculate your deduction</w:t>
      </w:r>
      <w:bookmarkEnd w:id="260"/>
    </w:p>
    <w:p w:rsidR="000A7BD9" w:rsidRPr="00B1619B" w:rsidRDefault="000A7BD9" w:rsidP="000A7BD9">
      <w:pPr>
        <w:pStyle w:val="subsection"/>
      </w:pPr>
      <w:r w:rsidRPr="00B1619B">
        <w:tab/>
        <w:t>(1)</w:t>
      </w:r>
      <w:r w:rsidRPr="00B1619B">
        <w:rPr>
          <w:b/>
        </w:rPr>
        <w:tab/>
      </w:r>
      <w:r w:rsidRPr="00B1619B">
        <w:t>To calculate your deduction using the “cents per kilometre” method, you multiply:</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 xml:space="preserve">the number of </w:t>
      </w:r>
      <w:r w:rsidR="00B1619B" w:rsidRPr="00B1619B">
        <w:rPr>
          <w:position w:val="6"/>
          <w:sz w:val="16"/>
        </w:rPr>
        <w:t>*</w:t>
      </w:r>
      <w:r w:rsidRPr="00B1619B">
        <w:t xml:space="preserve">business kilometres the </w:t>
      </w:r>
      <w:r w:rsidR="00B1619B" w:rsidRPr="00B1619B">
        <w:rPr>
          <w:position w:val="6"/>
          <w:sz w:val="16"/>
        </w:rPr>
        <w:t>*</w:t>
      </w:r>
      <w:r w:rsidRPr="00B1619B">
        <w:t>car travelled in the income year;</w:t>
      </w:r>
    </w:p>
    <w:p w:rsidR="000A7BD9" w:rsidRPr="00B1619B" w:rsidRDefault="000A7BD9" w:rsidP="000A7BD9">
      <w:pPr>
        <w:pStyle w:val="subsection2"/>
      </w:pPr>
      <w:r w:rsidRPr="00B1619B">
        <w:t>by:</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a number of cents based on the car’s engine capacity.</w:t>
      </w:r>
    </w:p>
    <w:p w:rsidR="000A7BD9" w:rsidRPr="00B1619B" w:rsidRDefault="000A7BD9" w:rsidP="000A7BD9">
      <w:pPr>
        <w:pStyle w:val="subsection2"/>
      </w:pPr>
      <w:r w:rsidRPr="00B1619B">
        <w:t>The number of cents can be found in the regulations.</w:t>
      </w:r>
    </w:p>
    <w:p w:rsidR="000A7BD9" w:rsidRPr="00B1619B" w:rsidRDefault="000A7BD9" w:rsidP="000A7BD9">
      <w:pPr>
        <w:pStyle w:val="subsection"/>
      </w:pPr>
      <w:r w:rsidRPr="00B1619B">
        <w:tab/>
        <w:t>(2)</w:t>
      </w:r>
      <w:r w:rsidRPr="00B1619B">
        <w:rPr>
          <w:b/>
        </w:rPr>
        <w:tab/>
      </w:r>
      <w:r w:rsidRPr="00B1619B">
        <w:t xml:space="preserve">But you can use this formula for the first 5,000 </w:t>
      </w:r>
      <w:r w:rsidR="00B1619B" w:rsidRPr="00B1619B">
        <w:rPr>
          <w:position w:val="6"/>
          <w:sz w:val="16"/>
        </w:rPr>
        <w:t>*</w:t>
      </w:r>
      <w:r w:rsidRPr="00B1619B">
        <w:t xml:space="preserve">business kilometres only. If the </w:t>
      </w:r>
      <w:r w:rsidR="00B1619B" w:rsidRPr="00B1619B">
        <w:rPr>
          <w:position w:val="6"/>
          <w:sz w:val="16"/>
        </w:rPr>
        <w:t>*</w:t>
      </w:r>
      <w:r w:rsidRPr="00B1619B">
        <w:t>car travelled more than 5,000 business kilometres, you must discard the kilometres in excess of 5,000.</w:t>
      </w:r>
    </w:p>
    <w:p w:rsidR="000A7BD9" w:rsidRPr="00B1619B" w:rsidRDefault="000A7BD9" w:rsidP="000A7BD9">
      <w:pPr>
        <w:pStyle w:val="notetext"/>
      </w:pPr>
      <w:r w:rsidRPr="00B1619B">
        <w:t>Example:</w:t>
      </w:r>
      <w:r w:rsidRPr="00B1619B">
        <w:tab/>
        <w:t>If the car travelled 5,085 business kilometres, you could claim for 5,000, and would lose the extra 85.</w:t>
      </w:r>
    </w:p>
    <w:p w:rsidR="000A7BD9" w:rsidRPr="00B1619B" w:rsidRDefault="000A7BD9" w:rsidP="000A7BD9">
      <w:pPr>
        <w:pStyle w:val="subsection"/>
      </w:pPr>
      <w:r w:rsidRPr="00B1619B">
        <w:tab/>
        <w:t>(3)</w:t>
      </w:r>
      <w:r w:rsidRPr="00B1619B">
        <w:tab/>
      </w:r>
      <w:r w:rsidRPr="00B1619B">
        <w:rPr>
          <w:b/>
          <w:i/>
        </w:rPr>
        <w:t xml:space="preserve">Business kilometres </w:t>
      </w:r>
      <w:r w:rsidRPr="00B1619B">
        <w:t xml:space="preserve">are kilometres the </w:t>
      </w:r>
      <w:r w:rsidR="00B1619B" w:rsidRPr="00B1619B">
        <w:rPr>
          <w:position w:val="6"/>
          <w:sz w:val="16"/>
        </w:rPr>
        <w:t>*</w:t>
      </w:r>
      <w:r w:rsidRPr="00B1619B">
        <w:t>car travelled in the course of:</w:t>
      </w:r>
    </w:p>
    <w:p w:rsidR="000A7BD9" w:rsidRPr="00B1619B" w:rsidRDefault="000A7BD9" w:rsidP="000A7BD9">
      <w:pPr>
        <w:pStyle w:val="paragraph"/>
      </w:pPr>
      <w:r w:rsidRPr="00B1619B">
        <w:tab/>
        <w:t>(a)</w:t>
      </w:r>
      <w:r w:rsidRPr="00B1619B">
        <w:tab/>
        <w:t>producing your assessable income; or</w:t>
      </w:r>
    </w:p>
    <w:p w:rsidR="000A7BD9" w:rsidRPr="00B1619B" w:rsidRDefault="000A7BD9" w:rsidP="000A7BD9">
      <w:pPr>
        <w:pStyle w:val="paragraph"/>
      </w:pPr>
      <w:r w:rsidRPr="00B1619B">
        <w:tab/>
        <w:t>(b)</w:t>
      </w:r>
      <w:r w:rsidRPr="00B1619B">
        <w:tab/>
        <w:t xml:space="preserve">your </w:t>
      </w:r>
      <w:r w:rsidR="00B1619B" w:rsidRPr="00B1619B">
        <w:rPr>
          <w:position w:val="6"/>
          <w:sz w:val="16"/>
        </w:rPr>
        <w:t>*</w:t>
      </w:r>
      <w:r w:rsidRPr="00B1619B">
        <w:t>travel between workplaces.</w:t>
      </w:r>
    </w:p>
    <w:p w:rsidR="000A7BD9" w:rsidRPr="00B1619B" w:rsidRDefault="000A7BD9" w:rsidP="000A7BD9">
      <w:pPr>
        <w:pStyle w:val="subsection2"/>
      </w:pPr>
      <w:r w:rsidRPr="00B1619B">
        <w:t>You calculate the number of business kilometres by making a reasonable estimate.</w:t>
      </w:r>
    </w:p>
    <w:p w:rsidR="000A7BD9" w:rsidRPr="00B1619B" w:rsidRDefault="000A7BD9" w:rsidP="000A7BD9">
      <w:pPr>
        <w:pStyle w:val="ActHead5"/>
      </w:pPr>
      <w:bookmarkStart w:id="261" w:name="_Toc389734271"/>
      <w:r w:rsidRPr="00B1619B">
        <w:rPr>
          <w:rStyle w:val="CharSectno"/>
        </w:rPr>
        <w:t>28</w:t>
      </w:r>
      <w:r w:rsidR="00B1619B">
        <w:rPr>
          <w:rStyle w:val="CharSectno"/>
        </w:rPr>
        <w:noBreakHyphen/>
      </w:r>
      <w:r w:rsidRPr="00B1619B">
        <w:rPr>
          <w:rStyle w:val="CharSectno"/>
        </w:rPr>
        <w:t>30</w:t>
      </w:r>
      <w:r w:rsidRPr="00B1619B">
        <w:t xml:space="preserve">  Capital allowances</w:t>
      </w:r>
      <w:bookmarkEnd w:id="261"/>
    </w:p>
    <w:p w:rsidR="000A7BD9" w:rsidRPr="00B1619B" w:rsidRDefault="000A7BD9" w:rsidP="000A7BD9">
      <w:pPr>
        <w:pStyle w:val="subsection"/>
      </w:pPr>
      <w:r w:rsidRPr="00B1619B">
        <w:tab/>
      </w:r>
      <w:r w:rsidRPr="00B1619B">
        <w:tab/>
        <w:t xml:space="preserve">If a </w:t>
      </w:r>
      <w:r w:rsidR="00B1619B" w:rsidRPr="00B1619B">
        <w:rPr>
          <w:position w:val="6"/>
          <w:sz w:val="16"/>
        </w:rPr>
        <w:t>*</w:t>
      </w:r>
      <w:r w:rsidRPr="00B1619B">
        <w:t xml:space="preserve">balancing adjustment event occurs for the </w:t>
      </w:r>
      <w:r w:rsidR="00B1619B" w:rsidRPr="00B1619B">
        <w:rPr>
          <w:position w:val="6"/>
          <w:sz w:val="16"/>
        </w:rPr>
        <w:t>*</w:t>
      </w:r>
      <w:r w:rsidRPr="00B1619B">
        <w:t>car, you will need to refer to the capital allowances rules in Division</w:t>
      </w:r>
      <w:r w:rsidR="00B1619B">
        <w:t> </w:t>
      </w:r>
      <w:r w:rsidRPr="00B1619B">
        <w:t>40 to find out how using this method affects the operation of those rules. See section</w:t>
      </w:r>
      <w:r w:rsidR="00B1619B">
        <w:t> </w:t>
      </w:r>
      <w:r w:rsidRPr="00B1619B">
        <w:t>40</w:t>
      </w:r>
      <w:r w:rsidR="00B1619B">
        <w:noBreakHyphen/>
      </w:r>
      <w:r w:rsidRPr="00B1619B">
        <w:t>370 (about balancing adjustments for some cars).</w:t>
      </w:r>
    </w:p>
    <w:p w:rsidR="000A7BD9" w:rsidRPr="00B1619B" w:rsidRDefault="000A7BD9" w:rsidP="000A7BD9">
      <w:pPr>
        <w:pStyle w:val="ActHead5"/>
      </w:pPr>
      <w:bookmarkStart w:id="262" w:name="_Toc389734272"/>
      <w:r w:rsidRPr="00B1619B">
        <w:rPr>
          <w:rStyle w:val="CharSectno"/>
        </w:rPr>
        <w:t>28</w:t>
      </w:r>
      <w:r w:rsidR="00B1619B">
        <w:rPr>
          <w:rStyle w:val="CharSectno"/>
        </w:rPr>
        <w:noBreakHyphen/>
      </w:r>
      <w:r w:rsidRPr="00B1619B">
        <w:rPr>
          <w:rStyle w:val="CharSectno"/>
        </w:rPr>
        <w:t>35</w:t>
      </w:r>
      <w:r w:rsidRPr="00B1619B">
        <w:t xml:space="preserve">  Substantiation</w:t>
      </w:r>
      <w:bookmarkEnd w:id="262"/>
    </w:p>
    <w:p w:rsidR="000A7BD9" w:rsidRPr="00B1619B" w:rsidRDefault="000A7BD9" w:rsidP="000A7BD9">
      <w:pPr>
        <w:pStyle w:val="subsection"/>
      </w:pPr>
      <w:r w:rsidRPr="00B1619B">
        <w:tab/>
      </w:r>
      <w:r w:rsidRPr="00B1619B">
        <w:tab/>
        <w:t xml:space="preserve">To use this method, you do </w:t>
      </w:r>
      <w:r w:rsidRPr="00B1619B">
        <w:rPr>
          <w:i/>
        </w:rPr>
        <w:t>not</w:t>
      </w:r>
      <w:r w:rsidRPr="00B1619B">
        <w:t xml:space="preserve"> need to substantiate the </w:t>
      </w:r>
      <w:r w:rsidR="00B1619B" w:rsidRPr="00B1619B">
        <w:rPr>
          <w:position w:val="6"/>
          <w:sz w:val="16"/>
        </w:rPr>
        <w:t>*</w:t>
      </w:r>
      <w:r w:rsidRPr="00B1619B">
        <w:t xml:space="preserve">car expenses for the </w:t>
      </w:r>
      <w:r w:rsidR="00B1619B" w:rsidRPr="00B1619B">
        <w:rPr>
          <w:position w:val="6"/>
          <w:sz w:val="16"/>
        </w:rPr>
        <w:t>*</w:t>
      </w:r>
      <w:r w:rsidRPr="00B1619B">
        <w:t>car.</w:t>
      </w:r>
    </w:p>
    <w:p w:rsidR="000A7BD9" w:rsidRPr="00B1619B" w:rsidRDefault="000A7BD9" w:rsidP="000A7BD9">
      <w:pPr>
        <w:pStyle w:val="ActHead4"/>
      </w:pPr>
      <w:bookmarkStart w:id="263" w:name="_Toc389734273"/>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D</w:t>
      </w:r>
      <w:r w:rsidRPr="00B1619B">
        <w:t>—</w:t>
      </w:r>
      <w:r w:rsidRPr="00B1619B">
        <w:rPr>
          <w:rStyle w:val="CharSubdText"/>
        </w:rPr>
        <w:t>The “12% of original value” method</w:t>
      </w:r>
      <w:bookmarkEnd w:id="263"/>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28</w:t>
      </w:r>
      <w:r w:rsidR="00B1619B">
        <w:noBreakHyphen/>
      </w:r>
      <w:r w:rsidRPr="00B1619B">
        <w:t>45</w:t>
      </w:r>
      <w:r w:rsidRPr="00B1619B">
        <w:tab/>
        <w:t>How to calculate your deduction</w:t>
      </w:r>
    </w:p>
    <w:p w:rsidR="000A7BD9" w:rsidRPr="00B1619B" w:rsidRDefault="000A7BD9" w:rsidP="000A7BD9">
      <w:pPr>
        <w:pStyle w:val="TofSectsSection"/>
      </w:pPr>
      <w:r w:rsidRPr="00B1619B">
        <w:t>28</w:t>
      </w:r>
      <w:r w:rsidR="00B1619B">
        <w:noBreakHyphen/>
      </w:r>
      <w:r w:rsidRPr="00B1619B">
        <w:t>50</w:t>
      </w:r>
      <w:r w:rsidRPr="00B1619B">
        <w:tab/>
        <w:t>Eligibility</w:t>
      </w:r>
    </w:p>
    <w:p w:rsidR="000A7BD9" w:rsidRPr="00B1619B" w:rsidRDefault="000A7BD9" w:rsidP="000A7BD9">
      <w:pPr>
        <w:pStyle w:val="TofSectsSection"/>
      </w:pPr>
      <w:r w:rsidRPr="00B1619B">
        <w:t>28</w:t>
      </w:r>
      <w:r w:rsidR="00B1619B">
        <w:noBreakHyphen/>
      </w:r>
      <w:r w:rsidRPr="00B1619B">
        <w:t>55</w:t>
      </w:r>
      <w:r w:rsidRPr="00B1619B">
        <w:tab/>
        <w:t>Capital allowances</w:t>
      </w:r>
    </w:p>
    <w:p w:rsidR="000A7BD9" w:rsidRPr="00B1619B" w:rsidRDefault="000A7BD9" w:rsidP="000A7BD9">
      <w:pPr>
        <w:pStyle w:val="TofSectsSection"/>
      </w:pPr>
      <w:r w:rsidRPr="00B1619B">
        <w:t>28</w:t>
      </w:r>
      <w:r w:rsidR="00B1619B">
        <w:noBreakHyphen/>
      </w:r>
      <w:r w:rsidRPr="00B1619B">
        <w:t>60</w:t>
      </w:r>
      <w:r w:rsidRPr="00B1619B">
        <w:tab/>
        <w:t>Substantiation</w:t>
      </w:r>
    </w:p>
    <w:p w:rsidR="000A7BD9" w:rsidRPr="00B1619B" w:rsidRDefault="000A7BD9" w:rsidP="000A7BD9">
      <w:pPr>
        <w:pStyle w:val="ActHead5"/>
      </w:pPr>
      <w:bookmarkStart w:id="264" w:name="_Toc389734274"/>
      <w:r w:rsidRPr="00B1619B">
        <w:rPr>
          <w:rStyle w:val="CharSectno"/>
        </w:rPr>
        <w:t>28</w:t>
      </w:r>
      <w:r w:rsidR="00B1619B">
        <w:rPr>
          <w:rStyle w:val="CharSectno"/>
        </w:rPr>
        <w:noBreakHyphen/>
      </w:r>
      <w:r w:rsidRPr="00B1619B">
        <w:rPr>
          <w:rStyle w:val="CharSectno"/>
        </w:rPr>
        <w:t>45</w:t>
      </w:r>
      <w:r w:rsidRPr="00B1619B">
        <w:t xml:space="preserve">  How to calculate your deduction</w:t>
      </w:r>
      <w:bookmarkEnd w:id="264"/>
      <w:r w:rsidRPr="00B1619B">
        <w:t xml:space="preserve"> </w:t>
      </w:r>
    </w:p>
    <w:p w:rsidR="000A7BD9" w:rsidRPr="00B1619B" w:rsidRDefault="000A7BD9" w:rsidP="000A7BD9">
      <w:pPr>
        <w:pStyle w:val="subsection"/>
      </w:pPr>
      <w:r w:rsidRPr="00B1619B">
        <w:tab/>
        <w:t>(1)</w:t>
      </w:r>
      <w:r w:rsidRPr="00B1619B">
        <w:rPr>
          <w:b/>
        </w:rPr>
        <w:tab/>
      </w:r>
      <w:r w:rsidRPr="00B1619B">
        <w:t xml:space="preserve">Using the “12% of original value” method, you deduct 12% of the cost of the </w:t>
      </w:r>
      <w:r w:rsidR="00B1619B" w:rsidRPr="00B1619B">
        <w:rPr>
          <w:position w:val="6"/>
          <w:sz w:val="16"/>
        </w:rPr>
        <w:t>*</w:t>
      </w:r>
      <w:r w:rsidRPr="00B1619B">
        <w:t xml:space="preserve">car when you acquired it, or 12% of its </w:t>
      </w:r>
      <w:r w:rsidR="00B1619B" w:rsidRPr="00B1619B">
        <w:rPr>
          <w:position w:val="6"/>
          <w:sz w:val="16"/>
        </w:rPr>
        <w:t>*</w:t>
      </w:r>
      <w:r w:rsidRPr="00B1619B">
        <w:t>market value when you first began to lease it.</w:t>
      </w:r>
    </w:p>
    <w:p w:rsidR="000A7BD9" w:rsidRPr="00B1619B" w:rsidRDefault="000A7BD9" w:rsidP="000A7BD9">
      <w:pPr>
        <w:pStyle w:val="notetext"/>
      </w:pPr>
      <w:r w:rsidRPr="00B1619B">
        <w:t>Note 1:</w:t>
      </w:r>
      <w:r w:rsidRPr="00B1619B">
        <w:tab/>
        <w:t>The cost to a lessee of a luxury car to which Division</w:t>
      </w:r>
      <w:r w:rsidR="00B1619B">
        <w:t> </w:t>
      </w:r>
      <w:r w:rsidRPr="00B1619B">
        <w:t>242 applies is to be worked out under section</w:t>
      </w:r>
      <w:r w:rsidR="00B1619B">
        <w:t> </w:t>
      </w:r>
      <w:r w:rsidRPr="00B1619B">
        <w:t>242</w:t>
      </w:r>
      <w:r w:rsidR="00B1619B">
        <w:noBreakHyphen/>
      </w:r>
      <w:r w:rsidRPr="00B1619B">
        <w:t>20.</w:t>
      </w:r>
    </w:p>
    <w:p w:rsidR="000A7BD9" w:rsidRPr="00B1619B" w:rsidRDefault="000A7BD9" w:rsidP="000A7BD9">
      <w:pPr>
        <w:pStyle w:val="notetext"/>
      </w:pPr>
      <w:r w:rsidRPr="00B1619B">
        <w:t>Note 2:</w:t>
      </w:r>
      <w:r w:rsidRPr="00B1619B">
        <w:tab/>
        <w:t>The cost of a car to which Division</w:t>
      </w:r>
      <w:r w:rsidR="00B1619B">
        <w:t> </w:t>
      </w:r>
      <w:r w:rsidRPr="00B1619B">
        <w:t>240 applies is to be worked out under section</w:t>
      </w:r>
      <w:r w:rsidR="00B1619B">
        <w:t> </w:t>
      </w:r>
      <w:r w:rsidRPr="00B1619B">
        <w:t>240</w:t>
      </w:r>
      <w:r w:rsidR="00B1619B">
        <w:noBreakHyphen/>
      </w:r>
      <w:r w:rsidRPr="00B1619B">
        <w:t>25.</w:t>
      </w:r>
    </w:p>
    <w:p w:rsidR="000A7BD9" w:rsidRPr="00B1619B" w:rsidRDefault="000A7BD9" w:rsidP="000A7BD9">
      <w:pPr>
        <w:pStyle w:val="subsection"/>
      </w:pPr>
      <w:r w:rsidRPr="00B1619B">
        <w:tab/>
        <w:t>(2)</w:t>
      </w:r>
      <w:r w:rsidRPr="00B1619B">
        <w:rPr>
          <w:b/>
        </w:rPr>
        <w:tab/>
      </w:r>
      <w:r w:rsidRPr="00B1619B">
        <w:t>But the most you can deduct using this method i</w:t>
      </w:r>
      <w:smartTag w:uri="urn:schemas-microsoft-com:office:smarttags" w:element="PersonName">
        <w:r w:rsidRPr="00B1619B">
          <w:t>s 1</w:t>
        </w:r>
      </w:smartTag>
      <w:r w:rsidRPr="00B1619B">
        <w:t xml:space="preserve">2% of the </w:t>
      </w:r>
      <w:r w:rsidR="00B1619B" w:rsidRPr="00B1619B">
        <w:rPr>
          <w:position w:val="6"/>
          <w:sz w:val="16"/>
        </w:rPr>
        <w:t>*</w:t>
      </w:r>
      <w:r w:rsidRPr="00B1619B">
        <w:t xml:space="preserve">car limit for the income year when you first used the </w:t>
      </w:r>
      <w:r w:rsidR="00B1619B" w:rsidRPr="00B1619B">
        <w:rPr>
          <w:position w:val="6"/>
          <w:sz w:val="16"/>
        </w:rPr>
        <w:t>*</w:t>
      </w:r>
      <w:r w:rsidRPr="00B1619B">
        <w:t>car for any purpose (if you own it) or when you first began to lease it.</w:t>
      </w:r>
    </w:p>
    <w:p w:rsidR="000A7BD9" w:rsidRPr="00B1619B" w:rsidRDefault="000A7BD9" w:rsidP="000A7BD9">
      <w:pPr>
        <w:pStyle w:val="notetext"/>
      </w:pPr>
      <w:r w:rsidRPr="00B1619B">
        <w:t>Note:</w:t>
      </w:r>
      <w:r w:rsidRPr="00B1619B">
        <w:tab/>
        <w:t>Section</w:t>
      </w:r>
      <w:r w:rsidR="00B1619B">
        <w:t> </w:t>
      </w:r>
      <w:r w:rsidRPr="00B1619B">
        <w:t>40</w:t>
      </w:r>
      <w:r w:rsidR="00B1619B">
        <w:noBreakHyphen/>
      </w:r>
      <w:r w:rsidRPr="00B1619B">
        <w:t>230 deals with the car limit.</w:t>
      </w:r>
    </w:p>
    <w:p w:rsidR="000A7BD9" w:rsidRPr="00B1619B" w:rsidRDefault="000A7BD9" w:rsidP="000A7BD9">
      <w:pPr>
        <w:pStyle w:val="subsection"/>
      </w:pPr>
      <w:r w:rsidRPr="00B1619B">
        <w:tab/>
        <w:t>(3)</w:t>
      </w:r>
      <w:r w:rsidRPr="00B1619B">
        <w:rPr>
          <w:b/>
        </w:rPr>
        <w:tab/>
      </w:r>
      <w:r w:rsidRPr="00B1619B">
        <w:t xml:space="preserve">Your deduction is reduced if you did not own or lease the </w:t>
      </w:r>
      <w:r w:rsidR="00B1619B" w:rsidRPr="00B1619B">
        <w:rPr>
          <w:position w:val="6"/>
          <w:sz w:val="16"/>
        </w:rPr>
        <w:t>*</w:t>
      </w:r>
      <w:r w:rsidRPr="00B1619B">
        <w:t>car for the whole income year. You can only deduct the amount worked out using the formula:</w:t>
      </w:r>
    </w:p>
    <w:p w:rsidR="000A7BD9" w:rsidRPr="00B1619B" w:rsidRDefault="000A7BD9" w:rsidP="000A7BD9">
      <w:pPr>
        <w:pStyle w:val="Formula"/>
      </w:pPr>
      <w:r w:rsidRPr="00B1619B">
        <w:rPr>
          <w:noProof/>
        </w:rPr>
        <w:drawing>
          <wp:inline distT="0" distB="0" distL="0" distR="0" wp14:anchorId="469BD751" wp14:editId="63A0150B">
            <wp:extent cx="3162300" cy="733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2300" cy="733425"/>
                    </a:xfrm>
                    <a:prstGeom prst="rect">
                      <a:avLst/>
                    </a:prstGeom>
                    <a:noFill/>
                    <a:ln>
                      <a:noFill/>
                    </a:ln>
                  </pic:spPr>
                </pic:pic>
              </a:graphicData>
            </a:graphic>
          </wp:inline>
        </w:drawing>
      </w:r>
    </w:p>
    <w:p w:rsidR="000A7BD9" w:rsidRPr="00B1619B" w:rsidRDefault="000A7BD9" w:rsidP="000A7BD9">
      <w:pPr>
        <w:pStyle w:val="subsection2"/>
      </w:pPr>
      <w:r w:rsidRPr="00B1619B">
        <w:t xml:space="preserve">The </w:t>
      </w:r>
      <w:r w:rsidRPr="00B1619B">
        <w:rPr>
          <w:b/>
          <w:i/>
        </w:rPr>
        <w:t>full year car deduction</w:t>
      </w:r>
      <w:r w:rsidRPr="00B1619B">
        <w:t xml:space="preserve"> is the amount you could deduct if you had owned or leased the </w:t>
      </w:r>
      <w:r w:rsidR="00B1619B" w:rsidRPr="00B1619B">
        <w:rPr>
          <w:position w:val="6"/>
          <w:sz w:val="16"/>
        </w:rPr>
        <w:t>*</w:t>
      </w:r>
      <w:r w:rsidRPr="00B1619B">
        <w:t>car for the whole income year.</w:t>
      </w:r>
    </w:p>
    <w:p w:rsidR="000A7BD9" w:rsidRPr="00B1619B" w:rsidRDefault="000A7BD9" w:rsidP="000A7BD9">
      <w:pPr>
        <w:pStyle w:val="subsection2"/>
      </w:pPr>
      <w:r w:rsidRPr="00B1619B">
        <w:t xml:space="preserve">A </w:t>
      </w:r>
      <w:r w:rsidRPr="00B1619B">
        <w:rPr>
          <w:b/>
          <w:i/>
        </w:rPr>
        <w:t>car</w:t>
      </w:r>
      <w:r w:rsidR="00B1619B">
        <w:rPr>
          <w:b/>
          <w:i/>
        </w:rPr>
        <w:noBreakHyphen/>
      </w:r>
      <w:r w:rsidRPr="00B1619B">
        <w:rPr>
          <w:b/>
          <w:i/>
        </w:rPr>
        <w:t>less day</w:t>
      </w:r>
      <w:r w:rsidRPr="00B1619B">
        <w:t xml:space="preserve"> is a day when you did not own or lease the </w:t>
      </w:r>
      <w:r w:rsidR="00B1619B" w:rsidRPr="00B1619B">
        <w:rPr>
          <w:position w:val="6"/>
          <w:sz w:val="16"/>
        </w:rPr>
        <w:t>*</w:t>
      </w:r>
      <w:r w:rsidRPr="00B1619B">
        <w:t>car.</w:t>
      </w:r>
    </w:p>
    <w:p w:rsidR="000A7BD9" w:rsidRPr="00B1619B" w:rsidRDefault="000A7BD9" w:rsidP="000A7BD9">
      <w:pPr>
        <w:pStyle w:val="ActHead5"/>
      </w:pPr>
      <w:bookmarkStart w:id="265" w:name="_Toc389734275"/>
      <w:r w:rsidRPr="00B1619B">
        <w:rPr>
          <w:rStyle w:val="CharSectno"/>
        </w:rPr>
        <w:t>28</w:t>
      </w:r>
      <w:r w:rsidR="00B1619B">
        <w:rPr>
          <w:rStyle w:val="CharSectno"/>
        </w:rPr>
        <w:noBreakHyphen/>
      </w:r>
      <w:r w:rsidRPr="00B1619B">
        <w:rPr>
          <w:rStyle w:val="CharSectno"/>
        </w:rPr>
        <w:t>50</w:t>
      </w:r>
      <w:r w:rsidRPr="00B1619B">
        <w:t xml:space="preserve">  Eligibility</w:t>
      </w:r>
      <w:bookmarkEnd w:id="265"/>
    </w:p>
    <w:p w:rsidR="000A7BD9" w:rsidRPr="00B1619B" w:rsidRDefault="000A7BD9" w:rsidP="000A7BD9">
      <w:pPr>
        <w:pStyle w:val="subsection"/>
      </w:pPr>
      <w:r w:rsidRPr="00B1619B">
        <w:tab/>
        <w:t>(1)</w:t>
      </w:r>
      <w:r w:rsidRPr="00B1619B">
        <w:rPr>
          <w:b/>
        </w:rPr>
        <w:tab/>
      </w:r>
      <w:r w:rsidRPr="00B1619B">
        <w:t xml:space="preserve">You can use this method only if the number of </w:t>
      </w:r>
      <w:r w:rsidR="00B1619B" w:rsidRPr="00B1619B">
        <w:rPr>
          <w:position w:val="6"/>
          <w:sz w:val="16"/>
        </w:rPr>
        <w:t>*</w:t>
      </w:r>
      <w:r w:rsidRPr="00B1619B">
        <w:t xml:space="preserve">business kilometres travelled by the </w:t>
      </w:r>
      <w:r w:rsidR="00B1619B" w:rsidRPr="00B1619B">
        <w:rPr>
          <w:position w:val="6"/>
          <w:sz w:val="16"/>
        </w:rPr>
        <w:t>*</w:t>
      </w:r>
      <w:r w:rsidRPr="00B1619B">
        <w:t>car in the income year was more than 5,000, or would have been if you had used the car throughout the income year.</w:t>
      </w:r>
    </w:p>
    <w:p w:rsidR="000A7BD9" w:rsidRPr="00B1619B" w:rsidRDefault="000A7BD9" w:rsidP="000A7BD9">
      <w:pPr>
        <w:pStyle w:val="subsection"/>
      </w:pPr>
      <w:r w:rsidRPr="00B1619B">
        <w:tab/>
        <w:t>(2)</w:t>
      </w:r>
      <w:r w:rsidRPr="00B1619B">
        <w:tab/>
      </w:r>
      <w:r w:rsidRPr="00B1619B">
        <w:rPr>
          <w:b/>
          <w:i/>
        </w:rPr>
        <w:t xml:space="preserve">Business kilometres </w:t>
      </w:r>
      <w:r w:rsidRPr="00B1619B">
        <w:t xml:space="preserve">are kilometres the </w:t>
      </w:r>
      <w:r w:rsidR="00B1619B" w:rsidRPr="00B1619B">
        <w:rPr>
          <w:position w:val="6"/>
          <w:sz w:val="16"/>
        </w:rPr>
        <w:t>*</w:t>
      </w:r>
      <w:r w:rsidRPr="00B1619B">
        <w:t>car travelled in the course of:</w:t>
      </w:r>
    </w:p>
    <w:p w:rsidR="000A7BD9" w:rsidRPr="00B1619B" w:rsidRDefault="000A7BD9" w:rsidP="000A7BD9">
      <w:pPr>
        <w:pStyle w:val="paragraph"/>
      </w:pPr>
      <w:r w:rsidRPr="00B1619B">
        <w:tab/>
        <w:t>(a)</w:t>
      </w:r>
      <w:r w:rsidRPr="00B1619B">
        <w:tab/>
        <w:t>producing your assessable income; or</w:t>
      </w:r>
    </w:p>
    <w:p w:rsidR="000A7BD9" w:rsidRPr="00B1619B" w:rsidRDefault="000A7BD9" w:rsidP="000A7BD9">
      <w:pPr>
        <w:pStyle w:val="paragraph"/>
      </w:pPr>
      <w:r w:rsidRPr="00B1619B">
        <w:tab/>
        <w:t>(b)</w:t>
      </w:r>
      <w:r w:rsidRPr="00B1619B">
        <w:tab/>
        <w:t xml:space="preserve">your </w:t>
      </w:r>
      <w:r w:rsidR="00B1619B" w:rsidRPr="00B1619B">
        <w:rPr>
          <w:position w:val="6"/>
          <w:sz w:val="16"/>
        </w:rPr>
        <w:t>*</w:t>
      </w:r>
      <w:r w:rsidRPr="00B1619B">
        <w:t>travel between workplaces.</w:t>
      </w:r>
    </w:p>
    <w:p w:rsidR="000A7BD9" w:rsidRPr="00B1619B" w:rsidRDefault="000A7BD9" w:rsidP="000A7BD9">
      <w:pPr>
        <w:pStyle w:val="subsection2"/>
      </w:pPr>
      <w:r w:rsidRPr="00B1619B">
        <w:t>You calculate the number of business kilometres by making a reasonable estimate.</w:t>
      </w:r>
    </w:p>
    <w:p w:rsidR="000A7BD9" w:rsidRPr="00B1619B" w:rsidRDefault="000A7BD9" w:rsidP="000A7BD9">
      <w:pPr>
        <w:pStyle w:val="ActHead5"/>
      </w:pPr>
      <w:bookmarkStart w:id="266" w:name="_Toc389734276"/>
      <w:r w:rsidRPr="00B1619B">
        <w:rPr>
          <w:rStyle w:val="CharSectno"/>
        </w:rPr>
        <w:t>28</w:t>
      </w:r>
      <w:r w:rsidR="00B1619B">
        <w:rPr>
          <w:rStyle w:val="CharSectno"/>
        </w:rPr>
        <w:noBreakHyphen/>
      </w:r>
      <w:r w:rsidRPr="00B1619B">
        <w:rPr>
          <w:rStyle w:val="CharSectno"/>
        </w:rPr>
        <w:t>55</w:t>
      </w:r>
      <w:r w:rsidRPr="00B1619B">
        <w:t xml:space="preserve">  Capital allowances</w:t>
      </w:r>
      <w:bookmarkEnd w:id="266"/>
    </w:p>
    <w:p w:rsidR="000A7BD9" w:rsidRPr="00B1619B" w:rsidRDefault="000A7BD9" w:rsidP="000A7BD9">
      <w:pPr>
        <w:pStyle w:val="subsection"/>
      </w:pPr>
      <w:r w:rsidRPr="00B1619B">
        <w:tab/>
      </w:r>
      <w:r w:rsidRPr="00B1619B">
        <w:tab/>
        <w:t xml:space="preserve">If a </w:t>
      </w:r>
      <w:r w:rsidR="00B1619B" w:rsidRPr="00B1619B">
        <w:rPr>
          <w:position w:val="6"/>
          <w:sz w:val="16"/>
        </w:rPr>
        <w:t>*</w:t>
      </w:r>
      <w:r w:rsidRPr="00B1619B">
        <w:t xml:space="preserve">balancing adjustment event occurs for the </w:t>
      </w:r>
      <w:r w:rsidR="00B1619B" w:rsidRPr="00B1619B">
        <w:rPr>
          <w:position w:val="6"/>
          <w:sz w:val="16"/>
        </w:rPr>
        <w:t>*</w:t>
      </w:r>
      <w:r w:rsidRPr="00B1619B">
        <w:t>car, you will need to refer to the capital allowances rules in Division</w:t>
      </w:r>
      <w:r w:rsidR="00B1619B">
        <w:t> </w:t>
      </w:r>
      <w:r w:rsidRPr="00B1619B">
        <w:t>40 to find out how using this method affects the operation of those rules. See section</w:t>
      </w:r>
      <w:r w:rsidR="00B1619B">
        <w:t> </w:t>
      </w:r>
      <w:r w:rsidRPr="00B1619B">
        <w:t>40</w:t>
      </w:r>
      <w:r w:rsidR="00B1619B">
        <w:noBreakHyphen/>
      </w:r>
      <w:r w:rsidRPr="00B1619B">
        <w:t>370 (about balancing adjustments for some cars).</w:t>
      </w:r>
    </w:p>
    <w:p w:rsidR="000A7BD9" w:rsidRPr="00B1619B" w:rsidRDefault="000A7BD9" w:rsidP="000A7BD9">
      <w:pPr>
        <w:pStyle w:val="ActHead5"/>
      </w:pPr>
      <w:bookmarkStart w:id="267" w:name="_Toc389734277"/>
      <w:r w:rsidRPr="00B1619B">
        <w:rPr>
          <w:rStyle w:val="CharSectno"/>
        </w:rPr>
        <w:t>28</w:t>
      </w:r>
      <w:r w:rsidR="00B1619B">
        <w:rPr>
          <w:rStyle w:val="CharSectno"/>
        </w:rPr>
        <w:noBreakHyphen/>
      </w:r>
      <w:r w:rsidRPr="00B1619B">
        <w:rPr>
          <w:rStyle w:val="CharSectno"/>
        </w:rPr>
        <w:t>60</w:t>
      </w:r>
      <w:r w:rsidRPr="00B1619B">
        <w:t xml:space="preserve">  Substantiation</w:t>
      </w:r>
      <w:bookmarkEnd w:id="267"/>
    </w:p>
    <w:p w:rsidR="000A7BD9" w:rsidRPr="00B1619B" w:rsidRDefault="000A7BD9" w:rsidP="000A7BD9">
      <w:pPr>
        <w:pStyle w:val="subsection"/>
      </w:pPr>
      <w:r w:rsidRPr="00B1619B">
        <w:tab/>
      </w:r>
      <w:r w:rsidRPr="00B1619B">
        <w:tab/>
        <w:t xml:space="preserve">To use this method, you do </w:t>
      </w:r>
      <w:r w:rsidRPr="00B1619B">
        <w:rPr>
          <w:i/>
        </w:rPr>
        <w:t>not</w:t>
      </w:r>
      <w:r w:rsidRPr="00B1619B">
        <w:t xml:space="preserve"> need to substantiate the </w:t>
      </w:r>
      <w:r w:rsidR="00B1619B" w:rsidRPr="00B1619B">
        <w:rPr>
          <w:position w:val="6"/>
          <w:sz w:val="16"/>
        </w:rPr>
        <w:t>*</w:t>
      </w:r>
      <w:r w:rsidRPr="00B1619B">
        <w:t xml:space="preserve">car expenses for the </w:t>
      </w:r>
      <w:r w:rsidR="00B1619B" w:rsidRPr="00B1619B">
        <w:rPr>
          <w:position w:val="6"/>
          <w:sz w:val="16"/>
        </w:rPr>
        <w:t>*</w:t>
      </w:r>
      <w:r w:rsidRPr="00B1619B">
        <w:t>car.</w:t>
      </w:r>
    </w:p>
    <w:p w:rsidR="000A7BD9" w:rsidRPr="00B1619B" w:rsidRDefault="000A7BD9" w:rsidP="000A7BD9">
      <w:pPr>
        <w:pStyle w:val="ActHead4"/>
      </w:pPr>
      <w:bookmarkStart w:id="268" w:name="_Toc389734278"/>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E</w:t>
      </w:r>
      <w:r w:rsidRPr="00B1619B">
        <w:t>—</w:t>
      </w:r>
      <w:r w:rsidRPr="00B1619B">
        <w:rPr>
          <w:rStyle w:val="CharSubdText"/>
        </w:rPr>
        <w:t>The “one</w:t>
      </w:r>
      <w:r w:rsidR="00B1619B">
        <w:rPr>
          <w:rStyle w:val="CharSubdText"/>
        </w:rPr>
        <w:noBreakHyphen/>
      </w:r>
      <w:r w:rsidRPr="00B1619B">
        <w:rPr>
          <w:rStyle w:val="CharSubdText"/>
        </w:rPr>
        <w:t>third of actual expenses” method</w:t>
      </w:r>
      <w:bookmarkEnd w:id="268"/>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28</w:t>
      </w:r>
      <w:r w:rsidR="00B1619B">
        <w:noBreakHyphen/>
      </w:r>
      <w:r w:rsidRPr="00B1619B">
        <w:t>70</w:t>
      </w:r>
      <w:r w:rsidRPr="00B1619B">
        <w:tab/>
        <w:t>How to calculate your deduction</w:t>
      </w:r>
    </w:p>
    <w:p w:rsidR="000A7BD9" w:rsidRPr="00B1619B" w:rsidRDefault="000A7BD9" w:rsidP="000A7BD9">
      <w:pPr>
        <w:pStyle w:val="TofSectsSection"/>
      </w:pPr>
      <w:r w:rsidRPr="00B1619B">
        <w:t>28</w:t>
      </w:r>
      <w:r w:rsidR="00B1619B">
        <w:noBreakHyphen/>
      </w:r>
      <w:r w:rsidRPr="00B1619B">
        <w:t>75</w:t>
      </w:r>
      <w:r w:rsidRPr="00B1619B">
        <w:tab/>
        <w:t>Eligibility</w:t>
      </w:r>
    </w:p>
    <w:p w:rsidR="000A7BD9" w:rsidRPr="00B1619B" w:rsidRDefault="000A7BD9" w:rsidP="000A7BD9">
      <w:pPr>
        <w:pStyle w:val="TofSectsSection"/>
      </w:pPr>
      <w:r w:rsidRPr="00B1619B">
        <w:t>28</w:t>
      </w:r>
      <w:r w:rsidR="00B1619B">
        <w:noBreakHyphen/>
      </w:r>
      <w:r w:rsidRPr="00B1619B">
        <w:t>80</w:t>
      </w:r>
      <w:r w:rsidRPr="00B1619B">
        <w:tab/>
        <w:t>Substantiation</w:t>
      </w:r>
    </w:p>
    <w:p w:rsidR="000A7BD9" w:rsidRPr="00B1619B" w:rsidRDefault="000A7BD9" w:rsidP="000A7BD9">
      <w:pPr>
        <w:pStyle w:val="ActHead5"/>
      </w:pPr>
      <w:bookmarkStart w:id="269" w:name="_Toc389734279"/>
      <w:r w:rsidRPr="00B1619B">
        <w:rPr>
          <w:rStyle w:val="CharSectno"/>
        </w:rPr>
        <w:t>28</w:t>
      </w:r>
      <w:r w:rsidR="00B1619B">
        <w:rPr>
          <w:rStyle w:val="CharSectno"/>
        </w:rPr>
        <w:noBreakHyphen/>
      </w:r>
      <w:r w:rsidRPr="00B1619B">
        <w:rPr>
          <w:rStyle w:val="CharSectno"/>
        </w:rPr>
        <w:t>70</w:t>
      </w:r>
      <w:r w:rsidRPr="00B1619B">
        <w:t xml:space="preserve">  How to calculate your deduction</w:t>
      </w:r>
      <w:bookmarkEnd w:id="269"/>
    </w:p>
    <w:p w:rsidR="000A7BD9" w:rsidRPr="00B1619B" w:rsidRDefault="000A7BD9" w:rsidP="000A7BD9">
      <w:pPr>
        <w:pStyle w:val="subsection"/>
      </w:pPr>
      <w:r w:rsidRPr="00B1619B">
        <w:tab/>
        <w:t>(1)</w:t>
      </w:r>
      <w:r w:rsidRPr="00B1619B">
        <w:rPr>
          <w:b/>
        </w:rPr>
        <w:tab/>
      </w:r>
      <w:r w:rsidRPr="00B1619B">
        <w:t>Using the “one</w:t>
      </w:r>
      <w:r w:rsidR="00B1619B">
        <w:noBreakHyphen/>
      </w:r>
      <w:r w:rsidRPr="00B1619B">
        <w:t>third of actual expenses” method, you deduct one</w:t>
      </w:r>
      <w:r w:rsidR="00B1619B">
        <w:noBreakHyphen/>
      </w:r>
      <w:r w:rsidRPr="00B1619B">
        <w:t xml:space="preserve">third of each </w:t>
      </w:r>
      <w:r w:rsidR="00B1619B" w:rsidRPr="00B1619B">
        <w:rPr>
          <w:position w:val="6"/>
          <w:sz w:val="16"/>
        </w:rPr>
        <w:t>*</w:t>
      </w:r>
      <w:r w:rsidRPr="00B1619B">
        <w:t>car</w:t>
      </w:r>
      <w:r w:rsidRPr="00B1619B">
        <w:rPr>
          <w:position w:val="6"/>
          <w:sz w:val="16"/>
        </w:rPr>
        <w:t xml:space="preserve"> </w:t>
      </w:r>
      <w:r w:rsidRPr="00B1619B">
        <w:t>expense.</w:t>
      </w:r>
    </w:p>
    <w:p w:rsidR="000A7BD9" w:rsidRPr="00B1619B" w:rsidRDefault="000A7BD9" w:rsidP="000A7BD9">
      <w:pPr>
        <w:pStyle w:val="subsection"/>
      </w:pPr>
      <w:r w:rsidRPr="00B1619B">
        <w:tab/>
        <w:t>(2)</w:t>
      </w:r>
      <w:r w:rsidRPr="00B1619B">
        <w:rPr>
          <w:b/>
        </w:rPr>
        <w:tab/>
      </w:r>
      <w:r w:rsidRPr="00B1619B">
        <w:t xml:space="preserve">The expense must qualify as a deduction under some provision of this Act outside this Division (or would qualify if, throughout the income year, you had used the </w:t>
      </w:r>
      <w:r w:rsidR="00B1619B" w:rsidRPr="00B1619B">
        <w:rPr>
          <w:position w:val="6"/>
          <w:sz w:val="16"/>
        </w:rPr>
        <w:t>*</w:t>
      </w:r>
      <w:r w:rsidRPr="00B1619B">
        <w:t>car only in producing your assessable income). If only part of the expense would qualify, you deduct one</w:t>
      </w:r>
      <w:r w:rsidR="00B1619B">
        <w:noBreakHyphen/>
      </w:r>
      <w:r w:rsidRPr="00B1619B">
        <w:t>third of that part.</w:t>
      </w:r>
    </w:p>
    <w:p w:rsidR="000A7BD9" w:rsidRPr="00B1619B" w:rsidRDefault="000A7BD9" w:rsidP="000A7BD9">
      <w:pPr>
        <w:pStyle w:val="notetext"/>
      </w:pPr>
      <w:r w:rsidRPr="00B1619B">
        <w:t>Example:</w:t>
      </w:r>
      <w:r w:rsidRPr="00B1619B">
        <w:tab/>
        <w:t>You borrow money to buy a car. You make repayments of principal and payments of interest.</w:t>
      </w:r>
    </w:p>
    <w:p w:rsidR="000A7BD9" w:rsidRPr="00B1619B" w:rsidRDefault="000A7BD9" w:rsidP="000A7BD9">
      <w:pPr>
        <w:pStyle w:val="notetext"/>
      </w:pPr>
      <w:r w:rsidRPr="00B1619B">
        <w:tab/>
        <w:t>You cannot deduct the repayments of principal because they are capital expenses.</w:t>
      </w:r>
    </w:p>
    <w:p w:rsidR="000A7BD9" w:rsidRPr="00B1619B" w:rsidRDefault="000A7BD9" w:rsidP="000A7BD9">
      <w:pPr>
        <w:pStyle w:val="notetext"/>
      </w:pPr>
      <w:r w:rsidRPr="00B1619B">
        <w:tab/>
        <w:t>The interest payments would be deductible in full if, throughout the income year, you had used the car only in producing your assessable income. Using the “one third of actual expenses” method, you can deduct one</w:t>
      </w:r>
      <w:r w:rsidR="00B1619B">
        <w:noBreakHyphen/>
      </w:r>
      <w:r w:rsidRPr="00B1619B">
        <w:t>third of the interest payments.</w:t>
      </w:r>
    </w:p>
    <w:p w:rsidR="000A7BD9" w:rsidRPr="00B1619B" w:rsidRDefault="000A7BD9" w:rsidP="000A7BD9">
      <w:pPr>
        <w:pStyle w:val="TLPnoteright"/>
      </w:pPr>
      <w:r w:rsidRPr="00B1619B">
        <w:t>To find out whether an expense qualifies as a deduction under this Act, see Division</w:t>
      </w:r>
      <w:r w:rsidR="00B1619B">
        <w:t> </w:t>
      </w:r>
      <w:r w:rsidRPr="00B1619B">
        <w:t>8 (Deductions).</w:t>
      </w:r>
    </w:p>
    <w:p w:rsidR="000A7BD9" w:rsidRPr="00B1619B" w:rsidRDefault="000A7BD9" w:rsidP="000A7BD9">
      <w:pPr>
        <w:pStyle w:val="ActHead5"/>
      </w:pPr>
      <w:bookmarkStart w:id="270" w:name="_Toc389734280"/>
      <w:r w:rsidRPr="00B1619B">
        <w:rPr>
          <w:rStyle w:val="CharSectno"/>
        </w:rPr>
        <w:t>28</w:t>
      </w:r>
      <w:r w:rsidR="00B1619B">
        <w:rPr>
          <w:rStyle w:val="CharSectno"/>
        </w:rPr>
        <w:noBreakHyphen/>
      </w:r>
      <w:r w:rsidRPr="00B1619B">
        <w:rPr>
          <w:rStyle w:val="CharSectno"/>
        </w:rPr>
        <w:t>75</w:t>
      </w:r>
      <w:r w:rsidRPr="00B1619B">
        <w:t xml:space="preserve">  Eligibility</w:t>
      </w:r>
      <w:bookmarkEnd w:id="270"/>
    </w:p>
    <w:p w:rsidR="000A7BD9" w:rsidRPr="00B1619B" w:rsidRDefault="000A7BD9" w:rsidP="000A7BD9">
      <w:pPr>
        <w:pStyle w:val="subsection"/>
      </w:pPr>
      <w:r w:rsidRPr="00B1619B">
        <w:tab/>
        <w:t>(1)</w:t>
      </w:r>
      <w:r w:rsidRPr="00B1619B">
        <w:rPr>
          <w:b/>
        </w:rPr>
        <w:tab/>
      </w:r>
      <w:r w:rsidRPr="00B1619B">
        <w:t xml:space="preserve">You can use this method only if the number of </w:t>
      </w:r>
      <w:r w:rsidR="00B1619B" w:rsidRPr="00B1619B">
        <w:rPr>
          <w:position w:val="6"/>
          <w:sz w:val="16"/>
        </w:rPr>
        <w:t>*</w:t>
      </w:r>
      <w:r w:rsidRPr="00B1619B">
        <w:t xml:space="preserve">business kilometres travelled by the </w:t>
      </w:r>
      <w:r w:rsidR="00B1619B" w:rsidRPr="00B1619B">
        <w:rPr>
          <w:position w:val="6"/>
          <w:sz w:val="16"/>
        </w:rPr>
        <w:t>*</w:t>
      </w:r>
      <w:r w:rsidRPr="00B1619B">
        <w:t>car in the income year was more than 5,000, or would have been if you had used the car throughout the income year.</w:t>
      </w:r>
    </w:p>
    <w:p w:rsidR="000A7BD9" w:rsidRPr="00B1619B" w:rsidRDefault="000A7BD9" w:rsidP="000A7BD9">
      <w:pPr>
        <w:pStyle w:val="subsection"/>
      </w:pPr>
      <w:r w:rsidRPr="00B1619B">
        <w:tab/>
        <w:t>(2)</w:t>
      </w:r>
      <w:r w:rsidRPr="00B1619B">
        <w:tab/>
      </w:r>
      <w:r w:rsidRPr="00B1619B">
        <w:rPr>
          <w:b/>
          <w:i/>
        </w:rPr>
        <w:t xml:space="preserve">Business kilometres </w:t>
      </w:r>
      <w:r w:rsidRPr="00B1619B">
        <w:t xml:space="preserve">are kilometres the </w:t>
      </w:r>
      <w:r w:rsidR="00B1619B" w:rsidRPr="00B1619B">
        <w:rPr>
          <w:position w:val="6"/>
          <w:sz w:val="16"/>
        </w:rPr>
        <w:t>*</w:t>
      </w:r>
      <w:r w:rsidRPr="00B1619B">
        <w:t>car travelled in the course of:</w:t>
      </w:r>
    </w:p>
    <w:p w:rsidR="000A7BD9" w:rsidRPr="00B1619B" w:rsidRDefault="000A7BD9" w:rsidP="000A7BD9">
      <w:pPr>
        <w:pStyle w:val="paragraph"/>
      </w:pPr>
      <w:r w:rsidRPr="00B1619B">
        <w:tab/>
        <w:t>(a)</w:t>
      </w:r>
      <w:r w:rsidRPr="00B1619B">
        <w:tab/>
        <w:t>producing your assessable income; or</w:t>
      </w:r>
    </w:p>
    <w:p w:rsidR="000A7BD9" w:rsidRPr="00B1619B" w:rsidRDefault="000A7BD9" w:rsidP="000A7BD9">
      <w:pPr>
        <w:pStyle w:val="paragraph"/>
      </w:pPr>
      <w:r w:rsidRPr="00B1619B">
        <w:tab/>
        <w:t>(b)</w:t>
      </w:r>
      <w:r w:rsidRPr="00B1619B">
        <w:tab/>
        <w:t xml:space="preserve">your </w:t>
      </w:r>
      <w:r w:rsidR="00B1619B" w:rsidRPr="00B1619B">
        <w:rPr>
          <w:position w:val="6"/>
          <w:sz w:val="16"/>
        </w:rPr>
        <w:t>*</w:t>
      </w:r>
      <w:r w:rsidRPr="00B1619B">
        <w:t>travel between workplaces.</w:t>
      </w:r>
    </w:p>
    <w:p w:rsidR="000A7BD9" w:rsidRPr="00B1619B" w:rsidRDefault="000A7BD9" w:rsidP="000A7BD9">
      <w:pPr>
        <w:pStyle w:val="subsection2"/>
      </w:pPr>
      <w:r w:rsidRPr="00B1619B">
        <w:t>You calculate the number of business kilometres by making a reasonable estimate.</w:t>
      </w:r>
    </w:p>
    <w:p w:rsidR="000A7BD9" w:rsidRPr="00B1619B" w:rsidRDefault="000A7BD9" w:rsidP="000A7BD9">
      <w:pPr>
        <w:pStyle w:val="ActHead5"/>
      </w:pPr>
      <w:bookmarkStart w:id="271" w:name="_Toc389734281"/>
      <w:r w:rsidRPr="00B1619B">
        <w:rPr>
          <w:rStyle w:val="CharSectno"/>
        </w:rPr>
        <w:t>28</w:t>
      </w:r>
      <w:r w:rsidR="00B1619B">
        <w:rPr>
          <w:rStyle w:val="CharSectno"/>
        </w:rPr>
        <w:noBreakHyphen/>
      </w:r>
      <w:r w:rsidRPr="00B1619B">
        <w:rPr>
          <w:rStyle w:val="CharSectno"/>
        </w:rPr>
        <w:t>80</w:t>
      </w:r>
      <w:r w:rsidRPr="00B1619B">
        <w:t xml:space="preserve">  Substantiation</w:t>
      </w:r>
      <w:bookmarkEnd w:id="271"/>
    </w:p>
    <w:p w:rsidR="000A7BD9" w:rsidRPr="00B1619B" w:rsidRDefault="000A7BD9" w:rsidP="000A7BD9">
      <w:pPr>
        <w:pStyle w:val="subsection"/>
      </w:pPr>
      <w:r w:rsidRPr="00B1619B">
        <w:tab/>
      </w:r>
      <w:r w:rsidRPr="00B1619B">
        <w:tab/>
        <w:t>To use this method, you must substantiate the expenses under Subdivision</w:t>
      </w:r>
      <w:r w:rsidR="00B1619B">
        <w:t> </w:t>
      </w:r>
      <w:r w:rsidRPr="00B1619B">
        <w:t>900</w:t>
      </w:r>
      <w:r w:rsidR="00B1619B">
        <w:noBreakHyphen/>
      </w:r>
      <w:r w:rsidRPr="00B1619B">
        <w:t>C.</w:t>
      </w:r>
    </w:p>
    <w:p w:rsidR="000A7BD9" w:rsidRPr="00B1619B" w:rsidRDefault="000A7BD9" w:rsidP="000A7BD9">
      <w:pPr>
        <w:pStyle w:val="ActHead4"/>
      </w:pPr>
      <w:bookmarkStart w:id="272" w:name="_Toc389734282"/>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F</w:t>
      </w:r>
      <w:r w:rsidRPr="00B1619B">
        <w:t>—</w:t>
      </w:r>
      <w:r w:rsidRPr="00B1619B">
        <w:rPr>
          <w:rStyle w:val="CharSubdText"/>
        </w:rPr>
        <w:t>The “log book” method</w:t>
      </w:r>
      <w:bookmarkEnd w:id="272"/>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28</w:t>
      </w:r>
      <w:r w:rsidR="00B1619B">
        <w:noBreakHyphen/>
      </w:r>
      <w:r w:rsidRPr="00B1619B">
        <w:t>90</w:t>
      </w:r>
      <w:r w:rsidRPr="00B1619B">
        <w:tab/>
        <w:t>How to calculate your deduction</w:t>
      </w:r>
    </w:p>
    <w:p w:rsidR="000A7BD9" w:rsidRPr="00B1619B" w:rsidRDefault="000A7BD9" w:rsidP="000A7BD9">
      <w:pPr>
        <w:pStyle w:val="TofSectsSection"/>
      </w:pPr>
      <w:r w:rsidRPr="00B1619B">
        <w:t>28</w:t>
      </w:r>
      <w:r w:rsidR="00B1619B">
        <w:noBreakHyphen/>
      </w:r>
      <w:r w:rsidRPr="00B1619B">
        <w:t>95</w:t>
      </w:r>
      <w:r w:rsidRPr="00B1619B">
        <w:tab/>
        <w:t>Eligibility</w:t>
      </w:r>
    </w:p>
    <w:p w:rsidR="000A7BD9" w:rsidRPr="00B1619B" w:rsidRDefault="000A7BD9" w:rsidP="000A7BD9">
      <w:pPr>
        <w:pStyle w:val="TofSectsSection"/>
      </w:pPr>
      <w:r w:rsidRPr="00B1619B">
        <w:t>28</w:t>
      </w:r>
      <w:r w:rsidR="00B1619B">
        <w:noBreakHyphen/>
      </w:r>
      <w:r w:rsidRPr="00B1619B">
        <w:t>100</w:t>
      </w:r>
      <w:r w:rsidRPr="00B1619B">
        <w:tab/>
        <w:t>Substantiation</w:t>
      </w:r>
    </w:p>
    <w:p w:rsidR="000A7BD9" w:rsidRPr="00B1619B" w:rsidRDefault="000A7BD9" w:rsidP="000A7BD9">
      <w:pPr>
        <w:pStyle w:val="ActHead5"/>
      </w:pPr>
      <w:bookmarkStart w:id="273" w:name="_Toc389734283"/>
      <w:r w:rsidRPr="00B1619B">
        <w:rPr>
          <w:rStyle w:val="CharSectno"/>
        </w:rPr>
        <w:t>28</w:t>
      </w:r>
      <w:r w:rsidR="00B1619B">
        <w:rPr>
          <w:rStyle w:val="CharSectno"/>
        </w:rPr>
        <w:noBreakHyphen/>
      </w:r>
      <w:r w:rsidRPr="00B1619B">
        <w:rPr>
          <w:rStyle w:val="CharSectno"/>
        </w:rPr>
        <w:t>90</w:t>
      </w:r>
      <w:r w:rsidRPr="00B1619B">
        <w:t xml:space="preserve">  How to calculate your deduction</w:t>
      </w:r>
      <w:bookmarkEnd w:id="273"/>
    </w:p>
    <w:p w:rsidR="000A7BD9" w:rsidRPr="00B1619B" w:rsidRDefault="000A7BD9" w:rsidP="000A7BD9">
      <w:pPr>
        <w:pStyle w:val="subsection"/>
      </w:pPr>
      <w:r w:rsidRPr="00B1619B">
        <w:tab/>
        <w:t>(1)</w:t>
      </w:r>
      <w:r w:rsidRPr="00B1619B">
        <w:rPr>
          <w:b/>
        </w:rPr>
        <w:tab/>
      </w:r>
      <w:r w:rsidRPr="00B1619B">
        <w:t xml:space="preserve">To use the “log book” method, you multiply the amount of each </w:t>
      </w:r>
      <w:r w:rsidR="00B1619B" w:rsidRPr="00B1619B">
        <w:rPr>
          <w:position w:val="6"/>
          <w:sz w:val="16"/>
        </w:rPr>
        <w:t>*</w:t>
      </w:r>
      <w:r w:rsidRPr="00B1619B">
        <w:t xml:space="preserve">car expense by the </w:t>
      </w:r>
      <w:r w:rsidR="00B1619B" w:rsidRPr="00B1619B">
        <w:rPr>
          <w:position w:val="6"/>
          <w:sz w:val="16"/>
        </w:rPr>
        <w:t>*</w:t>
      </w:r>
      <w:r w:rsidRPr="00B1619B">
        <w:t>business use percentage.</w:t>
      </w:r>
    </w:p>
    <w:p w:rsidR="000A7BD9" w:rsidRPr="00B1619B" w:rsidRDefault="000A7BD9" w:rsidP="000A7BD9">
      <w:pPr>
        <w:pStyle w:val="SubsectionHead"/>
      </w:pPr>
      <w:r w:rsidRPr="00B1619B">
        <w:t>The expense</w:t>
      </w:r>
    </w:p>
    <w:p w:rsidR="000A7BD9" w:rsidRPr="00B1619B" w:rsidRDefault="000A7BD9" w:rsidP="000A7BD9">
      <w:pPr>
        <w:pStyle w:val="subsection"/>
      </w:pPr>
      <w:r w:rsidRPr="00B1619B">
        <w:tab/>
        <w:t>(2)</w:t>
      </w:r>
      <w:r w:rsidRPr="00B1619B">
        <w:rPr>
          <w:b/>
        </w:rPr>
        <w:tab/>
      </w:r>
      <w:r w:rsidRPr="00B1619B">
        <w:t xml:space="preserve">The expense must qualify as a deduction under some provision of this Act outside this Division (or would qualify if, while you </w:t>
      </w:r>
      <w:r w:rsidR="00B1619B" w:rsidRPr="00B1619B">
        <w:rPr>
          <w:position w:val="6"/>
          <w:sz w:val="16"/>
        </w:rPr>
        <w:t>*</w:t>
      </w:r>
      <w:r w:rsidRPr="00B1619B">
        <w:t xml:space="preserve">held the </w:t>
      </w:r>
      <w:r w:rsidR="00B1619B" w:rsidRPr="00B1619B">
        <w:rPr>
          <w:position w:val="6"/>
          <w:sz w:val="16"/>
        </w:rPr>
        <w:t>*</w:t>
      </w:r>
      <w:r w:rsidRPr="00B1619B">
        <w:t xml:space="preserve">car, you had used it only in producing your assessable income). If only part of the expense would qualify, you multiply that part by the </w:t>
      </w:r>
      <w:r w:rsidR="00B1619B" w:rsidRPr="00B1619B">
        <w:rPr>
          <w:position w:val="6"/>
          <w:sz w:val="16"/>
        </w:rPr>
        <w:t>*</w:t>
      </w:r>
      <w:r w:rsidRPr="00B1619B">
        <w:t>business use percentage.</w:t>
      </w:r>
    </w:p>
    <w:p w:rsidR="000A7BD9" w:rsidRPr="00B1619B" w:rsidRDefault="000A7BD9" w:rsidP="000A7BD9">
      <w:pPr>
        <w:pStyle w:val="notetext"/>
      </w:pPr>
      <w:r w:rsidRPr="00B1619B">
        <w:t>Example:</w:t>
      </w:r>
      <w:r w:rsidRPr="00B1619B">
        <w:tab/>
        <w:t>You borrow money to buy a car. You make repayments of principal and payments of interest.</w:t>
      </w:r>
    </w:p>
    <w:p w:rsidR="000A7BD9" w:rsidRPr="00B1619B" w:rsidRDefault="000A7BD9" w:rsidP="000A7BD9">
      <w:pPr>
        <w:pStyle w:val="notetext"/>
      </w:pPr>
      <w:r w:rsidRPr="00B1619B">
        <w:tab/>
        <w:t>You cannot deduct the repayments of principal because they are capital expenses.</w:t>
      </w:r>
    </w:p>
    <w:p w:rsidR="000A7BD9" w:rsidRPr="00B1619B" w:rsidRDefault="000A7BD9" w:rsidP="000A7BD9">
      <w:pPr>
        <w:pStyle w:val="notetext"/>
      </w:pPr>
      <w:r w:rsidRPr="00B1619B">
        <w:tab/>
        <w:t>The interest payments would be deductible in full if, throughout the income year, you had used the car only in producing your assessable income.</w:t>
      </w:r>
    </w:p>
    <w:p w:rsidR="000A7BD9" w:rsidRPr="00B1619B" w:rsidRDefault="000A7BD9" w:rsidP="000A7BD9">
      <w:pPr>
        <w:pStyle w:val="notetext"/>
        <w:keepNext/>
        <w:keepLines/>
      </w:pPr>
      <w:r w:rsidRPr="00B1619B">
        <w:tab/>
        <w:t>Using the “log book” method:</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you held the car for the whole income year—multiply the interest payments by the business use percentage;</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if you held the car for only 6 months of the income year—multiply the interest payments for those 6 months by the business use percentage.</w:t>
      </w:r>
    </w:p>
    <w:p w:rsidR="000A7BD9" w:rsidRPr="00B1619B" w:rsidRDefault="000A7BD9" w:rsidP="000A7BD9">
      <w:pPr>
        <w:pStyle w:val="TLPnoteright"/>
      </w:pPr>
      <w:r w:rsidRPr="00B1619B">
        <w:t>To find out whether an expense qualifies as a deduction under this Act, see Division</w:t>
      </w:r>
      <w:r w:rsidR="00B1619B">
        <w:t> </w:t>
      </w:r>
      <w:r w:rsidRPr="00B1619B">
        <w:t>8 (Deductions).</w:t>
      </w:r>
    </w:p>
    <w:p w:rsidR="000A7BD9" w:rsidRPr="00B1619B" w:rsidRDefault="000A7BD9" w:rsidP="000A7BD9">
      <w:pPr>
        <w:pStyle w:val="SubsectionHead"/>
      </w:pPr>
      <w:r w:rsidRPr="00B1619B">
        <w:t>The percentage</w:t>
      </w:r>
    </w:p>
    <w:p w:rsidR="000A7BD9" w:rsidRPr="00B1619B" w:rsidRDefault="000A7BD9" w:rsidP="000A7BD9">
      <w:pPr>
        <w:pStyle w:val="subsection"/>
      </w:pPr>
      <w:r w:rsidRPr="00B1619B">
        <w:tab/>
        <w:t>(3)</w:t>
      </w:r>
      <w:r w:rsidRPr="00B1619B">
        <w:tab/>
        <w:t xml:space="preserve">The </w:t>
      </w:r>
      <w:r w:rsidRPr="00B1619B">
        <w:rPr>
          <w:b/>
          <w:i/>
        </w:rPr>
        <w:t>business use percentage</w:t>
      </w:r>
      <w:r w:rsidRPr="00B1619B">
        <w:t xml:space="preserve"> is calculated by dividing:</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 xml:space="preserve">the number of </w:t>
      </w:r>
      <w:r w:rsidR="00B1619B" w:rsidRPr="00B1619B">
        <w:rPr>
          <w:position w:val="6"/>
          <w:sz w:val="16"/>
        </w:rPr>
        <w:t>*</w:t>
      </w:r>
      <w:r w:rsidRPr="00B1619B">
        <w:t xml:space="preserve">business kilometres that the </w:t>
      </w:r>
      <w:r w:rsidR="00B1619B" w:rsidRPr="00B1619B">
        <w:rPr>
          <w:position w:val="6"/>
          <w:sz w:val="16"/>
        </w:rPr>
        <w:t>*</w:t>
      </w:r>
      <w:r w:rsidRPr="00B1619B">
        <w:t xml:space="preserve">car travelled in the period when you </w:t>
      </w:r>
      <w:r w:rsidR="00B1619B" w:rsidRPr="00B1619B">
        <w:rPr>
          <w:position w:val="6"/>
          <w:sz w:val="16"/>
        </w:rPr>
        <w:t>*</w:t>
      </w:r>
      <w:r w:rsidRPr="00B1619B">
        <w:t>held it during the income year;</w:t>
      </w:r>
    </w:p>
    <w:p w:rsidR="000A7BD9" w:rsidRPr="00B1619B" w:rsidRDefault="000A7BD9" w:rsidP="000A7BD9">
      <w:pPr>
        <w:pStyle w:val="subsection2"/>
        <w:spacing w:before="120"/>
      </w:pPr>
      <w:r w:rsidRPr="00B1619B">
        <w:t>by</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the total number of kilometres that the car travelled in that period;</w:t>
      </w:r>
    </w:p>
    <w:p w:rsidR="000A7BD9" w:rsidRPr="00B1619B" w:rsidRDefault="000A7BD9" w:rsidP="000A7BD9">
      <w:pPr>
        <w:pStyle w:val="subsection2"/>
      </w:pPr>
      <w:r w:rsidRPr="00B1619B">
        <w:t>and expressing the result as a percentage.</w:t>
      </w:r>
    </w:p>
    <w:p w:rsidR="000A7BD9" w:rsidRPr="00B1619B" w:rsidRDefault="000A7BD9" w:rsidP="000A7BD9">
      <w:pPr>
        <w:pStyle w:val="subsection"/>
      </w:pPr>
      <w:r w:rsidRPr="00B1619B">
        <w:tab/>
        <w:t>(4)</w:t>
      </w:r>
      <w:r w:rsidRPr="00B1619B">
        <w:tab/>
      </w:r>
      <w:r w:rsidRPr="00B1619B">
        <w:rPr>
          <w:b/>
          <w:i/>
        </w:rPr>
        <w:t xml:space="preserve">Business kilometres </w:t>
      </w:r>
      <w:r w:rsidRPr="00B1619B">
        <w:t xml:space="preserve">are kilometres the </w:t>
      </w:r>
      <w:r w:rsidR="00B1619B" w:rsidRPr="00B1619B">
        <w:rPr>
          <w:position w:val="6"/>
          <w:sz w:val="16"/>
        </w:rPr>
        <w:t>*</w:t>
      </w:r>
      <w:r w:rsidRPr="00B1619B">
        <w:t>car travelled in the course of:</w:t>
      </w:r>
    </w:p>
    <w:p w:rsidR="000A7BD9" w:rsidRPr="00B1619B" w:rsidRDefault="000A7BD9" w:rsidP="000A7BD9">
      <w:pPr>
        <w:pStyle w:val="paragraph"/>
      </w:pPr>
      <w:r w:rsidRPr="00B1619B">
        <w:tab/>
        <w:t>(a)</w:t>
      </w:r>
      <w:r w:rsidRPr="00B1619B">
        <w:tab/>
        <w:t>producing your assessable income; or</w:t>
      </w:r>
    </w:p>
    <w:p w:rsidR="000A7BD9" w:rsidRPr="00B1619B" w:rsidRDefault="000A7BD9" w:rsidP="000A7BD9">
      <w:pPr>
        <w:pStyle w:val="paragraph"/>
      </w:pPr>
      <w:r w:rsidRPr="00B1619B">
        <w:tab/>
        <w:t>(b)</w:t>
      </w:r>
      <w:r w:rsidRPr="00B1619B">
        <w:tab/>
        <w:t xml:space="preserve">your </w:t>
      </w:r>
      <w:r w:rsidR="00B1619B" w:rsidRPr="00B1619B">
        <w:rPr>
          <w:position w:val="6"/>
          <w:sz w:val="16"/>
        </w:rPr>
        <w:t>*</w:t>
      </w:r>
      <w:r w:rsidRPr="00B1619B">
        <w:t>travel between workplaces.</w:t>
      </w:r>
    </w:p>
    <w:p w:rsidR="000A7BD9" w:rsidRPr="00B1619B" w:rsidRDefault="000A7BD9" w:rsidP="000A7BD9">
      <w:pPr>
        <w:pStyle w:val="subsection"/>
      </w:pPr>
      <w:r w:rsidRPr="00B1619B">
        <w:tab/>
        <w:t>(5)</w:t>
      </w:r>
      <w:r w:rsidRPr="00B1619B">
        <w:tab/>
        <w:t>You calculate the number of business kilometres by making a reasonable estimate. The estimate must take into account all relevant matters, including:</w:t>
      </w:r>
    </w:p>
    <w:p w:rsidR="000A7BD9" w:rsidRPr="00B1619B" w:rsidRDefault="000A7BD9" w:rsidP="000A7BD9">
      <w:pPr>
        <w:pStyle w:val="paragraph"/>
      </w:pPr>
      <w:r w:rsidRPr="00B1619B">
        <w:tab/>
        <w:t>(a)</w:t>
      </w:r>
      <w:r w:rsidRPr="00B1619B">
        <w:tab/>
        <w:t>any log books, odometer records or other records you have; and</w:t>
      </w:r>
    </w:p>
    <w:p w:rsidR="000A7BD9" w:rsidRPr="00B1619B" w:rsidRDefault="000A7BD9" w:rsidP="000A7BD9">
      <w:pPr>
        <w:pStyle w:val="paragraph"/>
      </w:pPr>
      <w:r w:rsidRPr="00B1619B">
        <w:tab/>
        <w:t>(b)</w:t>
      </w:r>
      <w:r w:rsidRPr="00B1619B">
        <w:tab/>
        <w:t xml:space="preserve">any variations in the pattern of use of the </w:t>
      </w:r>
      <w:r w:rsidR="00B1619B" w:rsidRPr="00B1619B">
        <w:rPr>
          <w:position w:val="6"/>
          <w:sz w:val="16"/>
        </w:rPr>
        <w:t>*</w:t>
      </w:r>
      <w:r w:rsidRPr="00B1619B">
        <w:t>car; and</w:t>
      </w:r>
    </w:p>
    <w:p w:rsidR="000A7BD9" w:rsidRPr="00B1619B" w:rsidRDefault="000A7BD9" w:rsidP="000A7BD9">
      <w:pPr>
        <w:pStyle w:val="paragraph"/>
      </w:pPr>
      <w:r w:rsidRPr="00B1619B">
        <w:tab/>
        <w:t>(c)</w:t>
      </w:r>
      <w:r w:rsidRPr="00B1619B">
        <w:tab/>
        <w:t>any changes in the number of cars you used in the course of producing your assessable income.</w:t>
      </w:r>
    </w:p>
    <w:p w:rsidR="000A7BD9" w:rsidRPr="00B1619B" w:rsidRDefault="000A7BD9" w:rsidP="000A7BD9">
      <w:pPr>
        <w:pStyle w:val="subsection"/>
      </w:pPr>
      <w:r w:rsidRPr="00B1619B">
        <w:tab/>
        <w:t>(6)</w:t>
      </w:r>
      <w:r w:rsidRPr="00B1619B">
        <w:tab/>
        <w:t xml:space="preserve">You </w:t>
      </w:r>
      <w:r w:rsidRPr="00B1619B">
        <w:rPr>
          <w:b/>
          <w:i/>
        </w:rPr>
        <w:t xml:space="preserve">hold </w:t>
      </w:r>
      <w:r w:rsidRPr="00B1619B">
        <w:t xml:space="preserve">a </w:t>
      </w:r>
      <w:r w:rsidR="00B1619B" w:rsidRPr="00B1619B">
        <w:rPr>
          <w:position w:val="6"/>
          <w:sz w:val="16"/>
        </w:rPr>
        <w:t>*</w:t>
      </w:r>
      <w:r w:rsidRPr="00B1619B">
        <w:t>car while you own it, or it is leased to you, for use in the course of producing your assessable income, even if it is also used for some other purpose.</w:t>
      </w:r>
    </w:p>
    <w:p w:rsidR="000A7BD9" w:rsidRPr="00B1619B" w:rsidRDefault="000A7BD9" w:rsidP="000A7BD9">
      <w:pPr>
        <w:pStyle w:val="notetext"/>
      </w:pPr>
      <w:r w:rsidRPr="00B1619B">
        <w:t>Note 1:</w:t>
      </w:r>
      <w:r w:rsidRPr="00B1619B">
        <w:tab/>
        <w:t>In certain circumstances the lessee of a luxury car is taken to be its owner (see subsection</w:t>
      </w:r>
      <w:r w:rsidR="00B1619B">
        <w:t> </w:t>
      </w:r>
      <w:r w:rsidRPr="00B1619B">
        <w:t>242</w:t>
      </w:r>
      <w:r w:rsidR="00B1619B">
        <w:noBreakHyphen/>
      </w:r>
      <w:r w:rsidRPr="00B1619B">
        <w:t>15(2)).</w:t>
      </w:r>
    </w:p>
    <w:p w:rsidR="000A7BD9" w:rsidRPr="00B1619B" w:rsidRDefault="000A7BD9" w:rsidP="000A7BD9">
      <w:pPr>
        <w:pStyle w:val="notetext"/>
      </w:pPr>
      <w:r w:rsidRPr="00B1619B">
        <w:t>Note 2:</w:t>
      </w:r>
      <w:r w:rsidRPr="00B1619B">
        <w:tab/>
        <w:t>In certain circumstances the notional buyer of property is taken to be its owner (see subsection</w:t>
      </w:r>
      <w:r w:rsidR="00B1619B">
        <w:t> </w:t>
      </w:r>
      <w:r w:rsidRPr="00B1619B">
        <w:t>240</w:t>
      </w:r>
      <w:r w:rsidR="00B1619B">
        <w:noBreakHyphen/>
      </w:r>
      <w:r w:rsidRPr="00B1619B">
        <w:t>20(2)).</w:t>
      </w:r>
    </w:p>
    <w:p w:rsidR="000A7BD9" w:rsidRPr="00B1619B" w:rsidRDefault="000A7BD9" w:rsidP="000A7BD9">
      <w:pPr>
        <w:pStyle w:val="ActHead5"/>
      </w:pPr>
      <w:bookmarkStart w:id="274" w:name="_Toc389734284"/>
      <w:r w:rsidRPr="00B1619B">
        <w:rPr>
          <w:rStyle w:val="CharSectno"/>
        </w:rPr>
        <w:t>28</w:t>
      </w:r>
      <w:r w:rsidR="00B1619B">
        <w:rPr>
          <w:rStyle w:val="CharSectno"/>
        </w:rPr>
        <w:noBreakHyphen/>
      </w:r>
      <w:r w:rsidRPr="00B1619B">
        <w:rPr>
          <w:rStyle w:val="CharSectno"/>
        </w:rPr>
        <w:t>95</w:t>
      </w:r>
      <w:r w:rsidRPr="00B1619B">
        <w:t xml:space="preserve">  Eligibility</w:t>
      </w:r>
      <w:bookmarkEnd w:id="274"/>
    </w:p>
    <w:p w:rsidR="000A7BD9" w:rsidRPr="00B1619B" w:rsidRDefault="000A7BD9" w:rsidP="000A7BD9">
      <w:pPr>
        <w:pStyle w:val="subsection"/>
      </w:pPr>
      <w:r w:rsidRPr="00B1619B">
        <w:tab/>
      </w:r>
      <w:r w:rsidRPr="00B1619B">
        <w:tab/>
        <w:t xml:space="preserve">You can use this method only if you </w:t>
      </w:r>
      <w:r w:rsidR="00B1619B" w:rsidRPr="00B1619B">
        <w:rPr>
          <w:position w:val="6"/>
          <w:sz w:val="16"/>
        </w:rPr>
        <w:t>*</w:t>
      </w:r>
      <w:r w:rsidRPr="00B1619B">
        <w:t xml:space="preserve">held the </w:t>
      </w:r>
      <w:r w:rsidR="00B1619B" w:rsidRPr="00B1619B">
        <w:rPr>
          <w:position w:val="6"/>
          <w:sz w:val="16"/>
        </w:rPr>
        <w:t>*</w:t>
      </w:r>
      <w:r w:rsidRPr="00B1619B">
        <w:t>car for some or all of the income year.</w:t>
      </w:r>
    </w:p>
    <w:p w:rsidR="000A7BD9" w:rsidRPr="00B1619B" w:rsidRDefault="000A7BD9" w:rsidP="000A7BD9">
      <w:pPr>
        <w:pStyle w:val="ActHead5"/>
      </w:pPr>
      <w:bookmarkStart w:id="275" w:name="_Toc389734285"/>
      <w:r w:rsidRPr="00B1619B">
        <w:rPr>
          <w:rStyle w:val="CharSectno"/>
        </w:rPr>
        <w:t>28</w:t>
      </w:r>
      <w:r w:rsidR="00B1619B">
        <w:rPr>
          <w:rStyle w:val="CharSectno"/>
        </w:rPr>
        <w:noBreakHyphen/>
      </w:r>
      <w:r w:rsidRPr="00B1619B">
        <w:rPr>
          <w:rStyle w:val="CharSectno"/>
        </w:rPr>
        <w:t>100</w:t>
      </w:r>
      <w:r w:rsidRPr="00B1619B">
        <w:t xml:space="preserve">  Substantiation</w:t>
      </w:r>
      <w:bookmarkEnd w:id="275"/>
    </w:p>
    <w:p w:rsidR="000A7BD9" w:rsidRPr="00B1619B" w:rsidRDefault="000A7BD9" w:rsidP="000A7BD9">
      <w:pPr>
        <w:pStyle w:val="subsection"/>
      </w:pPr>
      <w:r w:rsidRPr="00B1619B">
        <w:tab/>
        <w:t>(1)</w:t>
      </w:r>
      <w:r w:rsidRPr="00B1619B">
        <w:tab/>
        <w:t xml:space="preserve">To use this method, you must substantiate the </w:t>
      </w:r>
      <w:r w:rsidR="00B1619B" w:rsidRPr="00B1619B">
        <w:rPr>
          <w:position w:val="6"/>
          <w:sz w:val="16"/>
        </w:rPr>
        <w:t>*</w:t>
      </w:r>
      <w:r w:rsidRPr="00B1619B">
        <w:t>car expenses under Subdivision</w:t>
      </w:r>
      <w:r w:rsidR="00B1619B">
        <w:t> </w:t>
      </w:r>
      <w:r w:rsidRPr="00B1619B">
        <w:t>900</w:t>
      </w:r>
      <w:r w:rsidR="00B1619B">
        <w:noBreakHyphen/>
      </w:r>
      <w:r w:rsidRPr="00B1619B">
        <w:t>C.</w:t>
      </w:r>
    </w:p>
    <w:p w:rsidR="000A7BD9" w:rsidRPr="00B1619B" w:rsidRDefault="000A7BD9" w:rsidP="000A7BD9">
      <w:pPr>
        <w:pStyle w:val="subsection"/>
      </w:pPr>
      <w:r w:rsidRPr="00B1619B">
        <w:tab/>
        <w:t>(2)</w:t>
      </w:r>
      <w:r w:rsidRPr="00B1619B">
        <w:tab/>
        <w:t>You must also keep a log book. Subdivision</w:t>
      </w:r>
      <w:r w:rsidR="00B1619B">
        <w:t> </w:t>
      </w:r>
      <w:r w:rsidRPr="00B1619B">
        <w:t>28</w:t>
      </w:r>
      <w:r w:rsidR="00B1619B">
        <w:noBreakHyphen/>
      </w:r>
      <w:r w:rsidRPr="00B1619B">
        <w:t>G explains:</w:t>
      </w:r>
    </w:p>
    <w:p w:rsidR="000A7BD9" w:rsidRPr="00B1619B" w:rsidRDefault="000A7BD9" w:rsidP="000A7BD9">
      <w:pPr>
        <w:pStyle w:val="parabullet"/>
      </w:pPr>
      <w:r w:rsidRPr="00B1619B">
        <w:tab/>
      </w:r>
      <w:r w:rsidRPr="00B1619B">
        <w:fldChar w:fldCharType="begin"/>
      </w:r>
      <w:r w:rsidRPr="00B1619B">
        <w:instrText>SYMBOL 183 \f "Symbol" \s 10 \h</w:instrText>
      </w:r>
      <w:r w:rsidRPr="00B1619B">
        <w:fldChar w:fldCharType="end"/>
      </w:r>
      <w:r w:rsidRPr="00B1619B">
        <w:tab/>
        <w:t>how often you need to keep a log book;</w:t>
      </w:r>
    </w:p>
    <w:p w:rsidR="000A7BD9" w:rsidRPr="00B1619B" w:rsidRDefault="000A7BD9" w:rsidP="000A7BD9">
      <w:pPr>
        <w:pStyle w:val="parabullet"/>
      </w:pPr>
      <w:r w:rsidRPr="00B1619B">
        <w:tab/>
      </w:r>
      <w:r w:rsidRPr="00B1619B">
        <w:fldChar w:fldCharType="begin"/>
      </w:r>
      <w:r w:rsidRPr="00B1619B">
        <w:instrText>SYMBOL 183 \f "Symbol" \s 10 \h</w:instrText>
      </w:r>
      <w:r w:rsidRPr="00B1619B">
        <w:fldChar w:fldCharType="end"/>
      </w:r>
      <w:r w:rsidRPr="00B1619B">
        <w:tab/>
        <w:t>how to keep a log book.</w:t>
      </w:r>
    </w:p>
    <w:p w:rsidR="000A7BD9" w:rsidRPr="00B1619B" w:rsidRDefault="000A7BD9" w:rsidP="000A7BD9">
      <w:pPr>
        <w:pStyle w:val="subsection2"/>
      </w:pPr>
      <w:r w:rsidRPr="00B1619B">
        <w:t xml:space="preserve">The log book is relevant to estimating the number of business kilometres the </w:t>
      </w:r>
      <w:r w:rsidR="00B1619B" w:rsidRPr="00B1619B">
        <w:rPr>
          <w:position w:val="6"/>
          <w:sz w:val="16"/>
        </w:rPr>
        <w:t>*</w:t>
      </w:r>
      <w:r w:rsidRPr="00B1619B">
        <w:t xml:space="preserve">car travelled in the period when you </w:t>
      </w:r>
      <w:r w:rsidR="00B1619B" w:rsidRPr="00B1619B">
        <w:rPr>
          <w:position w:val="6"/>
          <w:sz w:val="16"/>
        </w:rPr>
        <w:t>*</w:t>
      </w:r>
      <w:r w:rsidRPr="00B1619B">
        <w:t>held it during the income year.</w:t>
      </w:r>
    </w:p>
    <w:p w:rsidR="000A7BD9" w:rsidRPr="00B1619B" w:rsidRDefault="000A7BD9" w:rsidP="000A7BD9">
      <w:pPr>
        <w:pStyle w:val="subsection"/>
      </w:pPr>
      <w:r w:rsidRPr="00B1619B">
        <w:tab/>
        <w:t>(3)</w:t>
      </w:r>
      <w:r w:rsidRPr="00B1619B">
        <w:tab/>
        <w:t xml:space="preserve">You must keep odometer records for the period when you </w:t>
      </w:r>
      <w:r w:rsidR="00B1619B" w:rsidRPr="00B1619B">
        <w:rPr>
          <w:position w:val="6"/>
          <w:sz w:val="16"/>
        </w:rPr>
        <w:t>*</w:t>
      </w:r>
      <w:r w:rsidRPr="00B1619B">
        <w:t xml:space="preserve">held the </w:t>
      </w:r>
      <w:r w:rsidR="00B1619B" w:rsidRPr="00B1619B">
        <w:rPr>
          <w:position w:val="6"/>
          <w:sz w:val="16"/>
        </w:rPr>
        <w:t>*</w:t>
      </w:r>
      <w:r w:rsidRPr="00B1619B">
        <w:t>car during the income year. Subdivision</w:t>
      </w:r>
      <w:r w:rsidR="00B1619B">
        <w:t> </w:t>
      </w:r>
      <w:r w:rsidRPr="00B1619B">
        <w:t>28</w:t>
      </w:r>
      <w:r w:rsidR="00B1619B">
        <w:noBreakHyphen/>
      </w:r>
      <w:r w:rsidRPr="00B1619B">
        <w:t>H tells you about odometer records, which document the total number of kilometres the car travelled in that period.</w:t>
      </w:r>
    </w:p>
    <w:p w:rsidR="000A7BD9" w:rsidRPr="00B1619B" w:rsidRDefault="000A7BD9" w:rsidP="000A7BD9">
      <w:pPr>
        <w:pStyle w:val="subsection"/>
      </w:pPr>
      <w:r w:rsidRPr="00B1619B">
        <w:tab/>
        <w:t>(4)</w:t>
      </w:r>
      <w:r w:rsidRPr="00B1619B">
        <w:tab/>
        <w:t xml:space="preserve">You must record the following information, in writing, before you lodge your </w:t>
      </w:r>
      <w:r w:rsidR="00B1619B" w:rsidRPr="00B1619B">
        <w:rPr>
          <w:position w:val="6"/>
          <w:sz w:val="16"/>
        </w:rPr>
        <w:t>*</w:t>
      </w:r>
      <w:r w:rsidRPr="00B1619B">
        <w:t>income tax return:</w:t>
      </w:r>
    </w:p>
    <w:p w:rsidR="000A7BD9" w:rsidRPr="00B1619B" w:rsidRDefault="000A7BD9" w:rsidP="000A7BD9">
      <w:pPr>
        <w:pStyle w:val="paragraph"/>
      </w:pPr>
      <w:r w:rsidRPr="00B1619B">
        <w:tab/>
        <w:t>(a)</w:t>
      </w:r>
      <w:r w:rsidRPr="00B1619B">
        <w:tab/>
        <w:t xml:space="preserve">your estimate of the number of </w:t>
      </w:r>
      <w:r w:rsidR="00B1619B" w:rsidRPr="00B1619B">
        <w:rPr>
          <w:position w:val="6"/>
          <w:sz w:val="16"/>
        </w:rPr>
        <w:t>*</w:t>
      </w:r>
      <w:r w:rsidRPr="00B1619B">
        <w:t>business kilometres; and</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business use percentage.</w:t>
      </w:r>
    </w:p>
    <w:p w:rsidR="000A7BD9" w:rsidRPr="00B1619B" w:rsidRDefault="000A7BD9" w:rsidP="000A7BD9">
      <w:pPr>
        <w:pStyle w:val="subsection2"/>
      </w:pPr>
      <w:r w:rsidRPr="00B1619B">
        <w:t>However, the Commissioner may allow you to record the information later.</w:t>
      </w:r>
    </w:p>
    <w:p w:rsidR="000A7BD9" w:rsidRPr="00B1619B" w:rsidRDefault="000A7BD9" w:rsidP="000A7BD9">
      <w:pPr>
        <w:pStyle w:val="subsection"/>
      </w:pPr>
      <w:r w:rsidRPr="00B1619B">
        <w:tab/>
        <w:t>(5)</w:t>
      </w:r>
      <w:r w:rsidRPr="00B1619B">
        <w:tab/>
        <w:t>You must retain the log book and the odometer records. Subdivision</w:t>
      </w:r>
      <w:r w:rsidR="00B1619B">
        <w:t> </w:t>
      </w:r>
      <w:r w:rsidRPr="00B1619B">
        <w:t>28</w:t>
      </w:r>
      <w:r w:rsidR="00B1619B">
        <w:noBreakHyphen/>
      </w:r>
      <w:r w:rsidRPr="00B1619B">
        <w:t>I has the rules about this.</w:t>
      </w:r>
    </w:p>
    <w:p w:rsidR="000A7BD9" w:rsidRPr="00B1619B" w:rsidRDefault="000A7BD9" w:rsidP="000A7BD9">
      <w:pPr>
        <w:pStyle w:val="ActHead4"/>
      </w:pPr>
      <w:bookmarkStart w:id="276" w:name="_Toc389734286"/>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G</w:t>
      </w:r>
      <w:r w:rsidRPr="00B1619B">
        <w:t>—</w:t>
      </w:r>
      <w:r w:rsidRPr="00B1619B">
        <w:rPr>
          <w:rStyle w:val="CharSubdText"/>
        </w:rPr>
        <w:t>Keeping a log book</w:t>
      </w:r>
      <w:bookmarkEnd w:id="276"/>
    </w:p>
    <w:p w:rsidR="000A7BD9" w:rsidRPr="00B1619B" w:rsidRDefault="000A7BD9" w:rsidP="000A7BD9">
      <w:pPr>
        <w:pStyle w:val="ActHead4"/>
      </w:pPr>
      <w:bookmarkStart w:id="277" w:name="_Toc389734287"/>
      <w:r w:rsidRPr="00B1619B">
        <w:t>Guide to Subdivision</w:t>
      </w:r>
      <w:r w:rsidR="00B1619B">
        <w:t> </w:t>
      </w:r>
      <w:r w:rsidRPr="00B1619B">
        <w:t>28</w:t>
      </w:r>
      <w:r w:rsidR="00B1619B">
        <w:noBreakHyphen/>
      </w:r>
      <w:r w:rsidRPr="00B1619B">
        <w:t>G</w:t>
      </w:r>
      <w:bookmarkEnd w:id="277"/>
    </w:p>
    <w:p w:rsidR="000A7BD9" w:rsidRPr="00B1619B" w:rsidRDefault="000A7BD9" w:rsidP="000A7BD9">
      <w:pPr>
        <w:pStyle w:val="ActHead5"/>
      </w:pPr>
      <w:bookmarkStart w:id="278" w:name="_Toc389734288"/>
      <w:r w:rsidRPr="00B1619B">
        <w:rPr>
          <w:rStyle w:val="CharSectno"/>
        </w:rPr>
        <w:t>28</w:t>
      </w:r>
      <w:r w:rsidR="00B1619B">
        <w:rPr>
          <w:rStyle w:val="CharSectno"/>
        </w:rPr>
        <w:noBreakHyphen/>
      </w:r>
      <w:r w:rsidRPr="00B1619B">
        <w:rPr>
          <w:rStyle w:val="CharSectno"/>
        </w:rPr>
        <w:t>105</w:t>
      </w:r>
      <w:r w:rsidRPr="00B1619B">
        <w:t xml:space="preserve">  What this Subdivision is about</w:t>
      </w:r>
      <w:bookmarkEnd w:id="278"/>
    </w:p>
    <w:p w:rsidR="000A7BD9" w:rsidRPr="00B1619B" w:rsidRDefault="000A7BD9" w:rsidP="000A7BD9">
      <w:pPr>
        <w:pStyle w:val="BoxText"/>
        <w:spacing w:before="120"/>
      </w:pPr>
      <w:r w:rsidRPr="00B1619B">
        <w:t>This Subdivision tells you how to keep a log book. A log book is relevant to estimating the number of business kilometres the car travelled in the period when you held it during the income year.</w:t>
      </w:r>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28</w:t>
      </w:r>
      <w:r w:rsidR="00B1619B">
        <w:noBreakHyphen/>
      </w:r>
      <w:r w:rsidRPr="00B1619B">
        <w:t>110</w:t>
      </w:r>
      <w:r w:rsidRPr="00B1619B">
        <w:tab/>
        <w:t>Steps for keeping a log book</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28</w:t>
      </w:r>
      <w:r w:rsidR="00B1619B">
        <w:noBreakHyphen/>
      </w:r>
      <w:r w:rsidRPr="00B1619B">
        <w:t>115</w:t>
      </w:r>
      <w:r w:rsidRPr="00B1619B">
        <w:tab/>
        <w:t>Income years for which you need to keep a log book</w:t>
      </w:r>
    </w:p>
    <w:p w:rsidR="000A7BD9" w:rsidRPr="00B1619B" w:rsidRDefault="000A7BD9" w:rsidP="000A7BD9">
      <w:pPr>
        <w:pStyle w:val="TofSectsSection"/>
      </w:pPr>
      <w:r w:rsidRPr="00B1619B">
        <w:t>28</w:t>
      </w:r>
      <w:r w:rsidR="00B1619B">
        <w:noBreakHyphen/>
      </w:r>
      <w:r w:rsidRPr="00B1619B">
        <w:t>120</w:t>
      </w:r>
      <w:r w:rsidRPr="00B1619B">
        <w:tab/>
        <w:t>Choosing the 12 week period for a log book</w:t>
      </w:r>
    </w:p>
    <w:p w:rsidR="000A7BD9" w:rsidRPr="00B1619B" w:rsidRDefault="000A7BD9" w:rsidP="000A7BD9">
      <w:pPr>
        <w:pStyle w:val="TofSectsSection"/>
      </w:pPr>
      <w:r w:rsidRPr="00B1619B">
        <w:t>28</w:t>
      </w:r>
      <w:r w:rsidR="00B1619B">
        <w:noBreakHyphen/>
      </w:r>
      <w:r w:rsidRPr="00B1619B">
        <w:t>125</w:t>
      </w:r>
      <w:r w:rsidRPr="00B1619B">
        <w:tab/>
        <w:t>How to keep a log book</w:t>
      </w:r>
    </w:p>
    <w:p w:rsidR="000A7BD9" w:rsidRPr="00B1619B" w:rsidRDefault="000A7BD9" w:rsidP="000A7BD9">
      <w:pPr>
        <w:pStyle w:val="TofSectsSection"/>
      </w:pPr>
      <w:r w:rsidRPr="00B1619B">
        <w:t>28</w:t>
      </w:r>
      <w:r w:rsidR="00B1619B">
        <w:noBreakHyphen/>
      </w:r>
      <w:r w:rsidRPr="00B1619B">
        <w:t>130</w:t>
      </w:r>
      <w:r w:rsidRPr="00B1619B">
        <w:tab/>
        <w:t>Replacing one car with another</w:t>
      </w:r>
    </w:p>
    <w:p w:rsidR="000A7BD9" w:rsidRPr="00B1619B" w:rsidRDefault="000A7BD9" w:rsidP="000A7BD9">
      <w:pPr>
        <w:pStyle w:val="ActHead5"/>
      </w:pPr>
      <w:bookmarkStart w:id="279" w:name="_Toc389734289"/>
      <w:r w:rsidRPr="00B1619B">
        <w:rPr>
          <w:rStyle w:val="CharSectno"/>
        </w:rPr>
        <w:t>28</w:t>
      </w:r>
      <w:r w:rsidR="00B1619B">
        <w:rPr>
          <w:rStyle w:val="CharSectno"/>
        </w:rPr>
        <w:noBreakHyphen/>
      </w:r>
      <w:r w:rsidRPr="00B1619B">
        <w:rPr>
          <w:rStyle w:val="CharSectno"/>
        </w:rPr>
        <w:t>110</w:t>
      </w:r>
      <w:r w:rsidRPr="00B1619B">
        <w:t xml:space="preserve">  Steps for keeping a log book</w:t>
      </w:r>
      <w:bookmarkEnd w:id="279"/>
    </w:p>
    <w:p w:rsidR="000A7BD9" w:rsidRPr="00B1619B" w:rsidRDefault="000A7BD9" w:rsidP="000A7BD9">
      <w:pPr>
        <w:pStyle w:val="subsection"/>
      </w:pPr>
      <w:r w:rsidRPr="00B1619B">
        <w:tab/>
      </w:r>
      <w:r w:rsidRPr="00B1619B">
        <w:tab/>
        <w:t>There are 3 steps you need to follow in keeping a log book:</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identify an income year for which to keep a log book;</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choose a period of at least 12 weeks for the log book to cover;</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record journeys made in the car during the log book period in the course of producing your assessable income.</w:t>
      </w:r>
    </w:p>
    <w:p w:rsidR="000A7BD9" w:rsidRPr="00B1619B" w:rsidRDefault="000A7BD9" w:rsidP="000A7BD9">
      <w:pPr>
        <w:pStyle w:val="ActHead4"/>
      </w:pPr>
      <w:bookmarkStart w:id="280" w:name="_Toc389734290"/>
      <w:r w:rsidRPr="00B1619B">
        <w:t>Operative provisions</w:t>
      </w:r>
      <w:bookmarkEnd w:id="280"/>
    </w:p>
    <w:p w:rsidR="000A7BD9" w:rsidRPr="00B1619B" w:rsidRDefault="000A7BD9" w:rsidP="000A7BD9">
      <w:pPr>
        <w:pStyle w:val="ActHead5"/>
      </w:pPr>
      <w:bookmarkStart w:id="281" w:name="_Toc389734291"/>
      <w:r w:rsidRPr="00B1619B">
        <w:rPr>
          <w:rStyle w:val="CharSectno"/>
        </w:rPr>
        <w:t>28</w:t>
      </w:r>
      <w:r w:rsidR="00B1619B">
        <w:rPr>
          <w:rStyle w:val="CharSectno"/>
        </w:rPr>
        <w:noBreakHyphen/>
      </w:r>
      <w:r w:rsidRPr="00B1619B">
        <w:rPr>
          <w:rStyle w:val="CharSectno"/>
        </w:rPr>
        <w:t>115</w:t>
      </w:r>
      <w:r w:rsidRPr="00B1619B">
        <w:t xml:space="preserve">  Income years for which you need to keep a log book</w:t>
      </w:r>
      <w:bookmarkEnd w:id="281"/>
    </w:p>
    <w:p w:rsidR="000A7BD9" w:rsidRPr="00B1619B" w:rsidRDefault="000A7BD9" w:rsidP="000A7BD9">
      <w:pPr>
        <w:pStyle w:val="subsection"/>
      </w:pPr>
      <w:r w:rsidRPr="00B1619B">
        <w:tab/>
        <w:t>(1)</w:t>
      </w:r>
      <w:r w:rsidRPr="00B1619B">
        <w:rPr>
          <w:b/>
        </w:rPr>
        <w:tab/>
      </w:r>
      <w:r w:rsidRPr="00B1619B">
        <w:t xml:space="preserve">You need to keep a log book for the first income year for which you use this method for the </w:t>
      </w:r>
      <w:r w:rsidR="00B1619B" w:rsidRPr="00B1619B">
        <w:rPr>
          <w:position w:val="6"/>
          <w:sz w:val="16"/>
        </w:rPr>
        <w:t>*</w:t>
      </w:r>
      <w:r w:rsidRPr="00B1619B">
        <w:t>car.</w:t>
      </w:r>
    </w:p>
    <w:p w:rsidR="000A7BD9" w:rsidRPr="00B1619B" w:rsidRDefault="000A7BD9" w:rsidP="000A7BD9">
      <w:pPr>
        <w:pStyle w:val="subsection"/>
      </w:pPr>
      <w:r w:rsidRPr="00B1619B">
        <w:tab/>
        <w:t>(2)</w:t>
      </w:r>
      <w:r w:rsidRPr="00B1619B">
        <w:rPr>
          <w:b/>
        </w:rPr>
        <w:tab/>
      </w:r>
      <w:r w:rsidRPr="00B1619B">
        <w:t xml:space="preserve">Having kept a log book for one income year, you don’t need to keep a new one for the next 4 or more income years unless </w:t>
      </w:r>
      <w:r w:rsidR="00B1619B">
        <w:t>subsection (</w:t>
      </w:r>
      <w:r w:rsidRPr="00B1619B">
        <w:t>3) or (4) requires it. If you haven’t kept a new log book for 4 income years in a row, you must keep one for the next income year.</w:t>
      </w:r>
    </w:p>
    <w:p w:rsidR="000A7BD9" w:rsidRPr="00B1619B" w:rsidRDefault="000A7BD9" w:rsidP="000A7BD9">
      <w:pPr>
        <w:pStyle w:val="notetext"/>
      </w:pPr>
      <w:r w:rsidRPr="00B1619B">
        <w:t>Example:</w:t>
      </w:r>
      <w:r w:rsidRPr="00B1619B">
        <w:tab/>
        <w:t>If you keep a log book in 1997</w:t>
      </w:r>
      <w:r w:rsidR="00B1619B">
        <w:noBreakHyphen/>
      </w:r>
      <w:r w:rsidRPr="00B1619B">
        <w:t>98, you would need to keep the next one in 2002</w:t>
      </w:r>
      <w:r w:rsidR="00B1619B">
        <w:noBreakHyphen/>
      </w:r>
      <w:r w:rsidRPr="00B1619B">
        <w:t xml:space="preserve">2003, unless </w:t>
      </w:r>
      <w:r w:rsidR="00B1619B">
        <w:t>subsection (</w:t>
      </w:r>
      <w:r w:rsidRPr="00B1619B">
        <w:t>3) or (4) requires one sooner.</w:t>
      </w:r>
    </w:p>
    <w:p w:rsidR="000A7BD9" w:rsidRPr="00B1619B" w:rsidRDefault="000A7BD9" w:rsidP="000A7BD9">
      <w:pPr>
        <w:pStyle w:val="subsection"/>
      </w:pPr>
      <w:r w:rsidRPr="00B1619B">
        <w:tab/>
        <w:t>(3)</w:t>
      </w:r>
      <w:r w:rsidRPr="00B1619B">
        <w:rPr>
          <w:b/>
        </w:rPr>
        <w:tab/>
      </w:r>
      <w:r w:rsidRPr="00B1619B">
        <w:t xml:space="preserve">You must keep a log book for an income year if the Commissioner sends you a notice before the year directing you to keep a log book for the </w:t>
      </w:r>
      <w:r w:rsidR="00B1619B" w:rsidRPr="00B1619B">
        <w:rPr>
          <w:position w:val="6"/>
          <w:sz w:val="16"/>
        </w:rPr>
        <w:t>*</w:t>
      </w:r>
      <w:r w:rsidRPr="00B1619B">
        <w:t>car for that year.</w:t>
      </w:r>
    </w:p>
    <w:p w:rsidR="000A7BD9" w:rsidRPr="00B1619B" w:rsidRDefault="000A7BD9" w:rsidP="000A7BD9">
      <w:pPr>
        <w:pStyle w:val="subsection"/>
      </w:pPr>
      <w:r w:rsidRPr="00B1619B">
        <w:tab/>
        <w:t>(4)</w:t>
      </w:r>
      <w:r w:rsidRPr="00B1619B">
        <w:tab/>
        <w:t xml:space="preserve">You must keep a log book for an income year if, during that year, you get one or more additional </w:t>
      </w:r>
      <w:r w:rsidR="00B1619B" w:rsidRPr="00B1619B">
        <w:rPr>
          <w:position w:val="6"/>
          <w:sz w:val="16"/>
        </w:rPr>
        <w:t>*</w:t>
      </w:r>
      <w:r w:rsidRPr="00B1619B">
        <w:t>cars for which you want to use the “log book” method for that year.</w:t>
      </w:r>
    </w:p>
    <w:p w:rsidR="000A7BD9" w:rsidRPr="00B1619B" w:rsidRDefault="000A7BD9" w:rsidP="000A7BD9">
      <w:pPr>
        <w:pStyle w:val="subsection"/>
      </w:pPr>
      <w:r w:rsidRPr="00B1619B">
        <w:tab/>
        <w:t>(5)</w:t>
      </w:r>
      <w:r w:rsidRPr="00B1619B">
        <w:tab/>
        <w:t xml:space="preserve">When you replace one </w:t>
      </w:r>
      <w:r w:rsidR="00B1619B" w:rsidRPr="00B1619B">
        <w:rPr>
          <w:position w:val="6"/>
          <w:sz w:val="16"/>
        </w:rPr>
        <w:t>*</w:t>
      </w:r>
      <w:r w:rsidRPr="00B1619B">
        <w:t xml:space="preserve">car with another, you might have a period when you </w:t>
      </w:r>
      <w:r w:rsidR="00B1619B" w:rsidRPr="00B1619B">
        <w:rPr>
          <w:position w:val="6"/>
          <w:sz w:val="16"/>
        </w:rPr>
        <w:t>*</w:t>
      </w:r>
      <w:r w:rsidRPr="00B1619B">
        <w:t xml:space="preserve">hold both the new car and the old car, or a period when you no longer </w:t>
      </w:r>
      <w:r w:rsidR="00B1619B" w:rsidRPr="00B1619B">
        <w:rPr>
          <w:position w:val="6"/>
          <w:sz w:val="16"/>
        </w:rPr>
        <w:t>*</w:t>
      </w:r>
      <w:r w:rsidRPr="00B1619B">
        <w:t xml:space="preserve">hold the old car but do not yet hold the new car. In both these cases, you are treated for the purposes of </w:t>
      </w:r>
      <w:r w:rsidR="00B1619B">
        <w:t>subsection (</w:t>
      </w:r>
      <w:r w:rsidRPr="00B1619B">
        <w:t>4) as if you held the one car continuously.</w:t>
      </w:r>
    </w:p>
    <w:p w:rsidR="000A7BD9" w:rsidRPr="00B1619B" w:rsidRDefault="000A7BD9" w:rsidP="000A7BD9">
      <w:pPr>
        <w:pStyle w:val="subsection"/>
      </w:pPr>
      <w:r w:rsidRPr="00B1619B">
        <w:tab/>
        <w:t>(6)</w:t>
      </w:r>
      <w:r w:rsidRPr="00B1619B">
        <w:rPr>
          <w:b/>
        </w:rPr>
        <w:tab/>
      </w:r>
      <w:r w:rsidRPr="00B1619B">
        <w:t xml:space="preserve">You may choose to keep a log book for an income year even if you don’t need to; for example, because you want to establish a higher </w:t>
      </w:r>
      <w:r w:rsidR="00B1619B" w:rsidRPr="00B1619B">
        <w:rPr>
          <w:position w:val="6"/>
          <w:sz w:val="16"/>
        </w:rPr>
        <w:t>*</w:t>
      </w:r>
      <w:r w:rsidRPr="00B1619B">
        <w:t>business use percentage.</w:t>
      </w:r>
    </w:p>
    <w:p w:rsidR="000A7BD9" w:rsidRPr="00B1619B" w:rsidRDefault="000A7BD9" w:rsidP="000A7BD9">
      <w:pPr>
        <w:pStyle w:val="ActHead5"/>
      </w:pPr>
      <w:bookmarkStart w:id="282" w:name="_Toc389734292"/>
      <w:r w:rsidRPr="00B1619B">
        <w:rPr>
          <w:rStyle w:val="CharSectno"/>
        </w:rPr>
        <w:t>28</w:t>
      </w:r>
      <w:r w:rsidR="00B1619B">
        <w:rPr>
          <w:rStyle w:val="CharSectno"/>
        </w:rPr>
        <w:noBreakHyphen/>
      </w:r>
      <w:r w:rsidRPr="00B1619B">
        <w:rPr>
          <w:rStyle w:val="CharSectno"/>
        </w:rPr>
        <w:t>120</w:t>
      </w:r>
      <w:r w:rsidRPr="00B1619B">
        <w:t xml:space="preserve">  Choosing the 12 week period for a log book</w:t>
      </w:r>
      <w:bookmarkEnd w:id="282"/>
    </w:p>
    <w:p w:rsidR="000A7BD9" w:rsidRPr="00B1619B" w:rsidRDefault="000A7BD9" w:rsidP="000A7BD9">
      <w:pPr>
        <w:pStyle w:val="subsection"/>
      </w:pPr>
      <w:r w:rsidRPr="00B1619B">
        <w:tab/>
        <w:t>(1)</w:t>
      </w:r>
      <w:r w:rsidRPr="00B1619B">
        <w:rPr>
          <w:b/>
        </w:rPr>
        <w:tab/>
      </w:r>
      <w:r w:rsidRPr="00B1619B">
        <w:t xml:space="preserve">The log book must cover a continuous period of at least 12 weeks throughout which you </w:t>
      </w:r>
      <w:r w:rsidR="00B1619B" w:rsidRPr="00B1619B">
        <w:rPr>
          <w:position w:val="6"/>
          <w:sz w:val="16"/>
        </w:rPr>
        <w:t>*</w:t>
      </w:r>
      <w:r w:rsidRPr="00B1619B">
        <w:t xml:space="preserve">held the </w:t>
      </w:r>
      <w:r w:rsidR="00B1619B" w:rsidRPr="00B1619B">
        <w:rPr>
          <w:position w:val="6"/>
          <w:sz w:val="16"/>
        </w:rPr>
        <w:t>*</w:t>
      </w:r>
      <w:r w:rsidRPr="00B1619B">
        <w:t>car. If you hold the car for less than 12 weeks, the period must be the entire period for which you held the car.</w:t>
      </w:r>
    </w:p>
    <w:p w:rsidR="000A7BD9" w:rsidRPr="00B1619B" w:rsidRDefault="000A7BD9" w:rsidP="000A7BD9">
      <w:pPr>
        <w:pStyle w:val="subsection"/>
      </w:pPr>
      <w:r w:rsidRPr="00B1619B">
        <w:tab/>
        <w:t>(2)</w:t>
      </w:r>
      <w:r w:rsidRPr="00B1619B">
        <w:rPr>
          <w:b/>
        </w:rPr>
        <w:tab/>
      </w:r>
      <w:r w:rsidRPr="00B1619B">
        <w:t>The period may overlap the start or end of the income year, so long as it includes part of the year.</w:t>
      </w:r>
    </w:p>
    <w:p w:rsidR="000A7BD9" w:rsidRPr="00B1619B" w:rsidRDefault="000A7BD9" w:rsidP="000A7BD9">
      <w:pPr>
        <w:pStyle w:val="subsection"/>
      </w:pPr>
      <w:r w:rsidRPr="00B1619B">
        <w:tab/>
        <w:t>(3)</w:t>
      </w:r>
      <w:r w:rsidRPr="00B1619B">
        <w:rPr>
          <w:b/>
        </w:rPr>
        <w:tab/>
      </w:r>
      <w:r w:rsidRPr="00B1619B">
        <w:t xml:space="preserve">If you want to use the “log book” method for 2 or more </w:t>
      </w:r>
      <w:r w:rsidR="00B1619B" w:rsidRPr="00B1619B">
        <w:rPr>
          <w:position w:val="6"/>
          <w:sz w:val="16"/>
        </w:rPr>
        <w:t>*</w:t>
      </w:r>
      <w:r w:rsidRPr="00B1619B">
        <w:t>cars for the same income year, the log books for those cars must cover periods that are concurrent.</w:t>
      </w:r>
    </w:p>
    <w:p w:rsidR="000A7BD9" w:rsidRPr="00B1619B" w:rsidRDefault="000A7BD9" w:rsidP="000A7BD9">
      <w:pPr>
        <w:pStyle w:val="ActHead5"/>
      </w:pPr>
      <w:bookmarkStart w:id="283" w:name="_Toc389734293"/>
      <w:r w:rsidRPr="00B1619B">
        <w:rPr>
          <w:rStyle w:val="CharSectno"/>
        </w:rPr>
        <w:t>28</w:t>
      </w:r>
      <w:r w:rsidR="00B1619B">
        <w:rPr>
          <w:rStyle w:val="CharSectno"/>
        </w:rPr>
        <w:noBreakHyphen/>
      </w:r>
      <w:r w:rsidRPr="00B1619B">
        <w:rPr>
          <w:rStyle w:val="CharSectno"/>
        </w:rPr>
        <w:t>125</w:t>
      </w:r>
      <w:r w:rsidRPr="00B1619B">
        <w:t xml:space="preserve">  How to keep a log book</w:t>
      </w:r>
      <w:bookmarkEnd w:id="283"/>
    </w:p>
    <w:p w:rsidR="000A7BD9" w:rsidRPr="00B1619B" w:rsidRDefault="000A7BD9" w:rsidP="000A7BD9">
      <w:pPr>
        <w:pStyle w:val="subsection"/>
      </w:pPr>
      <w:r w:rsidRPr="00B1619B">
        <w:tab/>
        <w:t>(1)</w:t>
      </w:r>
      <w:r w:rsidRPr="00B1619B">
        <w:tab/>
        <w:t xml:space="preserve">It is in your interests to record in the log book any journey made in the </w:t>
      </w:r>
      <w:r w:rsidR="00B1619B" w:rsidRPr="00B1619B">
        <w:rPr>
          <w:position w:val="6"/>
          <w:sz w:val="16"/>
        </w:rPr>
        <w:t>*</w:t>
      </w:r>
      <w:r w:rsidRPr="00B1619B">
        <w:t xml:space="preserve">car during the log book period in the course of producing your assessable income. If a journey is not recorded, the log book will indicate a lower </w:t>
      </w:r>
      <w:r w:rsidR="00B1619B" w:rsidRPr="00B1619B">
        <w:rPr>
          <w:position w:val="6"/>
          <w:sz w:val="16"/>
        </w:rPr>
        <w:t>*</w:t>
      </w:r>
      <w:r w:rsidRPr="00B1619B">
        <w:t>business use percentage than is actually the case.</w:t>
      </w:r>
    </w:p>
    <w:p w:rsidR="000A7BD9" w:rsidRPr="00B1619B" w:rsidRDefault="000A7BD9" w:rsidP="000A7BD9">
      <w:pPr>
        <w:pStyle w:val="subsection"/>
      </w:pPr>
      <w:r w:rsidRPr="00B1619B">
        <w:tab/>
        <w:t>(2)</w:t>
      </w:r>
      <w:r w:rsidRPr="00B1619B">
        <w:rPr>
          <w:b/>
        </w:rPr>
        <w:tab/>
      </w:r>
      <w:r w:rsidRPr="00B1619B">
        <w:t>A journey is recorded by making in the log book an entry specifying:</w:t>
      </w:r>
    </w:p>
    <w:p w:rsidR="000A7BD9" w:rsidRPr="00B1619B" w:rsidRDefault="000A7BD9" w:rsidP="000A7BD9">
      <w:pPr>
        <w:pStyle w:val="paragraph"/>
      </w:pPr>
      <w:r w:rsidRPr="00B1619B">
        <w:tab/>
        <w:t>(a)</w:t>
      </w:r>
      <w:r w:rsidRPr="00B1619B">
        <w:tab/>
        <w:t>the day the journey began and the day it ended;</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car’s odometer readings at the start and end of the journey;</w:t>
      </w:r>
    </w:p>
    <w:p w:rsidR="000A7BD9" w:rsidRPr="00B1619B" w:rsidRDefault="000A7BD9" w:rsidP="000A7BD9">
      <w:pPr>
        <w:pStyle w:val="paragraph"/>
      </w:pPr>
      <w:r w:rsidRPr="00B1619B">
        <w:tab/>
        <w:t>(c)</w:t>
      </w:r>
      <w:r w:rsidRPr="00B1619B">
        <w:tab/>
        <w:t>how many kilometres the car travelled on the journey;</w:t>
      </w:r>
    </w:p>
    <w:p w:rsidR="000A7BD9" w:rsidRPr="00B1619B" w:rsidRDefault="000A7BD9" w:rsidP="000A7BD9">
      <w:pPr>
        <w:pStyle w:val="paragraph"/>
      </w:pPr>
      <w:r w:rsidRPr="00B1619B">
        <w:tab/>
        <w:t>(d)</w:t>
      </w:r>
      <w:r w:rsidRPr="00B1619B">
        <w:tab/>
        <w:t>why the journey was made.</w:t>
      </w:r>
    </w:p>
    <w:p w:rsidR="000A7BD9" w:rsidRPr="00B1619B" w:rsidRDefault="000A7BD9" w:rsidP="000A7BD9">
      <w:pPr>
        <w:pStyle w:val="subsection2"/>
      </w:pPr>
      <w:r w:rsidRPr="00B1619B">
        <w:t>The record must be made at the end of the journey or as soon as possible afterwards.</w:t>
      </w:r>
    </w:p>
    <w:p w:rsidR="000A7BD9" w:rsidRPr="00B1619B" w:rsidRDefault="000A7BD9" w:rsidP="000A7BD9">
      <w:pPr>
        <w:pStyle w:val="subsection"/>
      </w:pPr>
      <w:r w:rsidRPr="00B1619B">
        <w:tab/>
        <w:t>(3)</w:t>
      </w:r>
      <w:r w:rsidRPr="00B1619B">
        <w:tab/>
        <w:t xml:space="preserve">If 2 or more journeys in a row are made in the </w:t>
      </w:r>
      <w:r w:rsidR="00B1619B" w:rsidRPr="00B1619B">
        <w:rPr>
          <w:position w:val="6"/>
          <w:sz w:val="16"/>
        </w:rPr>
        <w:t>*</w:t>
      </w:r>
      <w:r w:rsidRPr="00B1619B">
        <w:t>car on the same day in the course of producing your assessable income, they can be recorded as a single journey.</w:t>
      </w:r>
    </w:p>
    <w:p w:rsidR="000A7BD9" w:rsidRPr="00B1619B" w:rsidRDefault="000A7BD9" w:rsidP="000A7BD9">
      <w:pPr>
        <w:pStyle w:val="subsection"/>
      </w:pPr>
      <w:r w:rsidRPr="00B1619B">
        <w:tab/>
        <w:t>(4)</w:t>
      </w:r>
      <w:r w:rsidRPr="00B1619B">
        <w:tab/>
        <w:t>The following must be entered in the log book:</w:t>
      </w:r>
    </w:p>
    <w:p w:rsidR="000A7BD9" w:rsidRPr="00B1619B" w:rsidRDefault="000A7BD9" w:rsidP="000A7BD9">
      <w:pPr>
        <w:pStyle w:val="paragraph"/>
      </w:pPr>
      <w:r w:rsidRPr="00B1619B">
        <w:tab/>
        <w:t>(a)</w:t>
      </w:r>
      <w:r w:rsidRPr="00B1619B">
        <w:tab/>
        <w:t>when the log book period begins and ends;</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car’s odometer readings at the start and the end of the period;</w:t>
      </w:r>
    </w:p>
    <w:p w:rsidR="000A7BD9" w:rsidRPr="00B1619B" w:rsidRDefault="000A7BD9" w:rsidP="000A7BD9">
      <w:pPr>
        <w:pStyle w:val="paragraph"/>
      </w:pPr>
      <w:r w:rsidRPr="00B1619B">
        <w:tab/>
        <w:t>(c)</w:t>
      </w:r>
      <w:r w:rsidRPr="00B1619B">
        <w:tab/>
        <w:t>the total number of kilometres that the car travelled during the period;</w:t>
      </w:r>
    </w:p>
    <w:p w:rsidR="000A7BD9" w:rsidRPr="00B1619B" w:rsidRDefault="000A7BD9" w:rsidP="000A7BD9">
      <w:pPr>
        <w:pStyle w:val="paragraph"/>
      </w:pPr>
      <w:r w:rsidRPr="00B1619B">
        <w:tab/>
        <w:t>(d)</w:t>
      </w:r>
      <w:r w:rsidRPr="00B1619B">
        <w:tab/>
        <w:t>the number of kilometres that the car travelled, in the course of producing your assessable income, on journeys recorded in the log book;</w:t>
      </w:r>
    </w:p>
    <w:p w:rsidR="000A7BD9" w:rsidRPr="00B1619B" w:rsidRDefault="000A7BD9" w:rsidP="000A7BD9">
      <w:pPr>
        <w:pStyle w:val="paragraph"/>
      </w:pPr>
      <w:r w:rsidRPr="00B1619B">
        <w:tab/>
        <w:t>(e)</w:t>
      </w:r>
      <w:r w:rsidRPr="00B1619B">
        <w:tab/>
        <w:t xml:space="preserve">the number of kilometres referred to in </w:t>
      </w:r>
      <w:r w:rsidR="00B1619B">
        <w:t>paragraph (</w:t>
      </w:r>
      <w:r w:rsidRPr="00B1619B">
        <w:t xml:space="preserve">d), expressed as a percentage of the total number referred to in </w:t>
      </w:r>
      <w:r w:rsidR="00B1619B">
        <w:t>paragraph (</w:t>
      </w:r>
      <w:r w:rsidRPr="00B1619B">
        <w:t>c).</w:t>
      </w:r>
    </w:p>
    <w:p w:rsidR="000A7BD9" w:rsidRPr="00B1619B" w:rsidRDefault="000A7BD9" w:rsidP="000A7BD9">
      <w:pPr>
        <w:pStyle w:val="subsection2"/>
      </w:pPr>
      <w:r w:rsidRPr="00B1619B">
        <w:t>Each of the entries must be made at or as soon as possible after the start or end of the period, as appropriate.</w:t>
      </w:r>
    </w:p>
    <w:p w:rsidR="000A7BD9" w:rsidRPr="00B1619B" w:rsidRDefault="000A7BD9" w:rsidP="000A7BD9">
      <w:pPr>
        <w:pStyle w:val="subsection"/>
      </w:pPr>
      <w:r w:rsidRPr="00B1619B">
        <w:tab/>
        <w:t>(5)</w:t>
      </w:r>
      <w:r w:rsidRPr="00B1619B">
        <w:tab/>
        <w:t>Each entry in the log book must be in English.</w:t>
      </w:r>
    </w:p>
    <w:p w:rsidR="000A7BD9" w:rsidRPr="00B1619B" w:rsidRDefault="000A7BD9" w:rsidP="000A7BD9">
      <w:pPr>
        <w:pStyle w:val="ActHead5"/>
      </w:pPr>
      <w:bookmarkStart w:id="284" w:name="_Toc389734294"/>
      <w:r w:rsidRPr="00B1619B">
        <w:rPr>
          <w:rStyle w:val="CharSectno"/>
        </w:rPr>
        <w:t>28</w:t>
      </w:r>
      <w:r w:rsidR="00B1619B">
        <w:rPr>
          <w:rStyle w:val="CharSectno"/>
        </w:rPr>
        <w:noBreakHyphen/>
      </w:r>
      <w:r w:rsidRPr="00B1619B">
        <w:rPr>
          <w:rStyle w:val="CharSectno"/>
        </w:rPr>
        <w:t>130</w:t>
      </w:r>
      <w:r w:rsidRPr="00B1619B">
        <w:t xml:space="preserve">  Replacing one car with another</w:t>
      </w:r>
      <w:bookmarkEnd w:id="284"/>
    </w:p>
    <w:p w:rsidR="000A7BD9" w:rsidRPr="00B1619B" w:rsidRDefault="000A7BD9" w:rsidP="000A7BD9">
      <w:pPr>
        <w:pStyle w:val="subsection"/>
      </w:pPr>
      <w:r w:rsidRPr="00B1619B">
        <w:tab/>
        <w:t>(1)</w:t>
      </w:r>
      <w:r w:rsidRPr="00B1619B">
        <w:tab/>
        <w:t xml:space="preserve">For the purposes of using the “log book” method, you may nominate one </w:t>
      </w:r>
      <w:r w:rsidR="00B1619B" w:rsidRPr="00B1619B">
        <w:rPr>
          <w:position w:val="6"/>
          <w:sz w:val="16"/>
        </w:rPr>
        <w:t>*</w:t>
      </w:r>
      <w:r w:rsidRPr="00B1619B">
        <w:t>car as having replaced another car with effect from a day specified in the nomination.</w:t>
      </w:r>
    </w:p>
    <w:p w:rsidR="000A7BD9" w:rsidRPr="00B1619B" w:rsidRDefault="000A7BD9" w:rsidP="000A7BD9">
      <w:pPr>
        <w:pStyle w:val="subsection"/>
      </w:pPr>
      <w:r w:rsidRPr="00B1619B">
        <w:tab/>
        <w:t>(2)</w:t>
      </w:r>
      <w:r w:rsidRPr="00B1619B">
        <w:tab/>
        <w:t xml:space="preserve">After the nomination takes effect, the replacement </w:t>
      </w:r>
      <w:r w:rsidR="00B1619B" w:rsidRPr="00B1619B">
        <w:rPr>
          <w:position w:val="6"/>
          <w:sz w:val="16"/>
        </w:rPr>
        <w:t>*</w:t>
      </w:r>
      <w:r w:rsidRPr="00B1619B">
        <w:t>car is treated as the original car, and the original car is treated as a different car. This means that you do not need to repeat for the replacement car the steps you have already taken for the original car under this Subdivision.</w:t>
      </w:r>
    </w:p>
    <w:p w:rsidR="000A7BD9" w:rsidRPr="00B1619B" w:rsidRDefault="000A7BD9" w:rsidP="000A7BD9">
      <w:pPr>
        <w:pStyle w:val="subsection"/>
      </w:pPr>
      <w:r w:rsidRPr="00B1619B">
        <w:tab/>
        <w:t>(3)</w:t>
      </w:r>
      <w:r w:rsidRPr="00B1619B">
        <w:tab/>
        <w:t xml:space="preserve">You must record the nomination in writing before you lodge your </w:t>
      </w:r>
      <w:r w:rsidR="00B1619B" w:rsidRPr="00B1619B">
        <w:rPr>
          <w:position w:val="6"/>
          <w:sz w:val="16"/>
        </w:rPr>
        <w:t>*</w:t>
      </w:r>
      <w:r w:rsidRPr="00B1619B">
        <w:t>income tax return for the income year in which the nomination takes effect. However, the Commissioner may allow you to do it later.</w:t>
      </w:r>
    </w:p>
    <w:p w:rsidR="000A7BD9" w:rsidRPr="00B1619B" w:rsidRDefault="000A7BD9" w:rsidP="000A7BD9">
      <w:pPr>
        <w:pStyle w:val="subsection"/>
      </w:pPr>
      <w:r w:rsidRPr="00B1619B">
        <w:tab/>
        <w:t>(4)</w:t>
      </w:r>
      <w:r w:rsidRPr="00B1619B">
        <w:tab/>
        <w:t xml:space="preserve">You must retain the nomination document until the end of the period for which you must retain the last log book that you began to keep for the original </w:t>
      </w:r>
      <w:r w:rsidR="00B1619B" w:rsidRPr="00B1619B">
        <w:rPr>
          <w:position w:val="6"/>
          <w:sz w:val="16"/>
        </w:rPr>
        <w:t>*</w:t>
      </w:r>
      <w:r w:rsidRPr="00B1619B">
        <w:t>car before the day of effect of the nomination.</w:t>
      </w:r>
    </w:p>
    <w:p w:rsidR="000A7BD9" w:rsidRPr="00B1619B" w:rsidRDefault="000A7BD9" w:rsidP="000A7BD9">
      <w:pPr>
        <w:pStyle w:val="subsection"/>
      </w:pPr>
      <w:r w:rsidRPr="00B1619B">
        <w:tab/>
        <w:t>(5)</w:t>
      </w:r>
      <w:r w:rsidRPr="00B1619B">
        <w:tab/>
        <w:t>Section</w:t>
      </w:r>
      <w:r w:rsidR="00B1619B">
        <w:t> </w:t>
      </w:r>
      <w:r w:rsidRPr="00B1619B">
        <w:t>28</w:t>
      </w:r>
      <w:r w:rsidR="00B1619B">
        <w:noBreakHyphen/>
      </w:r>
      <w:r w:rsidRPr="00B1619B">
        <w:t>150 (which is about retaining log books) applies to the nomination document in the same way as it applies to that last log book.</w:t>
      </w:r>
    </w:p>
    <w:p w:rsidR="000A7BD9" w:rsidRPr="00B1619B" w:rsidRDefault="000A7BD9" w:rsidP="000A7BD9">
      <w:pPr>
        <w:pStyle w:val="ActHead4"/>
      </w:pPr>
      <w:bookmarkStart w:id="285" w:name="_Toc389734295"/>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H</w:t>
      </w:r>
      <w:r w:rsidRPr="00B1619B">
        <w:t>—</w:t>
      </w:r>
      <w:r w:rsidRPr="00B1619B">
        <w:rPr>
          <w:rStyle w:val="CharSubdText"/>
        </w:rPr>
        <w:t>Odometer records for a period</w:t>
      </w:r>
      <w:bookmarkEnd w:id="285"/>
    </w:p>
    <w:p w:rsidR="000A7BD9" w:rsidRPr="00B1619B" w:rsidRDefault="000A7BD9" w:rsidP="000A7BD9">
      <w:pPr>
        <w:pStyle w:val="ActHead4"/>
      </w:pPr>
      <w:bookmarkStart w:id="286" w:name="_Toc389734296"/>
      <w:r w:rsidRPr="00B1619B">
        <w:t>Guide to Subdivision</w:t>
      </w:r>
      <w:r w:rsidR="00B1619B">
        <w:t> </w:t>
      </w:r>
      <w:r w:rsidRPr="00B1619B">
        <w:t>28</w:t>
      </w:r>
      <w:r w:rsidR="00B1619B">
        <w:noBreakHyphen/>
      </w:r>
      <w:r w:rsidRPr="00B1619B">
        <w:t>H</w:t>
      </w:r>
      <w:bookmarkEnd w:id="286"/>
    </w:p>
    <w:p w:rsidR="000A7BD9" w:rsidRPr="00B1619B" w:rsidRDefault="000A7BD9" w:rsidP="000A7BD9">
      <w:pPr>
        <w:pStyle w:val="ActHead5"/>
      </w:pPr>
      <w:bookmarkStart w:id="287" w:name="_Toc389734297"/>
      <w:r w:rsidRPr="00B1619B">
        <w:rPr>
          <w:rStyle w:val="CharSectno"/>
        </w:rPr>
        <w:t>28</w:t>
      </w:r>
      <w:r w:rsidR="00B1619B">
        <w:rPr>
          <w:rStyle w:val="CharSectno"/>
        </w:rPr>
        <w:noBreakHyphen/>
      </w:r>
      <w:r w:rsidRPr="00B1619B">
        <w:rPr>
          <w:rStyle w:val="CharSectno"/>
        </w:rPr>
        <w:t>135</w:t>
      </w:r>
      <w:r w:rsidRPr="00B1619B">
        <w:t xml:space="preserve">  What this Subdivision is about</w:t>
      </w:r>
      <w:bookmarkEnd w:id="287"/>
    </w:p>
    <w:p w:rsidR="000A7BD9" w:rsidRPr="00B1619B" w:rsidRDefault="000A7BD9" w:rsidP="000A7BD9">
      <w:pPr>
        <w:pStyle w:val="BoxText"/>
        <w:spacing w:before="120"/>
      </w:pPr>
      <w:r w:rsidRPr="00B1619B">
        <w:t>This Subdivision tells you how to keep odometer records for a car during a particular period. Odometer records document the total number of kilometres the car travelled during a particular period.</w:t>
      </w:r>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Operative provision</w:t>
      </w:r>
    </w:p>
    <w:p w:rsidR="000A7BD9" w:rsidRPr="00B1619B" w:rsidRDefault="000A7BD9" w:rsidP="000A7BD9">
      <w:pPr>
        <w:pStyle w:val="TofSectsSection"/>
      </w:pPr>
      <w:r w:rsidRPr="00B1619B">
        <w:t>28</w:t>
      </w:r>
      <w:r w:rsidR="00B1619B">
        <w:noBreakHyphen/>
      </w:r>
      <w:r w:rsidRPr="00B1619B">
        <w:t>140</w:t>
      </w:r>
      <w:r w:rsidRPr="00B1619B">
        <w:tab/>
        <w:t>How to keep odometer records for a car for a period</w:t>
      </w:r>
    </w:p>
    <w:p w:rsidR="000A7BD9" w:rsidRPr="00B1619B" w:rsidRDefault="000A7BD9" w:rsidP="000A7BD9">
      <w:pPr>
        <w:pStyle w:val="ActHead4"/>
      </w:pPr>
      <w:bookmarkStart w:id="288" w:name="_Toc389734298"/>
      <w:r w:rsidRPr="00B1619B">
        <w:t>Operative provision</w:t>
      </w:r>
      <w:bookmarkEnd w:id="288"/>
    </w:p>
    <w:p w:rsidR="000A7BD9" w:rsidRPr="00B1619B" w:rsidRDefault="000A7BD9" w:rsidP="000A7BD9">
      <w:pPr>
        <w:pStyle w:val="ActHead5"/>
      </w:pPr>
      <w:bookmarkStart w:id="289" w:name="_Toc389734299"/>
      <w:r w:rsidRPr="00B1619B">
        <w:rPr>
          <w:rStyle w:val="CharSectno"/>
        </w:rPr>
        <w:t>28</w:t>
      </w:r>
      <w:r w:rsidR="00B1619B">
        <w:rPr>
          <w:rStyle w:val="CharSectno"/>
        </w:rPr>
        <w:noBreakHyphen/>
      </w:r>
      <w:r w:rsidRPr="00B1619B">
        <w:rPr>
          <w:rStyle w:val="CharSectno"/>
        </w:rPr>
        <w:t>140</w:t>
      </w:r>
      <w:r w:rsidRPr="00B1619B">
        <w:t xml:space="preserve">  How to keep odometer records for a car for a period</w:t>
      </w:r>
      <w:bookmarkEnd w:id="289"/>
    </w:p>
    <w:p w:rsidR="000A7BD9" w:rsidRPr="00B1619B" w:rsidRDefault="000A7BD9" w:rsidP="000A7BD9">
      <w:pPr>
        <w:pStyle w:val="subsection"/>
      </w:pPr>
      <w:r w:rsidRPr="00B1619B">
        <w:tab/>
        <w:t>(1)</w:t>
      </w:r>
      <w:r w:rsidRPr="00B1619B">
        <w:rPr>
          <w:b/>
        </w:rPr>
        <w:tab/>
      </w:r>
      <w:r w:rsidRPr="00B1619B">
        <w:t>Odometer records for a period are kept in the form of a document in which the following are entered:</w:t>
      </w:r>
    </w:p>
    <w:p w:rsidR="000A7BD9" w:rsidRPr="00B1619B" w:rsidRDefault="000A7BD9" w:rsidP="000A7BD9">
      <w:pPr>
        <w:pStyle w:val="paragraph"/>
      </w:pPr>
      <w:r w:rsidRPr="00B1619B">
        <w:tab/>
        <w:t>(a)</w:t>
      </w:r>
      <w:r w:rsidRPr="00B1619B">
        <w:tab/>
        <w:t xml:space="preserve">the </w:t>
      </w:r>
      <w:r w:rsidR="00B1619B" w:rsidRPr="00B1619B">
        <w:rPr>
          <w:position w:val="6"/>
          <w:sz w:val="16"/>
        </w:rPr>
        <w:t>*</w:t>
      </w:r>
      <w:r w:rsidRPr="00B1619B">
        <w:t>car’s odometer readings at the start and the end of the period;</w:t>
      </w:r>
    </w:p>
    <w:p w:rsidR="000A7BD9" w:rsidRPr="00B1619B" w:rsidRDefault="000A7BD9" w:rsidP="000A7BD9">
      <w:pPr>
        <w:pStyle w:val="paragraph"/>
      </w:pPr>
      <w:r w:rsidRPr="00B1619B">
        <w:tab/>
        <w:t>(b)</w:t>
      </w:r>
      <w:r w:rsidRPr="00B1619B">
        <w:tab/>
        <w:t>if there is a nomination under section</w:t>
      </w:r>
      <w:r w:rsidR="00B1619B">
        <w:t> </w:t>
      </w:r>
      <w:r w:rsidRPr="00B1619B">
        <w:t>28</w:t>
      </w:r>
      <w:r w:rsidR="00B1619B">
        <w:noBreakHyphen/>
      </w:r>
      <w:r w:rsidRPr="00B1619B">
        <w:t xml:space="preserve">130 to replace the car with another </w:t>
      </w:r>
      <w:r w:rsidR="00B1619B" w:rsidRPr="00B1619B">
        <w:rPr>
          <w:position w:val="6"/>
          <w:sz w:val="16"/>
        </w:rPr>
        <w:t>*</w:t>
      </w:r>
      <w:r w:rsidRPr="00B1619B">
        <w:t>car with effect from a day in that period—the odometer readings, at the end of that day, of both cars affected by the nomination.</w:t>
      </w:r>
    </w:p>
    <w:p w:rsidR="000A7BD9" w:rsidRPr="00B1619B" w:rsidRDefault="000A7BD9" w:rsidP="000A7BD9">
      <w:pPr>
        <w:pStyle w:val="subsection"/>
      </w:pPr>
      <w:r w:rsidRPr="00B1619B">
        <w:tab/>
        <w:t>(2)</w:t>
      </w:r>
      <w:r w:rsidRPr="00B1619B">
        <w:rPr>
          <w:b/>
        </w:rPr>
        <w:tab/>
      </w:r>
      <w:r w:rsidRPr="00B1619B">
        <w:t xml:space="preserve">Each entry under </w:t>
      </w:r>
      <w:r w:rsidR="00B1619B">
        <w:t>subsection (</w:t>
      </w:r>
      <w:r w:rsidRPr="00B1619B">
        <w:t>1) must be in English and must be made at or as soon as possible after the start or end of the period, or the end of the specified day, as appropriate.</w:t>
      </w:r>
    </w:p>
    <w:p w:rsidR="000A7BD9" w:rsidRPr="00B1619B" w:rsidRDefault="000A7BD9" w:rsidP="000A7BD9">
      <w:pPr>
        <w:pStyle w:val="subsection"/>
      </w:pPr>
      <w:r w:rsidRPr="00B1619B">
        <w:tab/>
        <w:t>(3)</w:t>
      </w:r>
      <w:r w:rsidRPr="00B1619B">
        <w:rPr>
          <w:b/>
        </w:rPr>
        <w:tab/>
      </w:r>
      <w:r w:rsidRPr="00B1619B">
        <w:t>The following must also be entered in the document:</w:t>
      </w:r>
    </w:p>
    <w:p w:rsidR="000A7BD9" w:rsidRPr="00B1619B" w:rsidRDefault="000A7BD9" w:rsidP="000A7BD9">
      <w:pPr>
        <w:pStyle w:val="paragraph"/>
      </w:pPr>
      <w:r w:rsidRPr="00B1619B">
        <w:tab/>
        <w:t>(a)</w:t>
      </w:r>
      <w:r w:rsidRPr="00B1619B">
        <w:tab/>
        <w:t xml:space="preserve">the </w:t>
      </w:r>
      <w:r w:rsidR="00B1619B" w:rsidRPr="00B1619B">
        <w:rPr>
          <w:position w:val="6"/>
          <w:sz w:val="16"/>
        </w:rPr>
        <w:t>*</w:t>
      </w:r>
      <w:r w:rsidRPr="00B1619B">
        <w:t>car’s make, model and registration number (if any);</w:t>
      </w:r>
    </w:p>
    <w:p w:rsidR="000A7BD9" w:rsidRPr="00B1619B" w:rsidRDefault="000A7BD9" w:rsidP="000A7BD9">
      <w:pPr>
        <w:pStyle w:val="paragraph"/>
      </w:pPr>
      <w:r w:rsidRPr="00B1619B">
        <w:tab/>
        <w:t>(b)</w:t>
      </w:r>
      <w:r w:rsidRPr="00B1619B">
        <w:tab/>
        <w:t>if the car has an internal combustion engine—its engine capacity expressed in cubic centimetres;</w:t>
      </w:r>
    </w:p>
    <w:p w:rsidR="000A7BD9" w:rsidRPr="00B1619B" w:rsidRDefault="000A7BD9" w:rsidP="000A7BD9">
      <w:pPr>
        <w:pStyle w:val="paragraph"/>
      </w:pPr>
      <w:r w:rsidRPr="00B1619B">
        <w:tab/>
        <w:t>(c)</w:t>
      </w:r>
      <w:r w:rsidRPr="00B1619B">
        <w:tab/>
        <w:t>if there is a nomination under section</w:t>
      </w:r>
      <w:r w:rsidR="00B1619B">
        <w:t> </w:t>
      </w:r>
      <w:r w:rsidRPr="00B1619B">
        <w:t>28</w:t>
      </w:r>
      <w:r w:rsidR="00B1619B">
        <w:noBreakHyphen/>
      </w:r>
      <w:r w:rsidRPr="00B1619B">
        <w:t xml:space="preserve">130 to replace the car with another </w:t>
      </w:r>
      <w:r w:rsidR="00B1619B" w:rsidRPr="00B1619B">
        <w:rPr>
          <w:position w:val="6"/>
          <w:sz w:val="16"/>
        </w:rPr>
        <w:t>*</w:t>
      </w:r>
      <w:r w:rsidRPr="00B1619B">
        <w:t>car—the corresponding details for the other car affected by the nomination.</w:t>
      </w:r>
    </w:p>
    <w:p w:rsidR="000A7BD9" w:rsidRPr="00B1619B" w:rsidRDefault="000A7BD9" w:rsidP="000A7BD9">
      <w:pPr>
        <w:pStyle w:val="subsection"/>
      </w:pPr>
      <w:r w:rsidRPr="00B1619B">
        <w:tab/>
        <w:t>(4)</w:t>
      </w:r>
      <w:r w:rsidRPr="00B1619B">
        <w:rPr>
          <w:b/>
        </w:rPr>
        <w:tab/>
      </w:r>
      <w:r w:rsidRPr="00B1619B">
        <w:t xml:space="preserve">Each entry under </w:t>
      </w:r>
      <w:r w:rsidR="00B1619B">
        <w:t>subsection (</w:t>
      </w:r>
      <w:r w:rsidRPr="00B1619B">
        <w:t xml:space="preserve">3) must be made in English and must be made before you lodge your </w:t>
      </w:r>
      <w:r w:rsidR="00B1619B" w:rsidRPr="00B1619B">
        <w:rPr>
          <w:position w:val="6"/>
          <w:sz w:val="16"/>
        </w:rPr>
        <w:t>*</w:t>
      </w:r>
      <w:r w:rsidRPr="00B1619B">
        <w:t>income tax return.</w:t>
      </w:r>
    </w:p>
    <w:p w:rsidR="000A7BD9" w:rsidRPr="00B1619B" w:rsidRDefault="000A7BD9" w:rsidP="000A7BD9">
      <w:pPr>
        <w:pStyle w:val="subsection"/>
      </w:pPr>
      <w:r w:rsidRPr="00B1619B">
        <w:tab/>
        <w:t>(5)</w:t>
      </w:r>
      <w:r w:rsidRPr="00B1619B">
        <w:rPr>
          <w:b/>
        </w:rPr>
        <w:tab/>
      </w:r>
      <w:r w:rsidRPr="00B1619B">
        <w:t xml:space="preserve">The Commissioner may allow you to make an entry under this section after you lodge your </w:t>
      </w:r>
      <w:r w:rsidR="00B1619B" w:rsidRPr="00B1619B">
        <w:rPr>
          <w:position w:val="6"/>
          <w:sz w:val="16"/>
        </w:rPr>
        <w:t>*</w:t>
      </w:r>
      <w:r w:rsidRPr="00B1619B">
        <w:t>income tax return.</w:t>
      </w:r>
    </w:p>
    <w:p w:rsidR="000A7BD9" w:rsidRPr="00B1619B" w:rsidRDefault="000A7BD9" w:rsidP="000A7BD9">
      <w:pPr>
        <w:pStyle w:val="ActHead4"/>
      </w:pPr>
      <w:bookmarkStart w:id="290" w:name="_Toc389734300"/>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I</w:t>
      </w:r>
      <w:r w:rsidRPr="00B1619B">
        <w:t>—</w:t>
      </w:r>
      <w:r w:rsidRPr="00B1619B">
        <w:rPr>
          <w:rStyle w:val="CharSubdText"/>
        </w:rPr>
        <w:t>Retaining the log book and odometer records</w:t>
      </w:r>
      <w:bookmarkEnd w:id="290"/>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28</w:t>
      </w:r>
      <w:r w:rsidR="00B1619B">
        <w:noBreakHyphen/>
      </w:r>
      <w:r w:rsidRPr="00B1619B">
        <w:t>150</w:t>
      </w:r>
      <w:r w:rsidRPr="00B1619B">
        <w:tab/>
        <w:t>Retaining the log book for the retention period</w:t>
      </w:r>
    </w:p>
    <w:p w:rsidR="000A7BD9" w:rsidRPr="00B1619B" w:rsidRDefault="000A7BD9" w:rsidP="000A7BD9">
      <w:pPr>
        <w:pStyle w:val="TofSectsSection"/>
      </w:pPr>
      <w:r w:rsidRPr="00B1619B">
        <w:t>28</w:t>
      </w:r>
      <w:r w:rsidR="00B1619B">
        <w:noBreakHyphen/>
      </w:r>
      <w:r w:rsidRPr="00B1619B">
        <w:t>155</w:t>
      </w:r>
      <w:r w:rsidRPr="00B1619B">
        <w:tab/>
        <w:t>Retaining odometer records</w:t>
      </w:r>
    </w:p>
    <w:p w:rsidR="000A7BD9" w:rsidRPr="00B1619B" w:rsidRDefault="000A7BD9" w:rsidP="000A7BD9">
      <w:pPr>
        <w:pStyle w:val="ActHead5"/>
      </w:pPr>
      <w:bookmarkStart w:id="291" w:name="_Toc389734301"/>
      <w:r w:rsidRPr="00B1619B">
        <w:rPr>
          <w:rStyle w:val="CharSectno"/>
        </w:rPr>
        <w:t>28</w:t>
      </w:r>
      <w:r w:rsidR="00B1619B">
        <w:rPr>
          <w:rStyle w:val="CharSectno"/>
        </w:rPr>
        <w:noBreakHyphen/>
      </w:r>
      <w:r w:rsidRPr="00B1619B">
        <w:rPr>
          <w:rStyle w:val="CharSectno"/>
        </w:rPr>
        <w:t>150</w:t>
      </w:r>
      <w:r w:rsidRPr="00B1619B">
        <w:t xml:space="preserve">  Retaining the log book for the retention period</w:t>
      </w:r>
      <w:bookmarkEnd w:id="291"/>
    </w:p>
    <w:p w:rsidR="000A7BD9" w:rsidRPr="00B1619B" w:rsidRDefault="000A7BD9" w:rsidP="000A7BD9">
      <w:pPr>
        <w:pStyle w:val="subsection"/>
        <w:keepNext/>
      </w:pPr>
      <w:r w:rsidRPr="00B1619B">
        <w:tab/>
        <w:t>(1)</w:t>
      </w:r>
      <w:r w:rsidRPr="00B1619B">
        <w:tab/>
        <w:t>You must retain the log book:</w:t>
      </w:r>
    </w:p>
    <w:p w:rsidR="000A7BD9" w:rsidRPr="00B1619B" w:rsidRDefault="000A7BD9" w:rsidP="000A7BD9">
      <w:pPr>
        <w:pStyle w:val="paragraph"/>
        <w:keepNext/>
      </w:pPr>
      <w:r w:rsidRPr="00B1619B">
        <w:tab/>
        <w:t>(a)</w:t>
      </w:r>
      <w:r w:rsidRPr="00B1619B">
        <w:tab/>
        <w:t xml:space="preserve">first, until the end of the latest income year for which you rely on the log book to support your calculation of the </w:t>
      </w:r>
      <w:r w:rsidR="00B1619B" w:rsidRPr="00B1619B">
        <w:rPr>
          <w:position w:val="6"/>
          <w:sz w:val="16"/>
        </w:rPr>
        <w:t>*</w:t>
      </w:r>
      <w:r w:rsidRPr="00B1619B">
        <w:t xml:space="preserve">business use percentage for the </w:t>
      </w:r>
      <w:r w:rsidR="00B1619B" w:rsidRPr="00B1619B">
        <w:rPr>
          <w:position w:val="6"/>
          <w:sz w:val="16"/>
        </w:rPr>
        <w:t>*</w:t>
      </w:r>
      <w:r w:rsidRPr="00B1619B">
        <w:t>car; and</w:t>
      </w:r>
    </w:p>
    <w:p w:rsidR="000A7BD9" w:rsidRPr="00B1619B" w:rsidRDefault="000A7BD9" w:rsidP="000A7BD9">
      <w:pPr>
        <w:pStyle w:val="paragraph"/>
      </w:pPr>
      <w:r w:rsidRPr="00B1619B">
        <w:tab/>
        <w:t>(b)</w:t>
      </w:r>
      <w:r w:rsidRPr="00B1619B">
        <w:tab/>
        <w:t>then for another 5 years.</w:t>
      </w:r>
    </w:p>
    <w:p w:rsidR="000A7BD9" w:rsidRPr="00B1619B" w:rsidRDefault="000A7BD9" w:rsidP="000A7BD9">
      <w:pPr>
        <w:pStyle w:val="subsection2"/>
      </w:pPr>
      <w:r w:rsidRPr="00B1619B">
        <w:t xml:space="preserve">The period for which you must retain the log book is called the </w:t>
      </w:r>
      <w:r w:rsidRPr="00B1619B">
        <w:rPr>
          <w:b/>
          <w:i/>
        </w:rPr>
        <w:t>retention period</w:t>
      </w:r>
      <w:r w:rsidRPr="00B1619B">
        <w:t>.</w:t>
      </w:r>
    </w:p>
    <w:p w:rsidR="000A7BD9" w:rsidRPr="00B1619B" w:rsidRDefault="000A7BD9" w:rsidP="000A7BD9">
      <w:pPr>
        <w:pStyle w:val="subsection"/>
      </w:pPr>
      <w:r w:rsidRPr="00B1619B">
        <w:tab/>
        <w:t>(2)</w:t>
      </w:r>
      <w:r w:rsidRPr="00B1619B">
        <w:tab/>
        <w:t xml:space="preserve">The 5 years start on the due day for lodging your </w:t>
      </w:r>
      <w:r w:rsidR="00B1619B" w:rsidRPr="00B1619B">
        <w:rPr>
          <w:position w:val="6"/>
          <w:sz w:val="16"/>
        </w:rPr>
        <w:t>*</w:t>
      </w:r>
      <w:r w:rsidRPr="00B1619B">
        <w:t>income tax return for that latest income year. If you lodge your return later, the 5 years start on the day you lodge it.</w:t>
      </w:r>
    </w:p>
    <w:p w:rsidR="000A7BD9" w:rsidRPr="00B1619B" w:rsidRDefault="000A7BD9" w:rsidP="000A7BD9">
      <w:pPr>
        <w:pStyle w:val="subsection"/>
      </w:pPr>
      <w:r w:rsidRPr="00B1619B">
        <w:tab/>
        <w:t>(3)</w:t>
      </w:r>
      <w:r w:rsidRPr="00B1619B">
        <w:tab/>
        <w:t xml:space="preserve">However, the </w:t>
      </w:r>
      <w:r w:rsidR="00B1619B" w:rsidRPr="00B1619B">
        <w:rPr>
          <w:position w:val="6"/>
          <w:sz w:val="16"/>
        </w:rPr>
        <w:t>*</w:t>
      </w:r>
      <w:r w:rsidRPr="00B1619B">
        <w:t xml:space="preserve">retention period is extended if, when the 5 years end, you are involved in a dispute with the Commissioner that relates to a deduction worked out using a </w:t>
      </w:r>
      <w:r w:rsidR="00B1619B" w:rsidRPr="00B1619B">
        <w:rPr>
          <w:position w:val="6"/>
          <w:sz w:val="16"/>
        </w:rPr>
        <w:t>*</w:t>
      </w:r>
      <w:r w:rsidRPr="00B1619B">
        <w:t>business use percentage that you are relying on the log book to support. See section</w:t>
      </w:r>
      <w:r w:rsidR="00B1619B">
        <w:t> </w:t>
      </w:r>
      <w:r w:rsidRPr="00B1619B">
        <w:t>900</w:t>
      </w:r>
      <w:r w:rsidR="00B1619B">
        <w:noBreakHyphen/>
      </w:r>
      <w:r w:rsidRPr="00B1619B">
        <w:t>170.</w:t>
      </w:r>
    </w:p>
    <w:p w:rsidR="000A7BD9" w:rsidRPr="00B1619B" w:rsidRDefault="000A7BD9" w:rsidP="000A7BD9">
      <w:pPr>
        <w:pStyle w:val="subsection"/>
      </w:pPr>
      <w:r w:rsidRPr="00B1619B">
        <w:tab/>
        <w:t>(4)</w:t>
      </w:r>
      <w:r w:rsidRPr="00B1619B">
        <w:tab/>
        <w:t xml:space="preserve">If you do not retain the log book for the </w:t>
      </w:r>
      <w:r w:rsidR="00B1619B" w:rsidRPr="00B1619B">
        <w:rPr>
          <w:position w:val="6"/>
          <w:sz w:val="16"/>
        </w:rPr>
        <w:t>*</w:t>
      </w:r>
      <w:r w:rsidRPr="00B1619B">
        <w:t xml:space="preserve">retention period, you cannot deduct any amount worked out using a </w:t>
      </w:r>
      <w:r w:rsidR="00B1619B" w:rsidRPr="00B1619B">
        <w:rPr>
          <w:position w:val="6"/>
          <w:sz w:val="16"/>
        </w:rPr>
        <w:t>*</w:t>
      </w:r>
      <w:r w:rsidRPr="00B1619B">
        <w:t>business use percentage that you are relying on the log book to support. If you have already deducted such an amount, your assessment may be amended to disallow the deduction.</w:t>
      </w:r>
    </w:p>
    <w:p w:rsidR="000A7BD9" w:rsidRPr="00B1619B" w:rsidRDefault="000A7BD9" w:rsidP="000A7BD9">
      <w:pPr>
        <w:pStyle w:val="subsection"/>
      </w:pPr>
      <w:r w:rsidRPr="00B1619B">
        <w:tab/>
        <w:t>(5)</w:t>
      </w:r>
      <w:r w:rsidRPr="00B1619B">
        <w:tab/>
        <w:t>For the purposes of the rules about retaining and producing records of expenses (see Subdivision</w:t>
      </w:r>
      <w:r w:rsidR="00B1619B">
        <w:t> </w:t>
      </w:r>
      <w:r w:rsidRPr="00B1619B">
        <w:t>900</w:t>
      </w:r>
      <w:r w:rsidR="00B1619B">
        <w:noBreakHyphen/>
      </w:r>
      <w:r w:rsidRPr="00B1619B">
        <w:t xml:space="preserve">G), the log book is treated as a record of the </w:t>
      </w:r>
      <w:r w:rsidR="00B1619B" w:rsidRPr="00B1619B">
        <w:rPr>
          <w:position w:val="6"/>
          <w:sz w:val="16"/>
        </w:rPr>
        <w:t>*</w:t>
      </w:r>
      <w:r w:rsidRPr="00B1619B">
        <w:t xml:space="preserve">car expenses for each year for which you use a </w:t>
      </w:r>
      <w:r w:rsidR="00B1619B" w:rsidRPr="00B1619B">
        <w:rPr>
          <w:position w:val="6"/>
          <w:sz w:val="16"/>
        </w:rPr>
        <w:t>*</w:t>
      </w:r>
      <w:r w:rsidRPr="00B1619B">
        <w:t>business use percentage that you are relying on the log book to support.</w:t>
      </w:r>
    </w:p>
    <w:p w:rsidR="000A7BD9" w:rsidRPr="00B1619B" w:rsidRDefault="000A7BD9" w:rsidP="000A7BD9">
      <w:pPr>
        <w:pStyle w:val="subsection"/>
      </w:pPr>
      <w:r w:rsidRPr="00B1619B">
        <w:tab/>
        <w:t>(6)</w:t>
      </w:r>
      <w:r w:rsidRPr="00B1619B">
        <w:tab/>
        <w:t>If you lose the log book, there are rules that might help you in section</w:t>
      </w:r>
      <w:r w:rsidR="00B1619B">
        <w:t> </w:t>
      </w:r>
      <w:r w:rsidRPr="00B1619B">
        <w:t>900</w:t>
      </w:r>
      <w:r w:rsidR="00B1619B">
        <w:noBreakHyphen/>
      </w:r>
      <w:r w:rsidRPr="00B1619B">
        <w:t>205. For the purposes of the rules about relief from the effects of failing to substantiate (see Subdivision</w:t>
      </w:r>
      <w:r w:rsidR="00B1619B">
        <w:t> </w:t>
      </w:r>
      <w:r w:rsidRPr="00B1619B">
        <w:t>900</w:t>
      </w:r>
      <w:r w:rsidR="00B1619B">
        <w:noBreakHyphen/>
      </w:r>
      <w:r w:rsidRPr="00B1619B">
        <w:t>H), not doing something required by this Division is treated in the same way as not doing something necessary to follow the rules in Division</w:t>
      </w:r>
      <w:r w:rsidR="00B1619B">
        <w:t> </w:t>
      </w:r>
      <w:r w:rsidRPr="00B1619B">
        <w:t>900.</w:t>
      </w:r>
    </w:p>
    <w:p w:rsidR="000A7BD9" w:rsidRPr="00B1619B" w:rsidRDefault="000A7BD9" w:rsidP="000A7BD9">
      <w:pPr>
        <w:pStyle w:val="ActHead5"/>
      </w:pPr>
      <w:bookmarkStart w:id="292" w:name="_Toc389734302"/>
      <w:r w:rsidRPr="00B1619B">
        <w:rPr>
          <w:rStyle w:val="CharSectno"/>
        </w:rPr>
        <w:t>28</w:t>
      </w:r>
      <w:r w:rsidR="00B1619B">
        <w:rPr>
          <w:rStyle w:val="CharSectno"/>
        </w:rPr>
        <w:noBreakHyphen/>
      </w:r>
      <w:r w:rsidRPr="00B1619B">
        <w:rPr>
          <w:rStyle w:val="CharSectno"/>
        </w:rPr>
        <w:t>155</w:t>
      </w:r>
      <w:r w:rsidRPr="00B1619B">
        <w:t xml:space="preserve">  Retaining odometer records</w:t>
      </w:r>
      <w:bookmarkEnd w:id="292"/>
    </w:p>
    <w:p w:rsidR="000A7BD9" w:rsidRPr="00B1619B" w:rsidRDefault="000A7BD9" w:rsidP="000A7BD9">
      <w:pPr>
        <w:pStyle w:val="subsection"/>
      </w:pPr>
      <w:r w:rsidRPr="00B1619B">
        <w:tab/>
        <w:t>(1)</w:t>
      </w:r>
      <w:r w:rsidRPr="00B1619B">
        <w:tab/>
        <w:t xml:space="preserve">You must retain your odometer records relating to the period when you </w:t>
      </w:r>
      <w:r w:rsidR="00B1619B" w:rsidRPr="00B1619B">
        <w:rPr>
          <w:position w:val="6"/>
          <w:sz w:val="16"/>
        </w:rPr>
        <w:t>*</w:t>
      </w:r>
      <w:r w:rsidRPr="00B1619B">
        <w:t xml:space="preserve">held the </w:t>
      </w:r>
      <w:r w:rsidR="00B1619B" w:rsidRPr="00B1619B">
        <w:rPr>
          <w:position w:val="6"/>
          <w:sz w:val="16"/>
        </w:rPr>
        <w:t>*</w:t>
      </w:r>
      <w:r w:rsidRPr="00B1619B">
        <w:t>car in the income year.</w:t>
      </w:r>
    </w:p>
    <w:p w:rsidR="000A7BD9" w:rsidRPr="00B1619B" w:rsidRDefault="000A7BD9" w:rsidP="000A7BD9">
      <w:pPr>
        <w:pStyle w:val="subsection"/>
      </w:pPr>
      <w:r w:rsidRPr="00B1619B">
        <w:tab/>
        <w:t>(2)</w:t>
      </w:r>
      <w:r w:rsidRPr="00B1619B">
        <w:tab/>
        <w:t>If you keep a log book for the income year, you must retain the odometer records for the same period as the log book, and section</w:t>
      </w:r>
      <w:r w:rsidR="00B1619B">
        <w:t> </w:t>
      </w:r>
      <w:r w:rsidRPr="00B1619B">
        <w:t>28</w:t>
      </w:r>
      <w:r w:rsidR="00B1619B">
        <w:noBreakHyphen/>
      </w:r>
      <w:r w:rsidRPr="00B1619B">
        <w:t>150 applies to them in the same way as it applies to the log book.</w:t>
      </w:r>
    </w:p>
    <w:p w:rsidR="000A7BD9" w:rsidRPr="00B1619B" w:rsidRDefault="000A7BD9" w:rsidP="000A7BD9">
      <w:pPr>
        <w:pStyle w:val="subsection"/>
      </w:pPr>
      <w:r w:rsidRPr="00B1619B">
        <w:tab/>
        <w:t>(3)</w:t>
      </w:r>
      <w:r w:rsidRPr="00B1619B">
        <w:tab/>
        <w:t xml:space="preserve">If you don’t keep a log book for the income year, you must retain the odometer records for the same period as written evidence of a </w:t>
      </w:r>
      <w:r w:rsidR="00B1619B" w:rsidRPr="00B1619B">
        <w:rPr>
          <w:position w:val="6"/>
          <w:sz w:val="16"/>
        </w:rPr>
        <w:t>*</w:t>
      </w:r>
      <w:r w:rsidRPr="00B1619B">
        <w:t xml:space="preserve">car expense for the </w:t>
      </w:r>
      <w:r w:rsidR="00B1619B" w:rsidRPr="00B1619B">
        <w:rPr>
          <w:position w:val="6"/>
          <w:sz w:val="16"/>
        </w:rPr>
        <w:t>*</w:t>
      </w:r>
      <w:r w:rsidRPr="00B1619B">
        <w:t>car for the income year, and section</w:t>
      </w:r>
      <w:r w:rsidR="00B1619B">
        <w:t> </w:t>
      </w:r>
      <w:r w:rsidRPr="00B1619B">
        <w:t>900</w:t>
      </w:r>
      <w:r w:rsidR="00B1619B">
        <w:noBreakHyphen/>
      </w:r>
      <w:r w:rsidRPr="00B1619B">
        <w:t>75 applies to them in the same way as it applies to written evidence of an expense.</w:t>
      </w:r>
    </w:p>
    <w:p w:rsidR="000A7BD9" w:rsidRPr="00B1619B" w:rsidRDefault="000A7BD9" w:rsidP="000A7BD9">
      <w:pPr>
        <w:pStyle w:val="notetext"/>
      </w:pPr>
      <w:r w:rsidRPr="00B1619B">
        <w:t>Note:</w:t>
      </w:r>
      <w:r w:rsidRPr="00B1619B">
        <w:tab/>
        <w:t>Section</w:t>
      </w:r>
      <w:r w:rsidR="00B1619B">
        <w:t> </w:t>
      </w:r>
      <w:r w:rsidRPr="00B1619B">
        <w:t>900</w:t>
      </w:r>
      <w:r w:rsidR="00B1619B">
        <w:noBreakHyphen/>
      </w:r>
      <w:r w:rsidRPr="00B1619B">
        <w:t>75 is about retaining written evidence of a car expense.</w:t>
      </w:r>
    </w:p>
    <w:p w:rsidR="000A7BD9" w:rsidRPr="00B1619B" w:rsidRDefault="000A7BD9" w:rsidP="000A7BD9">
      <w:pPr>
        <w:pStyle w:val="ActHead4"/>
      </w:pPr>
      <w:bookmarkStart w:id="293" w:name="_Toc389734303"/>
      <w:r w:rsidRPr="00B1619B">
        <w:rPr>
          <w:rStyle w:val="CharSubdNo"/>
        </w:rPr>
        <w:t>Subdivision</w:t>
      </w:r>
      <w:r w:rsidR="00B1619B">
        <w:rPr>
          <w:rStyle w:val="CharSubdNo"/>
        </w:rPr>
        <w:t> </w:t>
      </w:r>
      <w:r w:rsidRPr="00B1619B">
        <w:rPr>
          <w:rStyle w:val="CharSubdNo"/>
        </w:rPr>
        <w:t>28</w:t>
      </w:r>
      <w:r w:rsidR="00B1619B">
        <w:rPr>
          <w:rStyle w:val="CharSubdNo"/>
        </w:rPr>
        <w:noBreakHyphen/>
      </w:r>
      <w:r w:rsidRPr="00B1619B">
        <w:rPr>
          <w:rStyle w:val="CharSubdNo"/>
        </w:rPr>
        <w:t>J</w:t>
      </w:r>
      <w:r w:rsidRPr="00B1619B">
        <w:t>—</w:t>
      </w:r>
      <w:r w:rsidRPr="00B1619B">
        <w:rPr>
          <w:rStyle w:val="CharSubdText"/>
        </w:rPr>
        <w:t>Situations where you cannot use, or don’t need to use, one of the 4 methods</w:t>
      </w:r>
      <w:bookmarkEnd w:id="293"/>
    </w:p>
    <w:p w:rsidR="000A7BD9" w:rsidRPr="00B1619B" w:rsidRDefault="000A7BD9" w:rsidP="000A7BD9">
      <w:pPr>
        <w:pStyle w:val="ActHead4"/>
      </w:pPr>
      <w:bookmarkStart w:id="294" w:name="_Toc389734304"/>
      <w:r w:rsidRPr="00B1619B">
        <w:t>Guide to Subdivision</w:t>
      </w:r>
      <w:r w:rsidR="00B1619B">
        <w:t> </w:t>
      </w:r>
      <w:r w:rsidRPr="00B1619B">
        <w:t>28</w:t>
      </w:r>
      <w:r w:rsidR="00B1619B">
        <w:noBreakHyphen/>
      </w:r>
      <w:r w:rsidRPr="00B1619B">
        <w:t>J</w:t>
      </w:r>
      <w:bookmarkEnd w:id="294"/>
    </w:p>
    <w:p w:rsidR="000A7BD9" w:rsidRPr="00B1619B" w:rsidRDefault="000A7BD9" w:rsidP="000A7BD9">
      <w:pPr>
        <w:pStyle w:val="ActHead5"/>
      </w:pPr>
      <w:bookmarkStart w:id="295" w:name="_Toc389734305"/>
      <w:r w:rsidRPr="00B1619B">
        <w:rPr>
          <w:rStyle w:val="CharSectno"/>
        </w:rPr>
        <w:t>28</w:t>
      </w:r>
      <w:r w:rsidR="00B1619B">
        <w:rPr>
          <w:rStyle w:val="CharSectno"/>
        </w:rPr>
        <w:noBreakHyphen/>
      </w:r>
      <w:r w:rsidRPr="00B1619B">
        <w:rPr>
          <w:rStyle w:val="CharSectno"/>
        </w:rPr>
        <w:t>160</w:t>
      </w:r>
      <w:r w:rsidRPr="00B1619B">
        <w:t xml:space="preserve">  What this Subdivision is about</w:t>
      </w:r>
      <w:bookmarkEnd w:id="295"/>
    </w:p>
    <w:p w:rsidR="000A7BD9" w:rsidRPr="00B1619B" w:rsidRDefault="000A7BD9" w:rsidP="000A7BD9">
      <w:pPr>
        <w:pStyle w:val="BoxText"/>
        <w:spacing w:before="120"/>
      </w:pPr>
      <w:r w:rsidRPr="00B1619B">
        <w:t>This Subdivision sets out the situations where you cannot use, or don’t need to use, any of the 4 methods. These situations involve either the nature of your car or the way you use it.</w:t>
      </w:r>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28</w:t>
      </w:r>
      <w:r w:rsidR="00B1619B">
        <w:noBreakHyphen/>
      </w:r>
      <w:r w:rsidRPr="00B1619B">
        <w:t>165</w:t>
      </w:r>
      <w:r w:rsidRPr="00B1619B">
        <w:tab/>
        <w:t>Exception for particular cars taken on hire</w:t>
      </w:r>
    </w:p>
    <w:p w:rsidR="000A7BD9" w:rsidRPr="00B1619B" w:rsidRDefault="000A7BD9" w:rsidP="000A7BD9">
      <w:pPr>
        <w:pStyle w:val="TofSectsSection"/>
      </w:pPr>
      <w:r w:rsidRPr="00B1619B">
        <w:t>28</w:t>
      </w:r>
      <w:r w:rsidR="00B1619B">
        <w:noBreakHyphen/>
      </w:r>
      <w:r w:rsidRPr="00B1619B">
        <w:t>170</w:t>
      </w:r>
      <w:r w:rsidRPr="00B1619B">
        <w:tab/>
        <w:t>Exception for particular cars used in particular ways</w:t>
      </w:r>
    </w:p>
    <w:p w:rsidR="000A7BD9" w:rsidRPr="00B1619B" w:rsidRDefault="000A7BD9" w:rsidP="000A7BD9">
      <w:pPr>
        <w:pStyle w:val="TofSectsSection"/>
      </w:pPr>
      <w:r w:rsidRPr="00B1619B">
        <w:t>28</w:t>
      </w:r>
      <w:r w:rsidR="00B1619B">
        <w:noBreakHyphen/>
      </w:r>
      <w:r w:rsidRPr="00B1619B">
        <w:t>175</w:t>
      </w:r>
      <w:r w:rsidRPr="00B1619B">
        <w:tab/>
        <w:t>Further miscellaneous exceptions</w:t>
      </w:r>
    </w:p>
    <w:p w:rsidR="000A7BD9" w:rsidRPr="00B1619B" w:rsidRDefault="000A7BD9" w:rsidP="000A7BD9">
      <w:pPr>
        <w:pStyle w:val="TofSectsSection"/>
      </w:pPr>
      <w:r w:rsidRPr="00B1619B">
        <w:t>28</w:t>
      </w:r>
      <w:r w:rsidR="00B1619B">
        <w:noBreakHyphen/>
      </w:r>
      <w:r w:rsidRPr="00B1619B">
        <w:t>180</w:t>
      </w:r>
      <w:r w:rsidRPr="00B1619B">
        <w:tab/>
        <w:t>Car expenses related to award transport payments</w:t>
      </w:r>
    </w:p>
    <w:p w:rsidR="000A7BD9" w:rsidRPr="00B1619B" w:rsidRDefault="000A7BD9" w:rsidP="000A7BD9">
      <w:pPr>
        <w:pStyle w:val="TofSectsSection"/>
      </w:pPr>
      <w:r w:rsidRPr="00B1619B">
        <w:t>28</w:t>
      </w:r>
      <w:r w:rsidR="00B1619B">
        <w:noBreakHyphen/>
      </w:r>
      <w:r w:rsidRPr="00B1619B">
        <w:t>185</w:t>
      </w:r>
      <w:r w:rsidRPr="00B1619B">
        <w:tab/>
        <w:t>Application of Subdivision</w:t>
      </w:r>
      <w:r w:rsidR="00B1619B">
        <w:t> </w:t>
      </w:r>
      <w:r w:rsidRPr="00B1619B">
        <w:t>28</w:t>
      </w:r>
      <w:r w:rsidR="00B1619B">
        <w:noBreakHyphen/>
      </w:r>
      <w:r w:rsidRPr="00B1619B">
        <w:t>J to PAYE to recipients and payers of certain withholding payments</w:t>
      </w:r>
    </w:p>
    <w:p w:rsidR="000A7BD9" w:rsidRPr="00B1619B" w:rsidRDefault="000A7BD9" w:rsidP="000A7BD9">
      <w:pPr>
        <w:pStyle w:val="ActHead4"/>
      </w:pPr>
      <w:bookmarkStart w:id="296" w:name="_Toc389734306"/>
      <w:r w:rsidRPr="00B1619B">
        <w:t>Operative provisions</w:t>
      </w:r>
      <w:bookmarkEnd w:id="296"/>
    </w:p>
    <w:p w:rsidR="000A7BD9" w:rsidRPr="00B1619B" w:rsidRDefault="000A7BD9" w:rsidP="000A7BD9">
      <w:pPr>
        <w:pStyle w:val="ActHead5"/>
      </w:pPr>
      <w:bookmarkStart w:id="297" w:name="_Toc389734307"/>
      <w:r w:rsidRPr="00B1619B">
        <w:rPr>
          <w:rStyle w:val="CharSectno"/>
        </w:rPr>
        <w:t>28</w:t>
      </w:r>
      <w:r w:rsidR="00B1619B">
        <w:rPr>
          <w:rStyle w:val="CharSectno"/>
        </w:rPr>
        <w:noBreakHyphen/>
      </w:r>
      <w:r w:rsidRPr="00B1619B">
        <w:rPr>
          <w:rStyle w:val="CharSectno"/>
        </w:rPr>
        <w:t>165</w:t>
      </w:r>
      <w:r w:rsidRPr="00B1619B">
        <w:t xml:space="preserve">  Exception for particular cars taken on hire</w:t>
      </w:r>
      <w:bookmarkEnd w:id="297"/>
    </w:p>
    <w:p w:rsidR="000A7BD9" w:rsidRPr="00B1619B" w:rsidRDefault="000A7BD9" w:rsidP="000A7BD9">
      <w:pPr>
        <w:pStyle w:val="subsection"/>
      </w:pPr>
      <w:r w:rsidRPr="00B1619B">
        <w:tab/>
        <w:t>(1)</w:t>
      </w:r>
      <w:r w:rsidRPr="00B1619B">
        <w:tab/>
        <w:t xml:space="preserve">For particular types of </w:t>
      </w:r>
      <w:r w:rsidR="00B1619B" w:rsidRPr="00B1619B">
        <w:rPr>
          <w:position w:val="6"/>
          <w:sz w:val="16"/>
        </w:rPr>
        <w:t>*</w:t>
      </w:r>
      <w:r w:rsidRPr="00B1619B">
        <w:t xml:space="preserve">cars taken on hire you cannot use one of the 4 methods to calculate your deductions for </w:t>
      </w:r>
      <w:r w:rsidR="00B1619B" w:rsidRPr="00B1619B">
        <w:rPr>
          <w:position w:val="6"/>
          <w:sz w:val="16"/>
        </w:rPr>
        <w:t>*</w:t>
      </w:r>
      <w:r w:rsidRPr="00B1619B">
        <w:t>car expenses.</w:t>
      </w:r>
    </w:p>
    <w:p w:rsidR="000A7BD9" w:rsidRPr="00B1619B" w:rsidRDefault="000A7BD9" w:rsidP="000A7BD9">
      <w:pPr>
        <w:pStyle w:val="subsection"/>
      </w:pPr>
      <w:r w:rsidRPr="00B1619B">
        <w:tab/>
        <w:t>(2)</w:t>
      </w:r>
      <w:r w:rsidRPr="00B1619B">
        <w:tab/>
        <w:t>Instead, you must calculate the deductions under the normal principles governing deductions, including the rules for apportioning a loss or outgoing that is only partly attributable to producing assessable income.</w:t>
      </w:r>
    </w:p>
    <w:p w:rsidR="000A7BD9" w:rsidRPr="00B1619B" w:rsidRDefault="000A7BD9" w:rsidP="000A7BD9">
      <w:pPr>
        <w:pStyle w:val="subsection"/>
      </w:pPr>
      <w:r w:rsidRPr="00B1619B">
        <w:tab/>
        <w:t>(3)</w:t>
      </w:r>
      <w:r w:rsidRPr="00B1619B">
        <w:tab/>
        <w:t>This section applies to a taxi taken on hire.</w:t>
      </w:r>
    </w:p>
    <w:p w:rsidR="000A7BD9" w:rsidRPr="00B1619B" w:rsidRDefault="000A7BD9" w:rsidP="000A7BD9">
      <w:pPr>
        <w:pStyle w:val="subsection"/>
      </w:pPr>
      <w:r w:rsidRPr="00B1619B">
        <w:tab/>
        <w:t>(4)</w:t>
      </w:r>
      <w:r w:rsidRPr="00B1619B">
        <w:tab/>
        <w:t xml:space="preserve">It also applies to a </w:t>
      </w:r>
      <w:r w:rsidR="00B1619B" w:rsidRPr="00B1619B">
        <w:rPr>
          <w:position w:val="6"/>
          <w:sz w:val="16"/>
        </w:rPr>
        <w:t>*</w:t>
      </w:r>
      <w:r w:rsidRPr="00B1619B">
        <w:t>motor vehicle taken on hire under an agreement of a kind ordinarily entered into by people who take motor vehicles on hire intermittently, as the occasion requires, on an hourly, daily, weekly or short term basis, except if the motor vehicle:</w:t>
      </w:r>
    </w:p>
    <w:p w:rsidR="000A7BD9" w:rsidRPr="00B1619B" w:rsidRDefault="000A7BD9" w:rsidP="000A7BD9">
      <w:pPr>
        <w:pStyle w:val="paragraph"/>
      </w:pPr>
      <w:r w:rsidRPr="00B1619B">
        <w:tab/>
        <w:t>(a)</w:t>
      </w:r>
      <w:r w:rsidRPr="00B1619B">
        <w:tab/>
        <w:t>has been taken on hire under successive agreements of a kind that result in substantial continuity of the motor vehicle being taken on hire; or</w:t>
      </w:r>
    </w:p>
    <w:p w:rsidR="000A7BD9" w:rsidRPr="00B1619B" w:rsidRDefault="000A7BD9" w:rsidP="000A7BD9">
      <w:pPr>
        <w:pStyle w:val="paragraph"/>
      </w:pPr>
      <w:r w:rsidRPr="00B1619B">
        <w:tab/>
        <w:t>(b)</w:t>
      </w:r>
      <w:r w:rsidRPr="00B1619B">
        <w:tab/>
        <w:t>it is reasonable to expect that the motor vehicle will be taken on hire under successive agreements of a kind that will so result.</w:t>
      </w:r>
    </w:p>
    <w:p w:rsidR="000A7BD9" w:rsidRPr="00B1619B" w:rsidRDefault="000A7BD9" w:rsidP="000A7BD9">
      <w:pPr>
        <w:pStyle w:val="ActHead5"/>
      </w:pPr>
      <w:bookmarkStart w:id="298" w:name="_Toc389734308"/>
      <w:r w:rsidRPr="00B1619B">
        <w:rPr>
          <w:rStyle w:val="CharSectno"/>
        </w:rPr>
        <w:t>28</w:t>
      </w:r>
      <w:r w:rsidR="00B1619B">
        <w:rPr>
          <w:rStyle w:val="CharSectno"/>
        </w:rPr>
        <w:noBreakHyphen/>
      </w:r>
      <w:r w:rsidRPr="00B1619B">
        <w:rPr>
          <w:rStyle w:val="CharSectno"/>
        </w:rPr>
        <w:t>170</w:t>
      </w:r>
      <w:r w:rsidRPr="00B1619B">
        <w:t xml:space="preserve">  Exception for particular cars used in particular ways</w:t>
      </w:r>
      <w:bookmarkEnd w:id="298"/>
    </w:p>
    <w:p w:rsidR="000A7BD9" w:rsidRPr="00B1619B" w:rsidRDefault="000A7BD9" w:rsidP="000A7BD9">
      <w:pPr>
        <w:pStyle w:val="subsection"/>
      </w:pPr>
      <w:r w:rsidRPr="00B1619B">
        <w:tab/>
        <w:t>(1)</w:t>
      </w:r>
      <w:r w:rsidRPr="00B1619B">
        <w:rPr>
          <w:b/>
        </w:rPr>
        <w:tab/>
      </w:r>
      <w:r w:rsidRPr="00B1619B">
        <w:t xml:space="preserve">For particular types of </w:t>
      </w:r>
      <w:r w:rsidR="00B1619B" w:rsidRPr="00B1619B">
        <w:rPr>
          <w:position w:val="6"/>
          <w:sz w:val="16"/>
        </w:rPr>
        <w:t>*</w:t>
      </w:r>
      <w:r w:rsidRPr="00B1619B">
        <w:t xml:space="preserve">cars used in particular ways you don’t need to use one of the 4 methods to calculate your deductions for </w:t>
      </w:r>
      <w:r w:rsidR="00B1619B" w:rsidRPr="00B1619B">
        <w:rPr>
          <w:position w:val="6"/>
          <w:sz w:val="16"/>
        </w:rPr>
        <w:t>*</w:t>
      </w:r>
      <w:r w:rsidRPr="00B1619B">
        <w:t>car expenses.</w:t>
      </w:r>
    </w:p>
    <w:p w:rsidR="000A7BD9" w:rsidRPr="00B1619B" w:rsidRDefault="000A7BD9" w:rsidP="000A7BD9">
      <w:pPr>
        <w:pStyle w:val="subsection"/>
      </w:pPr>
      <w:r w:rsidRPr="00B1619B">
        <w:tab/>
        <w:t>(2)</w:t>
      </w:r>
      <w:r w:rsidRPr="00B1619B">
        <w:rPr>
          <w:b/>
        </w:rPr>
        <w:tab/>
      </w:r>
      <w:r w:rsidRPr="00B1619B">
        <w:t xml:space="preserve">You </w:t>
      </w:r>
      <w:r w:rsidRPr="00B1619B">
        <w:rPr>
          <w:i/>
        </w:rPr>
        <w:t xml:space="preserve">may </w:t>
      </w:r>
      <w:r w:rsidRPr="00B1619B">
        <w:t>use one of the 4 methods, or you may instead calculate the deductions under the normal principles governing deductions, including the rules for apportioning a loss or outgoing that is only partly attributable to producing assessable income.</w:t>
      </w:r>
    </w:p>
    <w:p w:rsidR="000A7BD9" w:rsidRPr="00B1619B" w:rsidRDefault="000A7BD9" w:rsidP="000A7BD9">
      <w:pPr>
        <w:pStyle w:val="subsection"/>
      </w:pPr>
      <w:r w:rsidRPr="00B1619B">
        <w:tab/>
        <w:t>(3)</w:t>
      </w:r>
      <w:r w:rsidRPr="00B1619B">
        <w:rPr>
          <w:b/>
        </w:rPr>
        <w:tab/>
      </w:r>
      <w:r w:rsidRPr="00B1619B">
        <w:t xml:space="preserve">This section applies if, whenever you used the </w:t>
      </w:r>
      <w:r w:rsidR="00B1619B" w:rsidRPr="00B1619B">
        <w:rPr>
          <w:position w:val="6"/>
          <w:sz w:val="16"/>
        </w:rPr>
        <w:t>*</w:t>
      </w:r>
      <w:r w:rsidRPr="00B1619B">
        <w:t>car in the income year:</w:t>
      </w:r>
    </w:p>
    <w:p w:rsidR="000A7BD9" w:rsidRPr="00B1619B" w:rsidRDefault="000A7BD9" w:rsidP="000A7BD9">
      <w:pPr>
        <w:pStyle w:val="paragraph"/>
      </w:pPr>
      <w:r w:rsidRPr="00B1619B">
        <w:tab/>
        <w:t>(a)</w:t>
      </w:r>
      <w:r w:rsidRPr="00B1619B">
        <w:tab/>
        <w:t>the car was covered by the description in column 2 of an item in the table below; and</w:t>
      </w:r>
    </w:p>
    <w:p w:rsidR="000A7BD9" w:rsidRPr="00B1619B" w:rsidRDefault="000A7BD9" w:rsidP="000A7BD9">
      <w:pPr>
        <w:pStyle w:val="paragraph"/>
      </w:pPr>
      <w:r w:rsidRPr="00B1619B">
        <w:tab/>
        <w:t>(b)</w:t>
      </w:r>
      <w:r w:rsidRPr="00B1619B">
        <w:tab/>
        <w:t>you used the car as described in column 3 of that item.</w:t>
      </w:r>
    </w:p>
    <w:p w:rsidR="000A7BD9" w:rsidRPr="00B1619B" w:rsidRDefault="000A7BD9" w:rsidP="000A7BD9">
      <w:pPr>
        <w:pStyle w:val="Tabletext"/>
      </w:pPr>
    </w:p>
    <w:tbl>
      <w:tblPr>
        <w:tblW w:w="7088" w:type="dxa"/>
        <w:tblInd w:w="250" w:type="dxa"/>
        <w:tblBorders>
          <w:top w:val="single" w:sz="12" w:space="0" w:color="000000"/>
          <w:bottom w:val="single" w:sz="12" w:space="0" w:color="000000"/>
        </w:tblBorders>
        <w:tblLayout w:type="fixed"/>
        <w:tblLook w:val="0000" w:firstRow="0" w:lastRow="0" w:firstColumn="0" w:lastColumn="0" w:noHBand="0" w:noVBand="0"/>
      </w:tblPr>
      <w:tblGrid>
        <w:gridCol w:w="723"/>
        <w:gridCol w:w="2112"/>
        <w:gridCol w:w="4253"/>
      </w:tblGrid>
      <w:tr w:rsidR="000A7BD9" w:rsidRPr="00B1619B" w:rsidTr="00BF3F93">
        <w:trPr>
          <w:cantSplit/>
          <w:tblHeader/>
        </w:trPr>
        <w:tc>
          <w:tcPr>
            <w:tcW w:w="723" w:type="dxa"/>
            <w:tcBorders>
              <w:top w:val="single" w:sz="12" w:space="0" w:color="auto"/>
              <w:bottom w:val="single" w:sz="12" w:space="0" w:color="auto"/>
            </w:tcBorders>
          </w:tcPr>
          <w:p w:rsidR="000A7BD9" w:rsidRPr="00B1619B" w:rsidRDefault="000A7BD9" w:rsidP="00B93A98">
            <w:pPr>
              <w:pStyle w:val="Tabletext"/>
            </w:pPr>
            <w:r w:rsidRPr="00B1619B">
              <w:rPr>
                <w:b/>
              </w:rPr>
              <w:t>Item</w:t>
            </w:r>
          </w:p>
        </w:tc>
        <w:tc>
          <w:tcPr>
            <w:tcW w:w="2112" w:type="dxa"/>
            <w:tcBorders>
              <w:top w:val="single" w:sz="12" w:space="0" w:color="auto"/>
              <w:bottom w:val="single" w:sz="12" w:space="0" w:color="auto"/>
            </w:tcBorders>
          </w:tcPr>
          <w:p w:rsidR="000A7BD9" w:rsidRPr="00B1619B" w:rsidRDefault="000A7BD9" w:rsidP="00B93A98">
            <w:pPr>
              <w:pStyle w:val="Tabletext"/>
            </w:pPr>
            <w:r w:rsidRPr="00B1619B">
              <w:rPr>
                <w:b/>
              </w:rPr>
              <w:t>Column 2</w:t>
            </w:r>
            <w:r w:rsidRPr="00B1619B">
              <w:rPr>
                <w:b/>
              </w:rPr>
              <w:br/>
              <w:t>Particular car</w:t>
            </w:r>
          </w:p>
        </w:tc>
        <w:tc>
          <w:tcPr>
            <w:tcW w:w="4253" w:type="dxa"/>
            <w:tcBorders>
              <w:top w:val="single" w:sz="12" w:space="0" w:color="auto"/>
              <w:bottom w:val="single" w:sz="12" w:space="0" w:color="auto"/>
            </w:tcBorders>
          </w:tcPr>
          <w:p w:rsidR="000A7BD9" w:rsidRPr="00B1619B" w:rsidRDefault="000A7BD9" w:rsidP="00B93A98">
            <w:pPr>
              <w:pStyle w:val="Tabletext"/>
            </w:pPr>
            <w:r w:rsidRPr="00B1619B">
              <w:rPr>
                <w:b/>
              </w:rPr>
              <w:t>Column 3</w:t>
            </w:r>
            <w:r w:rsidRPr="00B1619B">
              <w:rPr>
                <w:b/>
              </w:rPr>
              <w:br/>
              <w:t>Exempt use</w:t>
            </w:r>
          </w:p>
        </w:tc>
      </w:tr>
      <w:tr w:rsidR="000A7BD9" w:rsidRPr="00B1619B" w:rsidTr="00BF3F93">
        <w:trPr>
          <w:cantSplit/>
        </w:trPr>
        <w:tc>
          <w:tcPr>
            <w:tcW w:w="723"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2112"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The </w:t>
            </w:r>
            <w:r w:rsidR="00B1619B" w:rsidRPr="00B1619B">
              <w:rPr>
                <w:position w:val="6"/>
                <w:sz w:val="16"/>
              </w:rPr>
              <w:t>*</w:t>
            </w:r>
            <w:r w:rsidRPr="00B1619B">
              <w:t>car was:</w:t>
            </w:r>
          </w:p>
          <w:p w:rsidR="000A7BD9" w:rsidRPr="00B1619B" w:rsidRDefault="000A7BD9" w:rsidP="00B93A98">
            <w:pPr>
              <w:pStyle w:val="Tablea"/>
            </w:pPr>
            <w:r w:rsidRPr="00B1619B">
              <w:t>(a)</w:t>
            </w:r>
            <w:r w:rsidRPr="00B1619B">
              <w:tab/>
              <w:t>a panel van or utility truck; or</w:t>
            </w:r>
          </w:p>
          <w:p w:rsidR="000A7BD9" w:rsidRPr="00B1619B" w:rsidRDefault="000A7BD9" w:rsidP="00B93A98">
            <w:pPr>
              <w:pStyle w:val="Tablea"/>
            </w:pPr>
            <w:r w:rsidRPr="00B1619B">
              <w:t>(b)</w:t>
            </w:r>
            <w:r w:rsidRPr="00B1619B">
              <w:tab/>
              <w:t>any other road vehicle designed to carry a load of less than 1 tonne (other than a vehicle designed principally to carry passengers); or</w:t>
            </w:r>
          </w:p>
          <w:p w:rsidR="000A7BD9" w:rsidRPr="00B1619B" w:rsidRDefault="000A7BD9" w:rsidP="00B93A98">
            <w:pPr>
              <w:pStyle w:val="Tablea"/>
            </w:pPr>
            <w:r w:rsidRPr="00B1619B">
              <w:t>(c)</w:t>
            </w:r>
            <w:r w:rsidRPr="00B1619B">
              <w:tab/>
              <w:t>a taxi.</w:t>
            </w:r>
          </w:p>
        </w:tc>
        <w:tc>
          <w:tcPr>
            <w:tcW w:w="4253"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You used the car only in one or more of the following ways:</w:t>
            </w:r>
          </w:p>
          <w:p w:rsidR="000A7BD9" w:rsidRPr="00B1619B" w:rsidRDefault="000A7BD9" w:rsidP="00B93A98">
            <w:pPr>
              <w:pStyle w:val="Tablea"/>
            </w:pPr>
            <w:r w:rsidRPr="00B1619B">
              <w:t>(a)</w:t>
            </w:r>
            <w:r w:rsidRPr="00B1619B">
              <w:tab/>
              <w:t>in the course of producing your assessable income;</w:t>
            </w:r>
          </w:p>
          <w:p w:rsidR="000A7BD9" w:rsidRPr="00B1619B" w:rsidRDefault="000A7BD9" w:rsidP="00B93A98">
            <w:pPr>
              <w:pStyle w:val="Tablea"/>
            </w:pPr>
            <w:r w:rsidRPr="00B1619B">
              <w:t>(b)</w:t>
            </w:r>
            <w:r w:rsidRPr="00B1619B">
              <w:tab/>
              <w:t>to go between your residence and a place where you use the car in the course of producing your assessable income;</w:t>
            </w:r>
          </w:p>
          <w:p w:rsidR="000A7BD9" w:rsidRPr="00B1619B" w:rsidRDefault="000A7BD9" w:rsidP="00B93A98">
            <w:pPr>
              <w:pStyle w:val="Tablea"/>
            </w:pPr>
            <w:r w:rsidRPr="00B1619B">
              <w:t>(c)</w:t>
            </w:r>
            <w:r w:rsidRPr="00B1619B">
              <w:tab/>
              <w:t>by providing the car to someone else to drive between his or her residence and a place where the car is used in the course of producing your assessable income;</w:t>
            </w:r>
          </w:p>
          <w:p w:rsidR="000A7BD9" w:rsidRPr="00B1619B" w:rsidRDefault="000A7BD9" w:rsidP="00B93A98">
            <w:pPr>
              <w:pStyle w:val="Tablea"/>
            </w:pPr>
            <w:r w:rsidRPr="00B1619B">
              <w:t>(d)</w:t>
            </w:r>
            <w:r w:rsidRPr="00B1619B">
              <w:tab/>
              <w:t>for the purpose of travel that is incidental to using the car in the course of producing your assessable income;</w:t>
            </w:r>
          </w:p>
          <w:p w:rsidR="000A7BD9" w:rsidRPr="00B1619B" w:rsidRDefault="000A7BD9" w:rsidP="00B93A98">
            <w:pPr>
              <w:pStyle w:val="Tablea"/>
            </w:pPr>
            <w:r w:rsidRPr="00B1619B">
              <w:t>(e)</w:t>
            </w:r>
            <w:r w:rsidRPr="00B1619B">
              <w:tab/>
              <w:t>for your own or someone else’s private use that was minor, infrequent and irregular.</w:t>
            </w:r>
          </w:p>
        </w:tc>
      </w:tr>
      <w:tr w:rsidR="000A7BD9" w:rsidRPr="00B1619B" w:rsidTr="00BF3F93">
        <w:trPr>
          <w:cantSplit/>
        </w:trPr>
        <w:tc>
          <w:tcPr>
            <w:tcW w:w="72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211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r w:rsidR="00B1619B" w:rsidRPr="00B1619B">
              <w:rPr>
                <w:position w:val="6"/>
                <w:sz w:val="16"/>
              </w:rPr>
              <w:t>*</w:t>
            </w:r>
            <w:r w:rsidRPr="00B1619B">
              <w:t xml:space="preserve">car was part of the </w:t>
            </w:r>
            <w:r w:rsidR="00B1619B" w:rsidRPr="00B1619B">
              <w:rPr>
                <w:position w:val="6"/>
                <w:sz w:val="16"/>
              </w:rPr>
              <w:t>*</w:t>
            </w:r>
            <w:r w:rsidRPr="00B1619B">
              <w:t xml:space="preserve">trading stock of a </w:t>
            </w:r>
            <w:r w:rsidR="00B1619B" w:rsidRPr="00B1619B">
              <w:rPr>
                <w:position w:val="6"/>
                <w:sz w:val="16"/>
              </w:rPr>
              <w:t>*</w:t>
            </w:r>
            <w:r w:rsidRPr="00B1619B">
              <w:t>business of selling cars that you carried on.</w:t>
            </w:r>
          </w:p>
        </w:tc>
        <w:tc>
          <w:tcPr>
            <w:tcW w:w="42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You used the car in the course of the business.</w:t>
            </w:r>
          </w:p>
        </w:tc>
      </w:tr>
      <w:tr w:rsidR="000A7BD9" w:rsidRPr="00B1619B" w:rsidTr="00BF3F93">
        <w:trPr>
          <w:cantSplit/>
        </w:trPr>
        <w:tc>
          <w:tcPr>
            <w:tcW w:w="72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211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r w:rsidR="00B1619B" w:rsidRPr="00B1619B">
              <w:rPr>
                <w:position w:val="6"/>
                <w:sz w:val="16"/>
              </w:rPr>
              <w:t>*</w:t>
            </w:r>
            <w:r w:rsidRPr="00B1619B">
              <w:t>car was any type of car.</w:t>
            </w:r>
          </w:p>
        </w:tc>
        <w:tc>
          <w:tcPr>
            <w:tcW w:w="425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You let the car on lease or hire in the course of a </w:t>
            </w:r>
            <w:r w:rsidR="00B1619B" w:rsidRPr="00B1619B">
              <w:rPr>
                <w:position w:val="6"/>
                <w:sz w:val="16"/>
              </w:rPr>
              <w:t>*</w:t>
            </w:r>
            <w:r w:rsidRPr="00B1619B">
              <w:t>business of letting cars on lease or hire that you carry on.</w:t>
            </w:r>
          </w:p>
        </w:tc>
      </w:tr>
      <w:tr w:rsidR="000A7BD9" w:rsidRPr="00B1619B" w:rsidTr="00BF3F93">
        <w:tc>
          <w:tcPr>
            <w:tcW w:w="723" w:type="dxa"/>
            <w:tcBorders>
              <w:top w:val="single" w:sz="2" w:space="0" w:color="auto"/>
            </w:tcBorders>
          </w:tcPr>
          <w:p w:rsidR="000A7BD9" w:rsidRPr="00B1619B" w:rsidRDefault="000A7BD9" w:rsidP="00B93A98">
            <w:pPr>
              <w:pStyle w:val="Tabletext"/>
            </w:pPr>
            <w:r w:rsidRPr="00B1619B">
              <w:t>4.</w:t>
            </w:r>
          </w:p>
        </w:tc>
        <w:tc>
          <w:tcPr>
            <w:tcW w:w="2112" w:type="dxa"/>
            <w:tcBorders>
              <w:top w:val="single" w:sz="2" w:space="0" w:color="auto"/>
            </w:tcBorders>
          </w:tcPr>
          <w:p w:rsidR="000A7BD9" w:rsidRPr="00B1619B" w:rsidRDefault="000A7BD9" w:rsidP="00B93A98">
            <w:pPr>
              <w:pStyle w:val="Tabletext"/>
            </w:pPr>
            <w:r w:rsidRPr="00B1619B">
              <w:t xml:space="preserve">The </w:t>
            </w:r>
            <w:r w:rsidR="00B1619B" w:rsidRPr="00B1619B">
              <w:rPr>
                <w:position w:val="6"/>
                <w:sz w:val="16"/>
              </w:rPr>
              <w:t>*</w:t>
            </w:r>
            <w:r w:rsidRPr="00B1619B">
              <w:t>car was any type of car.</w:t>
            </w:r>
          </w:p>
        </w:tc>
        <w:tc>
          <w:tcPr>
            <w:tcW w:w="4253" w:type="dxa"/>
            <w:tcBorders>
              <w:top w:val="single" w:sz="2" w:space="0" w:color="auto"/>
            </w:tcBorders>
          </w:tcPr>
          <w:p w:rsidR="000A7BD9" w:rsidRPr="00B1619B" w:rsidRDefault="000A7BD9" w:rsidP="00B93A98">
            <w:pPr>
              <w:pStyle w:val="Tabletext"/>
            </w:pPr>
            <w:r w:rsidRPr="00B1619B">
              <w:t>As an employer, you provided the car for the exclusive use of one or more of the following:</w:t>
            </w:r>
          </w:p>
          <w:p w:rsidR="000A7BD9" w:rsidRPr="00B1619B" w:rsidRDefault="000A7BD9" w:rsidP="00B93A98">
            <w:pPr>
              <w:pStyle w:val="Tablea"/>
            </w:pPr>
            <w:r w:rsidRPr="00B1619B">
              <w:t>(a)</w:t>
            </w:r>
            <w:r w:rsidRPr="00B1619B">
              <w:tab/>
              <w:t>your employees;</w:t>
            </w:r>
          </w:p>
          <w:p w:rsidR="000A7BD9" w:rsidRPr="00B1619B" w:rsidRDefault="000A7BD9" w:rsidP="00B93A98">
            <w:pPr>
              <w:pStyle w:val="Tablea"/>
            </w:pPr>
            <w:r w:rsidRPr="00B1619B">
              <w:t>(b)</w:t>
            </w:r>
            <w:r w:rsidRPr="00B1619B">
              <w:tab/>
              <w:t xml:space="preserve">their </w:t>
            </w:r>
            <w:r w:rsidR="00B1619B" w:rsidRPr="00B1619B">
              <w:rPr>
                <w:position w:val="6"/>
                <w:sz w:val="16"/>
              </w:rPr>
              <w:t>*</w:t>
            </w:r>
            <w:r w:rsidRPr="00B1619B">
              <w:t>relatives;</w:t>
            </w:r>
          </w:p>
          <w:p w:rsidR="000A7BD9" w:rsidRPr="00B1619B" w:rsidRDefault="000A7BD9" w:rsidP="00B93A98">
            <w:pPr>
              <w:pStyle w:val="Tabletext"/>
            </w:pPr>
            <w:r w:rsidRPr="00B1619B">
              <w:t>in circumstances where one or more of them was entitled to use the car for private purposes.</w:t>
            </w:r>
          </w:p>
          <w:p w:rsidR="000A7BD9" w:rsidRPr="00B1619B" w:rsidRDefault="000A7BD9" w:rsidP="00B93A98">
            <w:pPr>
              <w:pStyle w:val="Tabletext"/>
              <w:ind w:left="607" w:hanging="607"/>
            </w:pPr>
            <w:r w:rsidRPr="00B1619B">
              <w:t>Note:</w:t>
            </w:r>
            <w:r w:rsidRPr="00B1619B">
              <w:tab/>
              <w:t>This Subdivision also applies to entities that are not employers, but pay (or are liable to pay) withholding payments covered by subsection</w:t>
            </w:r>
            <w:r w:rsidR="00B1619B">
              <w:t> </w:t>
            </w:r>
            <w:r w:rsidRPr="00B1619B">
              <w:t>28</w:t>
            </w:r>
            <w:r w:rsidR="00B1619B">
              <w:noBreakHyphen/>
            </w:r>
            <w:r w:rsidRPr="00B1619B">
              <w:t>185(3).</w:t>
            </w:r>
          </w:p>
        </w:tc>
      </w:tr>
    </w:tbl>
    <w:p w:rsidR="000A7BD9" w:rsidRPr="00B1619B" w:rsidRDefault="000A7BD9" w:rsidP="000A7BD9">
      <w:pPr>
        <w:pStyle w:val="ActHead5"/>
      </w:pPr>
      <w:bookmarkStart w:id="299" w:name="_Toc389734309"/>
      <w:r w:rsidRPr="00B1619B">
        <w:rPr>
          <w:rStyle w:val="CharSectno"/>
        </w:rPr>
        <w:t>28</w:t>
      </w:r>
      <w:r w:rsidR="00B1619B">
        <w:rPr>
          <w:rStyle w:val="CharSectno"/>
        </w:rPr>
        <w:noBreakHyphen/>
      </w:r>
      <w:r w:rsidRPr="00B1619B">
        <w:rPr>
          <w:rStyle w:val="CharSectno"/>
        </w:rPr>
        <w:t>175</w:t>
      </w:r>
      <w:r w:rsidRPr="00B1619B">
        <w:t xml:space="preserve">  Further miscellaneous exceptions</w:t>
      </w:r>
      <w:bookmarkEnd w:id="299"/>
    </w:p>
    <w:p w:rsidR="000A7BD9" w:rsidRPr="00B1619B" w:rsidRDefault="000A7BD9" w:rsidP="000A7BD9">
      <w:pPr>
        <w:pStyle w:val="subsection"/>
      </w:pPr>
      <w:r w:rsidRPr="00B1619B">
        <w:tab/>
        <w:t>(1)</w:t>
      </w:r>
      <w:r w:rsidRPr="00B1619B">
        <w:rPr>
          <w:b/>
        </w:rPr>
        <w:tab/>
      </w:r>
      <w:r w:rsidRPr="00B1619B">
        <w:t xml:space="preserve">This section lists some miscellaneous cases where you don’t need to use one of the 4 methods to calculate your deductions for </w:t>
      </w:r>
      <w:r w:rsidR="00B1619B" w:rsidRPr="00B1619B">
        <w:rPr>
          <w:position w:val="6"/>
          <w:sz w:val="16"/>
        </w:rPr>
        <w:t>*</w:t>
      </w:r>
      <w:r w:rsidRPr="00B1619B">
        <w:t>car expenses.</w:t>
      </w:r>
    </w:p>
    <w:p w:rsidR="000A7BD9" w:rsidRPr="00B1619B" w:rsidRDefault="000A7BD9" w:rsidP="000A7BD9">
      <w:pPr>
        <w:pStyle w:val="subsection"/>
      </w:pPr>
      <w:r w:rsidRPr="00B1619B">
        <w:tab/>
        <w:t>(2)</w:t>
      </w:r>
      <w:r w:rsidRPr="00B1619B">
        <w:rPr>
          <w:b/>
        </w:rPr>
        <w:tab/>
      </w:r>
      <w:r w:rsidRPr="00B1619B">
        <w:t xml:space="preserve">You </w:t>
      </w:r>
      <w:r w:rsidRPr="00B1619B">
        <w:rPr>
          <w:i/>
        </w:rPr>
        <w:t>may</w:t>
      </w:r>
      <w:r w:rsidRPr="00B1619B">
        <w:t xml:space="preserve"> use one of the 4 methods, or you may instead calculate the deductions under the normal principles governing deductions, including the rules for apportioning a loss or outgoing that is only partly attributable to producing assessable income.</w:t>
      </w:r>
    </w:p>
    <w:p w:rsidR="000A7BD9" w:rsidRPr="00B1619B" w:rsidRDefault="000A7BD9" w:rsidP="000A7BD9">
      <w:pPr>
        <w:pStyle w:val="subsection"/>
      </w:pPr>
      <w:r w:rsidRPr="00B1619B">
        <w:tab/>
        <w:t>(3)</w:t>
      </w:r>
      <w:r w:rsidRPr="00B1619B">
        <w:rPr>
          <w:b/>
        </w:rPr>
        <w:tab/>
      </w:r>
      <w:r w:rsidRPr="00B1619B">
        <w:t>The cases are as follows:</w:t>
      </w:r>
    </w:p>
    <w:p w:rsidR="000A7BD9" w:rsidRPr="00B1619B" w:rsidRDefault="000A7BD9" w:rsidP="000A7BD9">
      <w:pPr>
        <w:pStyle w:val="paragraph"/>
      </w:pPr>
      <w:r w:rsidRPr="00B1619B">
        <w:tab/>
        <w:t>(a)</w:t>
      </w:r>
      <w:r w:rsidRPr="00B1619B">
        <w:tab/>
        <w:t xml:space="preserve">the </w:t>
      </w:r>
      <w:r w:rsidR="00B1619B" w:rsidRPr="00B1619B">
        <w:rPr>
          <w:position w:val="6"/>
          <w:sz w:val="16"/>
        </w:rPr>
        <w:t>*</w:t>
      </w:r>
      <w:r w:rsidRPr="00B1619B">
        <w:t xml:space="preserve">car was unregistered throughout the period when you </w:t>
      </w:r>
      <w:r w:rsidR="00B1619B" w:rsidRPr="00B1619B">
        <w:rPr>
          <w:position w:val="6"/>
          <w:sz w:val="16"/>
        </w:rPr>
        <w:t>*</w:t>
      </w:r>
      <w:r w:rsidRPr="00B1619B">
        <w:t>held it during the income year, and during that period you used it principally in the course of producing your assessable income; or</w:t>
      </w:r>
    </w:p>
    <w:p w:rsidR="000A7BD9" w:rsidRPr="00B1619B" w:rsidRDefault="000A7BD9" w:rsidP="000A7BD9">
      <w:pPr>
        <w:pStyle w:val="paragraph"/>
      </w:pPr>
      <w:r w:rsidRPr="00B1619B">
        <w:tab/>
        <w:t>(b)</w:t>
      </w:r>
      <w:r w:rsidRPr="00B1619B">
        <w:tab/>
        <w:t xml:space="preserve">at some time during the income year the </w:t>
      </w:r>
      <w:r w:rsidR="00B1619B" w:rsidRPr="00B1619B">
        <w:rPr>
          <w:position w:val="6"/>
          <w:sz w:val="16"/>
        </w:rPr>
        <w:t>*</w:t>
      </w:r>
      <w:r w:rsidRPr="00B1619B">
        <w:t xml:space="preserve">car was part of the </w:t>
      </w:r>
      <w:r w:rsidR="00B1619B" w:rsidRPr="00B1619B">
        <w:rPr>
          <w:position w:val="6"/>
          <w:sz w:val="16"/>
        </w:rPr>
        <w:t>*</w:t>
      </w:r>
      <w:r w:rsidRPr="00B1619B">
        <w:t xml:space="preserve">trading stock of a </w:t>
      </w:r>
      <w:r w:rsidR="00B1619B" w:rsidRPr="00B1619B">
        <w:rPr>
          <w:position w:val="6"/>
          <w:sz w:val="16"/>
        </w:rPr>
        <w:t>*</w:t>
      </w:r>
      <w:r w:rsidRPr="00B1619B">
        <w:t>business of selling cars that you carried on, and you didn’t use the car at any time during that year; or</w:t>
      </w:r>
    </w:p>
    <w:p w:rsidR="000A7BD9" w:rsidRPr="00B1619B" w:rsidRDefault="000A7BD9" w:rsidP="000A7BD9">
      <w:pPr>
        <w:pStyle w:val="paragraph"/>
        <w:keepNext/>
      </w:pPr>
      <w:r w:rsidRPr="00B1619B">
        <w:tab/>
        <w:t>(c)</w:t>
      </w:r>
      <w:r w:rsidRPr="00B1619B">
        <w:tab/>
        <w:t xml:space="preserve">the expense is to do with repairs to or other work on the </w:t>
      </w:r>
      <w:r w:rsidR="00B1619B" w:rsidRPr="00B1619B">
        <w:rPr>
          <w:position w:val="6"/>
          <w:sz w:val="16"/>
        </w:rPr>
        <w:t>*</w:t>
      </w:r>
      <w:r w:rsidRPr="00B1619B">
        <w:t xml:space="preserve">car, and you incurred it in the course of a </w:t>
      </w:r>
      <w:r w:rsidR="00B1619B" w:rsidRPr="00B1619B">
        <w:rPr>
          <w:position w:val="6"/>
          <w:sz w:val="16"/>
        </w:rPr>
        <w:t>*</w:t>
      </w:r>
      <w:r w:rsidRPr="00B1619B">
        <w:t>business that you carried on of doing repairs or other work on cars.</w:t>
      </w:r>
    </w:p>
    <w:p w:rsidR="000A7BD9" w:rsidRPr="00B1619B" w:rsidRDefault="000A7BD9" w:rsidP="000A7BD9">
      <w:pPr>
        <w:pStyle w:val="subsection2"/>
      </w:pPr>
      <w:r w:rsidRPr="00B1619B">
        <w:t xml:space="preserve">In applying </w:t>
      </w:r>
      <w:r w:rsidR="00B1619B">
        <w:t>paragraph (</w:t>
      </w:r>
      <w:r w:rsidRPr="00B1619B">
        <w:t>a), the car is taken to be registered in a particular place while it is lawful to drive the car on a public road there.</w:t>
      </w:r>
    </w:p>
    <w:p w:rsidR="000A7BD9" w:rsidRPr="00B1619B" w:rsidRDefault="000A7BD9" w:rsidP="000A7BD9">
      <w:pPr>
        <w:pStyle w:val="ActHead5"/>
      </w:pPr>
      <w:bookmarkStart w:id="300" w:name="_Toc389734310"/>
      <w:r w:rsidRPr="00B1619B">
        <w:rPr>
          <w:rStyle w:val="CharSectno"/>
        </w:rPr>
        <w:t>28</w:t>
      </w:r>
      <w:r w:rsidR="00B1619B">
        <w:rPr>
          <w:rStyle w:val="CharSectno"/>
        </w:rPr>
        <w:noBreakHyphen/>
      </w:r>
      <w:r w:rsidRPr="00B1619B">
        <w:rPr>
          <w:rStyle w:val="CharSectno"/>
        </w:rPr>
        <w:t>180</w:t>
      </w:r>
      <w:r w:rsidRPr="00B1619B">
        <w:t xml:space="preserve">  Car expenses related to award transport payments</w:t>
      </w:r>
      <w:bookmarkEnd w:id="300"/>
    </w:p>
    <w:p w:rsidR="000A7BD9" w:rsidRPr="00B1619B" w:rsidRDefault="000A7BD9" w:rsidP="000A7BD9">
      <w:pPr>
        <w:pStyle w:val="subsection"/>
      </w:pPr>
      <w:r w:rsidRPr="00B1619B">
        <w:tab/>
        <w:t>(1)</w:t>
      </w:r>
      <w:r w:rsidRPr="00B1619B">
        <w:tab/>
        <w:t>Subdivision</w:t>
      </w:r>
      <w:r w:rsidR="00B1619B">
        <w:t> </w:t>
      </w:r>
      <w:r w:rsidRPr="00B1619B">
        <w:t>900</w:t>
      </w:r>
      <w:r w:rsidR="00B1619B">
        <w:noBreakHyphen/>
      </w:r>
      <w:r w:rsidRPr="00B1619B">
        <w:t xml:space="preserve">I (Award transport payments) allows certain losses or outgoings to be deducted without getting written evidence. The losses or outgoings are </w:t>
      </w:r>
      <w:r w:rsidR="00B1619B" w:rsidRPr="00B1619B">
        <w:rPr>
          <w:position w:val="6"/>
          <w:sz w:val="16"/>
        </w:rPr>
        <w:t>*</w:t>
      </w:r>
      <w:r w:rsidRPr="00B1619B">
        <w:t xml:space="preserve">transport expenses related to an allowance or reimbursement paid or payable to you by your employer under an </w:t>
      </w:r>
      <w:r w:rsidR="00B1619B" w:rsidRPr="00B1619B">
        <w:rPr>
          <w:position w:val="6"/>
          <w:sz w:val="16"/>
        </w:rPr>
        <w:t>*</w:t>
      </w:r>
      <w:r w:rsidRPr="00B1619B">
        <w:t>industrial instrument that was in force on 29</w:t>
      </w:r>
      <w:r w:rsidR="00B1619B">
        <w:t> </w:t>
      </w:r>
      <w:r w:rsidRPr="00B1619B">
        <w:t>October 1986.</w:t>
      </w:r>
    </w:p>
    <w:p w:rsidR="000A7BD9" w:rsidRPr="00B1619B" w:rsidRDefault="000A7BD9" w:rsidP="000A7BD9">
      <w:pPr>
        <w:pStyle w:val="notetext"/>
      </w:pPr>
      <w:r w:rsidRPr="00B1619B">
        <w:t>Note:</w:t>
      </w:r>
      <w:r w:rsidRPr="00B1619B">
        <w:tab/>
        <w:t xml:space="preserve">This Subdivision also applies to entities that are </w:t>
      </w:r>
      <w:r w:rsidRPr="00B1619B">
        <w:rPr>
          <w:i/>
        </w:rPr>
        <w:t>not</w:t>
      </w:r>
      <w:r w:rsidRPr="00B1619B">
        <w:t xml:space="preserve"> employers, but pay (or are liable to pay) withholding payments covered by subsection</w:t>
      </w:r>
      <w:r w:rsidR="00B1619B">
        <w:t> </w:t>
      </w:r>
      <w:r w:rsidRPr="00B1619B">
        <w:t>28</w:t>
      </w:r>
      <w:r w:rsidR="00B1619B">
        <w:noBreakHyphen/>
      </w:r>
      <w:r w:rsidRPr="00B1619B">
        <w:t>185(3).</w:t>
      </w:r>
    </w:p>
    <w:p w:rsidR="000A7BD9" w:rsidRPr="00B1619B" w:rsidRDefault="000A7BD9" w:rsidP="000A7BD9">
      <w:pPr>
        <w:pStyle w:val="subsection"/>
      </w:pPr>
      <w:r w:rsidRPr="00B1619B">
        <w:tab/>
        <w:t>(2)</w:t>
      </w:r>
      <w:r w:rsidRPr="00B1619B">
        <w:tab/>
        <w:t xml:space="preserve">If that Subdivision lets you deduct </w:t>
      </w:r>
      <w:r w:rsidR="00B1619B" w:rsidRPr="00B1619B">
        <w:rPr>
          <w:position w:val="6"/>
          <w:sz w:val="16"/>
        </w:rPr>
        <w:t>*</w:t>
      </w:r>
      <w:r w:rsidRPr="00B1619B">
        <w:t xml:space="preserve">car expenses, or parts of </w:t>
      </w:r>
      <w:r w:rsidR="00B1619B" w:rsidRPr="00B1619B">
        <w:rPr>
          <w:position w:val="6"/>
          <w:sz w:val="16"/>
        </w:rPr>
        <w:t>*</w:t>
      </w:r>
      <w:r w:rsidRPr="00B1619B">
        <w:t>car expenses, without getting written evidence, you don’t need to use any of the 4 methods to calculate your deductions for those expenses or parts of expenses.</w:t>
      </w:r>
    </w:p>
    <w:p w:rsidR="000A7BD9" w:rsidRPr="00B1619B" w:rsidRDefault="000A7BD9" w:rsidP="000A7BD9">
      <w:pPr>
        <w:pStyle w:val="subsection"/>
      </w:pPr>
      <w:r w:rsidRPr="00B1619B">
        <w:tab/>
        <w:t>(3)</w:t>
      </w:r>
      <w:r w:rsidRPr="00B1619B">
        <w:tab/>
        <w:t xml:space="preserve">However, your use of the 4 methods for </w:t>
      </w:r>
      <w:r w:rsidRPr="00B1619B">
        <w:rPr>
          <w:i/>
        </w:rPr>
        <w:t>other</w:t>
      </w:r>
      <w:r w:rsidRPr="00B1619B">
        <w:t xml:space="preserve"> </w:t>
      </w:r>
      <w:r w:rsidR="00B1619B" w:rsidRPr="00B1619B">
        <w:rPr>
          <w:position w:val="6"/>
          <w:sz w:val="16"/>
        </w:rPr>
        <w:t>*</w:t>
      </w:r>
      <w:r w:rsidRPr="00B1619B">
        <w:t xml:space="preserve">car expenses you incur for the </w:t>
      </w:r>
      <w:r w:rsidR="00B1619B" w:rsidRPr="00B1619B">
        <w:rPr>
          <w:position w:val="6"/>
          <w:sz w:val="16"/>
        </w:rPr>
        <w:t>*</w:t>
      </w:r>
      <w:r w:rsidRPr="00B1619B">
        <w:t>car for the income year is affected, unless you elect not to rely on Subdivision</w:t>
      </w:r>
      <w:r w:rsidR="00B1619B">
        <w:t> </w:t>
      </w:r>
      <w:r w:rsidRPr="00B1619B">
        <w:t>900</w:t>
      </w:r>
      <w:r w:rsidR="00B1619B">
        <w:noBreakHyphen/>
      </w:r>
      <w:r w:rsidRPr="00B1619B">
        <w:t>I. Section</w:t>
      </w:r>
      <w:r w:rsidR="00B1619B">
        <w:t> </w:t>
      </w:r>
      <w:r w:rsidRPr="00B1619B">
        <w:t>900</w:t>
      </w:r>
      <w:r w:rsidR="00B1619B">
        <w:noBreakHyphen/>
      </w:r>
      <w:r w:rsidRPr="00B1619B">
        <w:t>250 deals with this matter.</w:t>
      </w:r>
    </w:p>
    <w:p w:rsidR="000A7BD9" w:rsidRPr="00B1619B" w:rsidRDefault="000A7BD9" w:rsidP="000A7BD9">
      <w:pPr>
        <w:pStyle w:val="ActHead5"/>
      </w:pPr>
      <w:bookmarkStart w:id="301" w:name="_Toc389734311"/>
      <w:r w:rsidRPr="00B1619B">
        <w:rPr>
          <w:rStyle w:val="CharSectno"/>
        </w:rPr>
        <w:t>28</w:t>
      </w:r>
      <w:r w:rsidR="00B1619B">
        <w:rPr>
          <w:rStyle w:val="CharSectno"/>
        </w:rPr>
        <w:noBreakHyphen/>
      </w:r>
      <w:r w:rsidRPr="00B1619B">
        <w:rPr>
          <w:rStyle w:val="CharSectno"/>
        </w:rPr>
        <w:t>185</w:t>
      </w:r>
      <w:r w:rsidRPr="00B1619B">
        <w:t xml:space="preserve">  Application of Subdivision</w:t>
      </w:r>
      <w:r w:rsidR="00B1619B">
        <w:t> </w:t>
      </w:r>
      <w:r w:rsidRPr="00B1619B">
        <w:t>28</w:t>
      </w:r>
      <w:r w:rsidR="00B1619B">
        <w:noBreakHyphen/>
      </w:r>
      <w:r w:rsidRPr="00B1619B">
        <w:t>J to recipients and payers of certain withholding payments</w:t>
      </w:r>
      <w:bookmarkEnd w:id="301"/>
    </w:p>
    <w:p w:rsidR="000A7BD9" w:rsidRPr="00B1619B" w:rsidRDefault="000A7BD9" w:rsidP="000A7BD9">
      <w:pPr>
        <w:pStyle w:val="SubsectionHead"/>
      </w:pPr>
      <w:r w:rsidRPr="00B1619B">
        <w:t>Application to recipients</w:t>
      </w:r>
    </w:p>
    <w:p w:rsidR="000A7BD9" w:rsidRPr="00B1619B" w:rsidRDefault="000A7BD9" w:rsidP="000A7BD9">
      <w:pPr>
        <w:pStyle w:val="subsection"/>
      </w:pPr>
      <w:r w:rsidRPr="00B1619B">
        <w:tab/>
        <w:t>(1)</w:t>
      </w:r>
      <w:r w:rsidRPr="00B1619B">
        <w:tab/>
        <w:t xml:space="preserve">If an individual receives, or is entitled to receive, </w:t>
      </w:r>
      <w:r w:rsidR="00B1619B" w:rsidRPr="00B1619B">
        <w:rPr>
          <w:position w:val="6"/>
          <w:sz w:val="16"/>
        </w:rPr>
        <w:t>*</w:t>
      </w:r>
      <w:r w:rsidRPr="00B1619B">
        <w:t xml:space="preserve">withholding payments covered by </w:t>
      </w:r>
      <w:r w:rsidR="00B1619B">
        <w:t>subsection (</w:t>
      </w:r>
      <w:r w:rsidRPr="00B1619B">
        <w:t>3), this Subdivision applies to him or her:</w:t>
      </w:r>
    </w:p>
    <w:p w:rsidR="000A7BD9" w:rsidRPr="00B1619B" w:rsidRDefault="000A7BD9" w:rsidP="000A7BD9">
      <w:pPr>
        <w:pStyle w:val="paragraph"/>
      </w:pPr>
      <w:r w:rsidRPr="00B1619B">
        <w:tab/>
        <w:t>(a)</w:t>
      </w:r>
      <w:r w:rsidRPr="00B1619B">
        <w:tab/>
        <w:t>in the same way as it applies to an employee; and</w:t>
      </w:r>
    </w:p>
    <w:p w:rsidR="000A7BD9" w:rsidRPr="00B1619B" w:rsidRDefault="000A7BD9" w:rsidP="000A7BD9">
      <w:pPr>
        <w:pStyle w:val="paragraph"/>
      </w:pPr>
      <w:r w:rsidRPr="00B1619B">
        <w:tab/>
        <w:t>(b)</w:t>
      </w:r>
      <w:r w:rsidRPr="00B1619B">
        <w:tab/>
        <w:t xml:space="preserve">as if an entity (a </w:t>
      </w:r>
      <w:r w:rsidRPr="00B1619B">
        <w:rPr>
          <w:b/>
          <w:i/>
        </w:rPr>
        <w:t>notional employer</w:t>
      </w:r>
      <w:r w:rsidRPr="00B1619B">
        <w:t>) that makes (or is liable to make) such payments to him or her were his or her employer; and</w:t>
      </w:r>
    </w:p>
    <w:p w:rsidR="000A7BD9" w:rsidRPr="00B1619B" w:rsidRDefault="000A7BD9" w:rsidP="000A7BD9">
      <w:pPr>
        <w:pStyle w:val="paragraph"/>
      </w:pPr>
      <w:r w:rsidRPr="00B1619B">
        <w:tab/>
        <w:t>(c)</w:t>
      </w:r>
      <w:r w:rsidRPr="00B1619B">
        <w:tab/>
        <w:t>as if any other individual who receives, or is entitled to receive, such payments from a notional employer were also an employee of the notional employer.</w:t>
      </w:r>
    </w:p>
    <w:p w:rsidR="000A7BD9" w:rsidRPr="00B1619B" w:rsidRDefault="000A7BD9" w:rsidP="000A7BD9">
      <w:pPr>
        <w:pStyle w:val="SubsectionHead"/>
      </w:pPr>
      <w:r w:rsidRPr="00B1619B">
        <w:t>Application to payers</w:t>
      </w:r>
    </w:p>
    <w:p w:rsidR="000A7BD9" w:rsidRPr="00B1619B" w:rsidRDefault="000A7BD9" w:rsidP="000A7BD9">
      <w:pPr>
        <w:pStyle w:val="subsection"/>
      </w:pPr>
      <w:r w:rsidRPr="00B1619B">
        <w:tab/>
        <w:t>(2)</w:t>
      </w:r>
      <w:r w:rsidRPr="00B1619B">
        <w:tab/>
        <w:t xml:space="preserve">This Division applies to an entity that makes, or is liable to make, </w:t>
      </w:r>
      <w:r w:rsidR="00B1619B" w:rsidRPr="00B1619B">
        <w:rPr>
          <w:position w:val="6"/>
          <w:sz w:val="16"/>
        </w:rPr>
        <w:t>*</w:t>
      </w:r>
      <w:r w:rsidRPr="00B1619B">
        <w:t xml:space="preserve">withholding payments covered by </w:t>
      </w:r>
      <w:r w:rsidR="00B1619B">
        <w:t>subsection (</w:t>
      </w:r>
      <w:r w:rsidRPr="00B1619B">
        <w:t>3):</w:t>
      </w:r>
    </w:p>
    <w:p w:rsidR="000A7BD9" w:rsidRPr="00B1619B" w:rsidRDefault="000A7BD9" w:rsidP="000A7BD9">
      <w:pPr>
        <w:pStyle w:val="paragraph"/>
      </w:pPr>
      <w:r w:rsidRPr="00B1619B">
        <w:tab/>
        <w:t>(a)</w:t>
      </w:r>
      <w:r w:rsidRPr="00B1619B">
        <w:tab/>
        <w:t>in the same way as it applies to an employer; and</w:t>
      </w:r>
    </w:p>
    <w:p w:rsidR="000A7BD9" w:rsidRPr="00B1619B" w:rsidRDefault="000A7BD9" w:rsidP="000A7BD9">
      <w:pPr>
        <w:pStyle w:val="paragraph"/>
      </w:pPr>
      <w:r w:rsidRPr="00B1619B">
        <w:tab/>
        <w:t>(b)</w:t>
      </w:r>
      <w:r w:rsidRPr="00B1619B">
        <w:tab/>
        <w:t>as if an individual to whom the entity makes (or is liable to make) such payments were the entity’s employee.</w:t>
      </w:r>
    </w:p>
    <w:p w:rsidR="000A7BD9" w:rsidRPr="00B1619B" w:rsidRDefault="000A7BD9" w:rsidP="000A7BD9">
      <w:pPr>
        <w:pStyle w:val="SubsectionHead"/>
      </w:pPr>
      <w:r w:rsidRPr="00B1619B">
        <w:t>Withholding payments covered</w:t>
      </w:r>
    </w:p>
    <w:p w:rsidR="000A7BD9" w:rsidRPr="00B1619B" w:rsidRDefault="000A7BD9" w:rsidP="000A7BD9">
      <w:pPr>
        <w:pStyle w:val="subsection"/>
      </w:pPr>
      <w:r w:rsidRPr="00B1619B">
        <w:tab/>
        <w:t>(3)</w:t>
      </w:r>
      <w:r w:rsidRPr="00B1619B">
        <w:tab/>
        <w:t xml:space="preserve">This subsection covers a </w:t>
      </w:r>
      <w:r w:rsidR="00B1619B" w:rsidRPr="00B1619B">
        <w:rPr>
          <w:position w:val="6"/>
          <w:sz w:val="16"/>
        </w:rPr>
        <w:t>*</w:t>
      </w:r>
      <w:r w:rsidRPr="00B1619B">
        <w:t>withholding payment covered by any of the provisions in Schedule</w:t>
      </w:r>
      <w:r w:rsidR="00B1619B">
        <w:t> </w:t>
      </w:r>
      <w:r w:rsidRPr="00B1619B">
        <w:t xml:space="preserve">1 to the </w:t>
      </w:r>
      <w:r w:rsidRPr="00B1619B">
        <w:rPr>
          <w:i/>
        </w:rPr>
        <w:t xml:space="preserve">Taxation Administration Act 1953 </w:t>
      </w:r>
      <w:r w:rsidRPr="00B1619B">
        <w:t>listed in the table.</w:t>
      </w:r>
    </w:p>
    <w:p w:rsidR="000A7BD9" w:rsidRPr="00B1619B" w:rsidRDefault="000A7BD9" w:rsidP="000A7BD9">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0A7BD9" w:rsidRPr="00B1619B" w:rsidTr="00B93A98">
        <w:trPr>
          <w:cantSplit/>
          <w:tblHeader/>
        </w:trPr>
        <w:tc>
          <w:tcPr>
            <w:tcW w:w="7110" w:type="dxa"/>
            <w:gridSpan w:val="5"/>
            <w:tcBorders>
              <w:top w:val="single" w:sz="12" w:space="0" w:color="auto"/>
              <w:left w:val="nil"/>
              <w:bottom w:val="nil"/>
              <w:right w:val="nil"/>
            </w:tcBorders>
          </w:tcPr>
          <w:p w:rsidR="000A7BD9" w:rsidRPr="00B1619B" w:rsidRDefault="000A7BD9" w:rsidP="00BF3F93">
            <w:pPr>
              <w:pStyle w:val="Tabletext"/>
              <w:keepNext/>
            </w:pPr>
            <w:r w:rsidRPr="00B1619B">
              <w:rPr>
                <w:b/>
              </w:rPr>
              <w:t>Withholding payments covered</w:t>
            </w:r>
          </w:p>
        </w:tc>
      </w:tr>
      <w:tr w:rsidR="000A7BD9" w:rsidRPr="00B1619B" w:rsidTr="00B93A98">
        <w:trPr>
          <w:cantSplit/>
          <w:tblHeader/>
        </w:trPr>
        <w:tc>
          <w:tcPr>
            <w:tcW w:w="708" w:type="dxa"/>
            <w:tcBorders>
              <w:top w:val="single" w:sz="6" w:space="0" w:color="auto"/>
              <w:left w:val="nil"/>
              <w:bottom w:val="single" w:sz="12" w:space="0" w:color="auto"/>
              <w:right w:val="nil"/>
            </w:tcBorders>
          </w:tcPr>
          <w:p w:rsidR="000A7BD9" w:rsidRPr="00B1619B" w:rsidRDefault="000A7BD9" w:rsidP="00B93A98">
            <w:pPr>
              <w:pStyle w:val="Tabletext"/>
            </w:pPr>
            <w:r w:rsidRPr="00B1619B">
              <w:rPr>
                <w:b/>
              </w:rPr>
              <w:t>Item</w:t>
            </w:r>
          </w:p>
        </w:tc>
        <w:tc>
          <w:tcPr>
            <w:tcW w:w="1843" w:type="dxa"/>
            <w:gridSpan w:val="2"/>
            <w:tcBorders>
              <w:top w:val="single" w:sz="6" w:space="0" w:color="auto"/>
              <w:left w:val="nil"/>
              <w:bottom w:val="single" w:sz="12" w:space="0" w:color="auto"/>
              <w:right w:val="nil"/>
            </w:tcBorders>
          </w:tcPr>
          <w:p w:rsidR="000A7BD9" w:rsidRPr="00B1619B" w:rsidRDefault="000A7BD9" w:rsidP="00B93A98">
            <w:pPr>
              <w:pStyle w:val="Tabletext"/>
            </w:pPr>
            <w:r w:rsidRPr="00B1619B">
              <w:rPr>
                <w:b/>
              </w:rPr>
              <w:t>Provision</w:t>
            </w:r>
          </w:p>
        </w:tc>
        <w:tc>
          <w:tcPr>
            <w:tcW w:w="4559" w:type="dxa"/>
            <w:gridSpan w:val="2"/>
            <w:tcBorders>
              <w:top w:val="single" w:sz="6" w:space="0" w:color="auto"/>
              <w:left w:val="nil"/>
              <w:bottom w:val="single" w:sz="12" w:space="0" w:color="auto"/>
              <w:right w:val="nil"/>
            </w:tcBorders>
          </w:tcPr>
          <w:p w:rsidR="000A7BD9" w:rsidRPr="00B1619B" w:rsidRDefault="000A7BD9" w:rsidP="00B93A98">
            <w:pPr>
              <w:pStyle w:val="Tabletext"/>
            </w:pPr>
            <w:r w:rsidRPr="00B1619B">
              <w:rPr>
                <w:b/>
              </w:rPr>
              <w:t>Subject matter</w:t>
            </w:r>
          </w:p>
        </w:tc>
      </w:tr>
      <w:tr w:rsidR="000A7BD9" w:rsidRPr="00B1619B" w:rsidTr="00B93A98">
        <w:trPr>
          <w:cantSplit/>
        </w:trPr>
        <w:tc>
          <w:tcPr>
            <w:tcW w:w="708" w:type="dxa"/>
            <w:tcBorders>
              <w:top w:val="single" w:sz="12" w:space="0" w:color="auto"/>
              <w:left w:val="nil"/>
              <w:bottom w:val="single" w:sz="2" w:space="0" w:color="auto"/>
              <w:right w:val="nil"/>
            </w:tcBorders>
            <w:shd w:val="clear" w:color="auto" w:fill="auto"/>
          </w:tcPr>
          <w:p w:rsidR="000A7BD9" w:rsidRPr="00B1619B" w:rsidRDefault="000A7BD9" w:rsidP="00B93A98">
            <w:pPr>
              <w:pStyle w:val="Tabletext"/>
            </w:pPr>
            <w:r w:rsidRPr="00B1619B">
              <w:t>1</w:t>
            </w:r>
          </w:p>
        </w:tc>
        <w:tc>
          <w:tcPr>
            <w:tcW w:w="1843" w:type="dxa"/>
            <w:gridSpan w:val="2"/>
            <w:tcBorders>
              <w:top w:val="single" w:sz="1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35</w:t>
            </w:r>
          </w:p>
        </w:tc>
        <w:tc>
          <w:tcPr>
            <w:tcW w:w="4559" w:type="dxa"/>
            <w:gridSpan w:val="2"/>
            <w:tcBorders>
              <w:top w:val="single" w:sz="12" w:space="0" w:color="auto"/>
              <w:left w:val="nil"/>
              <w:bottom w:val="single" w:sz="2" w:space="0" w:color="auto"/>
              <w:right w:val="nil"/>
            </w:tcBorders>
            <w:shd w:val="clear" w:color="auto" w:fill="auto"/>
          </w:tcPr>
          <w:p w:rsidR="000A7BD9" w:rsidRPr="00B1619B" w:rsidRDefault="000A7BD9" w:rsidP="00B93A98">
            <w:pPr>
              <w:pStyle w:val="Tabletext"/>
            </w:pPr>
            <w:r w:rsidRPr="00B1619B">
              <w:t>Payment to employee</w:t>
            </w:r>
          </w:p>
        </w:tc>
      </w:tr>
      <w:tr w:rsidR="000A7BD9" w:rsidRPr="00B1619B" w:rsidTr="00B93A98">
        <w:trPr>
          <w:cantSplit/>
        </w:trPr>
        <w:tc>
          <w:tcPr>
            <w:tcW w:w="708"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2</w:t>
            </w:r>
          </w:p>
        </w:tc>
        <w:tc>
          <w:tcPr>
            <w:tcW w:w="1843" w:type="dxa"/>
            <w:gridSpan w:val="2"/>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40</w:t>
            </w:r>
          </w:p>
        </w:tc>
        <w:tc>
          <w:tcPr>
            <w:tcW w:w="4559" w:type="dxa"/>
            <w:gridSpan w:val="2"/>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Payment to company director</w:t>
            </w:r>
          </w:p>
        </w:tc>
      </w:tr>
      <w:tr w:rsidR="000A7BD9" w:rsidRPr="00B1619B" w:rsidTr="00B93A98">
        <w:trPr>
          <w:cantSplit/>
        </w:trPr>
        <w:tc>
          <w:tcPr>
            <w:tcW w:w="708"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3</w:t>
            </w:r>
          </w:p>
        </w:tc>
        <w:tc>
          <w:tcPr>
            <w:tcW w:w="1843" w:type="dxa"/>
            <w:gridSpan w:val="2"/>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45</w:t>
            </w:r>
          </w:p>
        </w:tc>
        <w:tc>
          <w:tcPr>
            <w:tcW w:w="4559" w:type="dxa"/>
            <w:gridSpan w:val="2"/>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Payment to office holder</w:t>
            </w:r>
          </w:p>
        </w:tc>
      </w:tr>
      <w:tr w:rsidR="000A7BD9" w:rsidRPr="00B1619B" w:rsidTr="00B93A98">
        <w:trPr>
          <w:gridAfter w:val="1"/>
          <w:wAfter w:w="23" w:type="dxa"/>
          <w:cantSplit/>
        </w:trPr>
        <w:tc>
          <w:tcPr>
            <w:tcW w:w="714" w:type="dxa"/>
            <w:gridSpan w:val="2"/>
            <w:tcBorders>
              <w:top w:val="nil"/>
              <w:left w:val="nil"/>
              <w:bottom w:val="nil"/>
              <w:right w:val="nil"/>
            </w:tcBorders>
          </w:tcPr>
          <w:p w:rsidR="000A7BD9" w:rsidRPr="00B1619B" w:rsidRDefault="000A7BD9" w:rsidP="00B93A98">
            <w:pPr>
              <w:pStyle w:val="Tabletext"/>
            </w:pPr>
            <w:r w:rsidRPr="00B1619B">
              <w:t>3A</w:t>
            </w:r>
          </w:p>
        </w:tc>
        <w:tc>
          <w:tcPr>
            <w:tcW w:w="1837" w:type="dxa"/>
            <w:tcBorders>
              <w:top w:val="nil"/>
              <w:left w:val="nil"/>
              <w:bottom w:val="nil"/>
              <w:right w:val="nil"/>
            </w:tcBorders>
          </w:tcPr>
          <w:p w:rsidR="000A7BD9" w:rsidRPr="00B1619B" w:rsidRDefault="000A7BD9" w:rsidP="00B93A98">
            <w:pPr>
              <w:pStyle w:val="Tabletext"/>
            </w:pPr>
            <w:r w:rsidRPr="00B1619B">
              <w:t>Section</w:t>
            </w:r>
            <w:r w:rsidR="00B1619B">
              <w:t> </w:t>
            </w:r>
            <w:r w:rsidRPr="00B1619B">
              <w:t>12</w:t>
            </w:r>
            <w:r w:rsidR="00B1619B">
              <w:noBreakHyphen/>
            </w:r>
            <w:r w:rsidRPr="00B1619B">
              <w:t>47</w:t>
            </w:r>
          </w:p>
        </w:tc>
        <w:tc>
          <w:tcPr>
            <w:tcW w:w="4536" w:type="dxa"/>
            <w:tcBorders>
              <w:top w:val="nil"/>
              <w:left w:val="nil"/>
              <w:bottom w:val="nil"/>
              <w:right w:val="nil"/>
            </w:tcBorders>
          </w:tcPr>
          <w:p w:rsidR="000A7BD9" w:rsidRPr="00B1619B" w:rsidRDefault="000A7BD9" w:rsidP="00B93A98">
            <w:pPr>
              <w:pStyle w:val="Tabletext"/>
            </w:pPr>
            <w:r w:rsidRPr="00B1619B">
              <w:t xml:space="preserve">Payment to </w:t>
            </w:r>
            <w:r w:rsidR="00B1619B" w:rsidRPr="00B1619B">
              <w:rPr>
                <w:position w:val="6"/>
                <w:sz w:val="16"/>
              </w:rPr>
              <w:t>*</w:t>
            </w:r>
            <w:r w:rsidRPr="00B1619B">
              <w:t>religious practitioner</w:t>
            </w:r>
          </w:p>
        </w:tc>
      </w:tr>
      <w:tr w:rsidR="000A7BD9" w:rsidRPr="00B1619B" w:rsidTr="00B93A98">
        <w:trPr>
          <w:cantSplit/>
        </w:trPr>
        <w:tc>
          <w:tcPr>
            <w:tcW w:w="708"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4</w:t>
            </w:r>
          </w:p>
        </w:tc>
        <w:tc>
          <w:tcPr>
            <w:tcW w:w="1843" w:type="dxa"/>
            <w:gridSpan w:val="2"/>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50</w:t>
            </w:r>
          </w:p>
        </w:tc>
        <w:tc>
          <w:tcPr>
            <w:tcW w:w="4559" w:type="dxa"/>
            <w:gridSpan w:val="2"/>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Return to work payment</w:t>
            </w:r>
          </w:p>
        </w:tc>
      </w:tr>
      <w:tr w:rsidR="000A7BD9" w:rsidRPr="00B1619B" w:rsidTr="00B93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 w:type="dxa"/>
            <w:shd w:val="clear" w:color="auto" w:fill="auto"/>
          </w:tcPr>
          <w:p w:rsidR="000A7BD9" w:rsidRPr="00B1619B" w:rsidRDefault="000A7BD9" w:rsidP="00B93A98">
            <w:pPr>
              <w:pStyle w:val="Tabletext"/>
            </w:pPr>
            <w:r w:rsidRPr="00B1619B">
              <w:t>5</w:t>
            </w:r>
          </w:p>
        </w:tc>
        <w:tc>
          <w:tcPr>
            <w:tcW w:w="1843" w:type="dxa"/>
            <w:gridSpan w:val="2"/>
            <w:shd w:val="clear" w:color="auto" w:fill="auto"/>
          </w:tcPr>
          <w:p w:rsidR="000A7BD9" w:rsidRPr="00B1619B" w:rsidRDefault="000A7BD9" w:rsidP="00B93A98">
            <w:pPr>
              <w:pStyle w:val="Tabletext"/>
            </w:pPr>
            <w:r w:rsidRPr="00B1619B">
              <w:t>Subdivision</w:t>
            </w:r>
            <w:r w:rsidR="00B1619B">
              <w:t> </w:t>
            </w:r>
            <w:r w:rsidRPr="00B1619B">
              <w:t>12</w:t>
            </w:r>
            <w:r w:rsidR="00B1619B">
              <w:noBreakHyphen/>
            </w:r>
            <w:r w:rsidRPr="00B1619B">
              <w:t>C</w:t>
            </w:r>
          </w:p>
        </w:tc>
        <w:tc>
          <w:tcPr>
            <w:tcW w:w="4559" w:type="dxa"/>
            <w:gridSpan w:val="2"/>
            <w:shd w:val="clear" w:color="auto" w:fill="auto"/>
          </w:tcPr>
          <w:p w:rsidR="000A7BD9" w:rsidRPr="00B1619B" w:rsidRDefault="000A7BD9" w:rsidP="00B93A98">
            <w:pPr>
              <w:pStyle w:val="Tabletext"/>
            </w:pPr>
            <w:r w:rsidRPr="00B1619B">
              <w:t>Payments for retirement or because of termination of employment</w:t>
            </w:r>
          </w:p>
        </w:tc>
      </w:tr>
      <w:tr w:rsidR="000A7BD9" w:rsidRPr="00B1619B" w:rsidTr="00B93A98">
        <w:trPr>
          <w:cantSplit/>
        </w:trPr>
        <w:tc>
          <w:tcPr>
            <w:tcW w:w="708" w:type="dxa"/>
            <w:tcBorders>
              <w:top w:val="single" w:sz="2" w:space="0" w:color="auto"/>
              <w:left w:val="nil"/>
              <w:bottom w:val="single" w:sz="12" w:space="0" w:color="auto"/>
              <w:right w:val="nil"/>
            </w:tcBorders>
          </w:tcPr>
          <w:p w:rsidR="000A7BD9" w:rsidRPr="00B1619B" w:rsidRDefault="000A7BD9" w:rsidP="00B93A98">
            <w:pPr>
              <w:pStyle w:val="Tabletext"/>
            </w:pPr>
            <w:r w:rsidRPr="00B1619B">
              <w:t>6</w:t>
            </w:r>
          </w:p>
        </w:tc>
        <w:tc>
          <w:tcPr>
            <w:tcW w:w="1843" w:type="dxa"/>
            <w:gridSpan w:val="2"/>
            <w:tcBorders>
              <w:top w:val="single" w:sz="2" w:space="0" w:color="auto"/>
              <w:left w:val="nil"/>
              <w:bottom w:val="single" w:sz="12" w:space="0" w:color="auto"/>
              <w:right w:val="nil"/>
            </w:tcBorders>
          </w:tcPr>
          <w:p w:rsidR="000A7BD9" w:rsidRPr="00B1619B" w:rsidRDefault="000A7BD9" w:rsidP="00B93A98">
            <w:pPr>
              <w:pStyle w:val="Tabletext"/>
            </w:pPr>
            <w:r w:rsidRPr="00B1619B">
              <w:t>Subdivision</w:t>
            </w:r>
            <w:r w:rsidR="00B1619B">
              <w:t> </w:t>
            </w:r>
            <w:r w:rsidRPr="00B1619B">
              <w:t>12</w:t>
            </w:r>
            <w:r w:rsidR="00B1619B">
              <w:noBreakHyphen/>
            </w:r>
            <w:r w:rsidRPr="00B1619B">
              <w:t>D</w:t>
            </w:r>
          </w:p>
        </w:tc>
        <w:tc>
          <w:tcPr>
            <w:tcW w:w="4559" w:type="dxa"/>
            <w:gridSpan w:val="2"/>
            <w:tcBorders>
              <w:top w:val="single" w:sz="2" w:space="0" w:color="auto"/>
              <w:left w:val="nil"/>
              <w:bottom w:val="single" w:sz="12" w:space="0" w:color="auto"/>
              <w:right w:val="nil"/>
            </w:tcBorders>
          </w:tcPr>
          <w:p w:rsidR="000A7BD9" w:rsidRPr="00B1619B" w:rsidRDefault="000A7BD9" w:rsidP="00B93A98">
            <w:pPr>
              <w:pStyle w:val="Tabletext"/>
            </w:pPr>
            <w:r w:rsidRPr="00B1619B">
              <w:t>Benefit and compensation payments</w:t>
            </w:r>
          </w:p>
        </w:tc>
      </w:tr>
    </w:tbl>
    <w:p w:rsidR="000A7BD9" w:rsidRPr="00B1619B" w:rsidRDefault="000A7BD9" w:rsidP="00981725">
      <w:pPr>
        <w:pStyle w:val="ActHead3"/>
        <w:pageBreakBefore/>
      </w:pPr>
      <w:bookmarkStart w:id="302" w:name="_Toc389734312"/>
      <w:r w:rsidRPr="00B1619B">
        <w:rPr>
          <w:rStyle w:val="CharDivNo"/>
        </w:rPr>
        <w:t>Division</w:t>
      </w:r>
      <w:r w:rsidR="00B1619B">
        <w:rPr>
          <w:rStyle w:val="CharDivNo"/>
        </w:rPr>
        <w:t> </w:t>
      </w:r>
      <w:r w:rsidRPr="00B1619B">
        <w:rPr>
          <w:rStyle w:val="CharDivNo"/>
        </w:rPr>
        <w:t>30</w:t>
      </w:r>
      <w:r w:rsidRPr="00B1619B">
        <w:t>—</w:t>
      </w:r>
      <w:r w:rsidRPr="00B1619B">
        <w:rPr>
          <w:rStyle w:val="CharDivText"/>
        </w:rPr>
        <w:t>Gifts or contributions</w:t>
      </w:r>
      <w:bookmarkEnd w:id="302"/>
    </w:p>
    <w:p w:rsidR="000A7BD9" w:rsidRPr="00B1619B" w:rsidRDefault="000A7BD9" w:rsidP="000A7BD9">
      <w:pPr>
        <w:pStyle w:val="TofSectsHeading"/>
      </w:pPr>
      <w:r w:rsidRPr="00B1619B">
        <w:t>Table of Subdivisions</w:t>
      </w:r>
    </w:p>
    <w:p w:rsidR="000A7BD9" w:rsidRPr="00B1619B" w:rsidRDefault="000A7BD9" w:rsidP="000A7BD9">
      <w:pPr>
        <w:pStyle w:val="TofSectsSubdiv"/>
        <w:ind w:firstLine="0"/>
      </w:pPr>
      <w:r w:rsidRPr="00B1619B">
        <w:t>Guide to Division</w:t>
      </w:r>
      <w:r w:rsidR="00B1619B">
        <w:t> </w:t>
      </w:r>
      <w:r w:rsidRPr="00B1619B">
        <w:t>30</w:t>
      </w:r>
    </w:p>
    <w:p w:rsidR="000A7BD9" w:rsidRPr="00B1619B" w:rsidRDefault="000A7BD9" w:rsidP="000A7BD9">
      <w:pPr>
        <w:pStyle w:val="TofSectsSubdiv"/>
      </w:pPr>
      <w:r w:rsidRPr="00B1619B">
        <w:t>30</w:t>
      </w:r>
      <w:r w:rsidR="00B1619B">
        <w:noBreakHyphen/>
      </w:r>
      <w:r w:rsidRPr="00B1619B">
        <w:t>A</w:t>
      </w:r>
      <w:r w:rsidRPr="00B1619B">
        <w:tab/>
        <w:t>Deductions for gifts or contributions</w:t>
      </w:r>
    </w:p>
    <w:p w:rsidR="000A7BD9" w:rsidRPr="00B1619B" w:rsidRDefault="000A7BD9" w:rsidP="000A7BD9">
      <w:pPr>
        <w:pStyle w:val="TofSectsSubdiv"/>
      </w:pPr>
      <w:r w:rsidRPr="00B1619B">
        <w:t>30</w:t>
      </w:r>
      <w:r w:rsidR="00B1619B">
        <w:noBreakHyphen/>
      </w:r>
      <w:r w:rsidRPr="00B1619B">
        <w:t>B</w:t>
      </w:r>
      <w:r w:rsidRPr="00B1619B">
        <w:tab/>
        <w:t>Tables of recipients for deductible gifts</w:t>
      </w:r>
    </w:p>
    <w:p w:rsidR="000A7BD9" w:rsidRPr="00B1619B" w:rsidRDefault="000A7BD9" w:rsidP="000A7BD9">
      <w:pPr>
        <w:pStyle w:val="TofSectsSubdiv"/>
      </w:pPr>
      <w:r w:rsidRPr="00B1619B">
        <w:t>30</w:t>
      </w:r>
      <w:r w:rsidR="00B1619B">
        <w:noBreakHyphen/>
      </w:r>
      <w:r w:rsidRPr="00B1619B">
        <w:t>BA</w:t>
      </w:r>
      <w:r w:rsidRPr="00B1619B">
        <w:tab/>
        <w:t>Endorsement of deductible gift recipients</w:t>
      </w:r>
    </w:p>
    <w:p w:rsidR="000A7BD9" w:rsidRPr="00B1619B" w:rsidRDefault="000A7BD9" w:rsidP="000A7BD9">
      <w:pPr>
        <w:pStyle w:val="TofSectsSubdiv"/>
      </w:pPr>
      <w:r w:rsidRPr="00B1619B">
        <w:t>30</w:t>
      </w:r>
      <w:r w:rsidR="00B1619B">
        <w:noBreakHyphen/>
      </w:r>
      <w:r w:rsidRPr="00B1619B">
        <w:t>C</w:t>
      </w:r>
      <w:r w:rsidRPr="00B1619B">
        <w:tab/>
        <w:t>Rules applying to particular gifts of property</w:t>
      </w:r>
    </w:p>
    <w:p w:rsidR="000A7BD9" w:rsidRPr="00B1619B" w:rsidRDefault="000A7BD9" w:rsidP="000A7BD9">
      <w:pPr>
        <w:pStyle w:val="TofSectsSubdiv"/>
      </w:pPr>
      <w:r w:rsidRPr="00B1619B">
        <w:t>30</w:t>
      </w:r>
      <w:r w:rsidR="00B1619B">
        <w:noBreakHyphen/>
      </w:r>
      <w:r w:rsidRPr="00B1619B">
        <w:t>CA</w:t>
      </w:r>
      <w:r w:rsidRPr="00B1619B">
        <w:tab/>
        <w:t>Administrative requirements relating to ABNs</w:t>
      </w:r>
    </w:p>
    <w:p w:rsidR="000A7BD9" w:rsidRPr="00B1619B" w:rsidRDefault="000A7BD9" w:rsidP="000A7BD9">
      <w:pPr>
        <w:pStyle w:val="TofSectsSubdiv"/>
      </w:pPr>
      <w:r w:rsidRPr="00B1619B">
        <w:t>30</w:t>
      </w:r>
      <w:r w:rsidR="00B1619B">
        <w:noBreakHyphen/>
      </w:r>
      <w:r w:rsidRPr="00B1619B">
        <w:t>DA</w:t>
      </w:r>
      <w:r w:rsidRPr="00B1619B">
        <w:tab/>
        <w:t>Donations to political parties and independent candidates and members</w:t>
      </w:r>
    </w:p>
    <w:p w:rsidR="000A7BD9" w:rsidRPr="00B1619B" w:rsidRDefault="000A7BD9" w:rsidP="000A7BD9">
      <w:pPr>
        <w:pStyle w:val="TofSectsSubdiv"/>
      </w:pPr>
      <w:r w:rsidRPr="00B1619B">
        <w:t>30</w:t>
      </w:r>
      <w:r w:rsidR="00B1619B">
        <w:noBreakHyphen/>
      </w:r>
      <w:r w:rsidRPr="00B1619B">
        <w:t>DB</w:t>
      </w:r>
      <w:r w:rsidRPr="00B1619B">
        <w:tab/>
        <w:t>Spreading certain gift and covenant deductions over up to 5 income years</w:t>
      </w:r>
    </w:p>
    <w:p w:rsidR="000A7BD9" w:rsidRPr="00B1619B" w:rsidRDefault="000A7BD9" w:rsidP="000A7BD9">
      <w:pPr>
        <w:pStyle w:val="TofSectsSubdiv"/>
      </w:pPr>
      <w:r w:rsidRPr="00B1619B">
        <w:t>30</w:t>
      </w:r>
      <w:r w:rsidR="00B1619B">
        <w:noBreakHyphen/>
      </w:r>
      <w:r w:rsidRPr="00B1619B">
        <w:t>E</w:t>
      </w:r>
      <w:r w:rsidRPr="00B1619B">
        <w:tab/>
        <w:t>Register of environmental organisations</w:t>
      </w:r>
    </w:p>
    <w:p w:rsidR="000A7BD9" w:rsidRPr="00B1619B" w:rsidRDefault="000A7BD9" w:rsidP="000A7BD9">
      <w:pPr>
        <w:pStyle w:val="TofSectsSubdiv"/>
      </w:pPr>
      <w:r w:rsidRPr="00B1619B">
        <w:t>30</w:t>
      </w:r>
      <w:r w:rsidR="00B1619B">
        <w:noBreakHyphen/>
      </w:r>
      <w:r w:rsidRPr="00B1619B">
        <w:t>EA</w:t>
      </w:r>
      <w:r w:rsidRPr="00B1619B">
        <w:tab/>
        <w:t>Register of harm prevention charities</w:t>
      </w:r>
    </w:p>
    <w:p w:rsidR="000A7BD9" w:rsidRPr="00B1619B" w:rsidRDefault="000A7BD9" w:rsidP="000A7BD9">
      <w:pPr>
        <w:pStyle w:val="TofSectsSubdiv"/>
      </w:pPr>
      <w:r w:rsidRPr="00B1619B">
        <w:t>30</w:t>
      </w:r>
      <w:r w:rsidR="00B1619B">
        <w:noBreakHyphen/>
      </w:r>
      <w:r w:rsidRPr="00B1619B">
        <w:t>F</w:t>
      </w:r>
      <w:r w:rsidRPr="00B1619B">
        <w:tab/>
        <w:t>Register of cultural organisations</w:t>
      </w:r>
    </w:p>
    <w:p w:rsidR="000A7BD9" w:rsidRPr="00B1619B" w:rsidRDefault="000A7BD9" w:rsidP="000A7BD9">
      <w:pPr>
        <w:pStyle w:val="TofSectsSubdiv"/>
      </w:pPr>
      <w:r w:rsidRPr="00B1619B">
        <w:t>30</w:t>
      </w:r>
      <w:r w:rsidR="00B1619B">
        <w:noBreakHyphen/>
      </w:r>
      <w:r w:rsidRPr="00B1619B">
        <w:t>G</w:t>
      </w:r>
      <w:r w:rsidRPr="00B1619B">
        <w:tab/>
        <w:t>Index to this Division</w:t>
      </w:r>
    </w:p>
    <w:p w:rsidR="000A7BD9" w:rsidRPr="00B1619B" w:rsidRDefault="000A7BD9" w:rsidP="000A7BD9">
      <w:pPr>
        <w:pStyle w:val="ActHead4"/>
      </w:pPr>
      <w:bookmarkStart w:id="303" w:name="_Toc389734313"/>
      <w:r w:rsidRPr="00B1619B">
        <w:t>Guide to Division</w:t>
      </w:r>
      <w:r w:rsidR="00B1619B">
        <w:t> </w:t>
      </w:r>
      <w:r w:rsidRPr="00B1619B">
        <w:t>30</w:t>
      </w:r>
      <w:bookmarkEnd w:id="303"/>
    </w:p>
    <w:p w:rsidR="000A7BD9" w:rsidRPr="00B1619B" w:rsidRDefault="000A7BD9" w:rsidP="000A7BD9">
      <w:pPr>
        <w:pStyle w:val="ActHead5"/>
      </w:pPr>
      <w:bookmarkStart w:id="304" w:name="_Toc389734314"/>
      <w:r w:rsidRPr="00B1619B">
        <w:rPr>
          <w:rStyle w:val="CharSectno"/>
        </w:rPr>
        <w:t>30</w:t>
      </w:r>
      <w:r w:rsidR="00B1619B">
        <w:rPr>
          <w:rStyle w:val="CharSectno"/>
        </w:rPr>
        <w:noBreakHyphen/>
      </w:r>
      <w:r w:rsidRPr="00B1619B">
        <w:rPr>
          <w:rStyle w:val="CharSectno"/>
        </w:rPr>
        <w:t>1</w:t>
      </w:r>
      <w:r w:rsidRPr="00B1619B">
        <w:t xml:space="preserve">  What this Division is about</w:t>
      </w:r>
      <w:bookmarkEnd w:id="304"/>
    </w:p>
    <w:p w:rsidR="000A7BD9" w:rsidRPr="00B1619B" w:rsidRDefault="000A7BD9" w:rsidP="000A7BD9">
      <w:pPr>
        <w:pStyle w:val="BoxText"/>
        <w:spacing w:before="120"/>
      </w:pPr>
      <w:r w:rsidRPr="00B1619B">
        <w:t>This Division sets out the rules for working out deductions for certain gifts or contributions that you make.</w:t>
      </w:r>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30</w:t>
      </w:r>
      <w:r w:rsidR="00B1619B">
        <w:noBreakHyphen/>
      </w:r>
      <w:r w:rsidRPr="00B1619B">
        <w:t>5</w:t>
      </w:r>
      <w:r w:rsidRPr="00B1619B">
        <w:tab/>
        <w:t>How to find your way around this Division</w:t>
      </w:r>
    </w:p>
    <w:p w:rsidR="000A7BD9" w:rsidRPr="00B1619B" w:rsidRDefault="000A7BD9" w:rsidP="000A7BD9">
      <w:pPr>
        <w:pStyle w:val="TofSectsSection"/>
      </w:pPr>
      <w:r w:rsidRPr="00B1619B">
        <w:t>30</w:t>
      </w:r>
      <w:r w:rsidR="00B1619B">
        <w:noBreakHyphen/>
      </w:r>
      <w:r w:rsidRPr="00B1619B">
        <w:t>10</w:t>
      </w:r>
      <w:r w:rsidRPr="00B1619B">
        <w:tab/>
        <w:t>Index</w:t>
      </w:r>
    </w:p>
    <w:p w:rsidR="000A7BD9" w:rsidRPr="00B1619B" w:rsidRDefault="000A7BD9" w:rsidP="000A7BD9">
      <w:pPr>
        <w:pStyle w:val="ActHead5"/>
      </w:pPr>
      <w:bookmarkStart w:id="305" w:name="_Toc389734315"/>
      <w:r w:rsidRPr="00B1619B">
        <w:rPr>
          <w:rStyle w:val="CharSectno"/>
        </w:rPr>
        <w:t>30</w:t>
      </w:r>
      <w:r w:rsidR="00B1619B">
        <w:rPr>
          <w:rStyle w:val="CharSectno"/>
        </w:rPr>
        <w:noBreakHyphen/>
      </w:r>
      <w:r w:rsidRPr="00B1619B">
        <w:rPr>
          <w:rStyle w:val="CharSectno"/>
        </w:rPr>
        <w:t>5</w:t>
      </w:r>
      <w:r w:rsidRPr="00B1619B">
        <w:t xml:space="preserve">  How to find your way around this Division</w:t>
      </w:r>
      <w:bookmarkEnd w:id="305"/>
    </w:p>
    <w:p w:rsidR="000A7BD9" w:rsidRPr="00B1619B" w:rsidRDefault="000A7BD9" w:rsidP="000A7BD9">
      <w:pPr>
        <w:pStyle w:val="subsection"/>
      </w:pPr>
      <w:r w:rsidRPr="00B1619B">
        <w:tab/>
        <w:t>(1)</w:t>
      </w:r>
      <w:r w:rsidRPr="00B1619B">
        <w:tab/>
        <w:t>You should start at Subdivision</w:t>
      </w:r>
      <w:r w:rsidR="00B1619B">
        <w:t> </w:t>
      </w:r>
      <w:r w:rsidRPr="00B1619B">
        <w:t>30</w:t>
      </w:r>
      <w:r w:rsidR="00B1619B">
        <w:noBreakHyphen/>
      </w:r>
      <w:r w:rsidRPr="00B1619B">
        <w:t>A unless you are making a contribution or gift to a political party, independent candidate or member.</w:t>
      </w:r>
    </w:p>
    <w:p w:rsidR="000A7BD9" w:rsidRPr="00B1619B" w:rsidRDefault="000A7BD9" w:rsidP="000A7BD9">
      <w:pPr>
        <w:pStyle w:val="notetext"/>
      </w:pPr>
      <w:r w:rsidRPr="00B1619B">
        <w:t>Note:</w:t>
      </w:r>
      <w:r w:rsidRPr="00B1619B">
        <w:tab/>
        <w:t>Subdivision</w:t>
      </w:r>
      <w:r w:rsidR="00B1619B">
        <w:t> </w:t>
      </w:r>
      <w:r w:rsidRPr="00B1619B">
        <w:t>30</w:t>
      </w:r>
      <w:r w:rsidR="00B1619B">
        <w:noBreakHyphen/>
      </w:r>
      <w:r w:rsidRPr="00B1619B">
        <w:t>DA deals with the deductibility of contributions and gifts to political parties, independent candidates and members.</w:t>
      </w:r>
    </w:p>
    <w:p w:rsidR="000A7BD9" w:rsidRPr="00B1619B" w:rsidRDefault="000A7BD9" w:rsidP="000A7BD9">
      <w:pPr>
        <w:pStyle w:val="subsection"/>
      </w:pPr>
      <w:r w:rsidRPr="00B1619B">
        <w:tab/>
        <w:t>(2)</w:t>
      </w:r>
      <w:r w:rsidRPr="00B1619B">
        <w:tab/>
        <w:t>Subdivision</w:t>
      </w:r>
      <w:r w:rsidR="00B1619B">
        <w:t> </w:t>
      </w:r>
      <w:r w:rsidRPr="00B1619B">
        <w:t>30</w:t>
      </w:r>
      <w:r w:rsidR="00B1619B">
        <w:noBreakHyphen/>
      </w:r>
      <w:r w:rsidRPr="00B1619B">
        <w:t>A contains a table of all the gifts and contributions that you can deduct. You need to look at the table to see whether the type of gift or contribution you are making is covered by it.</w:t>
      </w:r>
    </w:p>
    <w:p w:rsidR="000A7BD9" w:rsidRPr="00B1619B" w:rsidRDefault="000A7BD9" w:rsidP="000A7BD9">
      <w:pPr>
        <w:pStyle w:val="subsection"/>
      </w:pPr>
      <w:r w:rsidRPr="00B1619B">
        <w:tab/>
        <w:t>(3)</w:t>
      </w:r>
      <w:r w:rsidRPr="00B1619B">
        <w:tab/>
        <w:t>In some cases, the table sends you off to Subdivision</w:t>
      </w:r>
      <w:r w:rsidR="00B1619B">
        <w:t> </w:t>
      </w:r>
      <w:r w:rsidRPr="00B1619B">
        <w:t>30</w:t>
      </w:r>
      <w:r w:rsidR="00B1619B">
        <w:noBreakHyphen/>
      </w:r>
      <w:r w:rsidRPr="00B1619B">
        <w:t>B. It has a number of tables that list particular funds, authorities or institutions that deductible gifts can be made to.</w:t>
      </w:r>
    </w:p>
    <w:p w:rsidR="000A7BD9" w:rsidRPr="00B1619B" w:rsidRDefault="000A7BD9" w:rsidP="000A7BD9">
      <w:pPr>
        <w:pStyle w:val="subsection"/>
      </w:pPr>
      <w:r w:rsidRPr="00B1619B">
        <w:tab/>
        <w:t>(4)</w:t>
      </w:r>
      <w:r w:rsidRPr="00B1619B">
        <w:tab/>
        <w:t>In other cases, the table sends you off to Subdivision</w:t>
      </w:r>
      <w:r w:rsidR="00B1619B">
        <w:t> </w:t>
      </w:r>
      <w:r w:rsidRPr="00B1619B">
        <w:t>30</w:t>
      </w:r>
      <w:r w:rsidR="00B1619B">
        <w:noBreakHyphen/>
      </w:r>
      <w:r w:rsidRPr="00B1619B">
        <w:t>C. It contains rules that apply to particular gifts of property.</w:t>
      </w:r>
    </w:p>
    <w:p w:rsidR="000A7BD9" w:rsidRPr="00B1619B" w:rsidRDefault="000A7BD9" w:rsidP="000A7BD9">
      <w:pPr>
        <w:pStyle w:val="subsection"/>
      </w:pPr>
      <w:r w:rsidRPr="00B1619B">
        <w:tab/>
        <w:t>(4AA)</w:t>
      </w:r>
      <w:r w:rsidRPr="00B1619B">
        <w:tab/>
        <w:t>Subdivision</w:t>
      </w:r>
      <w:r w:rsidR="00B1619B">
        <w:t> </w:t>
      </w:r>
      <w:r w:rsidRPr="00B1619B">
        <w:t>30</w:t>
      </w:r>
      <w:r w:rsidR="00B1619B">
        <w:noBreakHyphen/>
      </w:r>
      <w:r w:rsidRPr="00B1619B">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0A7BD9" w:rsidRPr="00B1619B" w:rsidRDefault="000A7BD9" w:rsidP="000A7BD9">
      <w:pPr>
        <w:pStyle w:val="paragraph"/>
      </w:pPr>
      <w:r w:rsidRPr="00B1619B">
        <w:tab/>
        <w:t>(a)</w:t>
      </w:r>
      <w:r w:rsidRPr="00B1619B">
        <w:tab/>
        <w:t>this Division; or</w:t>
      </w:r>
    </w:p>
    <w:p w:rsidR="000A7BD9" w:rsidRPr="00B1619B" w:rsidRDefault="000A7BD9" w:rsidP="000A7BD9">
      <w:pPr>
        <w:pStyle w:val="paragraph"/>
      </w:pPr>
      <w:r w:rsidRPr="00B1619B">
        <w:tab/>
        <w:t>(b)</w:t>
      </w:r>
      <w:r w:rsidRPr="00B1619B">
        <w:tab/>
        <w:t>regulations made for the purposes of this Division.</w:t>
      </w:r>
    </w:p>
    <w:p w:rsidR="000A7BD9" w:rsidRPr="00B1619B" w:rsidRDefault="000A7BD9" w:rsidP="000A7BD9">
      <w:pPr>
        <w:pStyle w:val="notetext"/>
      </w:pPr>
      <w:r w:rsidRPr="00B1619B">
        <w:t>Note:</w:t>
      </w:r>
      <w:r w:rsidRPr="00B1619B">
        <w:tab/>
        <w:t>The fact that gifts to a recipient registered in the Australian Business Register are deductible will be shown in the Register.</w:t>
      </w:r>
    </w:p>
    <w:p w:rsidR="000A7BD9" w:rsidRPr="00B1619B" w:rsidRDefault="000A7BD9" w:rsidP="000A7BD9">
      <w:pPr>
        <w:pStyle w:val="subsection"/>
      </w:pPr>
      <w:r w:rsidRPr="00B1619B">
        <w:tab/>
        <w:t>(4AB)</w:t>
      </w:r>
      <w:r w:rsidRPr="00B1619B">
        <w:tab/>
        <w:t>Subdivision</w:t>
      </w:r>
      <w:r w:rsidR="00B1619B">
        <w:t> </w:t>
      </w:r>
      <w:r w:rsidRPr="00B1619B">
        <w:t>30</w:t>
      </w:r>
      <w:r w:rsidR="00B1619B">
        <w:noBreakHyphen/>
      </w:r>
      <w:r w:rsidRPr="00B1619B">
        <w:t>CA sets out administrative rules which do not directly affect whether you can deduct a gift you make. The rules require:</w:t>
      </w:r>
    </w:p>
    <w:p w:rsidR="000A7BD9" w:rsidRPr="00B1619B" w:rsidRDefault="000A7BD9" w:rsidP="000A7BD9">
      <w:pPr>
        <w:pStyle w:val="paragraph"/>
      </w:pPr>
      <w:r w:rsidRPr="00B1619B">
        <w:tab/>
        <w:t>(a)</w:t>
      </w:r>
      <w:r w:rsidRPr="00B1619B">
        <w:tab/>
        <w:t>a receipt issued by an entity for a gift to the entity or to a fund, authority or institution operated by the entity to show the entity’s ABN; and</w:t>
      </w:r>
    </w:p>
    <w:p w:rsidR="000A7BD9" w:rsidRPr="00B1619B" w:rsidRDefault="000A7BD9" w:rsidP="000A7BD9">
      <w:pPr>
        <w:pStyle w:val="paragraph"/>
        <w:keepNext/>
      </w:pPr>
      <w:r w:rsidRPr="00B1619B">
        <w:tab/>
        <w:t>(b)</w:t>
      </w:r>
      <w:r w:rsidRPr="00B1619B">
        <w:tab/>
        <w:t>the Australian Business Registrar to enter in the Australian Business Register a statement in relation to an entity entered in the Register if:</w:t>
      </w:r>
    </w:p>
    <w:p w:rsidR="000A7BD9" w:rsidRPr="00B1619B" w:rsidRDefault="000A7BD9" w:rsidP="000A7BD9">
      <w:pPr>
        <w:pStyle w:val="paragraphsub"/>
      </w:pPr>
      <w:r w:rsidRPr="00B1619B">
        <w:tab/>
        <w:t>(i)</w:t>
      </w:r>
      <w:r w:rsidRPr="00B1619B">
        <w:tab/>
        <w:t>gifts to the entity are deductible; or</w:t>
      </w:r>
    </w:p>
    <w:p w:rsidR="000A7BD9" w:rsidRPr="00B1619B" w:rsidRDefault="000A7BD9" w:rsidP="000A7BD9">
      <w:pPr>
        <w:pStyle w:val="paragraphsub"/>
      </w:pPr>
      <w:r w:rsidRPr="00B1619B">
        <w:tab/>
        <w:t>(ii)</w:t>
      </w:r>
      <w:r w:rsidRPr="00B1619B">
        <w:tab/>
        <w:t>gifts to a fund, authority or institution operated by the entity are deductible.</w:t>
      </w:r>
    </w:p>
    <w:p w:rsidR="000A7BD9" w:rsidRPr="00B1619B" w:rsidRDefault="000A7BD9" w:rsidP="000A7BD9">
      <w:pPr>
        <w:pStyle w:val="subsection"/>
      </w:pPr>
      <w:r w:rsidRPr="00B1619B">
        <w:tab/>
        <w:t>(4B)</w:t>
      </w:r>
      <w:r w:rsidRPr="00B1619B">
        <w:tab/>
        <w:t>Subdivision</w:t>
      </w:r>
      <w:r w:rsidR="00B1619B">
        <w:t> </w:t>
      </w:r>
      <w:r w:rsidRPr="00B1619B">
        <w:t>30</w:t>
      </w:r>
      <w:r w:rsidR="00B1619B">
        <w:noBreakHyphen/>
      </w:r>
      <w:r w:rsidRPr="00B1619B">
        <w:t>DB allows you to spread deductions for certain gifts and covenants over up to 5 income years.</w:t>
      </w:r>
    </w:p>
    <w:p w:rsidR="000A7BD9" w:rsidRPr="00B1619B" w:rsidRDefault="000A7BD9" w:rsidP="000A7BD9">
      <w:pPr>
        <w:pStyle w:val="subsection"/>
      </w:pPr>
      <w:r w:rsidRPr="00B1619B">
        <w:tab/>
        <w:t>(5)</w:t>
      </w:r>
      <w:r w:rsidRPr="00B1619B">
        <w:tab/>
        <w:t>Subdivision</w:t>
      </w:r>
      <w:r w:rsidR="00B1619B">
        <w:t> </w:t>
      </w:r>
      <w:r w:rsidRPr="00B1619B">
        <w:t>30</w:t>
      </w:r>
      <w:r w:rsidR="00B1619B">
        <w:noBreakHyphen/>
      </w:r>
      <w:r w:rsidRPr="00B1619B">
        <w:t xml:space="preserve">E requires the establishment of a register of </w:t>
      </w:r>
      <w:r w:rsidR="00B1619B" w:rsidRPr="00B1619B">
        <w:rPr>
          <w:position w:val="6"/>
          <w:sz w:val="16"/>
        </w:rPr>
        <w:t>*</w:t>
      </w:r>
      <w:r w:rsidRPr="00B1619B">
        <w:t>environmental organisations. Subdivision</w:t>
      </w:r>
      <w:r w:rsidR="00B1619B">
        <w:t> </w:t>
      </w:r>
      <w:r w:rsidRPr="00B1619B">
        <w:t>30</w:t>
      </w:r>
      <w:r w:rsidR="00B1619B">
        <w:noBreakHyphen/>
      </w:r>
      <w:r w:rsidRPr="00B1619B">
        <w:t xml:space="preserve">EA requires the establishment of a register of </w:t>
      </w:r>
      <w:r w:rsidR="00B1619B" w:rsidRPr="00B1619B">
        <w:rPr>
          <w:position w:val="6"/>
          <w:sz w:val="16"/>
        </w:rPr>
        <w:t>*</w:t>
      </w:r>
      <w:r w:rsidRPr="00B1619B">
        <w:t>harm prevention charities. Subdivision</w:t>
      </w:r>
      <w:r w:rsidR="00B1619B">
        <w:t> </w:t>
      </w:r>
      <w:r w:rsidRPr="00B1619B">
        <w:t>30</w:t>
      </w:r>
      <w:r w:rsidR="00B1619B">
        <w:noBreakHyphen/>
      </w:r>
      <w:r w:rsidRPr="00B1619B">
        <w:t xml:space="preserve">F requires the establishment of a register of </w:t>
      </w:r>
      <w:r w:rsidR="00B1619B" w:rsidRPr="00B1619B">
        <w:rPr>
          <w:position w:val="6"/>
          <w:sz w:val="16"/>
        </w:rPr>
        <w:t>*</w:t>
      </w:r>
      <w:r w:rsidRPr="00B1619B">
        <w:t>cultural organisations. Their only relevance to you is that you can deduct a gift that you make to a fund listed on one of those registers.</w:t>
      </w:r>
    </w:p>
    <w:p w:rsidR="000A7BD9" w:rsidRPr="00B1619B" w:rsidRDefault="000A7BD9" w:rsidP="000A7BD9">
      <w:pPr>
        <w:pStyle w:val="ActHead5"/>
      </w:pPr>
      <w:bookmarkStart w:id="306" w:name="_Toc389734316"/>
      <w:r w:rsidRPr="00B1619B">
        <w:rPr>
          <w:rStyle w:val="CharSectno"/>
        </w:rPr>
        <w:t>30</w:t>
      </w:r>
      <w:r w:rsidR="00B1619B">
        <w:rPr>
          <w:rStyle w:val="CharSectno"/>
        </w:rPr>
        <w:noBreakHyphen/>
      </w:r>
      <w:r w:rsidRPr="00B1619B">
        <w:rPr>
          <w:rStyle w:val="CharSectno"/>
        </w:rPr>
        <w:t>10</w:t>
      </w:r>
      <w:r w:rsidRPr="00B1619B">
        <w:t xml:space="preserve">  Index</w:t>
      </w:r>
      <w:bookmarkEnd w:id="306"/>
    </w:p>
    <w:p w:rsidR="000A7BD9" w:rsidRPr="00B1619B" w:rsidRDefault="000A7BD9" w:rsidP="000A7BD9">
      <w:pPr>
        <w:pStyle w:val="subsection"/>
      </w:pPr>
      <w:r w:rsidRPr="00B1619B">
        <w:tab/>
      </w:r>
      <w:r w:rsidRPr="00B1619B">
        <w:tab/>
        <w:t>There is an index to this Division in Subdivision</w:t>
      </w:r>
      <w:r w:rsidR="00B1619B">
        <w:t> </w:t>
      </w:r>
      <w:r w:rsidRPr="00B1619B">
        <w:t>30</w:t>
      </w:r>
      <w:r w:rsidR="00B1619B">
        <w:noBreakHyphen/>
      </w:r>
      <w:r w:rsidRPr="00B1619B">
        <w:t>G.</w:t>
      </w:r>
    </w:p>
    <w:p w:rsidR="000A7BD9" w:rsidRPr="00B1619B" w:rsidRDefault="000A7BD9" w:rsidP="000A7BD9">
      <w:pPr>
        <w:pStyle w:val="ActHead4"/>
      </w:pPr>
      <w:bookmarkStart w:id="307" w:name="_Toc389734317"/>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A</w:t>
      </w:r>
      <w:r w:rsidRPr="00B1619B">
        <w:t>—</w:t>
      </w:r>
      <w:r w:rsidRPr="00B1619B">
        <w:rPr>
          <w:rStyle w:val="CharSubdText"/>
        </w:rPr>
        <w:t>Deductions for gifts or contributions</w:t>
      </w:r>
      <w:bookmarkEnd w:id="307"/>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30</w:t>
      </w:r>
      <w:r w:rsidR="00B1619B">
        <w:noBreakHyphen/>
      </w:r>
      <w:r w:rsidRPr="00B1619B">
        <w:t>15</w:t>
      </w:r>
      <w:r w:rsidRPr="00B1619B">
        <w:tab/>
        <w:t>Table of gifts or contributions that you can deduct</w:t>
      </w:r>
    </w:p>
    <w:p w:rsidR="000A7BD9" w:rsidRPr="00B1619B" w:rsidRDefault="000A7BD9" w:rsidP="000A7BD9">
      <w:pPr>
        <w:pStyle w:val="TofSectsSection"/>
      </w:pPr>
      <w:r w:rsidRPr="00B1619B">
        <w:t>30</w:t>
      </w:r>
      <w:r w:rsidR="00B1619B">
        <w:noBreakHyphen/>
      </w:r>
      <w:r w:rsidRPr="00B1619B">
        <w:t>17</w:t>
      </w:r>
      <w:r w:rsidRPr="00B1619B">
        <w:tab/>
        <w:t>Requirements for certain recipients</w:t>
      </w:r>
    </w:p>
    <w:p w:rsidR="000A7BD9" w:rsidRPr="00B1619B" w:rsidRDefault="000A7BD9" w:rsidP="000A7BD9">
      <w:pPr>
        <w:pStyle w:val="ActHead5"/>
      </w:pPr>
      <w:bookmarkStart w:id="308" w:name="_Toc389734318"/>
      <w:r w:rsidRPr="00B1619B">
        <w:rPr>
          <w:rStyle w:val="CharSectno"/>
        </w:rPr>
        <w:t>30</w:t>
      </w:r>
      <w:r w:rsidR="00B1619B">
        <w:rPr>
          <w:rStyle w:val="CharSectno"/>
        </w:rPr>
        <w:noBreakHyphen/>
      </w:r>
      <w:r w:rsidRPr="00B1619B">
        <w:rPr>
          <w:rStyle w:val="CharSectno"/>
        </w:rPr>
        <w:t>15</w:t>
      </w:r>
      <w:r w:rsidRPr="00B1619B">
        <w:t xml:space="preserve">  Table of gifts or contributions that you can deduct</w:t>
      </w:r>
      <w:bookmarkEnd w:id="308"/>
    </w:p>
    <w:p w:rsidR="000A7BD9" w:rsidRPr="00B1619B" w:rsidRDefault="000A7BD9" w:rsidP="000A7BD9">
      <w:pPr>
        <w:pStyle w:val="subsection"/>
      </w:pPr>
      <w:r w:rsidRPr="00B1619B">
        <w:tab/>
        <w:t>(1)</w:t>
      </w:r>
      <w:r w:rsidRPr="00B1619B">
        <w:tab/>
        <w:t>You can deduct a gift or contribution that you make in the situations set out in the following table. It tells you:</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who the recipient of the gift or contribution can be; and</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the type of gift or contribution that you can make; and</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how much you can deduct for the gift or contribution; and</w:t>
      </w:r>
    </w:p>
    <w:p w:rsidR="000A7BD9" w:rsidRPr="00B1619B" w:rsidRDefault="000A7BD9" w:rsidP="000A7BD9">
      <w:pPr>
        <w:pStyle w:val="parabullet"/>
      </w:pPr>
      <w:r w:rsidRPr="00B1619B">
        <w:fldChar w:fldCharType="begin"/>
      </w:r>
      <w:r w:rsidRPr="00B1619B">
        <w:instrText>symbol 183 \f "Symbol" \s 10 \h</w:instrText>
      </w:r>
      <w:r w:rsidRPr="00B1619B">
        <w:fldChar w:fldCharType="end"/>
      </w:r>
      <w:r w:rsidRPr="00B1619B">
        <w:tab/>
        <w:t>any special conditions that apply.</w:t>
      </w:r>
    </w:p>
    <w:p w:rsidR="000A7BD9" w:rsidRPr="00B1619B" w:rsidRDefault="000A7BD9" w:rsidP="000A7BD9">
      <w:pPr>
        <w:pStyle w:val="subsection"/>
      </w:pPr>
      <w:r w:rsidRPr="00B1619B">
        <w:tab/>
        <w:t>(2)</w:t>
      </w:r>
      <w:r w:rsidRPr="00B1619B">
        <w:tab/>
        <w:t>A testamentary gift or contribution is not deductible under this section.</w:t>
      </w:r>
    </w:p>
    <w:p w:rsidR="000A7BD9" w:rsidRPr="00B1619B" w:rsidRDefault="000A7BD9" w:rsidP="000A7BD9">
      <w:pPr>
        <w:pStyle w:val="notetext"/>
      </w:pPr>
      <w:r w:rsidRPr="00B1619B">
        <w:t>Note:</w:t>
      </w:r>
      <w:r w:rsidRPr="00B1619B">
        <w:tab/>
        <w:t>Subdivision</w:t>
      </w:r>
      <w:r w:rsidR="00B1619B">
        <w:t> </w:t>
      </w:r>
      <w:r w:rsidRPr="00B1619B">
        <w:t>30</w:t>
      </w:r>
      <w:r w:rsidR="00B1619B">
        <w:noBreakHyphen/>
      </w:r>
      <w:r w:rsidRPr="00B1619B">
        <w:t>DA deals with the deductibility of contributions and gifts to political parties, independent candidates and members.</w:t>
      </w:r>
    </w:p>
    <w:p w:rsidR="00EF3C14" w:rsidRPr="00B1619B" w:rsidRDefault="00EF3C14" w:rsidP="00EF3C14">
      <w:pPr>
        <w:sectPr w:rsidR="00EF3C14" w:rsidRPr="00B1619B" w:rsidSect="001638C9">
          <w:headerReference w:type="even" r:id="rId33"/>
          <w:headerReference w:type="default" r:id="rId34"/>
          <w:footerReference w:type="even" r:id="rId35"/>
          <w:footerReference w:type="default" r:id="rId36"/>
          <w:headerReference w:type="first" r:id="rId37"/>
          <w:footerReference w:type="first" r:id="rId38"/>
          <w:pgSz w:w="11906" w:h="16838" w:code="9"/>
          <w:pgMar w:top="2268" w:right="2410" w:bottom="3827" w:left="2410" w:header="567" w:footer="3119" w:gutter="0"/>
          <w:pgNumType w:start="1"/>
          <w:cols w:space="708"/>
          <w:docGrid w:linePitch="360"/>
        </w:sectPr>
      </w:pPr>
    </w:p>
    <w:tbl>
      <w:tblPr>
        <w:tblW w:w="0" w:type="auto"/>
        <w:tblInd w:w="108" w:type="dxa"/>
        <w:tblLayout w:type="fixed"/>
        <w:tblLook w:val="0000" w:firstRow="0" w:lastRow="0" w:firstColumn="0" w:lastColumn="0" w:noHBand="0" w:noVBand="0"/>
      </w:tblPr>
      <w:tblGrid>
        <w:gridCol w:w="236"/>
        <w:gridCol w:w="2624"/>
        <w:gridCol w:w="3190"/>
        <w:gridCol w:w="3410"/>
        <w:gridCol w:w="2530"/>
      </w:tblGrid>
      <w:tr w:rsidR="000A7BD9" w:rsidRPr="00B1619B" w:rsidTr="00B93A98">
        <w:trPr>
          <w:trHeight w:val="20"/>
          <w:tblHeader/>
        </w:trPr>
        <w:tc>
          <w:tcPr>
            <w:tcW w:w="11990" w:type="dxa"/>
            <w:gridSpan w:val="5"/>
            <w:tcBorders>
              <w:top w:val="single" w:sz="12" w:space="0" w:color="000000"/>
              <w:bottom w:val="single" w:sz="2" w:space="0" w:color="000000"/>
            </w:tcBorders>
            <w:shd w:val="clear" w:color="auto" w:fill="auto"/>
          </w:tcPr>
          <w:p w:rsidR="000A7BD9" w:rsidRPr="00B1619B" w:rsidRDefault="000A7BD9" w:rsidP="00B93A98">
            <w:pPr>
              <w:pStyle w:val="Tabletext"/>
            </w:pPr>
            <w:r w:rsidRPr="00B1619B">
              <w:rPr>
                <w:b/>
              </w:rPr>
              <w:t>Deductible gifts or contributions</w:t>
            </w:r>
          </w:p>
        </w:tc>
      </w:tr>
      <w:tr w:rsidR="000A7BD9" w:rsidRPr="00B1619B" w:rsidTr="00B93A98">
        <w:trPr>
          <w:trHeight w:val="20"/>
          <w:tblHeader/>
        </w:trPr>
        <w:tc>
          <w:tcPr>
            <w:tcW w:w="2860" w:type="dxa"/>
            <w:gridSpan w:val="2"/>
            <w:tcBorders>
              <w:top w:val="single" w:sz="2" w:space="0" w:color="000000"/>
              <w:bottom w:val="single" w:sz="12" w:space="0" w:color="000000"/>
            </w:tcBorders>
          </w:tcPr>
          <w:p w:rsidR="000A7BD9" w:rsidRPr="00B1619B" w:rsidRDefault="000A7BD9" w:rsidP="00B93A98">
            <w:pPr>
              <w:pStyle w:val="Tabletext"/>
            </w:pPr>
            <w:r w:rsidRPr="00B1619B">
              <w:rPr>
                <w:b/>
              </w:rPr>
              <w:t>Recipient</w:t>
            </w:r>
          </w:p>
        </w:tc>
        <w:tc>
          <w:tcPr>
            <w:tcW w:w="3190" w:type="dxa"/>
            <w:tcBorders>
              <w:top w:val="single" w:sz="2" w:space="0" w:color="000000"/>
              <w:bottom w:val="single" w:sz="12" w:space="0" w:color="000000"/>
            </w:tcBorders>
          </w:tcPr>
          <w:p w:rsidR="000A7BD9" w:rsidRPr="00B1619B" w:rsidRDefault="000A7BD9" w:rsidP="00B93A98">
            <w:pPr>
              <w:pStyle w:val="Tabletext"/>
            </w:pPr>
            <w:r w:rsidRPr="00B1619B">
              <w:rPr>
                <w:b/>
              </w:rPr>
              <w:t>Type of gift or contribution</w:t>
            </w:r>
          </w:p>
        </w:tc>
        <w:tc>
          <w:tcPr>
            <w:tcW w:w="3410" w:type="dxa"/>
            <w:tcBorders>
              <w:top w:val="single" w:sz="2" w:space="0" w:color="000000"/>
              <w:bottom w:val="single" w:sz="12" w:space="0" w:color="000000"/>
            </w:tcBorders>
          </w:tcPr>
          <w:p w:rsidR="000A7BD9" w:rsidRPr="00B1619B" w:rsidRDefault="000A7BD9" w:rsidP="00B93A98">
            <w:pPr>
              <w:pStyle w:val="Tabletext"/>
            </w:pPr>
            <w:r w:rsidRPr="00B1619B">
              <w:rPr>
                <w:b/>
              </w:rPr>
              <w:t>How much you can deduct</w:t>
            </w:r>
          </w:p>
        </w:tc>
        <w:tc>
          <w:tcPr>
            <w:tcW w:w="2530" w:type="dxa"/>
            <w:tcBorders>
              <w:top w:val="single" w:sz="2" w:space="0" w:color="000000"/>
              <w:bottom w:val="single" w:sz="12" w:space="0" w:color="000000"/>
            </w:tcBorders>
          </w:tcPr>
          <w:p w:rsidR="000A7BD9" w:rsidRPr="00B1619B" w:rsidRDefault="000A7BD9" w:rsidP="00B93A98">
            <w:pPr>
              <w:pStyle w:val="Tabletext"/>
            </w:pPr>
            <w:r w:rsidRPr="00B1619B">
              <w:rPr>
                <w:b/>
              </w:rPr>
              <w:t>Special conditions</w:t>
            </w:r>
          </w:p>
        </w:tc>
      </w:tr>
      <w:tr w:rsidR="000A7BD9" w:rsidRPr="00B1619B" w:rsidTr="00B93A98">
        <w:trPr>
          <w:cantSplit/>
          <w:trHeight w:val="879"/>
        </w:trPr>
        <w:tc>
          <w:tcPr>
            <w:tcW w:w="236" w:type="dxa"/>
            <w:tcBorders>
              <w:top w:val="single" w:sz="12" w:space="0" w:color="000000"/>
            </w:tcBorders>
            <w:shd w:val="clear" w:color="auto" w:fill="auto"/>
          </w:tcPr>
          <w:p w:rsidR="000A7BD9" w:rsidRPr="00B1619B" w:rsidRDefault="000A7BD9" w:rsidP="00B93A98">
            <w:pPr>
              <w:pStyle w:val="Tabletext"/>
            </w:pPr>
            <w:r w:rsidRPr="00B1619B">
              <w:t>1</w:t>
            </w:r>
          </w:p>
        </w:tc>
        <w:tc>
          <w:tcPr>
            <w:tcW w:w="2624" w:type="dxa"/>
            <w:tcBorders>
              <w:top w:val="single" w:sz="12" w:space="0" w:color="000000"/>
            </w:tcBorders>
            <w:shd w:val="clear" w:color="auto" w:fill="auto"/>
          </w:tcPr>
          <w:p w:rsidR="000A7BD9" w:rsidRPr="00B1619B" w:rsidRDefault="000A7BD9" w:rsidP="00B93A98">
            <w:pPr>
              <w:pStyle w:val="Tabletext"/>
            </w:pPr>
            <w:r w:rsidRPr="00B1619B">
              <w:t>A fund, authority or institution covered by an item in any of the tables in Subdivision</w:t>
            </w:r>
            <w:r w:rsidR="00B1619B">
              <w:t> </w:t>
            </w:r>
            <w:r w:rsidRPr="00B1619B">
              <w:t>30</w:t>
            </w:r>
            <w:r w:rsidR="00B1619B">
              <w:noBreakHyphen/>
            </w:r>
            <w:r w:rsidRPr="00B1619B">
              <w:t>B.</w:t>
            </w:r>
          </w:p>
        </w:tc>
        <w:tc>
          <w:tcPr>
            <w:tcW w:w="3190" w:type="dxa"/>
            <w:tcBorders>
              <w:top w:val="single" w:sz="12" w:space="0" w:color="000000"/>
            </w:tcBorders>
            <w:shd w:val="clear" w:color="auto" w:fill="auto"/>
          </w:tcPr>
          <w:p w:rsidR="000A7BD9" w:rsidRPr="00B1619B" w:rsidRDefault="000A7BD9" w:rsidP="00B93A98">
            <w:pPr>
              <w:pStyle w:val="Tabletext"/>
            </w:pPr>
            <w:r w:rsidRPr="00B1619B">
              <w:t>A gift of:</w:t>
            </w:r>
          </w:p>
          <w:p w:rsidR="000A7BD9" w:rsidRPr="00B1619B" w:rsidRDefault="000A7BD9" w:rsidP="00B93A98">
            <w:pPr>
              <w:pStyle w:val="Tablea"/>
            </w:pPr>
            <w:r w:rsidRPr="00B1619B">
              <w:t>(a)</w:t>
            </w:r>
            <w:r w:rsidRPr="00B1619B">
              <w:tab/>
              <w:t>money; or</w:t>
            </w:r>
          </w:p>
          <w:p w:rsidR="000A7BD9" w:rsidRPr="00B1619B" w:rsidRDefault="000A7BD9" w:rsidP="00B93A98">
            <w:pPr>
              <w:pStyle w:val="Tablea"/>
            </w:pPr>
            <w:r w:rsidRPr="00B1619B">
              <w:t>(b)</w:t>
            </w:r>
            <w:r w:rsidRPr="00B1619B">
              <w:tab/>
              <w:t xml:space="preserve">property (including </w:t>
            </w:r>
            <w:r w:rsidR="00B1619B" w:rsidRPr="00B1619B">
              <w:rPr>
                <w:position w:val="6"/>
                <w:sz w:val="16"/>
              </w:rPr>
              <w:t>*</w:t>
            </w:r>
            <w:r w:rsidRPr="00B1619B">
              <w:t>trading stock) that you purchased during the 12 months before making the gift; or</w:t>
            </w:r>
          </w:p>
          <w:p w:rsidR="000A7BD9" w:rsidRPr="00B1619B" w:rsidRDefault="000A7BD9" w:rsidP="00B93A98">
            <w:pPr>
              <w:pStyle w:val="Tablea"/>
            </w:pPr>
            <w:r w:rsidRPr="00B1619B">
              <w:t>(c)</w:t>
            </w:r>
            <w:r w:rsidRPr="00B1619B">
              <w:tab/>
              <w:t>an item of your trading stock if:</w:t>
            </w:r>
          </w:p>
          <w:p w:rsidR="000A7BD9" w:rsidRPr="00B1619B" w:rsidRDefault="000A7BD9" w:rsidP="00B93A98">
            <w:pPr>
              <w:pStyle w:val="Tablei"/>
            </w:pPr>
            <w:r w:rsidRPr="00B1619B">
              <w:rPr>
                <w:rFonts w:ascii="Symbol" w:hAnsi="Symbol"/>
              </w:rPr>
              <w:t></w:t>
            </w:r>
            <w:r w:rsidRPr="00B1619B">
              <w:rPr>
                <w:rFonts w:ascii="Symbol" w:hAnsi="Symbol"/>
              </w:rPr>
              <w:tab/>
            </w:r>
            <w:r w:rsidRPr="00B1619B">
              <w:t xml:space="preserve">the gift is a disposal of the item outside the ordinary course of your </w:t>
            </w:r>
            <w:r w:rsidR="00B1619B" w:rsidRPr="00B1619B">
              <w:rPr>
                <w:position w:val="6"/>
                <w:sz w:val="16"/>
              </w:rPr>
              <w:t>*</w:t>
            </w:r>
            <w:r w:rsidRPr="00B1619B">
              <w:t>business;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no election has been made, or is made, in relation to the item under Subdivision</w:t>
            </w:r>
            <w:r w:rsidR="00B1619B">
              <w:t> </w:t>
            </w:r>
            <w:r w:rsidRPr="00B1619B">
              <w:t>385</w:t>
            </w:r>
            <w:r w:rsidR="00B1619B">
              <w:noBreakHyphen/>
            </w:r>
            <w:r w:rsidRPr="00B1619B">
              <w:t xml:space="preserve">E (about electing to spread or defer profit from the forced disposal or death of </w:t>
            </w:r>
            <w:r w:rsidR="00B1619B" w:rsidRPr="00B1619B">
              <w:rPr>
                <w:position w:val="6"/>
                <w:sz w:val="16"/>
              </w:rPr>
              <w:t>*</w:t>
            </w:r>
            <w:r w:rsidRPr="00B1619B">
              <w:t>live stock); or</w:t>
            </w:r>
          </w:p>
          <w:p w:rsidR="000A7BD9" w:rsidRPr="00B1619B" w:rsidRDefault="000A7BD9" w:rsidP="00B93A98">
            <w:pPr>
              <w:pStyle w:val="Tablea"/>
            </w:pPr>
            <w:r w:rsidRPr="00B1619B">
              <w:t>(d)</w:t>
            </w:r>
            <w:r w:rsidRPr="00B1619B">
              <w:tab/>
              <w:t>property valued by the Commissioner at more than $5,000; or</w:t>
            </w:r>
          </w:p>
        </w:tc>
        <w:tc>
          <w:tcPr>
            <w:tcW w:w="3410" w:type="dxa"/>
            <w:tcBorders>
              <w:top w:val="single" w:sz="12" w:space="0" w:color="000000"/>
            </w:tcBorders>
            <w:shd w:val="clear" w:color="auto" w:fill="auto"/>
          </w:tcPr>
          <w:p w:rsidR="000A7BD9" w:rsidRPr="00B1619B" w:rsidRDefault="000A7BD9" w:rsidP="00B93A98">
            <w:pPr>
              <w:pStyle w:val="Tablea"/>
            </w:pPr>
            <w:r w:rsidRPr="00B1619B">
              <w:t>(a)</w:t>
            </w:r>
            <w:r w:rsidRPr="00B1619B">
              <w:tab/>
              <w:t>if the gift is money—the amount you are giving; or</w:t>
            </w:r>
          </w:p>
          <w:p w:rsidR="000A7BD9" w:rsidRPr="00B1619B" w:rsidRDefault="000A7BD9" w:rsidP="00B93A98">
            <w:pPr>
              <w:pStyle w:val="Tablea"/>
            </w:pPr>
            <w:r w:rsidRPr="00B1619B">
              <w:t>(b)</w:t>
            </w:r>
            <w:r w:rsidRPr="00B1619B">
              <w:tab/>
              <w:t xml:space="preserve">if the gift is property (except trading stock covered by </w:t>
            </w:r>
            <w:r w:rsidR="00B1619B">
              <w:t>paragraph (</w:t>
            </w:r>
            <w:r w:rsidRPr="00B1619B">
              <w:t xml:space="preserve">c), property covered by </w:t>
            </w:r>
            <w:r w:rsidR="00B1619B">
              <w:t>paragraph (</w:t>
            </w:r>
            <w:r w:rsidRPr="00B1619B">
              <w:t xml:space="preserve">d) or shares covered by </w:t>
            </w:r>
            <w:r w:rsidR="00B1619B">
              <w:t>paragraph (</w:t>
            </w:r>
            <w:r w:rsidRPr="00B1619B">
              <w:t>e))—the lesser of the market value of the property on the day you made the gift and the amount you paid for the property; or</w:t>
            </w:r>
          </w:p>
          <w:p w:rsidR="000A7BD9" w:rsidRPr="00B1619B" w:rsidRDefault="000A7BD9" w:rsidP="00B93A98">
            <w:pPr>
              <w:pStyle w:val="Tablea"/>
            </w:pPr>
            <w:r w:rsidRPr="00B1619B">
              <w:t>(c)</w:t>
            </w:r>
            <w:r w:rsidRPr="00B1619B">
              <w:tab/>
              <w:t>if the gift is an item of your trading stock:</w:t>
            </w:r>
          </w:p>
          <w:p w:rsidR="000A7BD9" w:rsidRPr="00B1619B" w:rsidRDefault="000A7BD9" w:rsidP="00B93A98">
            <w:pPr>
              <w:pStyle w:val="Tablei"/>
            </w:pPr>
            <w:r w:rsidRPr="00B1619B">
              <w:rPr>
                <w:rFonts w:ascii="Symbol" w:hAnsi="Symbol"/>
              </w:rPr>
              <w:t></w:t>
            </w:r>
            <w:r w:rsidRPr="00B1619B">
              <w:rPr>
                <w:rFonts w:ascii="Symbol" w:hAnsi="Symbol"/>
              </w:rPr>
              <w:tab/>
            </w:r>
            <w:r w:rsidRPr="00B1619B">
              <w:t>that you disposed of outside the ordinary course of your business;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for which no election has been made, or is made, in relation to the item under Subdivision</w:t>
            </w:r>
            <w:r w:rsidR="00B1619B">
              <w:t> </w:t>
            </w:r>
            <w:r w:rsidRPr="00B1619B">
              <w:t>385</w:t>
            </w:r>
            <w:r w:rsidR="00B1619B">
              <w:noBreakHyphen/>
            </w:r>
            <w:r w:rsidRPr="00B1619B">
              <w:t>E;</w:t>
            </w:r>
          </w:p>
          <w:p w:rsidR="000A7BD9" w:rsidRPr="00B1619B" w:rsidRDefault="000A7BD9" w:rsidP="00B93A98">
            <w:pPr>
              <w:pStyle w:val="Tablea"/>
            </w:pPr>
            <w:r w:rsidRPr="00B1619B">
              <w:tab/>
              <w:t>the market value of the item on the day you made the gift; or</w:t>
            </w:r>
          </w:p>
        </w:tc>
        <w:tc>
          <w:tcPr>
            <w:tcW w:w="2530" w:type="dxa"/>
            <w:tcBorders>
              <w:top w:val="single" w:sz="12" w:space="0" w:color="000000"/>
            </w:tcBorders>
            <w:shd w:val="clear" w:color="auto" w:fill="auto"/>
          </w:tcPr>
          <w:p w:rsidR="000A7BD9" w:rsidRPr="00B1619B" w:rsidRDefault="000A7BD9" w:rsidP="00B93A98">
            <w:pPr>
              <w:pStyle w:val="Tablea"/>
            </w:pPr>
            <w:r w:rsidRPr="00B1619B">
              <w:t>(a)</w:t>
            </w:r>
            <w:r w:rsidRPr="00B1619B">
              <w:tab/>
              <w:t>the fund, authority or institution must be in Australia; and</w:t>
            </w:r>
          </w:p>
          <w:p w:rsidR="000A7BD9" w:rsidRPr="00B1619B" w:rsidRDefault="000A7BD9" w:rsidP="00B93A98">
            <w:pPr>
              <w:pStyle w:val="Tablea"/>
            </w:pPr>
            <w:r w:rsidRPr="00B1619B">
              <w:t>(aa) the fund, authority or institution must either meet the requirements of section</w:t>
            </w:r>
            <w:r w:rsidR="00B1619B">
              <w:t> </w:t>
            </w:r>
            <w:r w:rsidRPr="00B1619B">
              <w:t>30</w:t>
            </w:r>
            <w:r w:rsidR="00B1619B">
              <w:noBreakHyphen/>
            </w:r>
            <w:r w:rsidRPr="00B1619B">
              <w:t>17 or be mentioned by name in the relevant table item in Subdivision</w:t>
            </w:r>
            <w:r w:rsidR="00B1619B">
              <w:t> </w:t>
            </w:r>
            <w:r w:rsidRPr="00B1619B">
              <w:t>30</w:t>
            </w:r>
            <w:r w:rsidR="00B1619B">
              <w:noBreakHyphen/>
            </w:r>
            <w:r w:rsidRPr="00B1619B">
              <w:t>B; and</w:t>
            </w:r>
          </w:p>
          <w:p w:rsidR="000A7BD9" w:rsidRPr="00B1619B" w:rsidRDefault="000A7BD9" w:rsidP="00B93A98">
            <w:pPr>
              <w:pStyle w:val="Tablea"/>
            </w:pPr>
            <w:r w:rsidRPr="00B1619B">
              <w:t>(b)</w:t>
            </w:r>
            <w:r w:rsidRPr="00B1619B">
              <w:tab/>
              <w:t>the value of the gift must be $2 or more; and</w:t>
            </w:r>
          </w:p>
          <w:p w:rsidR="000A7BD9" w:rsidRPr="00B1619B" w:rsidRDefault="000A7BD9" w:rsidP="00B93A98">
            <w:pPr>
              <w:pStyle w:val="Tablea"/>
            </w:pPr>
            <w:r w:rsidRPr="00B1619B">
              <w:t>(c)</w:t>
            </w:r>
            <w:r w:rsidRPr="00B1619B">
              <w:tab/>
              <w:t>any conditions set out in the relevant table item in Subdivision</w:t>
            </w:r>
            <w:r w:rsidR="00B1619B">
              <w:t> </w:t>
            </w:r>
            <w:r w:rsidRPr="00B1619B">
              <w:t>30</w:t>
            </w:r>
            <w:r w:rsidR="00B1619B">
              <w:noBreakHyphen/>
            </w:r>
            <w:r w:rsidRPr="00B1619B">
              <w:t>B must be satisfied; and</w:t>
            </w:r>
          </w:p>
          <w:p w:rsidR="000A7BD9" w:rsidRPr="00B1619B" w:rsidRDefault="000A7BD9" w:rsidP="00B93A98">
            <w:pPr>
              <w:pStyle w:val="Tablea"/>
            </w:pPr>
            <w:r w:rsidRPr="00B1619B">
              <w:t>(d)</w:t>
            </w:r>
            <w:r w:rsidRPr="00B1619B">
              <w:tab/>
              <w:t>if the property is to be valued by the Commissioner—the requirements of section</w:t>
            </w:r>
            <w:r w:rsidR="00B1619B">
              <w:t> </w:t>
            </w:r>
            <w:r w:rsidRPr="00B1619B">
              <w:t>30</w:t>
            </w:r>
            <w:r w:rsidR="00B1619B">
              <w:noBreakHyphen/>
            </w:r>
            <w:r w:rsidRPr="00B1619B">
              <w:t>212 are satisfied.</w:t>
            </w:r>
          </w:p>
        </w:tc>
      </w:tr>
      <w:tr w:rsidR="000A7BD9" w:rsidRPr="00B1619B" w:rsidTr="00B93A98">
        <w:trPr>
          <w:cantSplit/>
          <w:trHeight w:val="879"/>
        </w:trPr>
        <w:tc>
          <w:tcPr>
            <w:tcW w:w="236" w:type="dxa"/>
            <w:tcBorders>
              <w:bottom w:val="single" w:sz="2" w:space="0" w:color="000000"/>
            </w:tcBorders>
            <w:shd w:val="clear" w:color="auto" w:fill="auto"/>
          </w:tcPr>
          <w:p w:rsidR="000A7BD9" w:rsidRPr="00B1619B" w:rsidRDefault="000A7BD9" w:rsidP="00B93A98">
            <w:pPr>
              <w:pStyle w:val="Tabletext"/>
            </w:pPr>
          </w:p>
        </w:tc>
        <w:tc>
          <w:tcPr>
            <w:tcW w:w="2624" w:type="dxa"/>
            <w:tcBorders>
              <w:bottom w:val="single" w:sz="2" w:space="0" w:color="000000"/>
            </w:tcBorders>
            <w:shd w:val="clear" w:color="auto" w:fill="auto"/>
          </w:tcPr>
          <w:p w:rsidR="000A7BD9" w:rsidRPr="00B1619B" w:rsidRDefault="000A7BD9" w:rsidP="00B93A98">
            <w:pPr>
              <w:pStyle w:val="Tabletext"/>
            </w:pPr>
          </w:p>
        </w:tc>
        <w:tc>
          <w:tcPr>
            <w:tcW w:w="3190" w:type="dxa"/>
            <w:tcBorders>
              <w:bottom w:val="single" w:sz="2" w:space="0" w:color="000000"/>
            </w:tcBorders>
            <w:shd w:val="clear" w:color="auto" w:fill="auto"/>
          </w:tcPr>
          <w:p w:rsidR="000A7BD9" w:rsidRPr="00B1619B" w:rsidRDefault="000A7BD9" w:rsidP="00B93A98">
            <w:pPr>
              <w:pStyle w:val="Tablea"/>
            </w:pPr>
            <w:r w:rsidRPr="00B1619B">
              <w:t>(e)</w:t>
            </w:r>
            <w:r w:rsidRPr="00B1619B">
              <w:tab/>
            </w:r>
            <w:r w:rsidR="00B1619B" w:rsidRPr="00B1619B">
              <w:rPr>
                <w:position w:val="6"/>
                <w:sz w:val="16"/>
              </w:rPr>
              <w:t>*</w:t>
            </w:r>
            <w:r w:rsidRPr="00B1619B">
              <w:t xml:space="preserve">shares that you have acquired in a </w:t>
            </w:r>
            <w:r w:rsidR="00B1619B" w:rsidRPr="00B1619B">
              <w:rPr>
                <w:position w:val="6"/>
                <w:sz w:val="16"/>
              </w:rPr>
              <w:t>*</w:t>
            </w:r>
            <w:r w:rsidRPr="00B1619B">
              <w:t>listed public company if:</w:t>
            </w:r>
          </w:p>
          <w:p w:rsidR="000A7BD9" w:rsidRPr="00B1619B" w:rsidRDefault="000A7BD9" w:rsidP="00B93A98">
            <w:pPr>
              <w:pStyle w:val="Tablei"/>
            </w:pPr>
            <w:r w:rsidRPr="00B1619B">
              <w:rPr>
                <w:rFonts w:ascii="Symbol" w:hAnsi="Symbol"/>
              </w:rPr>
              <w:t></w:t>
            </w:r>
            <w:r w:rsidRPr="00B1619B">
              <w:tab/>
              <w:t>the shares are listed for quotation in the official list of a stock exchange that is listed under the heading “</w:t>
            </w:r>
            <w:smartTag w:uri="urn:schemas-microsoft-com:office:smarttags" w:element="country-region">
              <w:smartTag w:uri="urn:schemas-microsoft-com:office:smarttags" w:element="place">
                <w:r w:rsidRPr="00B1619B">
                  <w:t>Australia</w:t>
                </w:r>
              </w:smartTag>
            </w:smartTag>
            <w:r w:rsidRPr="00B1619B">
              <w:t xml:space="preserve">” in regulations made for the purposes of the definition of </w:t>
            </w:r>
            <w:r w:rsidR="00B1619B" w:rsidRPr="00B1619B">
              <w:rPr>
                <w:position w:val="6"/>
                <w:sz w:val="16"/>
              </w:rPr>
              <w:t>*</w:t>
            </w:r>
            <w:r w:rsidRPr="00B1619B">
              <w:t>approved stock exchange; and</w:t>
            </w:r>
          </w:p>
          <w:p w:rsidR="000A7BD9" w:rsidRPr="00B1619B" w:rsidRDefault="000A7BD9" w:rsidP="00B93A98">
            <w:pPr>
              <w:pStyle w:val="Tablei"/>
            </w:pPr>
            <w:r w:rsidRPr="00B1619B">
              <w:rPr>
                <w:rFonts w:ascii="Symbol" w:hAnsi="Symbol"/>
              </w:rPr>
              <w:t></w:t>
            </w:r>
            <w:r w:rsidRPr="00B1619B">
              <w:tab/>
              <w:t xml:space="preserve">the </w:t>
            </w:r>
            <w:r w:rsidR="00B1619B" w:rsidRPr="00B1619B">
              <w:rPr>
                <w:position w:val="6"/>
                <w:sz w:val="16"/>
              </w:rPr>
              <w:t>*</w:t>
            </w:r>
            <w:r w:rsidRPr="00B1619B">
              <w:t>market value of the shares on the day you made the gift is $5,000 or less; and</w:t>
            </w:r>
          </w:p>
          <w:p w:rsidR="000A7BD9" w:rsidRPr="00B1619B" w:rsidRDefault="000A7BD9" w:rsidP="00B93A98">
            <w:pPr>
              <w:pStyle w:val="Tablei"/>
            </w:pPr>
            <w:r w:rsidRPr="00B1619B">
              <w:rPr>
                <w:rFonts w:ascii="Symbol" w:hAnsi="Symbol"/>
              </w:rPr>
              <w:t></w:t>
            </w:r>
            <w:r w:rsidRPr="00B1619B">
              <w:tab/>
              <w:t>you acquire the shares at least 12 months before making the gift.</w:t>
            </w:r>
          </w:p>
        </w:tc>
        <w:tc>
          <w:tcPr>
            <w:tcW w:w="3410" w:type="dxa"/>
            <w:tcBorders>
              <w:bottom w:val="single" w:sz="2" w:space="0" w:color="000000"/>
            </w:tcBorders>
            <w:shd w:val="clear" w:color="auto" w:fill="auto"/>
          </w:tcPr>
          <w:p w:rsidR="000A7BD9" w:rsidRPr="00B1619B" w:rsidRDefault="000A7BD9" w:rsidP="00B93A98">
            <w:pPr>
              <w:pStyle w:val="Tablea"/>
            </w:pPr>
            <w:r w:rsidRPr="00B1619B">
              <w:t>(d)</w:t>
            </w:r>
            <w:r w:rsidRPr="00B1619B">
              <w:tab/>
              <w:t>if the gift is property valued by the Commissioner at more than $5,000 and you did not purchase the property during the 12 months before making the gift—the value of the property as determined by the Commissioner; or</w:t>
            </w:r>
          </w:p>
          <w:p w:rsidR="000A7BD9" w:rsidRPr="00B1619B" w:rsidRDefault="000A7BD9" w:rsidP="00B93A98">
            <w:pPr>
              <w:pStyle w:val="Tablea"/>
            </w:pPr>
            <w:r w:rsidRPr="00B1619B">
              <w:t>(e)</w:t>
            </w:r>
            <w:r w:rsidRPr="00B1619B">
              <w:tab/>
              <w:t xml:space="preserve">if the gift is shares described in </w:t>
            </w:r>
            <w:r w:rsidR="00B1619B">
              <w:t>paragraph (</w:t>
            </w:r>
            <w:r w:rsidRPr="00B1619B">
              <w:t>e) of the previous column—the market value of the shares on the day you made the gift.</w:t>
            </w:r>
          </w:p>
        </w:tc>
        <w:tc>
          <w:tcPr>
            <w:tcW w:w="2530" w:type="dxa"/>
            <w:tcBorders>
              <w:bottom w:val="single" w:sz="2" w:space="0" w:color="000000"/>
            </w:tcBorders>
            <w:shd w:val="clear" w:color="auto" w:fill="auto"/>
          </w:tcPr>
          <w:p w:rsidR="000A7BD9" w:rsidRPr="00B1619B" w:rsidRDefault="000A7BD9" w:rsidP="00B93A98">
            <w:pPr>
              <w:pStyle w:val="Tablea"/>
            </w:pPr>
          </w:p>
        </w:tc>
      </w:tr>
      <w:tr w:rsidR="000A7BD9" w:rsidRPr="00B1619B" w:rsidTr="00B93A98">
        <w:trPr>
          <w:cantSplit/>
          <w:trHeight w:val="20"/>
        </w:trPr>
        <w:tc>
          <w:tcPr>
            <w:tcW w:w="236" w:type="dxa"/>
            <w:tcBorders>
              <w:top w:val="single" w:sz="2" w:space="0" w:color="000000"/>
            </w:tcBorders>
            <w:shd w:val="clear" w:color="auto" w:fill="auto"/>
          </w:tcPr>
          <w:p w:rsidR="000A7BD9" w:rsidRPr="00B1619B" w:rsidRDefault="000A7BD9" w:rsidP="00B93A98">
            <w:pPr>
              <w:pStyle w:val="Tabletext"/>
            </w:pPr>
            <w:r w:rsidRPr="00B1619B">
              <w:t>2</w:t>
            </w:r>
          </w:p>
        </w:tc>
        <w:tc>
          <w:tcPr>
            <w:tcW w:w="2624" w:type="dxa"/>
            <w:tcBorders>
              <w:top w:val="single" w:sz="2" w:space="0" w:color="000000"/>
            </w:tcBorders>
            <w:shd w:val="clear" w:color="auto" w:fill="auto"/>
          </w:tcPr>
          <w:p w:rsidR="000A7BD9" w:rsidRPr="00B1619B" w:rsidRDefault="000A7BD9" w:rsidP="00B93A98">
            <w:pPr>
              <w:pStyle w:val="Tabletext"/>
            </w:pPr>
            <w:r w:rsidRPr="00B1619B">
              <w:t xml:space="preserve">An </w:t>
            </w:r>
            <w:r w:rsidR="00B1619B" w:rsidRPr="00B1619B">
              <w:rPr>
                <w:position w:val="6"/>
                <w:sz w:val="16"/>
              </w:rPr>
              <w:t>*</w:t>
            </w:r>
            <w:r w:rsidRPr="00B1619B">
              <w:t>ancillary fund established and maintained under a will or instrument of trust solely for:</w:t>
            </w:r>
          </w:p>
          <w:p w:rsidR="000A7BD9" w:rsidRPr="00B1619B" w:rsidRDefault="000A7BD9" w:rsidP="00B93A98">
            <w:pPr>
              <w:pStyle w:val="Tablea"/>
            </w:pPr>
            <w:r w:rsidRPr="00B1619B">
              <w:t>(a)</w:t>
            </w:r>
            <w:r w:rsidRPr="00B1619B">
              <w:tab/>
              <w:t>the purpose of providing money, property or benefits:</w:t>
            </w:r>
          </w:p>
          <w:p w:rsidR="000A7BD9" w:rsidRPr="00B1619B" w:rsidRDefault="000A7BD9" w:rsidP="00B93A98">
            <w:pPr>
              <w:pStyle w:val="Tablei"/>
            </w:pPr>
            <w:r w:rsidRPr="00B1619B">
              <w:rPr>
                <w:rFonts w:ascii="Symbol" w:hAnsi="Symbol"/>
              </w:rPr>
              <w:t></w:t>
            </w:r>
            <w:r w:rsidRPr="00B1619B">
              <w:rPr>
                <w:rFonts w:ascii="Symbol" w:hAnsi="Symbol"/>
              </w:rPr>
              <w:tab/>
            </w:r>
            <w:r w:rsidRPr="00B1619B">
              <w:t>to a fund, authority or institution gifts to which are deductible under item</w:t>
            </w:r>
            <w:r w:rsidR="00B1619B">
              <w:t> </w:t>
            </w:r>
            <w:r w:rsidRPr="00B1619B">
              <w:t>1 of this table;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for any purposes set out in the item of the table in Subdivision</w:t>
            </w:r>
            <w:r w:rsidR="00B1619B">
              <w:t> </w:t>
            </w:r>
            <w:r w:rsidRPr="00B1619B">
              <w:t>30</w:t>
            </w:r>
            <w:r w:rsidR="00B1619B">
              <w:noBreakHyphen/>
            </w:r>
            <w:r w:rsidRPr="00B1619B">
              <w:t>B that covers the fund, authority or institution; or</w:t>
            </w:r>
          </w:p>
        </w:tc>
        <w:tc>
          <w:tcPr>
            <w:tcW w:w="3190" w:type="dxa"/>
            <w:tcBorders>
              <w:top w:val="single" w:sz="2" w:space="0" w:color="000000"/>
            </w:tcBorders>
            <w:shd w:val="clear" w:color="auto" w:fill="auto"/>
          </w:tcPr>
          <w:p w:rsidR="000A7BD9" w:rsidRPr="00B1619B" w:rsidRDefault="000A7BD9" w:rsidP="00B93A98">
            <w:pPr>
              <w:pStyle w:val="Tabletext"/>
            </w:pPr>
            <w:r w:rsidRPr="00B1619B">
              <w:t>A gift of:</w:t>
            </w:r>
          </w:p>
          <w:p w:rsidR="000A7BD9" w:rsidRPr="00B1619B" w:rsidRDefault="000A7BD9" w:rsidP="00B93A98">
            <w:pPr>
              <w:pStyle w:val="Tablea"/>
            </w:pPr>
            <w:r w:rsidRPr="00B1619B">
              <w:t>(a)</w:t>
            </w:r>
            <w:r w:rsidRPr="00B1619B">
              <w:tab/>
              <w:t>money; or</w:t>
            </w:r>
          </w:p>
          <w:p w:rsidR="000A7BD9" w:rsidRPr="00B1619B" w:rsidRDefault="000A7BD9" w:rsidP="00B93A98">
            <w:pPr>
              <w:pStyle w:val="Tablea"/>
            </w:pPr>
            <w:r w:rsidRPr="00B1619B">
              <w:t>(b)</w:t>
            </w:r>
            <w:r w:rsidRPr="00B1619B">
              <w:tab/>
              <w:t xml:space="preserve">property (including </w:t>
            </w:r>
            <w:r w:rsidR="00B1619B" w:rsidRPr="00B1619B">
              <w:rPr>
                <w:position w:val="6"/>
                <w:sz w:val="16"/>
              </w:rPr>
              <w:t>*</w:t>
            </w:r>
            <w:r w:rsidRPr="00B1619B">
              <w:t>trading stock) that you purchased during the 12 months before making the gift; or</w:t>
            </w:r>
          </w:p>
          <w:p w:rsidR="000A7BD9" w:rsidRPr="00B1619B" w:rsidRDefault="000A7BD9" w:rsidP="00B93A98">
            <w:pPr>
              <w:pStyle w:val="Tablea"/>
            </w:pPr>
            <w:r w:rsidRPr="00B1619B">
              <w:t>(c)</w:t>
            </w:r>
            <w:r w:rsidRPr="00B1619B">
              <w:tab/>
              <w:t>an item of your trading stock if:</w:t>
            </w:r>
          </w:p>
          <w:p w:rsidR="000A7BD9" w:rsidRPr="00B1619B" w:rsidRDefault="000A7BD9" w:rsidP="00B93A98">
            <w:pPr>
              <w:pStyle w:val="Tablei"/>
            </w:pPr>
            <w:r w:rsidRPr="00B1619B">
              <w:rPr>
                <w:rFonts w:ascii="Symbol" w:hAnsi="Symbol"/>
              </w:rPr>
              <w:t></w:t>
            </w:r>
            <w:r w:rsidRPr="00B1619B">
              <w:rPr>
                <w:rFonts w:ascii="Symbol" w:hAnsi="Symbol"/>
              </w:rPr>
              <w:tab/>
            </w:r>
            <w:r w:rsidRPr="00B1619B">
              <w:t xml:space="preserve">the gift is a disposal of the item outside the ordinary course of your </w:t>
            </w:r>
            <w:r w:rsidR="00B1619B" w:rsidRPr="00B1619B">
              <w:rPr>
                <w:position w:val="6"/>
                <w:sz w:val="16"/>
              </w:rPr>
              <w:t>*</w:t>
            </w:r>
            <w:r w:rsidRPr="00B1619B">
              <w:t>business;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no election has been made, or is made, in relation to the item under Subdivision</w:t>
            </w:r>
            <w:r w:rsidR="00B1619B">
              <w:t> </w:t>
            </w:r>
            <w:r w:rsidRPr="00B1619B">
              <w:t>385</w:t>
            </w:r>
            <w:r w:rsidR="00B1619B">
              <w:noBreakHyphen/>
            </w:r>
            <w:r w:rsidRPr="00B1619B">
              <w:t xml:space="preserve">E (about electing to spread or defer profit from the forced disposal or death of </w:t>
            </w:r>
            <w:r w:rsidR="00B1619B" w:rsidRPr="00B1619B">
              <w:rPr>
                <w:position w:val="6"/>
                <w:sz w:val="16"/>
              </w:rPr>
              <w:t>*</w:t>
            </w:r>
            <w:r w:rsidRPr="00B1619B">
              <w:t>live stock); or</w:t>
            </w:r>
          </w:p>
          <w:p w:rsidR="000A7BD9" w:rsidRPr="00B1619B" w:rsidRDefault="000A7BD9" w:rsidP="00B93A98">
            <w:pPr>
              <w:pStyle w:val="Tablea"/>
            </w:pPr>
            <w:r w:rsidRPr="00B1619B">
              <w:t>(d)</w:t>
            </w:r>
            <w:r w:rsidRPr="00B1619B">
              <w:tab/>
              <w:t>property valued by the Commissioner at more than $5,000; or</w:t>
            </w:r>
          </w:p>
        </w:tc>
        <w:tc>
          <w:tcPr>
            <w:tcW w:w="3410" w:type="dxa"/>
            <w:tcBorders>
              <w:top w:val="single" w:sz="2" w:space="0" w:color="000000"/>
            </w:tcBorders>
            <w:shd w:val="clear" w:color="auto" w:fill="auto"/>
          </w:tcPr>
          <w:p w:rsidR="000A7BD9" w:rsidRPr="00B1619B" w:rsidRDefault="000A7BD9" w:rsidP="00B93A98">
            <w:pPr>
              <w:pStyle w:val="Tablea"/>
            </w:pPr>
            <w:r w:rsidRPr="00B1619B">
              <w:t>(a)</w:t>
            </w:r>
            <w:r w:rsidRPr="00B1619B">
              <w:tab/>
              <w:t>if the gift is money—the amount you are giving; or</w:t>
            </w:r>
          </w:p>
          <w:p w:rsidR="000A7BD9" w:rsidRPr="00B1619B" w:rsidRDefault="000A7BD9" w:rsidP="00B93A98">
            <w:pPr>
              <w:pStyle w:val="Tablea"/>
            </w:pPr>
            <w:r w:rsidRPr="00B1619B">
              <w:t>(b)</w:t>
            </w:r>
            <w:r w:rsidRPr="00B1619B">
              <w:tab/>
              <w:t xml:space="preserve">if the gift is property (except trading stock covered by </w:t>
            </w:r>
            <w:r w:rsidR="00B1619B">
              <w:t>paragraph (</w:t>
            </w:r>
            <w:r w:rsidRPr="00B1619B">
              <w:t xml:space="preserve">c), property covered by </w:t>
            </w:r>
            <w:r w:rsidR="00B1619B">
              <w:t>paragraph (</w:t>
            </w:r>
            <w:r w:rsidRPr="00B1619B">
              <w:t xml:space="preserve">d) or shares covered by </w:t>
            </w:r>
            <w:r w:rsidR="00B1619B">
              <w:t>paragraph (</w:t>
            </w:r>
            <w:r w:rsidRPr="00B1619B">
              <w:t>e))—the lesser of the market value of the property on the day you made the gift and the amount you paid for the property; or</w:t>
            </w:r>
          </w:p>
          <w:p w:rsidR="000A7BD9" w:rsidRPr="00B1619B" w:rsidRDefault="000A7BD9" w:rsidP="00B93A98">
            <w:pPr>
              <w:pStyle w:val="Tablea"/>
            </w:pPr>
            <w:r w:rsidRPr="00B1619B">
              <w:t>(c)</w:t>
            </w:r>
            <w:r w:rsidRPr="00B1619B">
              <w:tab/>
              <w:t>if the gift is an item of your trading stock:</w:t>
            </w:r>
          </w:p>
          <w:p w:rsidR="000A7BD9" w:rsidRPr="00B1619B" w:rsidRDefault="000A7BD9" w:rsidP="00B93A98">
            <w:pPr>
              <w:pStyle w:val="Tablei"/>
            </w:pPr>
            <w:r w:rsidRPr="00B1619B">
              <w:rPr>
                <w:rFonts w:ascii="Symbol" w:hAnsi="Symbol"/>
              </w:rPr>
              <w:t></w:t>
            </w:r>
            <w:r w:rsidRPr="00B1619B">
              <w:rPr>
                <w:rFonts w:ascii="Symbol" w:hAnsi="Symbol"/>
              </w:rPr>
              <w:tab/>
            </w:r>
            <w:r w:rsidRPr="00B1619B">
              <w:t>that you disposed of outside the ordinary course of your business;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for which no election has been made, or is made, in relation to the item under Subdivision</w:t>
            </w:r>
            <w:r w:rsidR="00B1619B">
              <w:t> </w:t>
            </w:r>
            <w:r w:rsidRPr="00B1619B">
              <w:t>385</w:t>
            </w:r>
            <w:r w:rsidR="00B1619B">
              <w:noBreakHyphen/>
            </w:r>
            <w:r w:rsidRPr="00B1619B">
              <w:t>E;</w:t>
            </w:r>
          </w:p>
          <w:p w:rsidR="000A7BD9" w:rsidRPr="00B1619B" w:rsidRDefault="000A7BD9" w:rsidP="00B93A98">
            <w:pPr>
              <w:pStyle w:val="Tablea"/>
            </w:pPr>
            <w:r w:rsidRPr="00B1619B">
              <w:tab/>
              <w:t>the market value of the item on the day you made the gift; or</w:t>
            </w:r>
          </w:p>
        </w:tc>
        <w:tc>
          <w:tcPr>
            <w:tcW w:w="2530" w:type="dxa"/>
            <w:tcBorders>
              <w:top w:val="single" w:sz="2" w:space="0" w:color="000000"/>
            </w:tcBorders>
            <w:shd w:val="clear" w:color="auto" w:fill="auto"/>
          </w:tcPr>
          <w:p w:rsidR="000A7BD9" w:rsidRPr="00B1619B" w:rsidRDefault="000A7BD9" w:rsidP="00B93A98">
            <w:pPr>
              <w:pStyle w:val="Tablea"/>
            </w:pPr>
            <w:r w:rsidRPr="00B1619B">
              <w:t>(a)</w:t>
            </w:r>
            <w:r w:rsidRPr="00B1619B">
              <w:tab/>
              <w:t>the value of the gift must be $2 or more; and</w:t>
            </w:r>
          </w:p>
          <w:p w:rsidR="000A7BD9" w:rsidRPr="00B1619B" w:rsidRDefault="000A7BD9" w:rsidP="00B93A98">
            <w:pPr>
              <w:pStyle w:val="Tablea"/>
            </w:pPr>
            <w:r w:rsidRPr="00B1619B">
              <w:t>(b)</w:t>
            </w:r>
            <w:r w:rsidRPr="00B1619B">
              <w:tab/>
              <w:t xml:space="preserve">the terms of the will or trust must allow the trustee to invest money that the ancillary fund receives because of the gift only in a way that an </w:t>
            </w:r>
            <w:r w:rsidR="00B1619B" w:rsidRPr="00B1619B">
              <w:rPr>
                <w:position w:val="6"/>
                <w:sz w:val="16"/>
              </w:rPr>
              <w:t>*</w:t>
            </w:r>
            <w:r w:rsidRPr="00B1619B">
              <w:t>Australian law allows trustees to invest trust money; and</w:t>
            </w:r>
          </w:p>
          <w:p w:rsidR="000A7BD9" w:rsidRPr="00B1619B" w:rsidRDefault="000A7BD9" w:rsidP="00B93A98">
            <w:pPr>
              <w:pStyle w:val="Tablea"/>
            </w:pPr>
            <w:r w:rsidRPr="00B1619B">
              <w:t>(c)</w:t>
            </w:r>
            <w:r w:rsidRPr="00B1619B">
              <w:tab/>
              <w:t>the ancillary fund must meet the requirements of section</w:t>
            </w:r>
            <w:r w:rsidR="00B1619B">
              <w:t> </w:t>
            </w:r>
            <w:r w:rsidRPr="00B1619B">
              <w:t>30</w:t>
            </w:r>
            <w:r w:rsidR="00B1619B">
              <w:noBreakHyphen/>
            </w:r>
            <w:r w:rsidRPr="00B1619B">
              <w:t>17; and</w:t>
            </w:r>
          </w:p>
          <w:p w:rsidR="000A7BD9" w:rsidRPr="00B1619B" w:rsidRDefault="000A7BD9" w:rsidP="00B93A98">
            <w:pPr>
              <w:pStyle w:val="Tablea"/>
            </w:pPr>
            <w:r w:rsidRPr="00B1619B">
              <w:t>(d)</w:t>
            </w:r>
            <w:r w:rsidRPr="00B1619B">
              <w:tab/>
              <w:t>if the property is to be valued by the Commissioner—the requirements of section</w:t>
            </w:r>
            <w:r w:rsidR="00B1619B">
              <w:t> </w:t>
            </w:r>
            <w:r w:rsidRPr="00B1619B">
              <w:t>30</w:t>
            </w:r>
            <w:r w:rsidR="00B1619B">
              <w:noBreakHyphen/>
            </w:r>
            <w:r w:rsidRPr="00B1619B">
              <w:t>212 are satisfied.</w:t>
            </w:r>
          </w:p>
        </w:tc>
      </w:tr>
      <w:tr w:rsidR="000A7BD9" w:rsidRPr="00B1619B" w:rsidTr="00B93A98">
        <w:trPr>
          <w:trHeight w:val="20"/>
        </w:trPr>
        <w:tc>
          <w:tcPr>
            <w:tcW w:w="236" w:type="dxa"/>
            <w:tcBorders>
              <w:bottom w:val="single" w:sz="2" w:space="0" w:color="000000"/>
            </w:tcBorders>
            <w:shd w:val="clear" w:color="auto" w:fill="auto"/>
          </w:tcPr>
          <w:p w:rsidR="000A7BD9" w:rsidRPr="00B1619B" w:rsidRDefault="000A7BD9" w:rsidP="00B93A98">
            <w:pPr>
              <w:pStyle w:val="Tabletext"/>
            </w:pPr>
          </w:p>
        </w:tc>
        <w:tc>
          <w:tcPr>
            <w:tcW w:w="2624" w:type="dxa"/>
            <w:tcBorders>
              <w:bottom w:val="single" w:sz="2" w:space="0" w:color="000000"/>
            </w:tcBorders>
            <w:shd w:val="clear" w:color="auto" w:fill="auto"/>
          </w:tcPr>
          <w:p w:rsidR="000A7BD9" w:rsidRPr="00B1619B" w:rsidRDefault="000A7BD9" w:rsidP="00B93A98">
            <w:pPr>
              <w:pStyle w:val="Tablea"/>
            </w:pPr>
            <w:r w:rsidRPr="00B1619B">
              <w:t>(b)</w:t>
            </w:r>
            <w:r w:rsidRPr="00B1619B">
              <w:tab/>
              <w:t>the establishment of such a fund, authority or institution.</w:t>
            </w:r>
          </w:p>
        </w:tc>
        <w:tc>
          <w:tcPr>
            <w:tcW w:w="3190" w:type="dxa"/>
            <w:tcBorders>
              <w:bottom w:val="single" w:sz="2" w:space="0" w:color="000000"/>
            </w:tcBorders>
            <w:shd w:val="clear" w:color="auto" w:fill="auto"/>
          </w:tcPr>
          <w:p w:rsidR="000A7BD9" w:rsidRPr="00B1619B" w:rsidRDefault="000A7BD9" w:rsidP="00B93A98">
            <w:pPr>
              <w:pStyle w:val="Tablea"/>
            </w:pPr>
            <w:r w:rsidRPr="00B1619B">
              <w:t>(e)</w:t>
            </w:r>
            <w:r w:rsidRPr="00B1619B">
              <w:tab/>
            </w:r>
            <w:r w:rsidR="00B1619B" w:rsidRPr="00B1619B">
              <w:rPr>
                <w:position w:val="6"/>
                <w:sz w:val="16"/>
              </w:rPr>
              <w:t>*</w:t>
            </w:r>
            <w:r w:rsidRPr="00B1619B">
              <w:t xml:space="preserve">shares that you have acquired in a </w:t>
            </w:r>
            <w:r w:rsidR="00B1619B" w:rsidRPr="00B1619B">
              <w:rPr>
                <w:position w:val="6"/>
                <w:sz w:val="16"/>
              </w:rPr>
              <w:t>*</w:t>
            </w:r>
            <w:r w:rsidRPr="00B1619B">
              <w:t>listed public company if:</w:t>
            </w:r>
          </w:p>
          <w:p w:rsidR="000A7BD9" w:rsidRPr="00B1619B" w:rsidRDefault="000A7BD9" w:rsidP="00B93A98">
            <w:pPr>
              <w:pStyle w:val="Tablei"/>
            </w:pPr>
            <w:r w:rsidRPr="00B1619B">
              <w:rPr>
                <w:rFonts w:ascii="Symbol" w:hAnsi="Symbol"/>
              </w:rPr>
              <w:t></w:t>
            </w:r>
            <w:r w:rsidRPr="00B1619B">
              <w:tab/>
              <w:t xml:space="preserve">the shares are listed for quotation in the official list of a stock exchange that is listed under the heading “Australia” in regulations made for the purposes of the definition of </w:t>
            </w:r>
            <w:r w:rsidR="00B1619B" w:rsidRPr="00B1619B">
              <w:rPr>
                <w:position w:val="6"/>
                <w:sz w:val="16"/>
              </w:rPr>
              <w:t>*</w:t>
            </w:r>
            <w:r w:rsidRPr="00B1619B">
              <w:t>approved stock exchange; and</w:t>
            </w:r>
          </w:p>
          <w:p w:rsidR="000A7BD9" w:rsidRPr="00B1619B" w:rsidRDefault="000A7BD9" w:rsidP="00B93A98">
            <w:pPr>
              <w:pStyle w:val="Tablei"/>
            </w:pPr>
            <w:r w:rsidRPr="00B1619B">
              <w:rPr>
                <w:rFonts w:ascii="Symbol" w:hAnsi="Symbol"/>
              </w:rPr>
              <w:t></w:t>
            </w:r>
            <w:r w:rsidRPr="00B1619B">
              <w:tab/>
              <w:t xml:space="preserve">the </w:t>
            </w:r>
            <w:r w:rsidR="00B1619B" w:rsidRPr="00B1619B">
              <w:rPr>
                <w:position w:val="6"/>
                <w:sz w:val="16"/>
              </w:rPr>
              <w:t>*</w:t>
            </w:r>
            <w:r w:rsidRPr="00B1619B">
              <w:t>market value of the shares on the day you made the gift is $5,000 or less; and</w:t>
            </w:r>
          </w:p>
          <w:p w:rsidR="000A7BD9" w:rsidRPr="00B1619B" w:rsidRDefault="000A7BD9" w:rsidP="00B93A98">
            <w:pPr>
              <w:pStyle w:val="Tablei"/>
            </w:pPr>
            <w:r w:rsidRPr="00B1619B">
              <w:rPr>
                <w:rFonts w:ascii="Symbol" w:hAnsi="Symbol"/>
              </w:rPr>
              <w:t></w:t>
            </w:r>
            <w:r w:rsidRPr="00B1619B">
              <w:tab/>
              <w:t>you acquire the shares at least 12 months before making the gift.</w:t>
            </w:r>
          </w:p>
        </w:tc>
        <w:tc>
          <w:tcPr>
            <w:tcW w:w="3410" w:type="dxa"/>
            <w:tcBorders>
              <w:bottom w:val="single" w:sz="2" w:space="0" w:color="000000"/>
            </w:tcBorders>
            <w:shd w:val="clear" w:color="auto" w:fill="auto"/>
          </w:tcPr>
          <w:p w:rsidR="000A7BD9" w:rsidRPr="00B1619B" w:rsidRDefault="000A7BD9" w:rsidP="00B93A98">
            <w:pPr>
              <w:pStyle w:val="Tablea"/>
            </w:pPr>
            <w:r w:rsidRPr="00B1619B">
              <w:t>(d)</w:t>
            </w:r>
            <w:r w:rsidRPr="00B1619B">
              <w:tab/>
              <w:t>if the gift is property valued by the Commissioner at more than $5,000 and you did not purchase the property during the 12 months before making the gift—the value of the property as determined by the Commissioner; or</w:t>
            </w:r>
          </w:p>
          <w:p w:rsidR="000A7BD9" w:rsidRPr="00B1619B" w:rsidRDefault="000A7BD9" w:rsidP="00B93A98">
            <w:pPr>
              <w:pStyle w:val="Tablea"/>
            </w:pPr>
            <w:r w:rsidRPr="00B1619B">
              <w:t>(e)</w:t>
            </w:r>
            <w:r w:rsidRPr="00B1619B">
              <w:tab/>
              <w:t xml:space="preserve">if the gift is shares described in </w:t>
            </w:r>
            <w:r w:rsidR="00B1619B">
              <w:t>paragraph (</w:t>
            </w:r>
            <w:r w:rsidRPr="00B1619B">
              <w:t>e) of the previous column—the market value of the shares on the day you made the gift.</w:t>
            </w:r>
          </w:p>
        </w:tc>
        <w:tc>
          <w:tcPr>
            <w:tcW w:w="2530" w:type="dxa"/>
            <w:tcBorders>
              <w:bottom w:val="single" w:sz="2" w:space="0" w:color="000000"/>
            </w:tcBorders>
            <w:shd w:val="clear" w:color="auto" w:fill="auto"/>
          </w:tcPr>
          <w:p w:rsidR="000A7BD9" w:rsidRPr="00B1619B" w:rsidRDefault="000A7BD9" w:rsidP="00B93A98">
            <w:pPr>
              <w:pStyle w:val="Tablea"/>
            </w:pPr>
          </w:p>
        </w:tc>
      </w:tr>
      <w:tr w:rsidR="000A7BD9" w:rsidRPr="00B1619B" w:rsidTr="00B93A98">
        <w:trPr>
          <w:cantSplit/>
          <w:trHeight w:val="20"/>
        </w:trPr>
        <w:tc>
          <w:tcPr>
            <w:tcW w:w="236" w:type="dxa"/>
            <w:tcBorders>
              <w:top w:val="single" w:sz="2" w:space="0" w:color="000000"/>
              <w:bottom w:val="single" w:sz="2" w:space="0" w:color="000000"/>
            </w:tcBorders>
            <w:shd w:val="clear" w:color="auto" w:fill="auto"/>
          </w:tcPr>
          <w:p w:rsidR="000A7BD9" w:rsidRPr="00B1619B" w:rsidRDefault="000A7BD9" w:rsidP="00B93A98">
            <w:pPr>
              <w:pStyle w:val="Tabletext"/>
            </w:pPr>
            <w:r w:rsidRPr="00B1619B">
              <w:t>4</w:t>
            </w:r>
          </w:p>
        </w:tc>
        <w:tc>
          <w:tcPr>
            <w:tcW w:w="2624" w:type="dxa"/>
            <w:tcBorders>
              <w:top w:val="single" w:sz="2" w:space="0" w:color="000000"/>
              <w:bottom w:val="single" w:sz="2" w:space="0" w:color="000000"/>
            </w:tcBorders>
            <w:shd w:val="clear" w:color="auto" w:fill="auto"/>
          </w:tcPr>
          <w:p w:rsidR="000A7BD9" w:rsidRPr="00B1619B" w:rsidRDefault="000A7BD9" w:rsidP="00B93A98">
            <w:pPr>
              <w:pStyle w:val="Tablea"/>
            </w:pPr>
            <w:r w:rsidRPr="00B1619B">
              <w:t>(a)</w:t>
            </w:r>
            <w:r w:rsidRPr="00B1619B">
              <w:tab/>
              <w:t>the Australiana Fund; or</w:t>
            </w:r>
          </w:p>
          <w:p w:rsidR="000A7BD9" w:rsidRPr="00B1619B" w:rsidRDefault="000A7BD9" w:rsidP="00B93A98">
            <w:pPr>
              <w:pStyle w:val="Tablea"/>
            </w:pPr>
            <w:r w:rsidRPr="00B1619B">
              <w:t>(b)</w:t>
            </w:r>
            <w:r w:rsidRPr="00B1619B">
              <w:tab/>
              <w:t>a public library in Australia; or</w:t>
            </w:r>
          </w:p>
          <w:p w:rsidR="000A7BD9" w:rsidRPr="00B1619B" w:rsidRDefault="000A7BD9" w:rsidP="00B93A98">
            <w:pPr>
              <w:pStyle w:val="Tablea"/>
            </w:pPr>
            <w:r w:rsidRPr="00B1619B">
              <w:t>(c)</w:t>
            </w:r>
            <w:r w:rsidRPr="00B1619B">
              <w:tab/>
              <w:t>a public museum in Australia; or</w:t>
            </w:r>
          </w:p>
          <w:p w:rsidR="000A7BD9" w:rsidRPr="00B1619B" w:rsidRDefault="000A7BD9" w:rsidP="00B93A98">
            <w:pPr>
              <w:pStyle w:val="Tablea"/>
            </w:pPr>
            <w:r w:rsidRPr="00B1619B">
              <w:t>(d)</w:t>
            </w:r>
            <w:r w:rsidRPr="00B1619B">
              <w:tab/>
              <w:t>a public art gallery in Australia; or</w:t>
            </w:r>
          </w:p>
          <w:p w:rsidR="000A7BD9" w:rsidRPr="00B1619B" w:rsidRDefault="000A7BD9" w:rsidP="00B93A98">
            <w:pPr>
              <w:pStyle w:val="Tablea"/>
            </w:pPr>
            <w:r w:rsidRPr="00B1619B">
              <w:t>(e)</w:t>
            </w:r>
            <w:r w:rsidRPr="00B1619B">
              <w:tab/>
              <w:t>an institution in Australia consisting of a public library, a public museum and a public art gallery or any 2 of them.</w:t>
            </w:r>
          </w:p>
        </w:tc>
        <w:tc>
          <w:tcPr>
            <w:tcW w:w="3190" w:type="dxa"/>
            <w:tcBorders>
              <w:top w:val="single" w:sz="2" w:space="0" w:color="000000"/>
              <w:bottom w:val="single" w:sz="2" w:space="0" w:color="000000"/>
            </w:tcBorders>
            <w:shd w:val="clear" w:color="auto" w:fill="auto"/>
          </w:tcPr>
          <w:p w:rsidR="000A7BD9" w:rsidRPr="00B1619B" w:rsidRDefault="000A7BD9" w:rsidP="00B93A98">
            <w:pPr>
              <w:pStyle w:val="Tabletext"/>
            </w:pPr>
            <w:r w:rsidRPr="00B1619B">
              <w:t>A gift of property (except an estate or interest in land or in a building or part of a building).</w:t>
            </w:r>
          </w:p>
        </w:tc>
        <w:tc>
          <w:tcPr>
            <w:tcW w:w="3410" w:type="dxa"/>
            <w:tcBorders>
              <w:top w:val="single" w:sz="2" w:space="0" w:color="000000"/>
              <w:bottom w:val="single" w:sz="2" w:space="0" w:color="000000"/>
            </w:tcBorders>
            <w:shd w:val="clear" w:color="auto" w:fill="auto"/>
          </w:tcPr>
          <w:p w:rsidR="000A7BD9" w:rsidRPr="00B1619B" w:rsidRDefault="000A7BD9" w:rsidP="00B93A98">
            <w:pPr>
              <w:pStyle w:val="Tabletext"/>
            </w:pPr>
            <w:r w:rsidRPr="00B1619B">
              <w:t xml:space="preserve">The general rule is that you can deduct the average of the </w:t>
            </w:r>
            <w:r w:rsidR="00B1619B" w:rsidRPr="00B1619B">
              <w:rPr>
                <w:position w:val="6"/>
                <w:sz w:val="16"/>
              </w:rPr>
              <w:t>*</w:t>
            </w:r>
            <w:r w:rsidRPr="00B1619B">
              <w:t xml:space="preserve">GST inclusive market values (as reduced under </w:t>
            </w:r>
            <w:r w:rsidR="00B1619B">
              <w:t>subsection (</w:t>
            </w:r>
            <w:r w:rsidRPr="00B1619B">
              <w:t>3) if that subsection applies) specified in the written valuations you get from approved valuers.</w:t>
            </w:r>
          </w:p>
          <w:p w:rsidR="000A7BD9" w:rsidRPr="00B1619B" w:rsidRDefault="000A7BD9" w:rsidP="00B93A98">
            <w:pPr>
              <w:pStyle w:val="Tabletext"/>
            </w:pPr>
            <w:r w:rsidRPr="00B1619B">
              <w:t>Subdivision</w:t>
            </w:r>
            <w:r w:rsidR="00B1619B">
              <w:t> </w:t>
            </w:r>
            <w:r w:rsidRPr="00B1619B">
              <w:t>30</w:t>
            </w:r>
            <w:r w:rsidR="00B1619B">
              <w:noBreakHyphen/>
            </w:r>
            <w:r w:rsidRPr="00B1619B">
              <w:t>C sets out:</w:t>
            </w:r>
          </w:p>
          <w:p w:rsidR="000A7BD9" w:rsidRPr="00B1619B" w:rsidRDefault="000A7BD9" w:rsidP="00B93A98">
            <w:pPr>
              <w:pStyle w:val="Tablea"/>
            </w:pPr>
            <w:r w:rsidRPr="00B1619B">
              <w:t>(a)</w:t>
            </w:r>
            <w:r w:rsidRPr="00B1619B">
              <w:tab/>
              <w:t>how a person becomes an approved valuer; and</w:t>
            </w:r>
          </w:p>
          <w:p w:rsidR="000A7BD9" w:rsidRPr="00B1619B" w:rsidRDefault="000A7BD9" w:rsidP="00B93A98">
            <w:pPr>
              <w:pStyle w:val="Tablea"/>
            </w:pPr>
            <w:r w:rsidRPr="00B1619B">
              <w:t>(b)</w:t>
            </w:r>
            <w:r w:rsidRPr="00B1619B">
              <w:tab/>
              <w:t>the exceptions to the general rule; and</w:t>
            </w:r>
          </w:p>
          <w:p w:rsidR="000A7BD9" w:rsidRPr="00B1619B" w:rsidRDefault="000A7BD9" w:rsidP="00B93A98">
            <w:pPr>
              <w:pStyle w:val="Tablea"/>
            </w:pPr>
            <w:r w:rsidRPr="00B1619B">
              <w:t>(c)</w:t>
            </w:r>
            <w:r w:rsidRPr="00B1619B">
              <w:tab/>
              <w:t>the situations when the amount you can deduct is reduced.</w:t>
            </w:r>
          </w:p>
          <w:p w:rsidR="000A7BD9" w:rsidRPr="00B1619B" w:rsidRDefault="000A7BD9" w:rsidP="00C95C5A">
            <w:pPr>
              <w:pStyle w:val="Tabletext"/>
            </w:pPr>
            <w:r w:rsidRPr="00B1619B">
              <w:t>If the property is jointly owned, see section</w:t>
            </w:r>
            <w:r w:rsidR="00B1619B">
              <w:t> </w:t>
            </w:r>
            <w:r w:rsidRPr="00B1619B">
              <w:t>30</w:t>
            </w:r>
            <w:r w:rsidR="00B1619B">
              <w:noBreakHyphen/>
            </w:r>
            <w:r w:rsidRPr="00B1619B">
              <w:t>225 to work out how much of the gift you can deduct.</w:t>
            </w:r>
          </w:p>
        </w:tc>
        <w:tc>
          <w:tcPr>
            <w:tcW w:w="2530" w:type="dxa"/>
            <w:tcBorders>
              <w:top w:val="single" w:sz="2" w:space="0" w:color="000000"/>
              <w:bottom w:val="single" w:sz="2" w:space="0" w:color="000000"/>
            </w:tcBorders>
            <w:shd w:val="clear" w:color="auto" w:fill="auto"/>
          </w:tcPr>
          <w:p w:rsidR="000A7BD9" w:rsidRPr="00B1619B" w:rsidRDefault="000A7BD9" w:rsidP="00B93A98">
            <w:pPr>
              <w:pStyle w:val="Tablea"/>
            </w:pPr>
            <w:r w:rsidRPr="00B1619B">
              <w:t>(a)</w:t>
            </w:r>
            <w:r w:rsidRPr="00B1619B">
              <w:tab/>
              <w:t>the property must be accepted by the recipient for inclusion in a collection it is maintaining or establishing; and</w:t>
            </w:r>
          </w:p>
          <w:p w:rsidR="000A7BD9" w:rsidRPr="00B1619B" w:rsidRDefault="000A7BD9" w:rsidP="00B93A98">
            <w:pPr>
              <w:pStyle w:val="Tablea"/>
            </w:pPr>
            <w:r w:rsidRPr="00B1619B">
              <w:t>(b)</w:t>
            </w:r>
            <w:r w:rsidRPr="00B1619B">
              <w:tab/>
              <w:t>the value of the gift must be $2 or more; and</w:t>
            </w:r>
          </w:p>
          <w:p w:rsidR="000A7BD9" w:rsidRPr="00B1619B" w:rsidRDefault="000A7BD9" w:rsidP="00B93A98">
            <w:pPr>
              <w:pStyle w:val="Tablea"/>
            </w:pPr>
            <w:r w:rsidRPr="00B1619B">
              <w:t>(ba) the institution must meet the requirements of section</w:t>
            </w:r>
            <w:r w:rsidR="00B1619B">
              <w:t> </w:t>
            </w:r>
            <w:r w:rsidRPr="00B1619B">
              <w:t>30</w:t>
            </w:r>
            <w:r w:rsidR="00B1619B">
              <w:noBreakHyphen/>
            </w:r>
            <w:r w:rsidRPr="00B1619B">
              <w:t>17, unless it is the Australiana Fund; and</w:t>
            </w:r>
          </w:p>
          <w:p w:rsidR="000A7BD9" w:rsidRPr="00B1619B" w:rsidRDefault="000A7BD9" w:rsidP="00B93A98">
            <w:pPr>
              <w:pStyle w:val="Tablea"/>
            </w:pPr>
            <w:r w:rsidRPr="00B1619B">
              <w:t>(c)</w:t>
            </w:r>
            <w:r w:rsidRPr="00B1619B">
              <w:tab/>
              <w:t>you must satisfy the valuation requirements in section</w:t>
            </w:r>
            <w:r w:rsidR="00B1619B">
              <w:t> </w:t>
            </w:r>
            <w:r w:rsidRPr="00B1619B">
              <w:t>30</w:t>
            </w:r>
            <w:r w:rsidR="00B1619B">
              <w:noBreakHyphen/>
            </w:r>
            <w:r w:rsidRPr="00B1619B">
              <w:t>200, unless section</w:t>
            </w:r>
            <w:r w:rsidR="00B1619B">
              <w:t> </w:t>
            </w:r>
            <w:r w:rsidRPr="00B1619B">
              <w:t>30</w:t>
            </w:r>
            <w:r w:rsidR="00B1619B">
              <w:noBreakHyphen/>
            </w:r>
            <w:r w:rsidRPr="00B1619B">
              <w:t>205 (about the proceeds of the sale being assessable) applies.</w:t>
            </w:r>
          </w:p>
        </w:tc>
      </w:tr>
      <w:tr w:rsidR="000A7BD9" w:rsidRPr="00B1619B" w:rsidTr="00B93A98">
        <w:trPr>
          <w:cantSplit/>
          <w:trHeight w:val="20"/>
        </w:trPr>
        <w:tc>
          <w:tcPr>
            <w:tcW w:w="236" w:type="dxa"/>
            <w:tcBorders>
              <w:top w:val="single" w:sz="2" w:space="0" w:color="000000"/>
              <w:bottom w:val="single" w:sz="2" w:space="0" w:color="000000"/>
            </w:tcBorders>
            <w:shd w:val="clear" w:color="auto" w:fill="auto"/>
          </w:tcPr>
          <w:p w:rsidR="000A7BD9" w:rsidRPr="00B1619B" w:rsidRDefault="000A7BD9" w:rsidP="00B93A98">
            <w:pPr>
              <w:pStyle w:val="Tabletext"/>
              <w:keepNext/>
            </w:pPr>
            <w:r w:rsidRPr="00B1619B">
              <w:t>5</w:t>
            </w:r>
          </w:p>
        </w:tc>
        <w:tc>
          <w:tcPr>
            <w:tcW w:w="2624" w:type="dxa"/>
            <w:tcBorders>
              <w:top w:val="single" w:sz="2" w:space="0" w:color="000000"/>
              <w:bottom w:val="single" w:sz="2" w:space="0" w:color="000000"/>
            </w:tcBorders>
            <w:shd w:val="clear" w:color="auto" w:fill="auto"/>
          </w:tcPr>
          <w:p w:rsidR="000A7BD9" w:rsidRPr="00B1619B" w:rsidRDefault="000A7BD9" w:rsidP="00B93A98">
            <w:pPr>
              <w:pStyle w:val="Tabletext"/>
            </w:pPr>
            <w:r w:rsidRPr="00B1619B">
              <w:t>The Commonwealth (for the purposes of Artbank).</w:t>
            </w:r>
          </w:p>
        </w:tc>
        <w:tc>
          <w:tcPr>
            <w:tcW w:w="3190" w:type="dxa"/>
            <w:tcBorders>
              <w:top w:val="single" w:sz="2" w:space="0" w:color="000000"/>
              <w:bottom w:val="single" w:sz="2" w:space="0" w:color="000000"/>
            </w:tcBorders>
            <w:shd w:val="clear" w:color="auto" w:fill="auto"/>
          </w:tcPr>
          <w:p w:rsidR="000A7BD9" w:rsidRPr="00B1619B" w:rsidRDefault="000A7BD9" w:rsidP="00B93A98">
            <w:pPr>
              <w:pStyle w:val="Tabletext"/>
            </w:pPr>
            <w:r w:rsidRPr="00B1619B">
              <w:t>A gift of property (except an estate or interest in land or in a building or part of a building).</w:t>
            </w:r>
          </w:p>
        </w:tc>
        <w:tc>
          <w:tcPr>
            <w:tcW w:w="3410" w:type="dxa"/>
            <w:tcBorders>
              <w:top w:val="single" w:sz="2" w:space="0" w:color="000000"/>
              <w:bottom w:val="single" w:sz="2" w:space="0" w:color="000000"/>
            </w:tcBorders>
            <w:shd w:val="clear" w:color="auto" w:fill="auto"/>
          </w:tcPr>
          <w:p w:rsidR="000A7BD9" w:rsidRPr="00B1619B" w:rsidRDefault="000A7BD9" w:rsidP="00B93A98">
            <w:pPr>
              <w:pStyle w:val="Tabletext"/>
            </w:pPr>
            <w:r w:rsidRPr="00B1619B">
              <w:t xml:space="preserve">The general rule is that you can deduct the average of the </w:t>
            </w:r>
            <w:r w:rsidR="00B1619B" w:rsidRPr="00B1619B">
              <w:rPr>
                <w:position w:val="6"/>
                <w:sz w:val="16"/>
              </w:rPr>
              <w:t>*</w:t>
            </w:r>
            <w:r w:rsidRPr="00B1619B">
              <w:t xml:space="preserve">GST inclusive market values (as reduced under </w:t>
            </w:r>
            <w:r w:rsidR="00B1619B">
              <w:t>subsection (</w:t>
            </w:r>
            <w:r w:rsidRPr="00B1619B">
              <w:t>3) if that subsection applies) specified in the written valuations you get from approved valuers.</w:t>
            </w:r>
          </w:p>
          <w:p w:rsidR="000A7BD9" w:rsidRPr="00B1619B" w:rsidRDefault="000A7BD9" w:rsidP="00B93A98">
            <w:pPr>
              <w:pStyle w:val="Tabletext"/>
            </w:pPr>
            <w:r w:rsidRPr="00B1619B">
              <w:t>Subdivision</w:t>
            </w:r>
            <w:r w:rsidR="00B1619B">
              <w:t> </w:t>
            </w:r>
            <w:r w:rsidRPr="00B1619B">
              <w:t>30</w:t>
            </w:r>
            <w:r w:rsidR="00B1619B">
              <w:noBreakHyphen/>
            </w:r>
            <w:r w:rsidRPr="00B1619B">
              <w:t>C sets out:</w:t>
            </w:r>
          </w:p>
          <w:p w:rsidR="000A7BD9" w:rsidRPr="00B1619B" w:rsidRDefault="000A7BD9" w:rsidP="00B93A98">
            <w:pPr>
              <w:pStyle w:val="Tablea"/>
            </w:pPr>
            <w:r w:rsidRPr="00B1619B">
              <w:t>(a)</w:t>
            </w:r>
            <w:r w:rsidRPr="00B1619B">
              <w:tab/>
              <w:t>how a person becomes an approved valuer; and</w:t>
            </w:r>
          </w:p>
          <w:p w:rsidR="000A7BD9" w:rsidRPr="00B1619B" w:rsidRDefault="000A7BD9" w:rsidP="00B93A98">
            <w:pPr>
              <w:pStyle w:val="Tablea"/>
            </w:pPr>
            <w:r w:rsidRPr="00B1619B">
              <w:t>(b)</w:t>
            </w:r>
            <w:r w:rsidRPr="00B1619B">
              <w:tab/>
              <w:t>the exceptions to the general rule; and</w:t>
            </w:r>
          </w:p>
          <w:p w:rsidR="000A7BD9" w:rsidRPr="00B1619B" w:rsidRDefault="000A7BD9" w:rsidP="00B93A98">
            <w:pPr>
              <w:pStyle w:val="Tablea"/>
            </w:pPr>
            <w:r w:rsidRPr="00B1619B">
              <w:t>(c)</w:t>
            </w:r>
            <w:r w:rsidRPr="00B1619B">
              <w:tab/>
              <w:t>the situations when the amount you can deduct is reduced.</w:t>
            </w:r>
          </w:p>
          <w:p w:rsidR="000A7BD9" w:rsidRPr="00B1619B" w:rsidRDefault="000A7BD9" w:rsidP="00B93A98">
            <w:pPr>
              <w:pStyle w:val="Tabletext"/>
            </w:pPr>
            <w:r w:rsidRPr="00B1619B">
              <w:t>If the property is jointly owned, see section</w:t>
            </w:r>
            <w:r w:rsidR="00B1619B">
              <w:t> </w:t>
            </w:r>
            <w:r w:rsidRPr="00B1619B">
              <w:t>30</w:t>
            </w:r>
            <w:r w:rsidR="00B1619B">
              <w:noBreakHyphen/>
            </w:r>
            <w:r w:rsidRPr="00B1619B">
              <w:t>225 to work out how much of the gift you can deduct.</w:t>
            </w:r>
          </w:p>
        </w:tc>
        <w:tc>
          <w:tcPr>
            <w:tcW w:w="2530" w:type="dxa"/>
            <w:tcBorders>
              <w:top w:val="single" w:sz="2" w:space="0" w:color="000000"/>
              <w:bottom w:val="single" w:sz="2" w:space="0" w:color="000000"/>
            </w:tcBorders>
            <w:shd w:val="clear" w:color="auto" w:fill="auto"/>
          </w:tcPr>
          <w:p w:rsidR="000A7BD9" w:rsidRPr="00B1619B" w:rsidRDefault="000A7BD9" w:rsidP="00B93A98">
            <w:pPr>
              <w:pStyle w:val="Tablea"/>
            </w:pPr>
            <w:r w:rsidRPr="00B1619B">
              <w:t>(a)</w:t>
            </w:r>
            <w:r w:rsidRPr="00B1619B">
              <w:tab/>
              <w:t>the property must be accepted by the Commonwealth for inclusion in a collection maintained, or being established, for the purposes of Artbank; and</w:t>
            </w:r>
          </w:p>
          <w:p w:rsidR="000A7BD9" w:rsidRPr="00B1619B" w:rsidRDefault="000A7BD9" w:rsidP="00B93A98">
            <w:pPr>
              <w:pStyle w:val="Tablea"/>
            </w:pPr>
            <w:r w:rsidRPr="00B1619B">
              <w:t>(b)</w:t>
            </w:r>
            <w:r w:rsidRPr="00B1619B">
              <w:tab/>
              <w:t>you must satisfy the valuation requirements in section</w:t>
            </w:r>
            <w:r w:rsidR="00B1619B">
              <w:t> </w:t>
            </w:r>
            <w:r w:rsidRPr="00B1619B">
              <w:t>30</w:t>
            </w:r>
            <w:r w:rsidR="00B1619B">
              <w:noBreakHyphen/>
            </w:r>
            <w:r w:rsidRPr="00B1619B">
              <w:t>200, unless section</w:t>
            </w:r>
            <w:r w:rsidR="00B1619B">
              <w:t> </w:t>
            </w:r>
            <w:r w:rsidRPr="00B1619B">
              <w:t>30</w:t>
            </w:r>
            <w:r w:rsidR="00B1619B">
              <w:noBreakHyphen/>
            </w:r>
            <w:r w:rsidRPr="00B1619B">
              <w:t>205 (about the proceeds of the sale being assessable) applies.</w:t>
            </w:r>
          </w:p>
        </w:tc>
      </w:tr>
      <w:tr w:rsidR="000A7BD9" w:rsidRPr="00B1619B" w:rsidTr="00B93A98">
        <w:trPr>
          <w:cantSplit/>
          <w:trHeight w:val="20"/>
        </w:trPr>
        <w:tc>
          <w:tcPr>
            <w:tcW w:w="236" w:type="dxa"/>
            <w:tcBorders>
              <w:top w:val="single" w:sz="2" w:space="0" w:color="000000"/>
              <w:bottom w:val="single" w:sz="2" w:space="0" w:color="000000"/>
            </w:tcBorders>
            <w:shd w:val="clear" w:color="auto" w:fill="auto"/>
          </w:tcPr>
          <w:p w:rsidR="000A7BD9" w:rsidRPr="00B1619B" w:rsidRDefault="000A7BD9" w:rsidP="00B93A98">
            <w:pPr>
              <w:pStyle w:val="Tabletext"/>
              <w:keepNext/>
              <w:keepLines/>
            </w:pPr>
            <w:r w:rsidRPr="00B1619B">
              <w:t>6</w:t>
            </w:r>
          </w:p>
        </w:tc>
        <w:tc>
          <w:tcPr>
            <w:tcW w:w="2624" w:type="dxa"/>
            <w:tcBorders>
              <w:top w:val="single" w:sz="2" w:space="0" w:color="000000"/>
              <w:bottom w:val="single" w:sz="2" w:space="0" w:color="000000"/>
            </w:tcBorders>
            <w:shd w:val="clear" w:color="auto" w:fill="auto"/>
          </w:tcPr>
          <w:p w:rsidR="000A7BD9" w:rsidRPr="00B1619B" w:rsidRDefault="000A7BD9" w:rsidP="00B93A98">
            <w:pPr>
              <w:pStyle w:val="Tablea"/>
            </w:pPr>
            <w:r w:rsidRPr="00B1619B">
              <w:t>(a)</w:t>
            </w:r>
            <w:r w:rsidRPr="00B1619B">
              <w:tab/>
              <w:t>the National Trust of Australia (New South Wales); or</w:t>
            </w:r>
          </w:p>
          <w:p w:rsidR="000A7BD9" w:rsidRPr="00B1619B" w:rsidRDefault="000A7BD9" w:rsidP="00B93A98">
            <w:pPr>
              <w:pStyle w:val="Tablea"/>
            </w:pPr>
            <w:r w:rsidRPr="00B1619B">
              <w:t>(b)</w:t>
            </w:r>
            <w:r w:rsidRPr="00B1619B">
              <w:tab/>
              <w:t>the National Trust of Australia (Victoria); or</w:t>
            </w:r>
          </w:p>
          <w:p w:rsidR="000A7BD9" w:rsidRPr="00B1619B" w:rsidRDefault="000A7BD9" w:rsidP="00B93A98">
            <w:pPr>
              <w:pStyle w:val="Tablea"/>
            </w:pPr>
            <w:r w:rsidRPr="00B1619B">
              <w:t>(c)</w:t>
            </w:r>
            <w:r w:rsidRPr="00B1619B">
              <w:tab/>
              <w:t>The National Trust of Queensland; or</w:t>
            </w:r>
          </w:p>
          <w:p w:rsidR="000A7BD9" w:rsidRPr="00B1619B" w:rsidRDefault="000A7BD9" w:rsidP="00B93A98">
            <w:pPr>
              <w:pStyle w:val="Tablea"/>
            </w:pPr>
            <w:r w:rsidRPr="00B1619B">
              <w:t>(d)</w:t>
            </w:r>
            <w:r w:rsidRPr="00B1619B">
              <w:tab/>
              <w:t>The National Trust of South Australia; or</w:t>
            </w:r>
          </w:p>
          <w:p w:rsidR="000A7BD9" w:rsidRPr="00B1619B" w:rsidRDefault="000A7BD9" w:rsidP="00B93A98">
            <w:pPr>
              <w:pStyle w:val="Tablea"/>
            </w:pPr>
            <w:r w:rsidRPr="00B1619B">
              <w:t>(e)</w:t>
            </w:r>
            <w:r w:rsidRPr="00B1619B">
              <w:tab/>
              <w:t>The National Trust of Australia (W.A.); or</w:t>
            </w:r>
          </w:p>
          <w:p w:rsidR="000A7BD9" w:rsidRPr="00B1619B" w:rsidRDefault="000A7BD9" w:rsidP="00B93A98">
            <w:pPr>
              <w:pStyle w:val="Tablea"/>
            </w:pPr>
            <w:r w:rsidRPr="00B1619B">
              <w:t>(f)</w:t>
            </w:r>
            <w:r w:rsidRPr="00B1619B">
              <w:tab/>
              <w:t>the National Trust of Australia (Tasmania); or</w:t>
            </w:r>
          </w:p>
          <w:p w:rsidR="0086010D" w:rsidRPr="00B1619B" w:rsidRDefault="000A7BD9" w:rsidP="00B93A98">
            <w:pPr>
              <w:pStyle w:val="Tablea"/>
            </w:pPr>
            <w:r w:rsidRPr="00B1619B">
              <w:t>(g)</w:t>
            </w:r>
            <w:r w:rsidRPr="00B1619B">
              <w:tab/>
              <w:t>The National Trust of Australia (Northern Territory); or</w:t>
            </w:r>
          </w:p>
          <w:p w:rsidR="000A7BD9" w:rsidRPr="00B1619B" w:rsidRDefault="000A7BD9" w:rsidP="00B93A98">
            <w:pPr>
              <w:pStyle w:val="Tablea"/>
            </w:pPr>
            <w:r w:rsidRPr="00B1619B">
              <w:t>(h)</w:t>
            </w:r>
            <w:r w:rsidR="0086010D" w:rsidRPr="00B1619B">
              <w:tab/>
            </w:r>
            <w:r w:rsidRPr="00B1619B">
              <w:t>the National Trust of Australia (A.C.T.); or</w:t>
            </w:r>
          </w:p>
          <w:p w:rsidR="000A7BD9" w:rsidRPr="00B1619B" w:rsidRDefault="000A7BD9" w:rsidP="00B93A98">
            <w:pPr>
              <w:pStyle w:val="Tablea"/>
            </w:pPr>
            <w:r w:rsidRPr="00B1619B">
              <w:t>(i)</w:t>
            </w:r>
            <w:r w:rsidRPr="00B1619B">
              <w:tab/>
              <w:t>the Australian Council of National Trusts.</w:t>
            </w:r>
          </w:p>
        </w:tc>
        <w:tc>
          <w:tcPr>
            <w:tcW w:w="3190" w:type="dxa"/>
            <w:tcBorders>
              <w:top w:val="single" w:sz="2" w:space="0" w:color="000000"/>
              <w:bottom w:val="single" w:sz="2" w:space="0" w:color="000000"/>
            </w:tcBorders>
            <w:shd w:val="clear" w:color="auto" w:fill="auto"/>
          </w:tcPr>
          <w:p w:rsidR="000A7BD9" w:rsidRPr="00B1619B" w:rsidRDefault="000A7BD9" w:rsidP="00B93A98">
            <w:pPr>
              <w:pStyle w:val="Tabletext"/>
            </w:pPr>
            <w:r w:rsidRPr="00B1619B">
              <w:t>A gift of a place included in:</w:t>
            </w:r>
          </w:p>
          <w:p w:rsidR="000A7BD9" w:rsidRPr="00B1619B" w:rsidRDefault="000A7BD9" w:rsidP="00B93A98">
            <w:pPr>
              <w:pStyle w:val="Tablea"/>
            </w:pPr>
            <w:r w:rsidRPr="00B1619B">
              <w:t>(a)</w:t>
            </w:r>
            <w:r w:rsidRPr="00B1619B">
              <w:tab/>
              <w:t xml:space="preserve">the National Heritage List, or the Commonwealth Heritage List, under the </w:t>
            </w:r>
            <w:r w:rsidRPr="00B1619B">
              <w:rPr>
                <w:i/>
              </w:rPr>
              <w:t>Environment Protection and Biodiversity Conservation Act 1999</w:t>
            </w:r>
            <w:r w:rsidRPr="00B1619B">
              <w:t>; or</w:t>
            </w:r>
          </w:p>
          <w:p w:rsidR="000A7BD9" w:rsidRPr="00B1619B" w:rsidRDefault="000A7BD9" w:rsidP="00B93A98">
            <w:pPr>
              <w:pStyle w:val="Tablea"/>
            </w:pPr>
            <w:r w:rsidRPr="00B1619B">
              <w:t>(b)</w:t>
            </w:r>
            <w:r w:rsidRPr="00B1619B">
              <w:tab/>
              <w:t xml:space="preserve">the Register of the National Estate under the </w:t>
            </w:r>
            <w:r w:rsidRPr="00B1619B">
              <w:rPr>
                <w:i/>
              </w:rPr>
              <w:t>Australian Heritage Council Act 2003</w:t>
            </w:r>
            <w:r w:rsidRPr="00B1619B">
              <w:t>.</w:t>
            </w:r>
          </w:p>
        </w:tc>
        <w:tc>
          <w:tcPr>
            <w:tcW w:w="3410" w:type="dxa"/>
            <w:tcBorders>
              <w:top w:val="single" w:sz="2" w:space="0" w:color="000000"/>
              <w:bottom w:val="single" w:sz="2" w:space="0" w:color="000000"/>
            </w:tcBorders>
            <w:shd w:val="clear" w:color="auto" w:fill="auto"/>
          </w:tcPr>
          <w:p w:rsidR="000A7BD9" w:rsidRPr="00B1619B" w:rsidRDefault="000A7BD9" w:rsidP="00B93A98">
            <w:pPr>
              <w:pStyle w:val="Tabletext"/>
              <w:keepNext/>
              <w:keepLines/>
              <w:pageBreakBefore/>
            </w:pPr>
            <w:r w:rsidRPr="00B1619B">
              <w:t xml:space="preserve">The general rule is that you can deduct the average of the </w:t>
            </w:r>
            <w:r w:rsidR="00B1619B" w:rsidRPr="00B1619B">
              <w:rPr>
                <w:position w:val="6"/>
                <w:sz w:val="16"/>
              </w:rPr>
              <w:t>*</w:t>
            </w:r>
            <w:r w:rsidRPr="00B1619B">
              <w:t xml:space="preserve">GST inclusive market values (as reduced under </w:t>
            </w:r>
            <w:r w:rsidR="00B1619B">
              <w:t>subsection (</w:t>
            </w:r>
            <w:r w:rsidRPr="00B1619B">
              <w:t>3) if that subsection applies) specified in the written valuations you get from approved valuers.</w:t>
            </w:r>
          </w:p>
          <w:p w:rsidR="000A7BD9" w:rsidRPr="00B1619B" w:rsidRDefault="000A7BD9" w:rsidP="00B93A98">
            <w:pPr>
              <w:pStyle w:val="Tabletext"/>
            </w:pPr>
            <w:r w:rsidRPr="00B1619B">
              <w:t>Subdivision</w:t>
            </w:r>
            <w:r w:rsidR="00B1619B">
              <w:t> </w:t>
            </w:r>
            <w:r w:rsidRPr="00B1619B">
              <w:t>30</w:t>
            </w:r>
            <w:r w:rsidR="00B1619B">
              <w:noBreakHyphen/>
            </w:r>
            <w:r w:rsidRPr="00B1619B">
              <w:t>C sets out:</w:t>
            </w:r>
          </w:p>
          <w:p w:rsidR="000A7BD9" w:rsidRPr="00B1619B" w:rsidRDefault="000A7BD9" w:rsidP="00B93A98">
            <w:pPr>
              <w:pStyle w:val="Tablea"/>
            </w:pPr>
            <w:r w:rsidRPr="00B1619B">
              <w:t>(a)</w:t>
            </w:r>
            <w:r w:rsidRPr="00B1619B">
              <w:tab/>
              <w:t>how a person becomes an approved valuer; and</w:t>
            </w:r>
          </w:p>
          <w:p w:rsidR="000A7BD9" w:rsidRPr="00B1619B" w:rsidRDefault="000A7BD9" w:rsidP="00B93A98">
            <w:pPr>
              <w:pStyle w:val="Tablea"/>
            </w:pPr>
            <w:r w:rsidRPr="00B1619B">
              <w:t>(b)</w:t>
            </w:r>
            <w:r w:rsidRPr="00B1619B">
              <w:tab/>
              <w:t>the exceptions to the general rule; and</w:t>
            </w:r>
          </w:p>
          <w:p w:rsidR="000A7BD9" w:rsidRPr="00B1619B" w:rsidRDefault="000A7BD9" w:rsidP="00B93A98">
            <w:pPr>
              <w:pStyle w:val="Tablea"/>
            </w:pPr>
            <w:r w:rsidRPr="00B1619B">
              <w:t>(c)</w:t>
            </w:r>
            <w:r w:rsidRPr="00B1619B">
              <w:tab/>
              <w:t>the situations when the amount you can deduct is reduced.</w:t>
            </w:r>
          </w:p>
          <w:p w:rsidR="000A7BD9" w:rsidRPr="00B1619B" w:rsidRDefault="000A7BD9" w:rsidP="00B93A98">
            <w:pPr>
              <w:pStyle w:val="Tabletext"/>
            </w:pPr>
            <w:r w:rsidRPr="00B1619B">
              <w:t xml:space="preserve">If the place is jointly owned, see </w:t>
            </w:r>
            <w:r w:rsidRPr="00B1619B">
              <w:br/>
              <w:t>section</w:t>
            </w:r>
            <w:r w:rsidR="00B1619B">
              <w:t> </w:t>
            </w:r>
            <w:r w:rsidRPr="00B1619B">
              <w:t>30</w:t>
            </w:r>
            <w:r w:rsidR="00B1619B">
              <w:noBreakHyphen/>
            </w:r>
            <w:r w:rsidRPr="00B1619B">
              <w:t>225 to work out how much of the gift you can deduct.</w:t>
            </w:r>
          </w:p>
        </w:tc>
        <w:tc>
          <w:tcPr>
            <w:tcW w:w="2530" w:type="dxa"/>
            <w:tcBorders>
              <w:top w:val="single" w:sz="2" w:space="0" w:color="000000"/>
              <w:bottom w:val="single" w:sz="2" w:space="0" w:color="000000"/>
            </w:tcBorders>
            <w:shd w:val="clear" w:color="auto" w:fill="auto"/>
          </w:tcPr>
          <w:p w:rsidR="000A7BD9" w:rsidRPr="00B1619B" w:rsidRDefault="000A7BD9" w:rsidP="00B93A98">
            <w:pPr>
              <w:pStyle w:val="Tablea"/>
            </w:pPr>
            <w:r w:rsidRPr="00B1619B">
              <w:t>(a)</w:t>
            </w:r>
            <w:r w:rsidRPr="00B1619B">
              <w:tab/>
              <w:t>the place must be accepted by the recipient for the purpose of preserving it for the benefit of the public; and</w:t>
            </w:r>
          </w:p>
          <w:p w:rsidR="000A7BD9" w:rsidRPr="00B1619B" w:rsidRDefault="000A7BD9" w:rsidP="00B93A98">
            <w:pPr>
              <w:pStyle w:val="Tablea"/>
            </w:pPr>
            <w:r w:rsidRPr="00B1619B">
              <w:t>(b)</w:t>
            </w:r>
            <w:r w:rsidRPr="00B1619B">
              <w:tab/>
              <w:t>the value of the gift must be $2 or more; and</w:t>
            </w:r>
          </w:p>
          <w:p w:rsidR="000A7BD9" w:rsidRPr="00B1619B" w:rsidRDefault="000A7BD9" w:rsidP="00B93A98">
            <w:pPr>
              <w:pStyle w:val="Tablea"/>
            </w:pPr>
            <w:r w:rsidRPr="00B1619B">
              <w:t>(c)</w:t>
            </w:r>
            <w:r w:rsidRPr="00B1619B">
              <w:tab/>
              <w:t>you must satisfy the valuation requirements in section</w:t>
            </w:r>
            <w:r w:rsidR="00B1619B">
              <w:t> </w:t>
            </w:r>
            <w:r w:rsidRPr="00B1619B">
              <w:t>30</w:t>
            </w:r>
            <w:r w:rsidR="00B1619B">
              <w:noBreakHyphen/>
            </w:r>
            <w:r w:rsidRPr="00B1619B">
              <w:t>200, unless section</w:t>
            </w:r>
            <w:r w:rsidR="00B1619B">
              <w:t> </w:t>
            </w:r>
            <w:r w:rsidRPr="00B1619B">
              <w:t>30</w:t>
            </w:r>
            <w:r w:rsidR="00B1619B">
              <w:noBreakHyphen/>
            </w:r>
            <w:r w:rsidRPr="00B1619B">
              <w:t>205 (about the proceeds of the sale being assessable) applies.</w:t>
            </w:r>
          </w:p>
        </w:tc>
      </w:tr>
      <w:tr w:rsidR="000A7BD9" w:rsidRPr="00B1619B" w:rsidTr="00B93A98">
        <w:tblPrEx>
          <w:tblBorders>
            <w:insideH w:val="single" w:sz="4" w:space="0" w:color="auto"/>
          </w:tblBorders>
        </w:tblPrEx>
        <w:trPr>
          <w:trHeight w:val="20"/>
        </w:trPr>
        <w:tc>
          <w:tcPr>
            <w:tcW w:w="236" w:type="dxa"/>
            <w:tcBorders>
              <w:top w:val="single" w:sz="2" w:space="0" w:color="000000"/>
              <w:bottom w:val="nil"/>
            </w:tcBorders>
            <w:shd w:val="clear" w:color="auto" w:fill="auto"/>
          </w:tcPr>
          <w:p w:rsidR="000A7BD9" w:rsidRPr="00B1619B" w:rsidRDefault="000A7BD9" w:rsidP="00B93A98">
            <w:pPr>
              <w:pStyle w:val="Tabletext"/>
              <w:pageBreakBefore/>
            </w:pPr>
            <w:r w:rsidRPr="00B1619B">
              <w:t>7</w:t>
            </w:r>
          </w:p>
        </w:tc>
        <w:tc>
          <w:tcPr>
            <w:tcW w:w="2624" w:type="dxa"/>
            <w:tcBorders>
              <w:top w:val="single" w:sz="2" w:space="0" w:color="000000"/>
              <w:bottom w:val="nil"/>
            </w:tcBorders>
            <w:shd w:val="clear" w:color="auto" w:fill="auto"/>
          </w:tcPr>
          <w:p w:rsidR="000A7BD9" w:rsidRPr="00B1619B" w:rsidRDefault="000A7BD9" w:rsidP="00B93A98">
            <w:pPr>
              <w:pStyle w:val="Tabletext"/>
            </w:pPr>
            <w:r w:rsidRPr="00B1619B">
              <w:t xml:space="preserve">A </w:t>
            </w:r>
            <w:r w:rsidR="00B1619B" w:rsidRPr="00B1619B">
              <w:rPr>
                <w:position w:val="6"/>
                <w:sz w:val="16"/>
              </w:rPr>
              <w:t>*</w:t>
            </w:r>
            <w:r w:rsidRPr="00B1619B">
              <w:t>deductible gift recipient that is a fund, authority or institution covered by item</w:t>
            </w:r>
            <w:r w:rsidR="00B1619B">
              <w:t> </w:t>
            </w:r>
            <w:r w:rsidRPr="00B1619B">
              <w:t>1 or 2 of this table.</w:t>
            </w:r>
          </w:p>
        </w:tc>
        <w:tc>
          <w:tcPr>
            <w:tcW w:w="3190" w:type="dxa"/>
            <w:tcBorders>
              <w:top w:val="single" w:sz="2" w:space="0" w:color="000000"/>
              <w:bottom w:val="nil"/>
            </w:tcBorders>
            <w:shd w:val="clear" w:color="auto" w:fill="auto"/>
          </w:tcPr>
          <w:p w:rsidR="000A7BD9" w:rsidRPr="00B1619B" w:rsidRDefault="000A7BD9" w:rsidP="00B93A98">
            <w:pPr>
              <w:pStyle w:val="Tabletext"/>
            </w:pPr>
            <w:r w:rsidRPr="00B1619B">
              <w:t>A contribution of:</w:t>
            </w:r>
          </w:p>
          <w:p w:rsidR="000A7BD9" w:rsidRPr="00B1619B" w:rsidRDefault="000A7BD9" w:rsidP="00B93A98">
            <w:pPr>
              <w:pStyle w:val="Tablea"/>
            </w:pPr>
            <w:r w:rsidRPr="00B1619B">
              <w:t>(a)</w:t>
            </w:r>
            <w:r w:rsidRPr="00B1619B">
              <w:tab/>
              <w:t>money, if the amount is more than $150; or</w:t>
            </w:r>
          </w:p>
          <w:p w:rsidR="000A7BD9" w:rsidRPr="00B1619B" w:rsidRDefault="000A7BD9" w:rsidP="00B93A98">
            <w:pPr>
              <w:pStyle w:val="Tablea"/>
            </w:pPr>
            <w:r w:rsidRPr="00B1619B">
              <w:t>(b)</w:t>
            </w:r>
            <w:r w:rsidRPr="00B1619B">
              <w:tab/>
              <w:t>property that you purchased during the 12 months before making the contribution, if the lesser of:</w:t>
            </w:r>
          </w:p>
          <w:p w:rsidR="000A7BD9" w:rsidRPr="00B1619B" w:rsidRDefault="000A7BD9" w:rsidP="00B93A98">
            <w:pPr>
              <w:pStyle w:val="Tablei"/>
            </w:pPr>
            <w:r w:rsidRPr="00B1619B">
              <w:rPr>
                <w:rFonts w:ascii="Symbol" w:hAnsi="Symbol"/>
              </w:rPr>
              <w:t></w:t>
            </w:r>
            <w:r w:rsidRPr="00B1619B">
              <w:rPr>
                <w:rFonts w:ascii="Symbol" w:hAnsi="Symbol"/>
              </w:rPr>
              <w:tab/>
            </w:r>
            <w:r w:rsidRPr="00B1619B">
              <w:t xml:space="preserve">the </w:t>
            </w:r>
            <w:r w:rsidR="00B1619B" w:rsidRPr="00B1619B">
              <w:rPr>
                <w:position w:val="6"/>
                <w:sz w:val="16"/>
              </w:rPr>
              <w:t>*</w:t>
            </w:r>
            <w:r w:rsidRPr="00B1619B">
              <w:t>market value of the property on the day you made the contribution;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the amount you paid for the property;</w:t>
            </w:r>
          </w:p>
          <w:p w:rsidR="000A7BD9" w:rsidRPr="00B1619B" w:rsidRDefault="000A7BD9" w:rsidP="00B93A98">
            <w:pPr>
              <w:pStyle w:val="Tablea"/>
            </w:pPr>
            <w:r w:rsidRPr="00B1619B">
              <w:tab/>
              <w:t>is more than $150; or</w:t>
            </w:r>
          </w:p>
          <w:p w:rsidR="000A7BD9" w:rsidRPr="00B1619B" w:rsidRDefault="000A7BD9" w:rsidP="00B93A98">
            <w:pPr>
              <w:pStyle w:val="Tablea"/>
            </w:pPr>
            <w:r w:rsidRPr="00B1619B">
              <w:t>(c)</w:t>
            </w:r>
            <w:r w:rsidRPr="00B1619B">
              <w:tab/>
              <w:t>property valued by the Commissioner at more than $5,000, if you did not purchase the property during the 12 months before making the contribution; or</w:t>
            </w:r>
          </w:p>
        </w:tc>
        <w:tc>
          <w:tcPr>
            <w:tcW w:w="3410" w:type="dxa"/>
            <w:tcBorders>
              <w:top w:val="single" w:sz="2" w:space="0" w:color="000000"/>
              <w:bottom w:val="nil"/>
            </w:tcBorders>
            <w:shd w:val="clear" w:color="auto" w:fill="auto"/>
          </w:tcPr>
          <w:p w:rsidR="000A7BD9" w:rsidRPr="00B1619B" w:rsidRDefault="000A7BD9" w:rsidP="00B93A98">
            <w:pPr>
              <w:pStyle w:val="Tablea"/>
            </w:pPr>
            <w:r w:rsidRPr="00B1619B">
              <w:t>(a)</w:t>
            </w:r>
            <w:r w:rsidRPr="00B1619B">
              <w:tab/>
              <w:t xml:space="preserve">if the contribution is money—the amount of the contribution, reduced by the </w:t>
            </w:r>
            <w:r w:rsidR="00B1619B" w:rsidRPr="00B1619B">
              <w:rPr>
                <w:position w:val="6"/>
                <w:sz w:val="16"/>
              </w:rPr>
              <w:t>*</w:t>
            </w:r>
            <w:r w:rsidRPr="00B1619B">
              <w:t>GST inclusive market value, on the day you made the contribution, of the right to attend, or participate in, the fund</w:t>
            </w:r>
            <w:r w:rsidR="00B1619B">
              <w:noBreakHyphen/>
            </w:r>
            <w:r w:rsidRPr="00B1619B">
              <w:t>raising event; or</w:t>
            </w:r>
          </w:p>
          <w:p w:rsidR="000A7BD9" w:rsidRPr="00B1619B" w:rsidRDefault="000A7BD9" w:rsidP="00B93A98">
            <w:pPr>
              <w:pStyle w:val="Tablea"/>
            </w:pPr>
            <w:r w:rsidRPr="00B1619B">
              <w:t>(b)</w:t>
            </w:r>
            <w:r w:rsidRPr="00B1619B">
              <w:tab/>
              <w:t>if the contribution is property that you purchased during the 12 months before making the contribution—the lesser of:</w:t>
            </w:r>
          </w:p>
          <w:p w:rsidR="000A7BD9" w:rsidRPr="00B1619B" w:rsidRDefault="000A7BD9" w:rsidP="00B93A98">
            <w:pPr>
              <w:pStyle w:val="Tablei"/>
            </w:pPr>
            <w:r w:rsidRPr="00B1619B">
              <w:rPr>
                <w:rFonts w:ascii="Symbol" w:hAnsi="Symbol"/>
              </w:rPr>
              <w:t></w:t>
            </w:r>
            <w:r w:rsidRPr="00B1619B">
              <w:rPr>
                <w:rFonts w:ascii="Symbol" w:hAnsi="Symbol"/>
              </w:rPr>
              <w:tab/>
            </w:r>
            <w:r w:rsidRPr="00B1619B">
              <w:t>the market value of the property on the day you made the contribution;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the amount you paid for the property;</w:t>
            </w:r>
          </w:p>
          <w:p w:rsidR="000A7BD9" w:rsidRPr="00B1619B" w:rsidRDefault="000A7BD9" w:rsidP="00B93A98">
            <w:pPr>
              <w:pStyle w:val="Tablea"/>
            </w:pPr>
            <w:r w:rsidRPr="00B1619B">
              <w:tab/>
              <w:t>reduced by the GST inclusive market value, on the day you made the contribution, of the right to attend, or participate in, the fund</w:t>
            </w:r>
            <w:r w:rsidR="00B1619B">
              <w:noBreakHyphen/>
            </w:r>
            <w:r w:rsidRPr="00B1619B">
              <w:t>raising event; or</w:t>
            </w:r>
          </w:p>
        </w:tc>
        <w:tc>
          <w:tcPr>
            <w:tcW w:w="2530" w:type="dxa"/>
            <w:tcBorders>
              <w:top w:val="single" w:sz="2" w:space="0" w:color="000000"/>
              <w:bottom w:val="nil"/>
            </w:tcBorders>
            <w:shd w:val="clear" w:color="auto" w:fill="auto"/>
          </w:tcPr>
          <w:p w:rsidR="000A7BD9" w:rsidRPr="00B1619B" w:rsidRDefault="000A7BD9" w:rsidP="00B93A98">
            <w:pPr>
              <w:pStyle w:val="Tablea"/>
            </w:pPr>
            <w:r w:rsidRPr="00B1619B">
              <w:t>(a)</w:t>
            </w:r>
            <w:r w:rsidRPr="00B1619B">
              <w:tab/>
              <w:t>if the contribution is money—the GST inclusive market value, on the day you made the contribution, of the right to attend, or participate in, the fund</w:t>
            </w:r>
            <w:r w:rsidR="00B1619B">
              <w:noBreakHyphen/>
            </w:r>
            <w:r w:rsidRPr="00B1619B">
              <w:t>raising event must not exceed the lesser of:</w:t>
            </w:r>
          </w:p>
          <w:p w:rsidR="000A7BD9" w:rsidRPr="00B1619B" w:rsidRDefault="000A7BD9" w:rsidP="00B93A98">
            <w:pPr>
              <w:pStyle w:val="Tablei"/>
            </w:pPr>
            <w:r w:rsidRPr="00B1619B">
              <w:rPr>
                <w:rFonts w:ascii="Symbol" w:hAnsi="Symbol"/>
              </w:rPr>
              <w:t></w:t>
            </w:r>
            <w:r w:rsidRPr="00B1619B">
              <w:rPr>
                <w:rFonts w:ascii="Symbol" w:hAnsi="Symbol"/>
              </w:rPr>
              <w:tab/>
            </w:r>
            <w:r w:rsidRPr="00B1619B">
              <w:t>20% of the amount of the contribution;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$150; and</w:t>
            </w:r>
          </w:p>
        </w:tc>
      </w:tr>
      <w:tr w:rsidR="000A7BD9" w:rsidRPr="00B1619B" w:rsidTr="00B93A98">
        <w:tblPrEx>
          <w:tblBorders>
            <w:insideH w:val="single" w:sz="4" w:space="0" w:color="auto"/>
          </w:tblBorders>
        </w:tblPrEx>
        <w:trPr>
          <w:trHeight w:val="20"/>
        </w:trPr>
        <w:tc>
          <w:tcPr>
            <w:tcW w:w="236" w:type="dxa"/>
            <w:tcBorders>
              <w:top w:val="nil"/>
              <w:bottom w:val="nil"/>
            </w:tcBorders>
            <w:shd w:val="clear" w:color="auto" w:fill="auto"/>
          </w:tcPr>
          <w:p w:rsidR="000A7BD9" w:rsidRPr="00B1619B" w:rsidRDefault="000A7BD9" w:rsidP="00B93A98">
            <w:pPr>
              <w:pStyle w:val="Tabletext"/>
              <w:pageBreakBefore/>
            </w:pPr>
          </w:p>
        </w:tc>
        <w:tc>
          <w:tcPr>
            <w:tcW w:w="2624" w:type="dxa"/>
            <w:tcBorders>
              <w:top w:val="nil"/>
              <w:bottom w:val="nil"/>
            </w:tcBorders>
            <w:shd w:val="clear" w:color="auto" w:fill="auto"/>
          </w:tcPr>
          <w:p w:rsidR="000A7BD9" w:rsidRPr="00B1619B" w:rsidRDefault="000A7BD9" w:rsidP="00B93A98">
            <w:pPr>
              <w:pStyle w:val="Tabletext"/>
              <w:pageBreakBefore/>
            </w:pPr>
          </w:p>
        </w:tc>
        <w:tc>
          <w:tcPr>
            <w:tcW w:w="3190" w:type="dxa"/>
            <w:tcBorders>
              <w:top w:val="nil"/>
              <w:bottom w:val="nil"/>
            </w:tcBorders>
            <w:shd w:val="clear" w:color="auto" w:fill="auto"/>
          </w:tcPr>
          <w:p w:rsidR="000A7BD9" w:rsidRPr="00B1619B" w:rsidRDefault="000A7BD9" w:rsidP="00B93A98">
            <w:pPr>
              <w:pStyle w:val="Tablea"/>
            </w:pPr>
            <w:r w:rsidRPr="00B1619B">
              <w:t xml:space="preserve">(ca) </w:t>
            </w:r>
            <w:r w:rsidR="00B1619B" w:rsidRPr="00B1619B">
              <w:rPr>
                <w:position w:val="6"/>
                <w:sz w:val="16"/>
              </w:rPr>
              <w:t>*</w:t>
            </w:r>
            <w:r w:rsidRPr="00B1619B">
              <w:t xml:space="preserve">shares that you have acquired in a </w:t>
            </w:r>
            <w:r w:rsidR="00B1619B" w:rsidRPr="00B1619B">
              <w:rPr>
                <w:position w:val="6"/>
                <w:sz w:val="16"/>
              </w:rPr>
              <w:t>*</w:t>
            </w:r>
            <w:r w:rsidRPr="00B1619B">
              <w:t>listed public company if:</w:t>
            </w:r>
          </w:p>
          <w:p w:rsidR="000A7BD9" w:rsidRPr="00B1619B" w:rsidRDefault="000A7BD9" w:rsidP="00B93A98">
            <w:pPr>
              <w:pStyle w:val="Tablei"/>
            </w:pPr>
            <w:r w:rsidRPr="00B1619B">
              <w:rPr>
                <w:rFonts w:ascii="Symbol" w:hAnsi="Symbol"/>
              </w:rPr>
              <w:t></w:t>
            </w:r>
            <w:r w:rsidRPr="00B1619B">
              <w:tab/>
              <w:t xml:space="preserve">the shares are listed for quotation in the official list of a stock exchange that is listed under the heading “Australia” in regulations made for the purposes of the definition of </w:t>
            </w:r>
            <w:r w:rsidR="00B1619B" w:rsidRPr="00B1619B">
              <w:rPr>
                <w:position w:val="6"/>
                <w:sz w:val="16"/>
              </w:rPr>
              <w:t>*</w:t>
            </w:r>
            <w:r w:rsidRPr="00B1619B">
              <w:t>approved stock exchange; and</w:t>
            </w:r>
          </w:p>
          <w:p w:rsidR="000A7BD9" w:rsidRPr="00B1619B" w:rsidRDefault="000A7BD9" w:rsidP="00B93A98">
            <w:pPr>
              <w:pStyle w:val="Tablei"/>
            </w:pPr>
            <w:r w:rsidRPr="00B1619B">
              <w:rPr>
                <w:rFonts w:ascii="Symbol" w:hAnsi="Symbol"/>
              </w:rPr>
              <w:t></w:t>
            </w:r>
            <w:r w:rsidRPr="00B1619B">
              <w:tab/>
              <w:t>the market value of the shares on the day you made the contribution is more than $150 and less than or equal to $5,000; and</w:t>
            </w:r>
          </w:p>
          <w:p w:rsidR="000A7BD9" w:rsidRPr="00B1619B" w:rsidRDefault="000A7BD9" w:rsidP="00B93A98">
            <w:pPr>
              <w:pStyle w:val="Tablei"/>
            </w:pPr>
            <w:r w:rsidRPr="00B1619B">
              <w:rPr>
                <w:rFonts w:ascii="Symbol" w:hAnsi="Symbol"/>
              </w:rPr>
              <w:t></w:t>
            </w:r>
            <w:r w:rsidRPr="00B1619B">
              <w:tab/>
              <w:t xml:space="preserve">you acquire the shares at least 12 months before making the contribution; </w:t>
            </w:r>
          </w:p>
        </w:tc>
        <w:tc>
          <w:tcPr>
            <w:tcW w:w="3410" w:type="dxa"/>
            <w:tcBorders>
              <w:top w:val="nil"/>
              <w:bottom w:val="nil"/>
            </w:tcBorders>
            <w:shd w:val="clear" w:color="auto" w:fill="auto"/>
          </w:tcPr>
          <w:p w:rsidR="000A7BD9" w:rsidRPr="00B1619B" w:rsidRDefault="000A7BD9" w:rsidP="00B93A98">
            <w:pPr>
              <w:pStyle w:val="Tablea"/>
            </w:pPr>
            <w:r w:rsidRPr="00B1619B">
              <w:t>(c)</w:t>
            </w:r>
            <w:r w:rsidRPr="00B1619B">
              <w:tab/>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B1619B">
              <w:noBreakHyphen/>
            </w:r>
            <w:r w:rsidRPr="00B1619B">
              <w:t xml:space="preserve">raising event; or </w:t>
            </w:r>
          </w:p>
          <w:p w:rsidR="000A7BD9" w:rsidRPr="00B1619B" w:rsidRDefault="000A7BD9" w:rsidP="00B93A98">
            <w:pPr>
              <w:pStyle w:val="Tablea"/>
            </w:pPr>
            <w:r w:rsidRPr="00B1619B">
              <w:t xml:space="preserve">(ca) if the contribution is shares described in </w:t>
            </w:r>
            <w:r w:rsidR="00B1619B">
              <w:t>paragraph (</w:t>
            </w:r>
            <w:r w:rsidRPr="00B1619B">
              <w:t>ca) of the previous column—the market value of the shares on the day you made the contribution, reduced by the GST inclusive market value, on the day you made the contribution, of the right to attend, or participate in, the fund</w:t>
            </w:r>
            <w:r w:rsidR="00B1619B">
              <w:noBreakHyphen/>
            </w:r>
            <w:r w:rsidRPr="00B1619B">
              <w:t>raising event.</w:t>
            </w:r>
          </w:p>
        </w:tc>
        <w:tc>
          <w:tcPr>
            <w:tcW w:w="2530" w:type="dxa"/>
            <w:tcBorders>
              <w:top w:val="nil"/>
              <w:bottom w:val="nil"/>
            </w:tcBorders>
            <w:shd w:val="clear" w:color="auto" w:fill="auto"/>
          </w:tcPr>
          <w:p w:rsidR="000A7BD9" w:rsidRPr="00B1619B" w:rsidRDefault="000A7BD9" w:rsidP="00B93A98">
            <w:pPr>
              <w:pStyle w:val="Tablea"/>
            </w:pPr>
            <w:r w:rsidRPr="00B1619B">
              <w:t>(b)</w:t>
            </w:r>
            <w:r w:rsidRPr="00B1619B">
              <w:tab/>
              <w:t>if the contribution is property that you purchased during the 12 months before making the contribution—the GST inclusive market value, on the day you made the contribution, of the right to attend, or participate in, the fund</w:t>
            </w:r>
            <w:r w:rsidR="00B1619B">
              <w:noBreakHyphen/>
            </w:r>
            <w:r w:rsidRPr="00B1619B">
              <w:t>raising event must not exceed the lesser of:</w:t>
            </w:r>
          </w:p>
          <w:p w:rsidR="000A7BD9" w:rsidRPr="00B1619B" w:rsidRDefault="000A7BD9" w:rsidP="00B93A98">
            <w:pPr>
              <w:pStyle w:val="Tablei"/>
            </w:pPr>
            <w:r w:rsidRPr="00B1619B">
              <w:rPr>
                <w:rFonts w:ascii="Symbol" w:hAnsi="Symbol"/>
              </w:rPr>
              <w:t></w:t>
            </w:r>
            <w:r w:rsidRPr="00B1619B">
              <w:rPr>
                <w:rFonts w:ascii="Symbol" w:hAnsi="Symbol"/>
              </w:rPr>
              <w:tab/>
            </w:r>
            <w:r w:rsidRPr="00B1619B">
              <w:t>20% of the lesser of the market value of the property on the day you made the contribution and the amount you paid for the property;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$150; and</w:t>
            </w:r>
          </w:p>
        </w:tc>
      </w:tr>
      <w:tr w:rsidR="000A7BD9" w:rsidRPr="00B1619B" w:rsidTr="00B93A98">
        <w:tblPrEx>
          <w:tblBorders>
            <w:insideH w:val="single" w:sz="4" w:space="0" w:color="auto"/>
          </w:tblBorders>
        </w:tblPrEx>
        <w:trPr>
          <w:trHeight w:val="20"/>
        </w:trPr>
        <w:tc>
          <w:tcPr>
            <w:tcW w:w="236" w:type="dxa"/>
            <w:tcBorders>
              <w:top w:val="nil"/>
              <w:bottom w:val="nil"/>
            </w:tcBorders>
            <w:shd w:val="clear" w:color="auto" w:fill="auto"/>
          </w:tcPr>
          <w:p w:rsidR="000A7BD9" w:rsidRPr="00B1619B" w:rsidRDefault="000A7BD9" w:rsidP="00B93A98">
            <w:pPr>
              <w:pStyle w:val="Tabletext"/>
              <w:pageBreakBefore/>
            </w:pPr>
          </w:p>
        </w:tc>
        <w:tc>
          <w:tcPr>
            <w:tcW w:w="2624" w:type="dxa"/>
            <w:tcBorders>
              <w:top w:val="nil"/>
              <w:bottom w:val="nil"/>
            </w:tcBorders>
            <w:shd w:val="clear" w:color="auto" w:fill="auto"/>
          </w:tcPr>
          <w:p w:rsidR="000A7BD9" w:rsidRPr="00B1619B" w:rsidRDefault="000A7BD9" w:rsidP="00B93A98">
            <w:pPr>
              <w:pStyle w:val="Tabletext"/>
              <w:pageBreakBefore/>
            </w:pPr>
          </w:p>
        </w:tc>
        <w:tc>
          <w:tcPr>
            <w:tcW w:w="3190" w:type="dxa"/>
            <w:tcBorders>
              <w:top w:val="nil"/>
              <w:bottom w:val="nil"/>
            </w:tcBorders>
            <w:shd w:val="clear" w:color="auto" w:fill="auto"/>
          </w:tcPr>
          <w:p w:rsidR="000A7BD9" w:rsidRPr="00B1619B" w:rsidRDefault="000A7BD9" w:rsidP="00B93A98">
            <w:pPr>
              <w:pStyle w:val="Tabletext"/>
            </w:pPr>
            <w:r w:rsidRPr="00B1619B">
              <w:t>where:</w:t>
            </w:r>
          </w:p>
          <w:p w:rsidR="000A7BD9" w:rsidRPr="00B1619B" w:rsidRDefault="000A7BD9" w:rsidP="00B93A98">
            <w:pPr>
              <w:pStyle w:val="Tablea"/>
            </w:pPr>
            <w:r w:rsidRPr="00B1619B">
              <w:t>(d)</w:t>
            </w:r>
            <w:r w:rsidRPr="00B1619B">
              <w:tab/>
              <w:t>the contribution is not a gift; and</w:t>
            </w:r>
          </w:p>
          <w:p w:rsidR="000A7BD9" w:rsidRPr="00B1619B" w:rsidRDefault="000A7BD9" w:rsidP="00B93A98">
            <w:pPr>
              <w:pStyle w:val="Tablea"/>
            </w:pPr>
            <w:r w:rsidRPr="00B1619B">
              <w:t>(e)</w:t>
            </w:r>
            <w:r w:rsidRPr="00B1619B">
              <w:tab/>
              <w:t>either:</w:t>
            </w:r>
          </w:p>
          <w:p w:rsidR="000A7BD9" w:rsidRPr="00B1619B" w:rsidRDefault="000A7BD9" w:rsidP="00B93A98">
            <w:pPr>
              <w:pStyle w:val="Tablei"/>
            </w:pPr>
            <w:r w:rsidRPr="00B1619B">
              <w:rPr>
                <w:rFonts w:ascii="Symbol" w:hAnsi="Symbol"/>
              </w:rPr>
              <w:t></w:t>
            </w:r>
            <w:r w:rsidRPr="00B1619B">
              <w:rPr>
                <w:rFonts w:ascii="Symbol" w:hAnsi="Symbol"/>
              </w:rPr>
              <w:tab/>
            </w:r>
            <w:r w:rsidRPr="00B1619B">
              <w:t xml:space="preserve">the contribution is made in return for a right permitting you to attend, or participate in, a particular </w:t>
            </w:r>
            <w:r w:rsidR="00B1619B" w:rsidRPr="00B1619B">
              <w:rPr>
                <w:position w:val="6"/>
                <w:sz w:val="16"/>
              </w:rPr>
              <w:t>*</w:t>
            </w:r>
            <w:r w:rsidRPr="00B1619B">
              <w:t>fund</w:t>
            </w:r>
            <w:r w:rsidR="00B1619B">
              <w:noBreakHyphen/>
            </w:r>
            <w:r w:rsidRPr="00B1619B">
              <w:t xml:space="preserve">raising event in </w:t>
            </w:r>
            <w:smartTag w:uri="urn:schemas-microsoft-com:office:smarttags" w:element="country-region">
              <w:smartTag w:uri="urn:schemas-microsoft-com:office:smarttags" w:element="place">
                <w:r w:rsidRPr="00B1619B">
                  <w:t>Australia</w:t>
                </w:r>
              </w:smartTag>
            </w:smartTag>
            <w:r w:rsidRPr="00B1619B">
              <w:t>; or</w:t>
            </w:r>
          </w:p>
          <w:p w:rsidR="000A7BD9" w:rsidRPr="00B1619B" w:rsidRDefault="000A7BD9" w:rsidP="00B93A98">
            <w:pPr>
              <w:pStyle w:val="Tablei"/>
            </w:pPr>
            <w:r w:rsidRPr="00B1619B">
              <w:rPr>
                <w:rFonts w:ascii="Symbol" w:hAnsi="Symbol"/>
              </w:rPr>
              <w:t></w:t>
            </w:r>
            <w:r w:rsidRPr="00B1619B">
              <w:rPr>
                <w:rFonts w:ascii="Symbol" w:hAnsi="Symbol"/>
              </w:rPr>
              <w:tab/>
            </w:r>
            <w:r w:rsidRPr="00B1619B">
              <w:t>the contribution is made in return for a right permitting an individual (other than you) to attend, or participate in, a particular fund</w:t>
            </w:r>
            <w:r w:rsidR="00B1619B">
              <w:noBreakHyphen/>
            </w:r>
            <w:r w:rsidRPr="00B1619B">
              <w:t>raising event in Australia.</w:t>
            </w:r>
          </w:p>
        </w:tc>
        <w:tc>
          <w:tcPr>
            <w:tcW w:w="3410" w:type="dxa"/>
            <w:tcBorders>
              <w:top w:val="nil"/>
              <w:bottom w:val="nil"/>
            </w:tcBorders>
            <w:shd w:val="clear" w:color="auto" w:fill="auto"/>
          </w:tcPr>
          <w:p w:rsidR="000A7BD9" w:rsidRPr="00B1619B" w:rsidRDefault="000A7BD9" w:rsidP="00B93A98">
            <w:pPr>
              <w:pStyle w:val="Tablea"/>
              <w:pageBreakBefore/>
            </w:pPr>
          </w:p>
        </w:tc>
        <w:tc>
          <w:tcPr>
            <w:tcW w:w="2530" w:type="dxa"/>
            <w:tcBorders>
              <w:top w:val="nil"/>
              <w:bottom w:val="nil"/>
            </w:tcBorders>
            <w:shd w:val="clear" w:color="auto" w:fill="auto"/>
          </w:tcPr>
          <w:p w:rsidR="000A7BD9" w:rsidRPr="00B1619B" w:rsidRDefault="000A7BD9" w:rsidP="00B93A98">
            <w:pPr>
              <w:pStyle w:val="Tablea"/>
            </w:pPr>
            <w:r w:rsidRPr="00B1619B">
              <w:t>(c)</w:t>
            </w:r>
            <w:r w:rsidRPr="00B1619B">
              <w:tab/>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B1619B">
              <w:noBreakHyphen/>
            </w:r>
            <w:r w:rsidRPr="00B1619B">
              <w:t>raising event must not exceed $150; and</w:t>
            </w:r>
          </w:p>
        </w:tc>
      </w:tr>
      <w:tr w:rsidR="000A7BD9" w:rsidRPr="00B1619B" w:rsidTr="00B93A98">
        <w:tblPrEx>
          <w:tblBorders>
            <w:insideH w:val="single" w:sz="4" w:space="0" w:color="auto"/>
          </w:tblBorders>
        </w:tblPrEx>
        <w:trPr>
          <w:trHeight w:val="20"/>
        </w:trPr>
        <w:tc>
          <w:tcPr>
            <w:tcW w:w="236" w:type="dxa"/>
            <w:tcBorders>
              <w:top w:val="nil"/>
              <w:bottom w:val="nil"/>
            </w:tcBorders>
            <w:shd w:val="clear" w:color="auto" w:fill="auto"/>
          </w:tcPr>
          <w:p w:rsidR="000A7BD9" w:rsidRPr="00B1619B" w:rsidRDefault="000A7BD9" w:rsidP="00B93A98">
            <w:pPr>
              <w:pStyle w:val="Tabletext"/>
              <w:pageBreakBefore/>
            </w:pPr>
          </w:p>
        </w:tc>
        <w:tc>
          <w:tcPr>
            <w:tcW w:w="2624" w:type="dxa"/>
            <w:tcBorders>
              <w:top w:val="nil"/>
              <w:bottom w:val="nil"/>
            </w:tcBorders>
            <w:shd w:val="clear" w:color="auto" w:fill="auto"/>
          </w:tcPr>
          <w:p w:rsidR="000A7BD9" w:rsidRPr="00B1619B" w:rsidRDefault="000A7BD9" w:rsidP="00B93A98">
            <w:pPr>
              <w:pStyle w:val="Tabletext"/>
              <w:pageBreakBefore/>
            </w:pPr>
          </w:p>
        </w:tc>
        <w:tc>
          <w:tcPr>
            <w:tcW w:w="3190" w:type="dxa"/>
            <w:tcBorders>
              <w:top w:val="nil"/>
              <w:bottom w:val="nil"/>
            </w:tcBorders>
            <w:shd w:val="clear" w:color="auto" w:fill="auto"/>
          </w:tcPr>
          <w:p w:rsidR="000A7BD9" w:rsidRPr="00B1619B" w:rsidRDefault="000A7BD9" w:rsidP="00B93A98">
            <w:pPr>
              <w:pStyle w:val="Tabletext"/>
              <w:pageBreakBefore/>
            </w:pPr>
          </w:p>
        </w:tc>
        <w:tc>
          <w:tcPr>
            <w:tcW w:w="3410" w:type="dxa"/>
            <w:tcBorders>
              <w:top w:val="nil"/>
              <w:bottom w:val="nil"/>
            </w:tcBorders>
            <w:shd w:val="clear" w:color="auto" w:fill="auto"/>
          </w:tcPr>
          <w:p w:rsidR="000A7BD9" w:rsidRPr="00B1619B" w:rsidRDefault="000A7BD9" w:rsidP="00B93A98">
            <w:pPr>
              <w:pStyle w:val="Tablea"/>
              <w:pageBreakBefore/>
            </w:pPr>
          </w:p>
        </w:tc>
        <w:tc>
          <w:tcPr>
            <w:tcW w:w="2530" w:type="dxa"/>
            <w:tcBorders>
              <w:top w:val="nil"/>
              <w:bottom w:val="nil"/>
            </w:tcBorders>
            <w:shd w:val="clear" w:color="auto" w:fill="auto"/>
          </w:tcPr>
          <w:p w:rsidR="000A7BD9" w:rsidRPr="00B1619B" w:rsidRDefault="000A7BD9" w:rsidP="00B93A98">
            <w:pPr>
              <w:pStyle w:val="Tablea"/>
            </w:pPr>
            <w:r w:rsidRPr="00B1619B">
              <w:t xml:space="preserve">(ca) if the contribution is shares described in </w:t>
            </w:r>
            <w:r w:rsidR="00B1619B">
              <w:t>paragraph (</w:t>
            </w:r>
            <w:r w:rsidRPr="00B1619B">
              <w:t>ca) of the column headed “Type of gift or contribution”—the GST inclusive market value, on the day you made the contribution, of the right to attend, or participate in, the fund</w:t>
            </w:r>
            <w:r w:rsidR="00B1619B">
              <w:noBreakHyphen/>
            </w:r>
            <w:r w:rsidRPr="00B1619B">
              <w:t>raising event must not exceed the lesser of:</w:t>
            </w:r>
          </w:p>
          <w:p w:rsidR="000A7BD9" w:rsidRPr="00B1619B" w:rsidRDefault="000A7BD9" w:rsidP="00B93A98">
            <w:pPr>
              <w:pStyle w:val="Tablei"/>
            </w:pPr>
            <w:r w:rsidRPr="00B1619B">
              <w:rPr>
                <w:rFonts w:ascii="Symbol" w:hAnsi="Symbol"/>
              </w:rPr>
              <w:t></w:t>
            </w:r>
            <w:r w:rsidRPr="00B1619B">
              <w:tab/>
              <w:t>20% of the market value of the shares on the day you made the contribution; and</w:t>
            </w:r>
          </w:p>
          <w:p w:rsidR="000A7BD9" w:rsidRPr="00B1619B" w:rsidRDefault="000A7BD9" w:rsidP="00B93A98">
            <w:pPr>
              <w:pStyle w:val="Tablei"/>
            </w:pPr>
            <w:r w:rsidRPr="00B1619B">
              <w:rPr>
                <w:rFonts w:ascii="Symbol" w:hAnsi="Symbol"/>
              </w:rPr>
              <w:t></w:t>
            </w:r>
            <w:r w:rsidRPr="00B1619B">
              <w:tab/>
              <w:t>$150; and</w:t>
            </w:r>
          </w:p>
        </w:tc>
      </w:tr>
      <w:tr w:rsidR="000A7BD9" w:rsidRPr="00B1619B" w:rsidTr="00B93A98">
        <w:tblPrEx>
          <w:tblBorders>
            <w:insideH w:val="single" w:sz="4" w:space="0" w:color="auto"/>
          </w:tblBorders>
        </w:tblPrEx>
        <w:trPr>
          <w:trHeight w:val="20"/>
        </w:trPr>
        <w:tc>
          <w:tcPr>
            <w:tcW w:w="236" w:type="dxa"/>
            <w:tcBorders>
              <w:top w:val="nil"/>
              <w:bottom w:val="nil"/>
            </w:tcBorders>
            <w:shd w:val="clear" w:color="auto" w:fill="auto"/>
          </w:tcPr>
          <w:p w:rsidR="000A7BD9" w:rsidRPr="00B1619B" w:rsidRDefault="000A7BD9" w:rsidP="00B93A98">
            <w:pPr>
              <w:pStyle w:val="Tabletext"/>
              <w:pageBreakBefore/>
            </w:pPr>
          </w:p>
        </w:tc>
        <w:tc>
          <w:tcPr>
            <w:tcW w:w="2624" w:type="dxa"/>
            <w:tcBorders>
              <w:top w:val="nil"/>
              <w:bottom w:val="nil"/>
            </w:tcBorders>
            <w:shd w:val="clear" w:color="auto" w:fill="auto"/>
          </w:tcPr>
          <w:p w:rsidR="000A7BD9" w:rsidRPr="00B1619B" w:rsidRDefault="000A7BD9" w:rsidP="00B93A98">
            <w:pPr>
              <w:pStyle w:val="Tabletext"/>
              <w:pageBreakBefore/>
            </w:pPr>
          </w:p>
        </w:tc>
        <w:tc>
          <w:tcPr>
            <w:tcW w:w="3190" w:type="dxa"/>
            <w:tcBorders>
              <w:top w:val="nil"/>
              <w:bottom w:val="nil"/>
            </w:tcBorders>
            <w:shd w:val="clear" w:color="auto" w:fill="auto"/>
          </w:tcPr>
          <w:p w:rsidR="000A7BD9" w:rsidRPr="00B1619B" w:rsidRDefault="000A7BD9" w:rsidP="00B93A98">
            <w:pPr>
              <w:pStyle w:val="Tabletext"/>
              <w:pageBreakBefore/>
            </w:pPr>
          </w:p>
        </w:tc>
        <w:tc>
          <w:tcPr>
            <w:tcW w:w="3410" w:type="dxa"/>
            <w:tcBorders>
              <w:top w:val="nil"/>
              <w:bottom w:val="nil"/>
            </w:tcBorders>
            <w:shd w:val="clear" w:color="auto" w:fill="auto"/>
          </w:tcPr>
          <w:p w:rsidR="000A7BD9" w:rsidRPr="00B1619B" w:rsidRDefault="000A7BD9" w:rsidP="00B93A98">
            <w:pPr>
              <w:pStyle w:val="Tablea"/>
              <w:pageBreakBefore/>
            </w:pPr>
          </w:p>
        </w:tc>
        <w:tc>
          <w:tcPr>
            <w:tcW w:w="2530" w:type="dxa"/>
            <w:tcBorders>
              <w:top w:val="nil"/>
              <w:bottom w:val="nil"/>
            </w:tcBorders>
            <w:shd w:val="clear" w:color="auto" w:fill="auto"/>
          </w:tcPr>
          <w:p w:rsidR="000A7BD9" w:rsidRPr="00B1619B" w:rsidRDefault="000A7BD9" w:rsidP="00B93A98">
            <w:pPr>
              <w:pStyle w:val="Tablea"/>
            </w:pPr>
            <w:r w:rsidRPr="00B1619B">
              <w:t>(d)</w:t>
            </w:r>
            <w:r w:rsidRPr="00B1619B">
              <w:tab/>
              <w:t>if, instead of making the contribution, you had made a gift of money to the fund, authority or institution,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the amount of the gift had been more than $2;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the gift had been made for the same purpose for which funds were to be raised by the fund</w:t>
            </w:r>
            <w:r w:rsidR="00B1619B">
              <w:noBreakHyphen/>
            </w:r>
            <w:r w:rsidRPr="00B1619B">
              <w:t>raising event;</w:t>
            </w:r>
          </w:p>
          <w:p w:rsidR="000A7BD9" w:rsidRPr="00B1619B" w:rsidRDefault="000A7BD9" w:rsidP="00B93A98">
            <w:pPr>
              <w:pStyle w:val="Tablea"/>
            </w:pPr>
            <w:r w:rsidRPr="00B1619B">
              <w:tab/>
              <w:t>you could have deducted the gift under item</w:t>
            </w:r>
            <w:r w:rsidR="00B1619B">
              <w:t> </w:t>
            </w:r>
            <w:r w:rsidRPr="00B1619B">
              <w:t>1 or 2 of this table; and</w:t>
            </w:r>
          </w:p>
          <w:p w:rsidR="000A7BD9" w:rsidRPr="00B1619B" w:rsidRDefault="000A7BD9" w:rsidP="00B93A98">
            <w:pPr>
              <w:pStyle w:val="Tablea"/>
            </w:pPr>
            <w:r w:rsidRPr="00B1619B">
              <w:t>(e)</w:t>
            </w:r>
            <w:r w:rsidRPr="00B1619B">
              <w:tab/>
              <w:t>you must be an individual; and</w:t>
            </w:r>
          </w:p>
        </w:tc>
      </w:tr>
      <w:tr w:rsidR="000A7BD9" w:rsidRPr="00B1619B" w:rsidTr="00B93A98">
        <w:tblPrEx>
          <w:tblBorders>
            <w:insideH w:val="single" w:sz="4" w:space="0" w:color="auto"/>
          </w:tblBorders>
        </w:tblPrEx>
        <w:trPr>
          <w:trHeight w:val="20"/>
        </w:trPr>
        <w:tc>
          <w:tcPr>
            <w:tcW w:w="236" w:type="dxa"/>
            <w:tcBorders>
              <w:top w:val="nil"/>
              <w:bottom w:val="single" w:sz="2" w:space="0" w:color="000000"/>
            </w:tcBorders>
            <w:shd w:val="clear" w:color="auto" w:fill="auto"/>
          </w:tcPr>
          <w:p w:rsidR="000A7BD9" w:rsidRPr="00B1619B" w:rsidRDefault="000A7BD9" w:rsidP="00B93A98">
            <w:pPr>
              <w:pStyle w:val="Tabletext"/>
              <w:pageBreakBefore/>
            </w:pPr>
          </w:p>
        </w:tc>
        <w:tc>
          <w:tcPr>
            <w:tcW w:w="2624" w:type="dxa"/>
            <w:tcBorders>
              <w:top w:val="nil"/>
              <w:bottom w:val="single" w:sz="2" w:space="0" w:color="000000"/>
            </w:tcBorders>
            <w:shd w:val="clear" w:color="auto" w:fill="auto"/>
          </w:tcPr>
          <w:p w:rsidR="000A7BD9" w:rsidRPr="00B1619B" w:rsidRDefault="000A7BD9" w:rsidP="00B93A98">
            <w:pPr>
              <w:pStyle w:val="Tabletext"/>
              <w:pageBreakBefore/>
            </w:pPr>
          </w:p>
        </w:tc>
        <w:tc>
          <w:tcPr>
            <w:tcW w:w="3190" w:type="dxa"/>
            <w:tcBorders>
              <w:top w:val="nil"/>
              <w:bottom w:val="single" w:sz="2" w:space="0" w:color="000000"/>
            </w:tcBorders>
            <w:shd w:val="clear" w:color="auto" w:fill="auto"/>
          </w:tcPr>
          <w:p w:rsidR="000A7BD9" w:rsidRPr="00B1619B" w:rsidRDefault="000A7BD9" w:rsidP="00B93A98">
            <w:pPr>
              <w:pStyle w:val="Tabletext"/>
              <w:pageBreakBefore/>
            </w:pPr>
          </w:p>
        </w:tc>
        <w:tc>
          <w:tcPr>
            <w:tcW w:w="3410" w:type="dxa"/>
            <w:tcBorders>
              <w:top w:val="nil"/>
              <w:bottom w:val="single" w:sz="2" w:space="0" w:color="000000"/>
            </w:tcBorders>
            <w:shd w:val="clear" w:color="auto" w:fill="auto"/>
          </w:tcPr>
          <w:p w:rsidR="000A7BD9" w:rsidRPr="00B1619B" w:rsidRDefault="000A7BD9" w:rsidP="00B93A98">
            <w:pPr>
              <w:pStyle w:val="Tablea"/>
              <w:pageBreakBefore/>
            </w:pPr>
          </w:p>
        </w:tc>
        <w:tc>
          <w:tcPr>
            <w:tcW w:w="2530" w:type="dxa"/>
            <w:tcBorders>
              <w:top w:val="nil"/>
              <w:bottom w:val="single" w:sz="2" w:space="0" w:color="000000"/>
            </w:tcBorders>
            <w:shd w:val="clear" w:color="auto" w:fill="auto"/>
          </w:tcPr>
          <w:p w:rsidR="000A7BD9" w:rsidRPr="00B1619B" w:rsidRDefault="000A7BD9" w:rsidP="00B93A98">
            <w:pPr>
              <w:pStyle w:val="Tablea"/>
            </w:pPr>
            <w:r w:rsidRPr="00B1619B">
              <w:t>(f)</w:t>
            </w:r>
            <w:r w:rsidRPr="00B1619B">
              <w:tab/>
              <w:t>you cannot deduct more than 2 contributions in relation to the same fund</w:t>
            </w:r>
            <w:r w:rsidR="00B1619B">
              <w:noBreakHyphen/>
            </w:r>
            <w:r w:rsidRPr="00B1619B">
              <w:t>raising event; and</w:t>
            </w:r>
          </w:p>
          <w:p w:rsidR="000A7BD9" w:rsidRPr="00B1619B" w:rsidRDefault="000A7BD9" w:rsidP="00B93A98">
            <w:pPr>
              <w:pStyle w:val="Tablea"/>
            </w:pPr>
            <w:r w:rsidRPr="00B1619B">
              <w:t>(g)</w:t>
            </w:r>
            <w:r w:rsidRPr="00B1619B">
              <w:tab/>
              <w:t>if the property is to be valued by the Commissioner—the requirements of section</w:t>
            </w:r>
            <w:r w:rsidR="00B1619B">
              <w:t> </w:t>
            </w:r>
            <w:r w:rsidRPr="00B1619B">
              <w:t>30</w:t>
            </w:r>
            <w:r w:rsidR="00B1619B">
              <w:noBreakHyphen/>
            </w:r>
            <w:r w:rsidRPr="00B1619B">
              <w:t>212 are satisfied.</w:t>
            </w:r>
          </w:p>
        </w:tc>
      </w:tr>
      <w:tr w:rsidR="000A7BD9" w:rsidRPr="00B1619B" w:rsidTr="00B93A98">
        <w:tblPrEx>
          <w:tblBorders>
            <w:insideH w:val="single" w:sz="4" w:space="0" w:color="auto"/>
          </w:tblBorders>
        </w:tblPrEx>
        <w:trPr>
          <w:cantSplit/>
          <w:trHeight w:val="20"/>
        </w:trPr>
        <w:tc>
          <w:tcPr>
            <w:tcW w:w="236" w:type="dxa"/>
            <w:tcBorders>
              <w:top w:val="single" w:sz="2" w:space="0" w:color="000000"/>
              <w:bottom w:val="nil"/>
            </w:tcBorders>
            <w:shd w:val="clear" w:color="auto" w:fill="auto"/>
          </w:tcPr>
          <w:p w:rsidR="000A7BD9" w:rsidRPr="00B1619B" w:rsidRDefault="000A7BD9" w:rsidP="00B93A98">
            <w:pPr>
              <w:pStyle w:val="Tabletext"/>
            </w:pPr>
            <w:r w:rsidRPr="00B1619B">
              <w:t>8</w:t>
            </w:r>
          </w:p>
        </w:tc>
        <w:tc>
          <w:tcPr>
            <w:tcW w:w="2624" w:type="dxa"/>
            <w:tcBorders>
              <w:top w:val="single" w:sz="2" w:space="0" w:color="000000"/>
              <w:bottom w:val="nil"/>
            </w:tcBorders>
            <w:shd w:val="clear" w:color="auto" w:fill="auto"/>
          </w:tcPr>
          <w:p w:rsidR="000A7BD9" w:rsidRPr="00B1619B" w:rsidRDefault="000A7BD9" w:rsidP="00B93A98">
            <w:pPr>
              <w:pStyle w:val="Tabletext"/>
            </w:pPr>
            <w:r w:rsidRPr="00B1619B">
              <w:t xml:space="preserve">A </w:t>
            </w:r>
            <w:r w:rsidR="00B1619B" w:rsidRPr="00B1619B">
              <w:rPr>
                <w:position w:val="6"/>
                <w:sz w:val="16"/>
              </w:rPr>
              <w:t>*</w:t>
            </w:r>
            <w:r w:rsidRPr="00B1619B">
              <w:t>deductible gift recipient that is a fund, authority or institution covered by item</w:t>
            </w:r>
            <w:r w:rsidR="00B1619B">
              <w:t> </w:t>
            </w:r>
            <w:r w:rsidRPr="00B1619B">
              <w:t>1 or 2 of this table.</w:t>
            </w:r>
          </w:p>
        </w:tc>
        <w:tc>
          <w:tcPr>
            <w:tcW w:w="3190" w:type="dxa"/>
            <w:tcBorders>
              <w:top w:val="single" w:sz="2" w:space="0" w:color="000000"/>
              <w:bottom w:val="nil"/>
            </w:tcBorders>
            <w:shd w:val="clear" w:color="auto" w:fill="auto"/>
          </w:tcPr>
          <w:p w:rsidR="000A7BD9" w:rsidRPr="00B1619B" w:rsidRDefault="000A7BD9" w:rsidP="00B93A98">
            <w:pPr>
              <w:pStyle w:val="Tabletext"/>
            </w:pPr>
            <w:r w:rsidRPr="00B1619B">
              <w:t>A contribution of money, if:</w:t>
            </w:r>
          </w:p>
          <w:p w:rsidR="000A7BD9" w:rsidRPr="00B1619B" w:rsidRDefault="000A7BD9" w:rsidP="00B93A98">
            <w:pPr>
              <w:pStyle w:val="Tablea"/>
            </w:pPr>
            <w:r w:rsidRPr="00B1619B">
              <w:t>(a)</w:t>
            </w:r>
            <w:r w:rsidRPr="00B1619B">
              <w:tab/>
              <w:t>the amount is more than $150; and</w:t>
            </w:r>
          </w:p>
          <w:p w:rsidR="000A7BD9" w:rsidRPr="00B1619B" w:rsidRDefault="000A7BD9" w:rsidP="00B93A98">
            <w:pPr>
              <w:pStyle w:val="Tablea"/>
            </w:pPr>
            <w:r w:rsidRPr="00B1619B">
              <w:t>(b)</w:t>
            </w:r>
            <w:r w:rsidRPr="00B1619B">
              <w:tab/>
              <w:t>the contribution is not a gift; and</w:t>
            </w:r>
          </w:p>
          <w:p w:rsidR="000A7BD9" w:rsidRPr="00B1619B" w:rsidRDefault="000A7BD9" w:rsidP="00B93A98">
            <w:pPr>
              <w:pStyle w:val="Tablea"/>
            </w:pPr>
            <w:r w:rsidRPr="00B1619B">
              <w:t>(c)</w:t>
            </w:r>
            <w:r w:rsidRPr="00B1619B">
              <w:tab/>
              <w:t>you made the contribution by way of consideration for the supply of goods or services; and</w:t>
            </w:r>
          </w:p>
        </w:tc>
        <w:tc>
          <w:tcPr>
            <w:tcW w:w="3410" w:type="dxa"/>
            <w:tcBorders>
              <w:top w:val="single" w:sz="2" w:space="0" w:color="000000"/>
              <w:bottom w:val="nil"/>
            </w:tcBorders>
            <w:shd w:val="clear" w:color="auto" w:fill="auto"/>
          </w:tcPr>
          <w:p w:rsidR="000A7BD9" w:rsidRPr="00B1619B" w:rsidRDefault="000A7BD9" w:rsidP="00B93A98">
            <w:pPr>
              <w:pStyle w:val="Tabletext"/>
            </w:pPr>
            <w:r w:rsidRPr="00B1619B">
              <w:t>The amount of the contribution, reduced by the GST inclusive market value, on the day you made the contribution, of the goods or services.</w:t>
            </w:r>
          </w:p>
        </w:tc>
        <w:tc>
          <w:tcPr>
            <w:tcW w:w="2530" w:type="dxa"/>
            <w:tcBorders>
              <w:top w:val="single" w:sz="2" w:space="0" w:color="000000"/>
              <w:bottom w:val="nil"/>
            </w:tcBorders>
            <w:shd w:val="clear" w:color="auto" w:fill="auto"/>
          </w:tcPr>
          <w:p w:rsidR="000A7BD9" w:rsidRPr="00B1619B" w:rsidRDefault="000A7BD9" w:rsidP="00B93A98">
            <w:pPr>
              <w:pStyle w:val="Tablea"/>
            </w:pPr>
            <w:r w:rsidRPr="00B1619B">
              <w:t>(a)</w:t>
            </w:r>
            <w:r w:rsidRPr="00B1619B">
              <w:tab/>
              <w:t>the GST inclusive market value, on the day you made the contribution, of the goods or services must not exceed the lesser of:</w:t>
            </w:r>
          </w:p>
          <w:p w:rsidR="000A7BD9" w:rsidRPr="00B1619B" w:rsidRDefault="000A7BD9" w:rsidP="00B93A98">
            <w:pPr>
              <w:pStyle w:val="Tablei"/>
            </w:pPr>
            <w:r w:rsidRPr="00B1619B">
              <w:rPr>
                <w:rFonts w:ascii="Symbol" w:hAnsi="Symbol"/>
              </w:rPr>
              <w:t></w:t>
            </w:r>
            <w:r w:rsidRPr="00B1619B">
              <w:rPr>
                <w:rFonts w:ascii="Symbol" w:hAnsi="Symbol"/>
              </w:rPr>
              <w:tab/>
            </w:r>
            <w:r w:rsidRPr="00B1619B">
              <w:t>20% of the amount of the contribution;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$150; and</w:t>
            </w:r>
          </w:p>
        </w:tc>
      </w:tr>
      <w:tr w:rsidR="000A7BD9" w:rsidRPr="00B1619B" w:rsidTr="00B93A98">
        <w:tblPrEx>
          <w:tblBorders>
            <w:insideH w:val="single" w:sz="4" w:space="0" w:color="auto"/>
          </w:tblBorders>
        </w:tblPrEx>
        <w:trPr>
          <w:cantSplit/>
          <w:trHeight w:val="20"/>
        </w:trPr>
        <w:tc>
          <w:tcPr>
            <w:tcW w:w="236" w:type="dxa"/>
            <w:tcBorders>
              <w:top w:val="nil"/>
              <w:bottom w:val="single" w:sz="12" w:space="0" w:color="000000"/>
            </w:tcBorders>
            <w:shd w:val="clear" w:color="auto" w:fill="auto"/>
          </w:tcPr>
          <w:p w:rsidR="000A7BD9" w:rsidRPr="00B1619B" w:rsidRDefault="000A7BD9" w:rsidP="00B93A98">
            <w:pPr>
              <w:pStyle w:val="Tabletext"/>
            </w:pPr>
          </w:p>
        </w:tc>
        <w:tc>
          <w:tcPr>
            <w:tcW w:w="2624" w:type="dxa"/>
            <w:tcBorders>
              <w:top w:val="nil"/>
              <w:bottom w:val="single" w:sz="12" w:space="0" w:color="000000"/>
            </w:tcBorders>
            <w:shd w:val="clear" w:color="auto" w:fill="auto"/>
          </w:tcPr>
          <w:p w:rsidR="000A7BD9" w:rsidRPr="00B1619B" w:rsidRDefault="000A7BD9" w:rsidP="00B93A98">
            <w:pPr>
              <w:pStyle w:val="Tabletext"/>
            </w:pPr>
          </w:p>
        </w:tc>
        <w:tc>
          <w:tcPr>
            <w:tcW w:w="3190" w:type="dxa"/>
            <w:tcBorders>
              <w:top w:val="nil"/>
              <w:bottom w:val="single" w:sz="12" w:space="0" w:color="000000"/>
            </w:tcBorders>
            <w:shd w:val="clear" w:color="auto" w:fill="auto"/>
          </w:tcPr>
          <w:p w:rsidR="000A7BD9" w:rsidRPr="00B1619B" w:rsidRDefault="000A7BD9" w:rsidP="00B93A98">
            <w:pPr>
              <w:pStyle w:val="Tablea"/>
            </w:pPr>
            <w:r w:rsidRPr="00B1619B">
              <w:t>(d)</w:t>
            </w:r>
            <w:r w:rsidRPr="00B1619B">
              <w:tab/>
              <w:t>you made the contribution because you were the successful bidder at an auction that:</w:t>
            </w:r>
          </w:p>
          <w:p w:rsidR="000A7BD9" w:rsidRPr="00B1619B" w:rsidRDefault="000A7BD9" w:rsidP="00B93A98">
            <w:pPr>
              <w:pStyle w:val="Tablei"/>
            </w:pPr>
            <w:r w:rsidRPr="00B1619B">
              <w:rPr>
                <w:rFonts w:ascii="Symbol" w:hAnsi="Symbol"/>
              </w:rPr>
              <w:t></w:t>
            </w:r>
            <w:r w:rsidRPr="00B1619B">
              <w:rPr>
                <w:rFonts w:ascii="Symbol" w:hAnsi="Symbol"/>
              </w:rPr>
              <w:tab/>
            </w:r>
            <w:r w:rsidRPr="00B1619B">
              <w:t xml:space="preserve">was a particular </w:t>
            </w:r>
            <w:r w:rsidR="00B1619B" w:rsidRPr="00B1619B">
              <w:rPr>
                <w:position w:val="6"/>
                <w:sz w:val="16"/>
              </w:rPr>
              <w:t>*</w:t>
            </w:r>
            <w:r w:rsidRPr="00B1619B">
              <w:t>fund</w:t>
            </w:r>
            <w:r w:rsidR="00B1619B">
              <w:noBreakHyphen/>
            </w:r>
            <w:r w:rsidRPr="00B1619B">
              <w:t xml:space="preserve">raising event in </w:t>
            </w:r>
            <w:smartTag w:uri="urn:schemas-microsoft-com:office:smarttags" w:element="country-region">
              <w:smartTag w:uri="urn:schemas-microsoft-com:office:smarttags" w:element="place">
                <w:r w:rsidRPr="00B1619B">
                  <w:t>Australia</w:t>
                </w:r>
              </w:smartTag>
            </w:smartTag>
            <w:r w:rsidRPr="00B1619B">
              <w:t>; or</w:t>
            </w:r>
          </w:p>
          <w:p w:rsidR="000A7BD9" w:rsidRPr="00B1619B" w:rsidRDefault="000A7BD9" w:rsidP="00B93A98">
            <w:pPr>
              <w:pStyle w:val="Tablei"/>
            </w:pPr>
            <w:r w:rsidRPr="00B1619B">
              <w:rPr>
                <w:rFonts w:ascii="Symbol" w:hAnsi="Symbol"/>
              </w:rPr>
              <w:t></w:t>
            </w:r>
            <w:r w:rsidRPr="00B1619B">
              <w:rPr>
                <w:rFonts w:ascii="Symbol" w:hAnsi="Symbol"/>
              </w:rPr>
              <w:tab/>
            </w:r>
            <w:r w:rsidRPr="00B1619B">
              <w:t>was held at a particular fund</w:t>
            </w:r>
            <w:r w:rsidR="00B1619B">
              <w:noBreakHyphen/>
            </w:r>
            <w:r w:rsidRPr="00B1619B">
              <w:t>raising event in Australia; and</w:t>
            </w:r>
          </w:p>
          <w:p w:rsidR="000A7BD9" w:rsidRPr="00B1619B" w:rsidRDefault="000A7BD9" w:rsidP="00B93A98">
            <w:pPr>
              <w:pStyle w:val="Tablea"/>
            </w:pPr>
            <w:r w:rsidRPr="00B1619B">
              <w:t>(e)</w:t>
            </w:r>
            <w:r w:rsidRPr="00B1619B">
              <w:tab/>
              <w:t xml:space="preserve">the amount of the contribution exceeds the </w:t>
            </w:r>
            <w:r w:rsidR="00B1619B" w:rsidRPr="00B1619B">
              <w:rPr>
                <w:position w:val="6"/>
                <w:sz w:val="16"/>
              </w:rPr>
              <w:t>*</w:t>
            </w:r>
            <w:r w:rsidRPr="00B1619B">
              <w:t>GST inclusive market value, on the day you made the contribution, of the goods or services.</w:t>
            </w:r>
          </w:p>
        </w:tc>
        <w:tc>
          <w:tcPr>
            <w:tcW w:w="3410" w:type="dxa"/>
            <w:tcBorders>
              <w:top w:val="nil"/>
              <w:bottom w:val="single" w:sz="12" w:space="0" w:color="000000"/>
            </w:tcBorders>
            <w:shd w:val="clear" w:color="auto" w:fill="auto"/>
          </w:tcPr>
          <w:p w:rsidR="000A7BD9" w:rsidRPr="00B1619B" w:rsidRDefault="000A7BD9" w:rsidP="00B93A98">
            <w:pPr>
              <w:pStyle w:val="Tabletext"/>
              <w:ind w:left="112"/>
            </w:pPr>
          </w:p>
        </w:tc>
        <w:tc>
          <w:tcPr>
            <w:tcW w:w="2530" w:type="dxa"/>
            <w:tcBorders>
              <w:top w:val="nil"/>
              <w:bottom w:val="single" w:sz="12" w:space="0" w:color="000000"/>
            </w:tcBorders>
            <w:shd w:val="clear" w:color="auto" w:fill="auto"/>
          </w:tcPr>
          <w:p w:rsidR="000A7BD9" w:rsidRPr="00B1619B" w:rsidRDefault="000A7BD9" w:rsidP="00B93A98">
            <w:pPr>
              <w:pStyle w:val="Tablea"/>
            </w:pPr>
            <w:r w:rsidRPr="00B1619B">
              <w:t>(b)</w:t>
            </w:r>
            <w:r w:rsidRPr="00B1619B">
              <w:tab/>
              <w:t>if, instead of making the contribution, you had made a gift of money to the fund, authority or institution,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the amount of the gift had been more than $2; and</w:t>
            </w:r>
          </w:p>
          <w:p w:rsidR="000A7BD9" w:rsidRPr="00B1619B" w:rsidRDefault="000A7BD9" w:rsidP="00B93A98">
            <w:pPr>
              <w:pStyle w:val="Tablei"/>
            </w:pPr>
            <w:r w:rsidRPr="00B1619B">
              <w:rPr>
                <w:rFonts w:ascii="Symbol" w:hAnsi="Symbol"/>
              </w:rPr>
              <w:t></w:t>
            </w:r>
            <w:r w:rsidRPr="00B1619B">
              <w:rPr>
                <w:rFonts w:ascii="Symbol" w:hAnsi="Symbol"/>
              </w:rPr>
              <w:tab/>
            </w:r>
            <w:r w:rsidRPr="00B1619B">
              <w:t>the gift had been made for the same purpose for which funds were to be raised by the fund</w:t>
            </w:r>
            <w:r w:rsidR="00B1619B">
              <w:noBreakHyphen/>
            </w:r>
            <w:r w:rsidRPr="00B1619B">
              <w:t>raising event;</w:t>
            </w:r>
          </w:p>
          <w:p w:rsidR="000A7BD9" w:rsidRPr="00B1619B" w:rsidRDefault="000A7BD9" w:rsidP="00B93A98">
            <w:pPr>
              <w:pStyle w:val="Tablea"/>
            </w:pPr>
            <w:r w:rsidRPr="00B1619B">
              <w:tab/>
              <w:t>you could have deducted the gift under item</w:t>
            </w:r>
            <w:r w:rsidR="00B1619B">
              <w:t> </w:t>
            </w:r>
            <w:r w:rsidRPr="00B1619B">
              <w:t>1 or 2 of this table; and</w:t>
            </w:r>
          </w:p>
          <w:p w:rsidR="000A7BD9" w:rsidRPr="00B1619B" w:rsidRDefault="000A7BD9" w:rsidP="00B93A98">
            <w:pPr>
              <w:pStyle w:val="Tablea"/>
            </w:pPr>
            <w:r w:rsidRPr="00B1619B">
              <w:t>(c)</w:t>
            </w:r>
            <w:r w:rsidRPr="00B1619B">
              <w:tab/>
              <w:t>you must be an individual.</w:t>
            </w:r>
          </w:p>
        </w:tc>
      </w:tr>
    </w:tbl>
    <w:p w:rsidR="00EF3C14" w:rsidRPr="00B1619B" w:rsidRDefault="00EF3C14" w:rsidP="00EF3C14">
      <w:pPr>
        <w:sectPr w:rsidR="00EF3C14" w:rsidRPr="00B1619B" w:rsidSect="001638C9">
          <w:headerReference w:type="even" r:id="rId39"/>
          <w:headerReference w:type="default" r:id="rId40"/>
          <w:footerReference w:type="even" r:id="rId41"/>
          <w:footerReference w:type="default" r:id="rId42"/>
          <w:headerReference w:type="first" r:id="rId43"/>
          <w:footerReference w:type="first" r:id="rId44"/>
          <w:pgSz w:w="16838" w:h="11906" w:orient="landscape" w:code="9"/>
          <w:pgMar w:top="2268" w:right="2410" w:bottom="3261" w:left="2410" w:header="567" w:footer="567" w:gutter="0"/>
          <w:cols w:space="708"/>
          <w:docGrid w:linePitch="360"/>
        </w:sectPr>
      </w:pPr>
    </w:p>
    <w:p w:rsidR="000A7BD9" w:rsidRPr="00B1619B" w:rsidRDefault="000A7BD9" w:rsidP="000A7BD9">
      <w:pPr>
        <w:pStyle w:val="subsection"/>
      </w:pPr>
      <w:r w:rsidRPr="00B1619B">
        <w:tab/>
        <w:t>(3)</w:t>
      </w:r>
      <w:r w:rsidRPr="00B1619B">
        <w:tab/>
        <w:t>For the purposes of items</w:t>
      </w:r>
      <w:r w:rsidR="00B1619B">
        <w:t> </w:t>
      </w:r>
      <w:r w:rsidRPr="00B1619B">
        <w:t xml:space="preserve">4, 5 and 6 of the table in </w:t>
      </w:r>
      <w:r w:rsidR="00B1619B">
        <w:t>subsection (</w:t>
      </w:r>
      <w:r w:rsidRPr="00B1619B">
        <w:t xml:space="preserve">2), the </w:t>
      </w:r>
      <w:r w:rsidR="00B1619B" w:rsidRPr="00B1619B">
        <w:rPr>
          <w:position w:val="6"/>
          <w:sz w:val="16"/>
        </w:rPr>
        <w:t>*</w:t>
      </w:r>
      <w:r w:rsidRPr="00B1619B">
        <w:t xml:space="preserve">GST inclusive market values of the property or place in question are reduced by </w:t>
      </w:r>
      <w:r w:rsidRPr="00B1619B">
        <w:rPr>
          <w:position w:val="6"/>
          <w:sz w:val="16"/>
        </w:rPr>
        <w:t>1</w:t>
      </w:r>
      <w:r w:rsidRPr="00B1619B">
        <w:t>/</w:t>
      </w:r>
      <w:r w:rsidRPr="00B1619B">
        <w:rPr>
          <w:sz w:val="16"/>
        </w:rPr>
        <w:t>11</w:t>
      </w:r>
      <w:r w:rsidRPr="00B1619B">
        <w:t xml:space="preserve"> if you would have been entitled to an </w:t>
      </w:r>
      <w:r w:rsidR="00B1619B" w:rsidRPr="00B1619B">
        <w:rPr>
          <w:position w:val="6"/>
          <w:sz w:val="16"/>
        </w:rPr>
        <w:t>*</w:t>
      </w:r>
      <w:r w:rsidRPr="00B1619B">
        <w:t>input tax credit if:</w:t>
      </w:r>
    </w:p>
    <w:p w:rsidR="000A7BD9" w:rsidRPr="00B1619B" w:rsidRDefault="000A7BD9" w:rsidP="000A7BD9">
      <w:pPr>
        <w:pStyle w:val="paragraph"/>
      </w:pPr>
      <w:r w:rsidRPr="00B1619B">
        <w:tab/>
        <w:t>(a)</w:t>
      </w:r>
      <w:r w:rsidRPr="00B1619B">
        <w:tab/>
        <w:t xml:space="preserve">you had </w:t>
      </w:r>
      <w:r w:rsidR="00B1619B" w:rsidRPr="00B1619B">
        <w:rPr>
          <w:position w:val="6"/>
          <w:sz w:val="16"/>
        </w:rPr>
        <w:t>*</w:t>
      </w:r>
      <w:r w:rsidRPr="00B1619B">
        <w:t>acquired the property or place at the time you made the gift; and</w:t>
      </w:r>
    </w:p>
    <w:p w:rsidR="000A7BD9" w:rsidRPr="00B1619B" w:rsidRDefault="000A7BD9" w:rsidP="000A7BD9">
      <w:pPr>
        <w:pStyle w:val="paragraph"/>
      </w:pPr>
      <w:r w:rsidRPr="00B1619B">
        <w:tab/>
        <w:t>(b)</w:t>
      </w:r>
      <w:r w:rsidRPr="00B1619B">
        <w:tab/>
        <w:t xml:space="preserve">your acquisition had been for a </w:t>
      </w:r>
      <w:r w:rsidR="00B1619B" w:rsidRPr="00B1619B">
        <w:rPr>
          <w:position w:val="6"/>
          <w:sz w:val="16"/>
        </w:rPr>
        <w:t>*</w:t>
      </w:r>
      <w:r w:rsidRPr="00B1619B">
        <w:t>creditable purpose.</w:t>
      </w:r>
    </w:p>
    <w:p w:rsidR="000A7BD9" w:rsidRPr="00B1619B" w:rsidRDefault="000A7BD9" w:rsidP="000A7BD9">
      <w:pPr>
        <w:pStyle w:val="subsection"/>
      </w:pPr>
      <w:r w:rsidRPr="00B1619B">
        <w:tab/>
        <w:t>(4)</w:t>
      </w:r>
      <w:r w:rsidRPr="00B1619B">
        <w:tab/>
        <w:t>For the purposes of item</w:t>
      </w:r>
      <w:r w:rsidR="00B1619B">
        <w:t> </w:t>
      </w:r>
      <w:r w:rsidRPr="00B1619B">
        <w:t xml:space="preserve">7 of the table in </w:t>
      </w:r>
      <w:r w:rsidR="00B1619B">
        <w:t>subsection (</w:t>
      </w:r>
      <w:r w:rsidRPr="00B1619B">
        <w:t xml:space="preserve">2), in working out the </w:t>
      </w:r>
      <w:r w:rsidR="00B1619B" w:rsidRPr="00B1619B">
        <w:rPr>
          <w:position w:val="6"/>
          <w:sz w:val="16"/>
        </w:rPr>
        <w:t>*</w:t>
      </w:r>
      <w:r w:rsidRPr="00B1619B">
        <w:t>GST inclusive market value of the right in question, disregard anything that would prevent or restrict conversion of the right to money.</w:t>
      </w:r>
    </w:p>
    <w:p w:rsidR="000A7BD9" w:rsidRPr="00B1619B" w:rsidRDefault="000A7BD9" w:rsidP="000A7BD9">
      <w:pPr>
        <w:pStyle w:val="subsection"/>
      </w:pPr>
      <w:r w:rsidRPr="00B1619B">
        <w:tab/>
        <w:t>(5)</w:t>
      </w:r>
      <w:r w:rsidRPr="00B1619B">
        <w:tab/>
        <w:t>For the purposes of item</w:t>
      </w:r>
      <w:r w:rsidR="00B1619B">
        <w:t> </w:t>
      </w:r>
      <w:r w:rsidRPr="00B1619B">
        <w:t xml:space="preserve">8 of the table in </w:t>
      </w:r>
      <w:r w:rsidR="00B1619B">
        <w:t>subsection (</w:t>
      </w:r>
      <w:r w:rsidRPr="00B1619B">
        <w:t xml:space="preserve">2), in working out the </w:t>
      </w:r>
      <w:r w:rsidR="00B1619B" w:rsidRPr="00B1619B">
        <w:rPr>
          <w:position w:val="6"/>
          <w:sz w:val="16"/>
        </w:rPr>
        <w:t>*</w:t>
      </w:r>
      <w:r w:rsidRPr="00B1619B">
        <w:t>GST inclusive market value of the goods or services in question, disregard anything that would prevent or restrict conversion of the goods or services to money.</w:t>
      </w:r>
    </w:p>
    <w:p w:rsidR="000A7BD9" w:rsidRPr="00B1619B" w:rsidRDefault="000A7BD9" w:rsidP="000A7BD9">
      <w:pPr>
        <w:pStyle w:val="ActHead5"/>
      </w:pPr>
      <w:bookmarkStart w:id="309" w:name="_Toc389734319"/>
      <w:r w:rsidRPr="00B1619B">
        <w:rPr>
          <w:rStyle w:val="CharSectno"/>
        </w:rPr>
        <w:t>30</w:t>
      </w:r>
      <w:r w:rsidR="00B1619B">
        <w:rPr>
          <w:rStyle w:val="CharSectno"/>
        </w:rPr>
        <w:noBreakHyphen/>
      </w:r>
      <w:r w:rsidRPr="00B1619B">
        <w:rPr>
          <w:rStyle w:val="CharSectno"/>
        </w:rPr>
        <w:t>17</w:t>
      </w:r>
      <w:r w:rsidRPr="00B1619B">
        <w:t xml:space="preserve">  Requirements for certain recipients</w:t>
      </w:r>
      <w:bookmarkEnd w:id="309"/>
    </w:p>
    <w:p w:rsidR="000A7BD9" w:rsidRPr="00B1619B" w:rsidRDefault="000A7BD9" w:rsidP="000A7BD9">
      <w:pPr>
        <w:pStyle w:val="subsection"/>
      </w:pPr>
      <w:r w:rsidRPr="00B1619B">
        <w:tab/>
        <w:t>(1)</w:t>
      </w:r>
      <w:r w:rsidRPr="00B1619B">
        <w:tab/>
        <w:t>This section sets out requirements to be met for you to be able to deduct a gift you make to a fund, authority or institution described in the column headed “Recipient” of item</w:t>
      </w:r>
      <w:r w:rsidR="00B1619B">
        <w:t> </w:t>
      </w:r>
      <w:r w:rsidRPr="00B1619B">
        <w:t>1, 2 or 4 of the table in section</w:t>
      </w:r>
      <w:r w:rsidR="00B1619B">
        <w:t> </w:t>
      </w:r>
      <w:r w:rsidRPr="00B1619B">
        <w:t>30</w:t>
      </w:r>
      <w:r w:rsidR="00B1619B">
        <w:noBreakHyphen/>
      </w:r>
      <w:r w:rsidRPr="00B1619B">
        <w:t>15. However, this section does not apply to:</w:t>
      </w:r>
    </w:p>
    <w:p w:rsidR="000A7BD9" w:rsidRPr="00B1619B" w:rsidRDefault="000A7BD9" w:rsidP="000A7BD9">
      <w:pPr>
        <w:pStyle w:val="paragraph"/>
      </w:pPr>
      <w:r w:rsidRPr="00B1619B">
        <w:tab/>
        <w:t>(a)</w:t>
      </w:r>
      <w:r w:rsidRPr="00B1619B">
        <w:tab/>
        <w:t>a fund, authority or institution that is mentioned by name in an item of a table in Subdivision</w:t>
      </w:r>
      <w:r w:rsidR="00B1619B">
        <w:t> </w:t>
      </w:r>
      <w:r w:rsidRPr="00B1619B">
        <w:t>30</w:t>
      </w:r>
      <w:r w:rsidR="00B1619B">
        <w:noBreakHyphen/>
      </w:r>
      <w:r w:rsidRPr="00B1619B">
        <w:t>B; or</w:t>
      </w:r>
    </w:p>
    <w:p w:rsidR="000A7BD9" w:rsidRPr="00B1619B" w:rsidRDefault="000A7BD9" w:rsidP="000A7BD9">
      <w:pPr>
        <w:pStyle w:val="paragraph"/>
      </w:pPr>
      <w:r w:rsidRPr="00B1619B">
        <w:tab/>
        <w:t>(c)</w:t>
      </w:r>
      <w:r w:rsidRPr="00B1619B">
        <w:tab/>
        <w:t>the Australiana Fund.</w:t>
      </w:r>
    </w:p>
    <w:p w:rsidR="000A7BD9" w:rsidRPr="00B1619B" w:rsidRDefault="000A7BD9" w:rsidP="000A7BD9">
      <w:pPr>
        <w:pStyle w:val="subsection"/>
      </w:pPr>
      <w:r w:rsidRPr="00B1619B">
        <w:tab/>
        <w:t>(2)</w:t>
      </w:r>
      <w:r w:rsidRPr="00B1619B">
        <w:tab/>
        <w:t>The fund, authority or institution must:</w:t>
      </w:r>
    </w:p>
    <w:p w:rsidR="000A7BD9" w:rsidRPr="00B1619B" w:rsidRDefault="000A7BD9" w:rsidP="000A7BD9">
      <w:pPr>
        <w:pStyle w:val="paragraph"/>
      </w:pPr>
      <w:r w:rsidRPr="00B1619B">
        <w:tab/>
        <w:t>(a)</w:t>
      </w:r>
      <w:r w:rsidRPr="00B1619B">
        <w:tab/>
        <w:t xml:space="preserve">be an entity or </w:t>
      </w:r>
      <w:r w:rsidR="00B1619B" w:rsidRPr="00B1619B">
        <w:rPr>
          <w:position w:val="6"/>
          <w:sz w:val="16"/>
        </w:rPr>
        <w:t>*</w:t>
      </w:r>
      <w:r w:rsidRPr="00B1619B">
        <w:t>government entity that is endorsed under Subdivision</w:t>
      </w:r>
      <w:r w:rsidR="00B1619B">
        <w:t> </w:t>
      </w:r>
      <w:r w:rsidRPr="00B1619B">
        <w:t>30</w:t>
      </w:r>
      <w:r w:rsidR="00B1619B">
        <w:noBreakHyphen/>
      </w:r>
      <w:r w:rsidRPr="00B1619B">
        <w:t xml:space="preserve">BA as a </w:t>
      </w:r>
      <w:r w:rsidR="00B1619B" w:rsidRPr="00B1619B">
        <w:rPr>
          <w:position w:val="6"/>
          <w:sz w:val="16"/>
        </w:rPr>
        <w:t>*</w:t>
      </w:r>
      <w:r w:rsidRPr="00B1619B">
        <w:t>deductible gift recipient; or</w:t>
      </w:r>
    </w:p>
    <w:p w:rsidR="000A7BD9" w:rsidRPr="00B1619B" w:rsidRDefault="000A7BD9" w:rsidP="000A7BD9">
      <w:pPr>
        <w:pStyle w:val="paragraph"/>
      </w:pPr>
      <w:r w:rsidRPr="00B1619B">
        <w:tab/>
        <w:t>(b)</w:t>
      </w:r>
      <w:r w:rsidRPr="00B1619B">
        <w:tab/>
        <w:t>in the case of a fund—either:</w:t>
      </w:r>
    </w:p>
    <w:p w:rsidR="000A7BD9" w:rsidRPr="00B1619B" w:rsidRDefault="000A7BD9" w:rsidP="000A7BD9">
      <w:pPr>
        <w:pStyle w:val="paragraphsub"/>
      </w:pPr>
      <w:r w:rsidRPr="00B1619B">
        <w:tab/>
        <w:t>(i)</w:t>
      </w:r>
      <w:r w:rsidRPr="00B1619B">
        <w:tab/>
        <w:t>be owned legally by an entity that is endorsed under Subdivision</w:t>
      </w:r>
      <w:r w:rsidR="00B1619B">
        <w:t> </w:t>
      </w:r>
      <w:r w:rsidRPr="00B1619B">
        <w:t>30</w:t>
      </w:r>
      <w:r w:rsidR="00B1619B">
        <w:noBreakHyphen/>
      </w:r>
      <w:r w:rsidRPr="00B1619B">
        <w:t xml:space="preserve">BA as a </w:t>
      </w:r>
      <w:r w:rsidR="00B1619B" w:rsidRPr="00B1619B">
        <w:rPr>
          <w:position w:val="6"/>
          <w:sz w:val="16"/>
        </w:rPr>
        <w:t>*</w:t>
      </w:r>
      <w:r w:rsidRPr="00B1619B">
        <w:t>deductible gift recipient for the operation of the fund; or</w:t>
      </w:r>
    </w:p>
    <w:p w:rsidR="000A7BD9" w:rsidRPr="00B1619B" w:rsidRDefault="000A7BD9" w:rsidP="000A7BD9">
      <w:pPr>
        <w:pStyle w:val="paragraphsub"/>
      </w:pPr>
      <w:r w:rsidRPr="00B1619B">
        <w:tab/>
        <w:t>(ii)</w:t>
      </w:r>
      <w:r w:rsidRPr="00B1619B">
        <w:tab/>
        <w:t xml:space="preserve">be under the control of one or more persons who constitute a </w:t>
      </w:r>
      <w:r w:rsidR="00B1619B" w:rsidRPr="00B1619B">
        <w:rPr>
          <w:position w:val="6"/>
          <w:sz w:val="16"/>
        </w:rPr>
        <w:t>*</w:t>
      </w:r>
      <w:r w:rsidRPr="00B1619B">
        <w:t>government entity that is endorsed under Subdivision</w:t>
      </w:r>
      <w:r w:rsidR="00B1619B">
        <w:t> </w:t>
      </w:r>
      <w:r w:rsidRPr="00B1619B">
        <w:t>30</w:t>
      </w:r>
      <w:r w:rsidR="00B1619B">
        <w:noBreakHyphen/>
      </w:r>
      <w:r w:rsidRPr="00B1619B">
        <w:t xml:space="preserve">BA as a </w:t>
      </w:r>
      <w:r w:rsidR="00B1619B" w:rsidRPr="00B1619B">
        <w:rPr>
          <w:position w:val="6"/>
          <w:sz w:val="16"/>
        </w:rPr>
        <w:t>*</w:t>
      </w:r>
      <w:r w:rsidRPr="00B1619B">
        <w:t>deductible gift recipient for the operation of the fund; or</w:t>
      </w:r>
    </w:p>
    <w:p w:rsidR="000A7BD9" w:rsidRPr="00B1619B" w:rsidRDefault="000A7BD9" w:rsidP="000A7BD9">
      <w:pPr>
        <w:pStyle w:val="paragraph"/>
      </w:pPr>
      <w:r w:rsidRPr="00B1619B">
        <w:tab/>
        <w:t>(c)</w:t>
      </w:r>
      <w:r w:rsidRPr="00B1619B">
        <w:tab/>
        <w:t xml:space="preserve">in the case of an authority or institution—be part of an entity or </w:t>
      </w:r>
      <w:r w:rsidR="00B1619B" w:rsidRPr="00B1619B">
        <w:rPr>
          <w:position w:val="6"/>
          <w:sz w:val="16"/>
        </w:rPr>
        <w:t>*</w:t>
      </w:r>
      <w:r w:rsidRPr="00B1619B">
        <w:t>government entity that is endorsed under Subdivision</w:t>
      </w:r>
      <w:r w:rsidR="00B1619B">
        <w:t> </w:t>
      </w:r>
      <w:r w:rsidRPr="00B1619B">
        <w:t>30</w:t>
      </w:r>
      <w:r w:rsidR="00B1619B">
        <w:noBreakHyphen/>
      </w:r>
      <w:r w:rsidRPr="00B1619B">
        <w:t xml:space="preserve">BA as a </w:t>
      </w:r>
      <w:r w:rsidR="00B1619B" w:rsidRPr="00B1619B">
        <w:rPr>
          <w:position w:val="6"/>
          <w:sz w:val="16"/>
        </w:rPr>
        <w:t>*</w:t>
      </w:r>
      <w:r w:rsidRPr="00B1619B">
        <w:t>deductible gift recipient for the operation of the authority or institution.</w:t>
      </w:r>
    </w:p>
    <w:p w:rsidR="000A7BD9" w:rsidRPr="00B1619B" w:rsidRDefault="000A7BD9" w:rsidP="000A7BD9">
      <w:pPr>
        <w:pStyle w:val="notetext"/>
      </w:pPr>
      <w:r w:rsidRPr="00B1619B">
        <w:t>Example:</w:t>
      </w:r>
      <w:r w:rsidRPr="00B1619B">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0A7BD9" w:rsidRPr="00B1619B" w:rsidRDefault="000A7BD9" w:rsidP="000A7BD9">
      <w:pPr>
        <w:pStyle w:val="ActHead4"/>
      </w:pPr>
      <w:bookmarkStart w:id="310" w:name="_Toc389734320"/>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B</w:t>
      </w:r>
      <w:r w:rsidRPr="00B1619B">
        <w:t>—</w:t>
      </w:r>
      <w:r w:rsidRPr="00B1619B">
        <w:rPr>
          <w:rStyle w:val="CharSubdText"/>
        </w:rPr>
        <w:t>Tables of recipients for deductible gifts</w:t>
      </w:r>
      <w:bookmarkEnd w:id="310"/>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Health</w:t>
      </w:r>
    </w:p>
    <w:p w:rsidR="000A7BD9" w:rsidRPr="00B1619B" w:rsidRDefault="000A7BD9" w:rsidP="000A7BD9">
      <w:pPr>
        <w:pStyle w:val="TofSectsSection"/>
      </w:pPr>
      <w:r w:rsidRPr="00B1619B">
        <w:t>30</w:t>
      </w:r>
      <w:r w:rsidR="00B1619B">
        <w:noBreakHyphen/>
      </w:r>
      <w:r w:rsidRPr="00B1619B">
        <w:t>20</w:t>
      </w:r>
      <w:r w:rsidRPr="00B1619B">
        <w:tab/>
        <w:t>Health</w:t>
      </w:r>
    </w:p>
    <w:p w:rsidR="000A7BD9" w:rsidRPr="00B1619B" w:rsidRDefault="000A7BD9" w:rsidP="000A7BD9">
      <w:pPr>
        <w:pStyle w:val="TofSectsGroupHeading"/>
      </w:pPr>
      <w:r w:rsidRPr="00B1619B">
        <w:t>Education</w:t>
      </w:r>
    </w:p>
    <w:p w:rsidR="000A7BD9" w:rsidRPr="00B1619B" w:rsidRDefault="000A7BD9" w:rsidP="000A7BD9">
      <w:pPr>
        <w:pStyle w:val="TofSectsSection"/>
      </w:pPr>
      <w:r w:rsidRPr="00B1619B">
        <w:t>30</w:t>
      </w:r>
      <w:r w:rsidR="00B1619B">
        <w:noBreakHyphen/>
      </w:r>
      <w:r w:rsidRPr="00B1619B">
        <w:t>25</w:t>
      </w:r>
      <w:r w:rsidRPr="00B1619B">
        <w:tab/>
        <w:t>Education</w:t>
      </w:r>
    </w:p>
    <w:p w:rsidR="000A7BD9" w:rsidRPr="00B1619B" w:rsidRDefault="000A7BD9" w:rsidP="000A7BD9">
      <w:pPr>
        <w:pStyle w:val="TofSectsSection"/>
      </w:pPr>
      <w:r w:rsidRPr="00B1619B">
        <w:t>30</w:t>
      </w:r>
      <w:r w:rsidR="00B1619B">
        <w:noBreakHyphen/>
      </w:r>
      <w:r w:rsidRPr="00B1619B">
        <w:t>30</w:t>
      </w:r>
      <w:r w:rsidRPr="00B1619B">
        <w:tab/>
        <w:t>Gifts that must be for certain purposes</w:t>
      </w:r>
    </w:p>
    <w:p w:rsidR="000A7BD9" w:rsidRPr="00B1619B" w:rsidRDefault="000A7BD9" w:rsidP="000A7BD9">
      <w:pPr>
        <w:pStyle w:val="TofSectsSection"/>
      </w:pPr>
      <w:r w:rsidRPr="00B1619B">
        <w:t>30</w:t>
      </w:r>
      <w:r w:rsidR="00B1619B">
        <w:noBreakHyphen/>
      </w:r>
      <w:r w:rsidRPr="00B1619B">
        <w:t>35</w:t>
      </w:r>
      <w:r w:rsidRPr="00B1619B">
        <w:tab/>
        <w:t>Rural schools hostel buildings</w:t>
      </w:r>
    </w:p>
    <w:p w:rsidR="000A7BD9" w:rsidRPr="00B1619B" w:rsidRDefault="000A7BD9" w:rsidP="000A7BD9">
      <w:pPr>
        <w:pStyle w:val="TofSectsSection"/>
      </w:pPr>
      <w:r w:rsidRPr="00B1619B">
        <w:t>30</w:t>
      </w:r>
      <w:r w:rsidR="00B1619B">
        <w:noBreakHyphen/>
      </w:r>
      <w:r w:rsidRPr="00B1619B">
        <w:t>37</w:t>
      </w:r>
      <w:r w:rsidRPr="00B1619B">
        <w:tab/>
        <w:t>Scholarship etc. funds</w:t>
      </w:r>
    </w:p>
    <w:p w:rsidR="000A7BD9" w:rsidRPr="00B1619B" w:rsidRDefault="000A7BD9" w:rsidP="000A7BD9">
      <w:pPr>
        <w:pStyle w:val="TofSectsGroupHeading"/>
      </w:pPr>
      <w:r w:rsidRPr="00B1619B">
        <w:t>Research</w:t>
      </w:r>
    </w:p>
    <w:p w:rsidR="000A7BD9" w:rsidRPr="00B1619B" w:rsidRDefault="000A7BD9" w:rsidP="000A7BD9">
      <w:pPr>
        <w:pStyle w:val="TofSectsSection"/>
      </w:pPr>
      <w:r w:rsidRPr="00B1619B">
        <w:t>30</w:t>
      </w:r>
      <w:r w:rsidR="00B1619B">
        <w:noBreakHyphen/>
      </w:r>
      <w:r w:rsidRPr="00B1619B">
        <w:t>40</w:t>
      </w:r>
      <w:r w:rsidRPr="00B1619B">
        <w:tab/>
        <w:t>Research</w:t>
      </w:r>
    </w:p>
    <w:p w:rsidR="000A7BD9" w:rsidRPr="00B1619B" w:rsidRDefault="000A7BD9" w:rsidP="000A7BD9">
      <w:pPr>
        <w:pStyle w:val="TofSectsGroupHeading"/>
      </w:pPr>
      <w:r w:rsidRPr="00B1619B">
        <w:t>Welfare and rights</w:t>
      </w:r>
    </w:p>
    <w:p w:rsidR="000A7BD9" w:rsidRPr="00B1619B" w:rsidRDefault="000A7BD9" w:rsidP="000A7BD9">
      <w:pPr>
        <w:pStyle w:val="TofSectsSection"/>
      </w:pPr>
      <w:r w:rsidRPr="00B1619B">
        <w:t>30</w:t>
      </w:r>
      <w:r w:rsidR="00B1619B">
        <w:noBreakHyphen/>
      </w:r>
      <w:r w:rsidRPr="00B1619B">
        <w:t>45</w:t>
      </w:r>
      <w:r w:rsidRPr="00B1619B">
        <w:tab/>
        <w:t>Welfare and rights</w:t>
      </w:r>
    </w:p>
    <w:p w:rsidR="000A7BD9" w:rsidRPr="00B1619B" w:rsidRDefault="000A7BD9" w:rsidP="000A7BD9">
      <w:pPr>
        <w:pStyle w:val="TofSectsSection"/>
      </w:pPr>
      <w:r w:rsidRPr="00B1619B">
        <w:t>30</w:t>
      </w:r>
      <w:r w:rsidR="00B1619B">
        <w:noBreakHyphen/>
      </w:r>
      <w:r w:rsidRPr="00B1619B">
        <w:t>45A</w:t>
      </w:r>
      <w:r w:rsidRPr="00B1619B">
        <w:tab/>
        <w:t>Australian disaster relief funds—declarations by Minister</w:t>
      </w:r>
    </w:p>
    <w:p w:rsidR="000A7BD9" w:rsidRPr="00B1619B" w:rsidRDefault="000A7BD9" w:rsidP="000A7BD9">
      <w:pPr>
        <w:pStyle w:val="TofSectsSection"/>
      </w:pPr>
      <w:r w:rsidRPr="00B1619B">
        <w:t>30</w:t>
      </w:r>
      <w:r w:rsidR="00B1619B">
        <w:noBreakHyphen/>
      </w:r>
      <w:r w:rsidRPr="00B1619B">
        <w:t>46</w:t>
      </w:r>
      <w:r w:rsidRPr="00B1619B">
        <w:tab/>
        <w:t>Australian disaster relief funds—declarations under State and Territory law</w:t>
      </w:r>
    </w:p>
    <w:p w:rsidR="000A7BD9" w:rsidRPr="00B1619B" w:rsidRDefault="000A7BD9" w:rsidP="000A7BD9">
      <w:pPr>
        <w:pStyle w:val="TofSectsGroupHeading"/>
      </w:pPr>
      <w:r w:rsidRPr="00B1619B">
        <w:t>Defence</w:t>
      </w:r>
    </w:p>
    <w:p w:rsidR="000A7BD9" w:rsidRPr="00B1619B" w:rsidRDefault="000A7BD9" w:rsidP="000A7BD9">
      <w:pPr>
        <w:pStyle w:val="TofSectsSection"/>
      </w:pPr>
      <w:r w:rsidRPr="00B1619B">
        <w:t>30</w:t>
      </w:r>
      <w:r w:rsidR="00B1619B">
        <w:noBreakHyphen/>
      </w:r>
      <w:r w:rsidRPr="00B1619B">
        <w:t>50</w:t>
      </w:r>
      <w:r w:rsidRPr="00B1619B">
        <w:tab/>
        <w:t>Defence</w:t>
      </w:r>
    </w:p>
    <w:p w:rsidR="000A7BD9" w:rsidRPr="00B1619B" w:rsidRDefault="000A7BD9" w:rsidP="000A7BD9">
      <w:pPr>
        <w:pStyle w:val="TofSectsGroupHeading"/>
        <w:keepNext/>
      </w:pPr>
      <w:r w:rsidRPr="00B1619B">
        <w:t>Environment</w:t>
      </w:r>
    </w:p>
    <w:p w:rsidR="000A7BD9" w:rsidRPr="00B1619B" w:rsidRDefault="000A7BD9" w:rsidP="000A7BD9">
      <w:pPr>
        <w:pStyle w:val="TofSectsSection"/>
        <w:keepNext/>
      </w:pPr>
      <w:r w:rsidRPr="00B1619B">
        <w:t>30</w:t>
      </w:r>
      <w:r w:rsidR="00B1619B">
        <w:noBreakHyphen/>
      </w:r>
      <w:r w:rsidRPr="00B1619B">
        <w:t>55</w:t>
      </w:r>
      <w:r w:rsidRPr="00B1619B">
        <w:tab/>
        <w:t>The environment</w:t>
      </w:r>
    </w:p>
    <w:p w:rsidR="000A7BD9" w:rsidRPr="00B1619B" w:rsidRDefault="000A7BD9" w:rsidP="000A7BD9">
      <w:pPr>
        <w:pStyle w:val="TofSectsSection"/>
      </w:pPr>
      <w:r w:rsidRPr="00B1619B">
        <w:t>30</w:t>
      </w:r>
      <w:r w:rsidR="00B1619B">
        <w:noBreakHyphen/>
      </w:r>
      <w:r w:rsidRPr="00B1619B">
        <w:t>60</w:t>
      </w:r>
      <w:r w:rsidRPr="00B1619B">
        <w:tab/>
        <w:t>Gifts to a National Parks body or conservation body must satisfy certain requirements</w:t>
      </w:r>
    </w:p>
    <w:p w:rsidR="000A7BD9" w:rsidRPr="00B1619B" w:rsidRDefault="000A7BD9" w:rsidP="000A7BD9">
      <w:pPr>
        <w:pStyle w:val="TofSectsGroupHeading"/>
      </w:pPr>
      <w:r w:rsidRPr="00B1619B">
        <w:t>Industry, trade and design</w:t>
      </w:r>
    </w:p>
    <w:p w:rsidR="000A7BD9" w:rsidRPr="00B1619B" w:rsidRDefault="000A7BD9" w:rsidP="000A7BD9">
      <w:pPr>
        <w:pStyle w:val="TofSectsSection"/>
      </w:pPr>
      <w:r w:rsidRPr="00B1619B">
        <w:t>30</w:t>
      </w:r>
      <w:r w:rsidR="00B1619B">
        <w:noBreakHyphen/>
      </w:r>
      <w:r w:rsidRPr="00B1619B">
        <w:t>65</w:t>
      </w:r>
      <w:r w:rsidRPr="00B1619B">
        <w:tab/>
        <w:t>Industry, trade and design</w:t>
      </w:r>
    </w:p>
    <w:p w:rsidR="000A7BD9" w:rsidRPr="00B1619B" w:rsidRDefault="000A7BD9" w:rsidP="000A7BD9">
      <w:pPr>
        <w:pStyle w:val="TofSectsGroupHeading"/>
      </w:pPr>
      <w:r w:rsidRPr="00B1619B">
        <w:t>The family</w:t>
      </w:r>
    </w:p>
    <w:p w:rsidR="000A7BD9" w:rsidRPr="00B1619B" w:rsidRDefault="000A7BD9" w:rsidP="000A7BD9">
      <w:pPr>
        <w:pStyle w:val="TofSectsSection"/>
      </w:pPr>
      <w:r w:rsidRPr="00B1619B">
        <w:t>30</w:t>
      </w:r>
      <w:r w:rsidR="00B1619B">
        <w:noBreakHyphen/>
      </w:r>
      <w:r w:rsidRPr="00B1619B">
        <w:t>70</w:t>
      </w:r>
      <w:r w:rsidRPr="00B1619B">
        <w:tab/>
        <w:t>The family</w:t>
      </w:r>
    </w:p>
    <w:p w:rsidR="000A7BD9" w:rsidRPr="00B1619B" w:rsidRDefault="000A7BD9" w:rsidP="000A7BD9">
      <w:pPr>
        <w:pStyle w:val="TofSectsSection"/>
      </w:pPr>
      <w:r w:rsidRPr="00B1619B">
        <w:t>30</w:t>
      </w:r>
      <w:r w:rsidR="00B1619B">
        <w:noBreakHyphen/>
      </w:r>
      <w:r w:rsidRPr="00B1619B">
        <w:t>75</w:t>
      </w:r>
      <w:r w:rsidRPr="00B1619B">
        <w:tab/>
        <w:t>Marriage education organisations must be approved</w:t>
      </w:r>
    </w:p>
    <w:p w:rsidR="000A7BD9" w:rsidRPr="00B1619B" w:rsidRDefault="000A7BD9" w:rsidP="000A7BD9">
      <w:pPr>
        <w:pStyle w:val="TofSectsGroupHeading"/>
      </w:pPr>
      <w:r w:rsidRPr="00B1619B">
        <w:t>International affairs</w:t>
      </w:r>
    </w:p>
    <w:p w:rsidR="000A7BD9" w:rsidRPr="00B1619B" w:rsidRDefault="000A7BD9" w:rsidP="000A7BD9">
      <w:pPr>
        <w:pStyle w:val="TofSectsSection"/>
      </w:pPr>
      <w:r w:rsidRPr="00B1619B">
        <w:t>30</w:t>
      </w:r>
      <w:r w:rsidR="00B1619B">
        <w:noBreakHyphen/>
      </w:r>
      <w:r w:rsidRPr="00B1619B">
        <w:t>80</w:t>
      </w:r>
      <w:r w:rsidRPr="00B1619B">
        <w:tab/>
        <w:t>International affairs</w:t>
      </w:r>
    </w:p>
    <w:p w:rsidR="000A7BD9" w:rsidRPr="00B1619B" w:rsidRDefault="000A7BD9" w:rsidP="000A7BD9">
      <w:pPr>
        <w:pStyle w:val="TofSectsSection"/>
      </w:pPr>
      <w:r w:rsidRPr="00B1619B">
        <w:t>30</w:t>
      </w:r>
      <w:r w:rsidR="00B1619B">
        <w:noBreakHyphen/>
      </w:r>
      <w:r w:rsidRPr="00B1619B">
        <w:t>85</w:t>
      </w:r>
      <w:r w:rsidRPr="00B1619B">
        <w:tab/>
        <w:t>Developing country relief funds</w:t>
      </w:r>
    </w:p>
    <w:p w:rsidR="000A7BD9" w:rsidRPr="00B1619B" w:rsidRDefault="000A7BD9" w:rsidP="000A7BD9">
      <w:pPr>
        <w:pStyle w:val="TofSectsSection"/>
      </w:pPr>
      <w:r w:rsidRPr="00B1619B">
        <w:t>30</w:t>
      </w:r>
      <w:r w:rsidR="00B1619B">
        <w:noBreakHyphen/>
      </w:r>
      <w:r w:rsidRPr="00B1619B">
        <w:t>86</w:t>
      </w:r>
      <w:r w:rsidRPr="00B1619B">
        <w:tab/>
        <w:t>Developed country disaster relief funds</w:t>
      </w:r>
    </w:p>
    <w:p w:rsidR="000A7BD9" w:rsidRPr="00B1619B" w:rsidRDefault="000A7BD9" w:rsidP="000A7BD9">
      <w:pPr>
        <w:pStyle w:val="TofSectsGroupHeading"/>
      </w:pPr>
      <w:r w:rsidRPr="00B1619B">
        <w:t>Sports and recreation</w:t>
      </w:r>
    </w:p>
    <w:p w:rsidR="000A7BD9" w:rsidRPr="00B1619B" w:rsidRDefault="000A7BD9" w:rsidP="000A7BD9">
      <w:pPr>
        <w:pStyle w:val="TofSectsSection"/>
      </w:pPr>
      <w:r w:rsidRPr="00B1619B">
        <w:t>30</w:t>
      </w:r>
      <w:r w:rsidR="00B1619B">
        <w:noBreakHyphen/>
      </w:r>
      <w:r w:rsidRPr="00B1619B">
        <w:t>90</w:t>
      </w:r>
      <w:r w:rsidRPr="00B1619B">
        <w:tab/>
        <w:t>Sports and recreation</w:t>
      </w:r>
    </w:p>
    <w:p w:rsidR="000A7BD9" w:rsidRPr="00B1619B" w:rsidRDefault="000A7BD9" w:rsidP="000A7BD9">
      <w:pPr>
        <w:pStyle w:val="TofSectsGroupHeading"/>
      </w:pPr>
      <w:r w:rsidRPr="00B1619B">
        <w:t>Philanthropic trusts</w:t>
      </w:r>
    </w:p>
    <w:p w:rsidR="000A7BD9" w:rsidRPr="00B1619B" w:rsidRDefault="000A7BD9" w:rsidP="000A7BD9">
      <w:pPr>
        <w:pStyle w:val="TofSectsSection"/>
      </w:pPr>
      <w:r w:rsidRPr="00B1619B">
        <w:t>30</w:t>
      </w:r>
      <w:r w:rsidR="00B1619B">
        <w:noBreakHyphen/>
      </w:r>
      <w:r w:rsidRPr="00B1619B">
        <w:t>95</w:t>
      </w:r>
      <w:r w:rsidRPr="00B1619B">
        <w:tab/>
        <w:t>Philanthropic trusts</w:t>
      </w:r>
    </w:p>
    <w:p w:rsidR="000A7BD9" w:rsidRPr="00B1619B" w:rsidRDefault="000A7BD9" w:rsidP="000A7BD9">
      <w:pPr>
        <w:pStyle w:val="TofSectsGroupHeading"/>
      </w:pPr>
      <w:r w:rsidRPr="00B1619B">
        <w:t>Cultural organisations</w:t>
      </w:r>
    </w:p>
    <w:p w:rsidR="000A7BD9" w:rsidRPr="00B1619B" w:rsidRDefault="000A7BD9" w:rsidP="000A7BD9">
      <w:pPr>
        <w:pStyle w:val="TofSectsSection"/>
      </w:pPr>
      <w:r w:rsidRPr="00B1619B">
        <w:t>30</w:t>
      </w:r>
      <w:r w:rsidR="00B1619B">
        <w:noBreakHyphen/>
      </w:r>
      <w:r w:rsidRPr="00B1619B">
        <w:t>100</w:t>
      </w:r>
      <w:r w:rsidRPr="00B1619B">
        <w:tab/>
        <w:t>Cultural organisations</w:t>
      </w:r>
    </w:p>
    <w:p w:rsidR="000A7BD9" w:rsidRPr="00B1619B" w:rsidRDefault="000A7BD9" w:rsidP="000A7BD9">
      <w:pPr>
        <w:pStyle w:val="TofSectsGroupHeading"/>
      </w:pPr>
      <w:r w:rsidRPr="00B1619B">
        <w:t>Fire and emergency services</w:t>
      </w:r>
    </w:p>
    <w:p w:rsidR="000A7BD9" w:rsidRPr="00B1619B" w:rsidRDefault="000A7BD9" w:rsidP="000A7BD9">
      <w:pPr>
        <w:pStyle w:val="TofSectsSection"/>
      </w:pPr>
      <w:r w:rsidRPr="00B1619B">
        <w:t>30</w:t>
      </w:r>
      <w:r w:rsidR="00B1619B">
        <w:noBreakHyphen/>
      </w:r>
      <w:r w:rsidRPr="00B1619B">
        <w:t>102</w:t>
      </w:r>
      <w:r w:rsidRPr="00B1619B">
        <w:tab/>
        <w:t>Fire and emergency services</w:t>
      </w:r>
    </w:p>
    <w:p w:rsidR="000A7BD9" w:rsidRPr="00B1619B" w:rsidRDefault="000A7BD9" w:rsidP="000A7BD9">
      <w:pPr>
        <w:pStyle w:val="TofSectsGroupHeading"/>
      </w:pPr>
      <w:r w:rsidRPr="00B1619B">
        <w:t>Other recipients</w:t>
      </w:r>
    </w:p>
    <w:p w:rsidR="000A7BD9" w:rsidRPr="00B1619B" w:rsidRDefault="000A7BD9" w:rsidP="000A7BD9">
      <w:pPr>
        <w:pStyle w:val="TofSectsSection"/>
      </w:pPr>
      <w:r w:rsidRPr="00B1619B">
        <w:t>30</w:t>
      </w:r>
      <w:r w:rsidR="00B1619B">
        <w:noBreakHyphen/>
      </w:r>
      <w:r w:rsidRPr="00B1619B">
        <w:t>105</w:t>
      </w:r>
      <w:r w:rsidRPr="00B1619B">
        <w:tab/>
        <w:t>Other recipients</w:t>
      </w:r>
    </w:p>
    <w:p w:rsidR="000A7BD9" w:rsidRPr="00B1619B" w:rsidRDefault="000A7BD9" w:rsidP="002975BA">
      <w:pPr>
        <w:pStyle w:val="ActHead4"/>
        <w:keepNext w:val="0"/>
      </w:pPr>
      <w:bookmarkStart w:id="311" w:name="_Toc389734321"/>
      <w:r w:rsidRPr="00B1619B">
        <w:t>Health</w:t>
      </w:r>
      <w:bookmarkEnd w:id="311"/>
    </w:p>
    <w:p w:rsidR="000A7BD9" w:rsidRPr="00B1619B" w:rsidRDefault="000A7BD9" w:rsidP="002975BA">
      <w:pPr>
        <w:pStyle w:val="ActHead5"/>
        <w:keepNext w:val="0"/>
      </w:pPr>
      <w:bookmarkStart w:id="312" w:name="_Toc389734322"/>
      <w:r w:rsidRPr="00B1619B">
        <w:rPr>
          <w:rStyle w:val="CharSectno"/>
        </w:rPr>
        <w:t>30</w:t>
      </w:r>
      <w:r w:rsidR="00B1619B">
        <w:rPr>
          <w:rStyle w:val="CharSectno"/>
        </w:rPr>
        <w:noBreakHyphen/>
      </w:r>
      <w:r w:rsidRPr="00B1619B">
        <w:rPr>
          <w:rStyle w:val="CharSectno"/>
        </w:rPr>
        <w:t>20</w:t>
      </w:r>
      <w:r w:rsidRPr="00B1619B">
        <w:t xml:space="preserve">  Health</w:t>
      </w:r>
      <w:bookmarkEnd w:id="312"/>
    </w:p>
    <w:p w:rsidR="000A7BD9" w:rsidRPr="00B1619B" w:rsidRDefault="000A7BD9" w:rsidP="002975BA">
      <w:pPr>
        <w:pStyle w:val="subsection"/>
        <w:keepLines/>
      </w:pPr>
      <w:r w:rsidRPr="00B1619B">
        <w:tab/>
        <w:t>(1)</w:t>
      </w:r>
      <w:r w:rsidRPr="00B1619B">
        <w:tab/>
        <w:t>This table sets out general categories of health recipients.</w:t>
      </w:r>
    </w:p>
    <w:p w:rsidR="000A7BD9" w:rsidRPr="00B1619B" w:rsidRDefault="000A7BD9" w:rsidP="000A7BD9">
      <w:pPr>
        <w:pStyle w:val="Tabletext"/>
        <w:keepNext/>
        <w:keepLines/>
      </w:pPr>
    </w:p>
    <w:tbl>
      <w:tblPr>
        <w:tblW w:w="7314" w:type="dxa"/>
        <w:tblInd w:w="23" w:type="dxa"/>
        <w:tblLayout w:type="fixed"/>
        <w:tblCellMar>
          <w:left w:w="107" w:type="dxa"/>
          <w:right w:w="107" w:type="dxa"/>
        </w:tblCellMar>
        <w:tblLook w:val="0000" w:firstRow="0" w:lastRow="0" w:firstColumn="0" w:lastColumn="0" w:noHBand="0" w:noVBand="0"/>
      </w:tblPr>
      <w:tblGrid>
        <w:gridCol w:w="658"/>
        <w:gridCol w:w="2170"/>
        <w:gridCol w:w="3121"/>
        <w:gridCol w:w="1365"/>
      </w:tblGrid>
      <w:tr w:rsidR="000A7BD9" w:rsidRPr="00B1619B" w:rsidTr="001409A4">
        <w:trPr>
          <w:cantSplit/>
          <w:tblHeader/>
        </w:trPr>
        <w:tc>
          <w:tcPr>
            <w:tcW w:w="7314" w:type="dxa"/>
            <w:gridSpan w:val="4"/>
            <w:tcBorders>
              <w:top w:val="single" w:sz="12" w:space="0" w:color="auto"/>
              <w:bottom w:val="single" w:sz="2" w:space="0" w:color="auto"/>
            </w:tcBorders>
          </w:tcPr>
          <w:p w:rsidR="000A7BD9" w:rsidRPr="00B1619B" w:rsidRDefault="000A7BD9" w:rsidP="0007055F">
            <w:pPr>
              <w:pStyle w:val="Tabletext"/>
              <w:keepNext/>
              <w:keepLines/>
            </w:pPr>
            <w:r w:rsidRPr="00B1619B">
              <w:rPr>
                <w:b/>
              </w:rPr>
              <w:t>Health—General</w:t>
            </w:r>
          </w:p>
        </w:tc>
      </w:tr>
      <w:tr w:rsidR="000A7BD9" w:rsidRPr="00B1619B" w:rsidTr="001409A4">
        <w:trPr>
          <w:cantSplit/>
          <w:tblHeader/>
        </w:trPr>
        <w:tc>
          <w:tcPr>
            <w:tcW w:w="658" w:type="dxa"/>
            <w:tcBorders>
              <w:top w:val="single" w:sz="2" w:space="0" w:color="auto"/>
              <w:bottom w:val="single" w:sz="12" w:space="0" w:color="auto"/>
            </w:tcBorders>
            <w:shd w:val="clear" w:color="auto" w:fill="auto"/>
          </w:tcPr>
          <w:p w:rsidR="000A7BD9" w:rsidRPr="00B1619B" w:rsidRDefault="000A7BD9" w:rsidP="0007055F">
            <w:pPr>
              <w:pStyle w:val="Tabletext"/>
              <w:keepNext/>
              <w:keepLines/>
              <w:rPr>
                <w:b/>
              </w:rPr>
            </w:pPr>
            <w:r w:rsidRPr="00B1619B">
              <w:rPr>
                <w:b/>
              </w:rPr>
              <w:t>Item</w:t>
            </w:r>
          </w:p>
        </w:tc>
        <w:tc>
          <w:tcPr>
            <w:tcW w:w="2170" w:type="dxa"/>
            <w:tcBorders>
              <w:top w:val="single" w:sz="2" w:space="0" w:color="auto"/>
              <w:bottom w:val="single" w:sz="12" w:space="0" w:color="auto"/>
            </w:tcBorders>
            <w:shd w:val="clear" w:color="auto" w:fill="auto"/>
          </w:tcPr>
          <w:p w:rsidR="000A7BD9" w:rsidRPr="00B1619B" w:rsidRDefault="000A7BD9" w:rsidP="0007055F">
            <w:pPr>
              <w:pStyle w:val="Tabletext"/>
              <w:keepNext/>
              <w:keepLines/>
              <w:rPr>
                <w:b/>
              </w:rPr>
            </w:pPr>
            <w:r w:rsidRPr="00B1619B">
              <w:rPr>
                <w:b/>
              </w:rPr>
              <w:t>Fund, authority or institution</w:t>
            </w:r>
          </w:p>
        </w:tc>
        <w:tc>
          <w:tcPr>
            <w:tcW w:w="3121" w:type="dxa"/>
            <w:tcBorders>
              <w:top w:val="single" w:sz="2" w:space="0" w:color="auto"/>
              <w:bottom w:val="single" w:sz="12" w:space="0" w:color="auto"/>
            </w:tcBorders>
            <w:shd w:val="clear" w:color="auto" w:fill="auto"/>
          </w:tcPr>
          <w:p w:rsidR="000A7BD9" w:rsidRPr="00B1619B" w:rsidRDefault="000A7BD9" w:rsidP="0007055F">
            <w:pPr>
              <w:pStyle w:val="Tabletext"/>
              <w:keepNext/>
              <w:keepLines/>
              <w:rPr>
                <w:b/>
              </w:rPr>
            </w:pPr>
            <w:r w:rsidRPr="00B1619B">
              <w:rPr>
                <w:b/>
              </w:rPr>
              <w:t>Special conditions—fund, authority or institution</w:t>
            </w:r>
          </w:p>
        </w:tc>
        <w:tc>
          <w:tcPr>
            <w:tcW w:w="1365" w:type="dxa"/>
            <w:tcBorders>
              <w:top w:val="single" w:sz="2" w:space="0" w:color="auto"/>
              <w:bottom w:val="single" w:sz="12" w:space="0" w:color="auto"/>
            </w:tcBorders>
            <w:shd w:val="clear" w:color="auto" w:fill="auto"/>
          </w:tcPr>
          <w:p w:rsidR="000A7BD9" w:rsidRPr="00B1619B" w:rsidRDefault="000A7BD9" w:rsidP="0007055F">
            <w:pPr>
              <w:pStyle w:val="Tabletext"/>
              <w:keepNext/>
              <w:keepLines/>
              <w:rPr>
                <w:b/>
              </w:rPr>
            </w:pPr>
            <w:r w:rsidRPr="00B1619B">
              <w:rPr>
                <w:b/>
              </w:rPr>
              <w:t>Special conditions—gift</w:t>
            </w:r>
          </w:p>
        </w:tc>
      </w:tr>
      <w:tr w:rsidR="000A7BD9" w:rsidRPr="00B1619B" w:rsidTr="0007055F">
        <w:trPr>
          <w:cantSplit/>
        </w:trPr>
        <w:tc>
          <w:tcPr>
            <w:tcW w:w="658" w:type="dxa"/>
            <w:tcBorders>
              <w:top w:val="single" w:sz="12" w:space="0" w:color="auto"/>
              <w:bottom w:val="single" w:sz="2" w:space="0" w:color="auto"/>
            </w:tcBorders>
            <w:shd w:val="clear" w:color="auto" w:fill="auto"/>
          </w:tcPr>
          <w:p w:rsidR="000A7BD9" w:rsidRPr="00B1619B" w:rsidRDefault="000A7BD9" w:rsidP="0007055F">
            <w:pPr>
              <w:pStyle w:val="Tabletext"/>
            </w:pPr>
            <w:r w:rsidRPr="00B1619B">
              <w:t>1.1.1</w:t>
            </w:r>
          </w:p>
        </w:tc>
        <w:tc>
          <w:tcPr>
            <w:tcW w:w="2170" w:type="dxa"/>
            <w:tcBorders>
              <w:top w:val="single" w:sz="12" w:space="0" w:color="auto"/>
              <w:bottom w:val="single" w:sz="2" w:space="0" w:color="auto"/>
            </w:tcBorders>
            <w:shd w:val="clear" w:color="auto" w:fill="auto"/>
          </w:tcPr>
          <w:p w:rsidR="000A7BD9" w:rsidRPr="00B1619B" w:rsidRDefault="000A7BD9" w:rsidP="0007055F">
            <w:pPr>
              <w:pStyle w:val="Tabletext"/>
              <w:keepNext/>
              <w:keepLines/>
            </w:pPr>
            <w:r w:rsidRPr="00B1619B">
              <w:t>a public hospital</w:t>
            </w:r>
          </w:p>
        </w:tc>
        <w:tc>
          <w:tcPr>
            <w:tcW w:w="3121" w:type="dxa"/>
            <w:tcBorders>
              <w:top w:val="single" w:sz="12" w:space="0" w:color="auto"/>
              <w:bottom w:val="single" w:sz="2" w:space="0" w:color="auto"/>
            </w:tcBorders>
            <w:shd w:val="clear" w:color="auto" w:fill="auto"/>
          </w:tcPr>
          <w:p w:rsidR="000A7BD9" w:rsidRPr="00B1619B" w:rsidRDefault="000A7BD9" w:rsidP="0007055F">
            <w:pPr>
              <w:pStyle w:val="Tabletext"/>
              <w:keepNext/>
              <w:keepLines/>
            </w:pPr>
            <w:r w:rsidRPr="00B1619B">
              <w:t>the public hospital must be:</w:t>
            </w:r>
          </w:p>
          <w:p w:rsidR="000A7BD9" w:rsidRPr="00B1619B" w:rsidRDefault="000A7BD9" w:rsidP="0007055F">
            <w:pPr>
              <w:pStyle w:val="Tablea"/>
              <w:keepNext/>
              <w:keepLines/>
            </w:pPr>
            <w:r w:rsidRPr="00B1619B">
              <w:t xml:space="preserve">(a) an </w:t>
            </w:r>
            <w:r w:rsidR="00B1619B" w:rsidRPr="00B1619B">
              <w:rPr>
                <w:position w:val="6"/>
                <w:sz w:val="16"/>
              </w:rPr>
              <w:t>*</w:t>
            </w:r>
            <w:r w:rsidRPr="00B1619B">
              <w:t>Australian government agency; or</w:t>
            </w:r>
          </w:p>
          <w:p w:rsidR="000A7BD9" w:rsidRPr="00B1619B" w:rsidRDefault="000A7BD9" w:rsidP="0007055F">
            <w:pPr>
              <w:pStyle w:val="Tablea"/>
              <w:keepNext/>
              <w:keepLines/>
            </w:pPr>
            <w:r w:rsidRPr="00B1619B">
              <w:t xml:space="preserve">(b) a </w:t>
            </w:r>
            <w:r w:rsidR="00B1619B" w:rsidRPr="00B1619B">
              <w:rPr>
                <w:position w:val="6"/>
                <w:sz w:val="16"/>
              </w:rPr>
              <w:t>*</w:t>
            </w:r>
            <w:r w:rsidRPr="00B1619B">
              <w:t>registered charity</w:t>
            </w:r>
          </w:p>
        </w:tc>
        <w:tc>
          <w:tcPr>
            <w:tcW w:w="1365" w:type="dxa"/>
            <w:tcBorders>
              <w:top w:val="single" w:sz="12" w:space="0" w:color="auto"/>
              <w:bottom w:val="single" w:sz="2" w:space="0" w:color="auto"/>
            </w:tcBorders>
            <w:shd w:val="clear" w:color="auto" w:fill="auto"/>
          </w:tcPr>
          <w:p w:rsidR="000A7BD9" w:rsidRPr="00B1619B" w:rsidRDefault="000A7BD9" w:rsidP="0007055F">
            <w:pPr>
              <w:pStyle w:val="Tabletext"/>
              <w:keepNext/>
              <w:keepLines/>
            </w:pPr>
            <w:r w:rsidRPr="00B1619B">
              <w:t>none</w:t>
            </w:r>
          </w:p>
        </w:tc>
      </w:tr>
      <w:tr w:rsidR="000A7BD9" w:rsidRPr="00B1619B" w:rsidTr="001409A4">
        <w:trPr>
          <w:cantSplit/>
        </w:trPr>
        <w:tc>
          <w:tcPr>
            <w:tcW w:w="658" w:type="dxa"/>
            <w:tcBorders>
              <w:top w:val="single" w:sz="2" w:space="0" w:color="auto"/>
              <w:bottom w:val="single" w:sz="2" w:space="0" w:color="auto"/>
            </w:tcBorders>
            <w:shd w:val="clear" w:color="auto" w:fill="auto"/>
          </w:tcPr>
          <w:p w:rsidR="000A7BD9" w:rsidRPr="00B1619B" w:rsidRDefault="000A7BD9" w:rsidP="0007055F">
            <w:pPr>
              <w:pStyle w:val="Tabletext"/>
            </w:pPr>
            <w:r w:rsidRPr="00B1619B">
              <w:t>1.1.2</w:t>
            </w:r>
          </w:p>
        </w:tc>
        <w:tc>
          <w:tcPr>
            <w:tcW w:w="2170" w:type="dxa"/>
            <w:tcBorders>
              <w:top w:val="single" w:sz="2" w:space="0" w:color="auto"/>
              <w:bottom w:val="single" w:sz="2" w:space="0" w:color="auto"/>
            </w:tcBorders>
            <w:shd w:val="clear" w:color="auto" w:fill="auto"/>
          </w:tcPr>
          <w:p w:rsidR="000A7BD9" w:rsidRPr="00B1619B" w:rsidRDefault="000A7BD9" w:rsidP="001409A4">
            <w:pPr>
              <w:pStyle w:val="Tabletext"/>
              <w:keepLines/>
            </w:pPr>
            <w:r w:rsidRPr="00B1619B">
              <w:t>a hospital carried on by a society or association</w:t>
            </w:r>
          </w:p>
        </w:tc>
        <w:tc>
          <w:tcPr>
            <w:tcW w:w="3121" w:type="dxa"/>
            <w:tcBorders>
              <w:top w:val="single" w:sz="2" w:space="0" w:color="auto"/>
              <w:bottom w:val="single" w:sz="2" w:space="0" w:color="auto"/>
            </w:tcBorders>
            <w:shd w:val="clear" w:color="auto" w:fill="auto"/>
          </w:tcPr>
          <w:p w:rsidR="000A7BD9" w:rsidRPr="00B1619B" w:rsidRDefault="000A7BD9" w:rsidP="001409A4">
            <w:pPr>
              <w:pStyle w:val="Tabletext"/>
            </w:pPr>
            <w:r w:rsidRPr="00B1619B">
              <w:t xml:space="preserve">the society or association must be a </w:t>
            </w:r>
            <w:r w:rsidR="00B1619B" w:rsidRPr="00B1619B">
              <w:rPr>
                <w:position w:val="6"/>
                <w:sz w:val="16"/>
              </w:rPr>
              <w:t>*</w:t>
            </w:r>
            <w:r w:rsidRPr="00B1619B">
              <w:t>registered charity</w:t>
            </w:r>
          </w:p>
        </w:tc>
        <w:tc>
          <w:tcPr>
            <w:tcW w:w="1365" w:type="dxa"/>
            <w:tcBorders>
              <w:top w:val="single" w:sz="2" w:space="0" w:color="auto"/>
              <w:bottom w:val="single" w:sz="2" w:space="0" w:color="auto"/>
            </w:tcBorders>
            <w:shd w:val="clear" w:color="auto" w:fill="auto"/>
          </w:tcPr>
          <w:p w:rsidR="000A7BD9" w:rsidRPr="00B1619B" w:rsidRDefault="000A7BD9" w:rsidP="001409A4">
            <w:pPr>
              <w:pStyle w:val="Tabletext"/>
              <w:keepLines/>
            </w:pPr>
            <w:r w:rsidRPr="00B1619B">
              <w:t>none</w:t>
            </w:r>
          </w:p>
        </w:tc>
      </w:tr>
      <w:tr w:rsidR="000A7BD9" w:rsidRPr="00B1619B" w:rsidTr="001409A4">
        <w:trPr>
          <w:cantSplit/>
        </w:trPr>
        <w:tc>
          <w:tcPr>
            <w:tcW w:w="658" w:type="dxa"/>
            <w:tcBorders>
              <w:top w:val="single" w:sz="2" w:space="0" w:color="auto"/>
              <w:bottom w:val="single" w:sz="2" w:space="0" w:color="auto"/>
            </w:tcBorders>
            <w:shd w:val="clear" w:color="auto" w:fill="auto"/>
          </w:tcPr>
          <w:p w:rsidR="000A7BD9" w:rsidRPr="00B1619B" w:rsidRDefault="000A7BD9" w:rsidP="0007055F">
            <w:pPr>
              <w:pStyle w:val="Tabletext"/>
            </w:pPr>
            <w:r w:rsidRPr="00B1619B">
              <w:t>1.1.3</w:t>
            </w:r>
          </w:p>
        </w:tc>
        <w:tc>
          <w:tcPr>
            <w:tcW w:w="2170" w:type="dxa"/>
            <w:tcBorders>
              <w:top w:val="single" w:sz="2" w:space="0" w:color="auto"/>
              <w:bottom w:val="single" w:sz="2" w:space="0" w:color="auto"/>
            </w:tcBorders>
            <w:shd w:val="clear" w:color="auto" w:fill="auto"/>
          </w:tcPr>
          <w:p w:rsidR="000A7BD9" w:rsidRPr="00B1619B" w:rsidRDefault="000A7BD9" w:rsidP="001409A4">
            <w:pPr>
              <w:pStyle w:val="Tabletext"/>
              <w:keepLines/>
            </w:pPr>
            <w:r w:rsidRPr="00B1619B">
              <w:t>a public fund maintained for:</w:t>
            </w:r>
          </w:p>
          <w:p w:rsidR="000A7BD9" w:rsidRPr="00B1619B" w:rsidRDefault="000A7BD9" w:rsidP="001409A4">
            <w:pPr>
              <w:pStyle w:val="Tablea"/>
            </w:pPr>
            <w:r w:rsidRPr="00B1619B">
              <w:t>(a) the purpose of providing money for hospitals covered by item</w:t>
            </w:r>
            <w:r w:rsidR="00B1619B">
              <w:t> </w:t>
            </w:r>
            <w:r w:rsidRPr="00B1619B">
              <w:t>1.1.1 or 1.1.2; or</w:t>
            </w:r>
          </w:p>
          <w:p w:rsidR="000A7BD9" w:rsidRPr="00B1619B" w:rsidRDefault="000A7BD9" w:rsidP="001409A4">
            <w:pPr>
              <w:pStyle w:val="Tablea"/>
            </w:pPr>
            <w:r w:rsidRPr="00B1619B">
              <w:t>(b) the establishment of such hospitals</w:t>
            </w:r>
          </w:p>
        </w:tc>
        <w:tc>
          <w:tcPr>
            <w:tcW w:w="3121" w:type="dxa"/>
            <w:tcBorders>
              <w:top w:val="single" w:sz="2" w:space="0" w:color="auto"/>
              <w:bottom w:val="single" w:sz="2" w:space="0" w:color="auto"/>
            </w:tcBorders>
            <w:shd w:val="clear" w:color="auto" w:fill="auto"/>
          </w:tcPr>
          <w:p w:rsidR="000A7BD9" w:rsidRPr="00B1619B" w:rsidRDefault="000A7BD9" w:rsidP="001409A4">
            <w:pPr>
              <w:pStyle w:val="Tablea"/>
            </w:pPr>
            <w:r w:rsidRPr="00B1619B">
              <w:t>(a) the public fund must have been established before 23</w:t>
            </w:r>
            <w:r w:rsidR="00B1619B">
              <w:t> </w:t>
            </w:r>
            <w:r w:rsidRPr="00B1619B">
              <w:t>October 1963; and</w:t>
            </w:r>
          </w:p>
          <w:p w:rsidR="000A7BD9" w:rsidRPr="00B1619B" w:rsidRDefault="000A7BD9" w:rsidP="001409A4">
            <w:pPr>
              <w:pStyle w:val="Tablea"/>
            </w:pPr>
            <w:r w:rsidRPr="00B1619B">
              <w:t>(b) the public fund must:</w:t>
            </w:r>
          </w:p>
          <w:p w:rsidR="000A7BD9" w:rsidRPr="00B1619B" w:rsidRDefault="000A7BD9" w:rsidP="001409A4">
            <w:pPr>
              <w:pStyle w:val="Tablei"/>
            </w:pPr>
            <w:r w:rsidRPr="00B1619B">
              <w:t xml:space="preserve">(i) be registered under the </w:t>
            </w:r>
            <w:r w:rsidRPr="00B1619B">
              <w:rPr>
                <w:i/>
              </w:rPr>
              <w:t>Australian Charities and Not</w:t>
            </w:r>
            <w:r w:rsidR="00B1619B">
              <w:rPr>
                <w:i/>
              </w:rPr>
              <w:noBreakHyphen/>
            </w:r>
            <w:r w:rsidRPr="00B1619B">
              <w:rPr>
                <w:i/>
              </w:rPr>
              <w:t>for</w:t>
            </w:r>
            <w:r w:rsidR="00B1619B">
              <w:rPr>
                <w:i/>
              </w:rPr>
              <w:noBreakHyphen/>
            </w:r>
            <w:r w:rsidRPr="00B1619B">
              <w:rPr>
                <w:i/>
              </w:rPr>
              <w:t>profits Commission Act 2012</w:t>
            </w:r>
            <w:r w:rsidRPr="00B1619B">
              <w:t>; or</w:t>
            </w:r>
          </w:p>
          <w:p w:rsidR="000A7BD9" w:rsidRPr="00B1619B" w:rsidRDefault="000A7BD9" w:rsidP="001409A4">
            <w:pPr>
              <w:pStyle w:val="Tablei"/>
            </w:pPr>
            <w:r w:rsidRPr="00B1619B">
              <w:t xml:space="preserve">(ii) not be an </w:t>
            </w:r>
            <w:r w:rsidR="00B1619B" w:rsidRPr="00B1619B">
              <w:rPr>
                <w:position w:val="6"/>
                <w:sz w:val="16"/>
              </w:rPr>
              <w:t>*</w:t>
            </w:r>
            <w:r w:rsidRPr="00B1619B">
              <w:t>ACNC type of entity; and</w:t>
            </w:r>
          </w:p>
          <w:p w:rsidR="000A7BD9" w:rsidRPr="00B1619B" w:rsidRDefault="000A7BD9" w:rsidP="001409A4">
            <w:pPr>
              <w:pStyle w:val="Tablea"/>
            </w:pPr>
            <w:r w:rsidRPr="00B1619B">
              <w:t>(c) the hospitals must satisfy the special conditions set out in item</w:t>
            </w:r>
            <w:r w:rsidR="00B1619B">
              <w:t> </w:t>
            </w:r>
            <w:r w:rsidRPr="00B1619B">
              <w:t>1.1.1 or 1.1.2 (as applicable)</w:t>
            </w:r>
          </w:p>
        </w:tc>
        <w:tc>
          <w:tcPr>
            <w:tcW w:w="1365" w:type="dxa"/>
            <w:tcBorders>
              <w:top w:val="single" w:sz="2" w:space="0" w:color="auto"/>
              <w:bottom w:val="single" w:sz="2" w:space="0" w:color="auto"/>
            </w:tcBorders>
            <w:shd w:val="clear" w:color="auto" w:fill="auto"/>
          </w:tcPr>
          <w:p w:rsidR="000A7BD9" w:rsidRPr="00B1619B" w:rsidRDefault="000A7BD9" w:rsidP="001409A4">
            <w:pPr>
              <w:pStyle w:val="Tabletext"/>
              <w:keepLines/>
            </w:pPr>
            <w:r w:rsidRPr="00B1619B">
              <w:t>none</w:t>
            </w:r>
          </w:p>
        </w:tc>
      </w:tr>
      <w:tr w:rsidR="000A7BD9" w:rsidRPr="00B1619B" w:rsidTr="001409A4">
        <w:trPr>
          <w:cantSplit/>
        </w:trPr>
        <w:tc>
          <w:tcPr>
            <w:tcW w:w="65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1.1.4</w:t>
            </w:r>
          </w:p>
        </w:tc>
        <w:tc>
          <w:tcPr>
            <w:tcW w:w="217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public authority engaged in research into the causes, prevention or cure of disease in human beings, animals or plants</w:t>
            </w:r>
          </w:p>
        </w:tc>
        <w:tc>
          <w:tcPr>
            <w:tcW w:w="312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public authority must be:</w:t>
            </w:r>
          </w:p>
          <w:p w:rsidR="000A7BD9" w:rsidRPr="00B1619B" w:rsidRDefault="000A7BD9" w:rsidP="00B93A98">
            <w:pPr>
              <w:pStyle w:val="Tablea"/>
            </w:pPr>
            <w:r w:rsidRPr="00B1619B">
              <w:t xml:space="preserve">(a) an </w:t>
            </w:r>
            <w:r w:rsidR="00B1619B" w:rsidRPr="00B1619B">
              <w:rPr>
                <w:position w:val="6"/>
                <w:sz w:val="16"/>
              </w:rPr>
              <w:t>*</w:t>
            </w:r>
            <w:r w:rsidRPr="00B1619B">
              <w:t>Australian government agency; or</w:t>
            </w:r>
          </w:p>
          <w:p w:rsidR="000A7BD9" w:rsidRPr="00B1619B" w:rsidRDefault="000A7BD9" w:rsidP="00B93A98">
            <w:pPr>
              <w:pStyle w:val="Tablea"/>
            </w:pPr>
            <w:r w:rsidRPr="00B1619B">
              <w:t xml:space="preserve">(b) a </w:t>
            </w:r>
            <w:r w:rsidR="00B1619B" w:rsidRPr="00B1619B">
              <w:rPr>
                <w:position w:val="6"/>
                <w:sz w:val="16"/>
              </w:rPr>
              <w:t>*</w:t>
            </w:r>
            <w:r w:rsidRPr="00B1619B">
              <w:t>registered charity</w:t>
            </w:r>
          </w:p>
        </w:tc>
        <w:tc>
          <w:tcPr>
            <w:tcW w:w="136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for such research</w:t>
            </w:r>
          </w:p>
        </w:tc>
      </w:tr>
      <w:tr w:rsidR="000A7BD9" w:rsidRPr="00B1619B" w:rsidTr="001409A4">
        <w:trPr>
          <w:cantSplit/>
        </w:trPr>
        <w:tc>
          <w:tcPr>
            <w:tcW w:w="65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1.1.5</w:t>
            </w:r>
          </w:p>
        </w:tc>
        <w:tc>
          <w:tcPr>
            <w:tcW w:w="217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public institution engaged solely in research into the causes, prevention or cure of disease in human beings, animals or plants</w:t>
            </w:r>
          </w:p>
        </w:tc>
        <w:tc>
          <w:tcPr>
            <w:tcW w:w="3121" w:type="dxa"/>
            <w:tcBorders>
              <w:top w:val="single" w:sz="2" w:space="0" w:color="auto"/>
              <w:bottom w:val="single" w:sz="2" w:space="0" w:color="auto"/>
            </w:tcBorders>
            <w:shd w:val="clear" w:color="auto" w:fill="auto"/>
          </w:tcPr>
          <w:p w:rsidR="000A7BD9" w:rsidRPr="00B1619B" w:rsidRDefault="000A7BD9" w:rsidP="00B93A98">
            <w:pPr>
              <w:pStyle w:val="Tabletext"/>
              <w:keepNext/>
              <w:keepLines/>
            </w:pPr>
            <w:r w:rsidRPr="00B1619B">
              <w:t>the public institution must be:</w:t>
            </w:r>
          </w:p>
          <w:p w:rsidR="000A7BD9" w:rsidRPr="00B1619B" w:rsidRDefault="000A7BD9" w:rsidP="00B93A98">
            <w:pPr>
              <w:pStyle w:val="Tablea"/>
            </w:pPr>
            <w:r w:rsidRPr="00B1619B">
              <w:t xml:space="preserve">(a) an </w:t>
            </w:r>
            <w:r w:rsidR="00B1619B" w:rsidRPr="00B1619B">
              <w:rPr>
                <w:position w:val="6"/>
                <w:sz w:val="16"/>
              </w:rPr>
              <w:t>*</w:t>
            </w:r>
            <w:r w:rsidRPr="00B1619B">
              <w:t>Australian government agency; or</w:t>
            </w:r>
          </w:p>
          <w:p w:rsidR="000A7BD9" w:rsidRPr="00B1619B" w:rsidRDefault="000A7BD9" w:rsidP="00B93A98">
            <w:pPr>
              <w:pStyle w:val="Tablea"/>
            </w:pPr>
            <w:r w:rsidRPr="00B1619B">
              <w:t xml:space="preserve">(b) a </w:t>
            </w:r>
            <w:r w:rsidR="00B1619B" w:rsidRPr="00B1619B">
              <w:rPr>
                <w:position w:val="6"/>
                <w:sz w:val="16"/>
              </w:rPr>
              <w:t>*</w:t>
            </w:r>
            <w:r w:rsidRPr="00B1619B">
              <w:t>registered charity</w:t>
            </w:r>
          </w:p>
        </w:tc>
        <w:tc>
          <w:tcPr>
            <w:tcW w:w="136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blPrEx>
          <w:tblCellMar>
            <w:left w:w="108" w:type="dxa"/>
            <w:right w:w="108" w:type="dxa"/>
          </w:tblCellMar>
          <w:tblLook w:val="0020" w:firstRow="1" w:lastRow="0" w:firstColumn="0" w:lastColumn="0" w:noHBand="0" w:noVBand="0"/>
        </w:tblPrEx>
        <w:trPr>
          <w:cantSplit/>
        </w:trPr>
        <w:tc>
          <w:tcPr>
            <w:tcW w:w="65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1.1.6</w:t>
            </w:r>
          </w:p>
        </w:tc>
        <w:tc>
          <w:tcPr>
            <w:tcW w:w="217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 </w:t>
            </w:r>
            <w:r w:rsidR="00B1619B" w:rsidRPr="00B1619B">
              <w:rPr>
                <w:position w:val="6"/>
                <w:sz w:val="16"/>
              </w:rPr>
              <w:t>*</w:t>
            </w:r>
            <w:r w:rsidRPr="00B1619B">
              <w:t>registered health promotion charity</w:t>
            </w:r>
          </w:p>
        </w:tc>
        <w:tc>
          <w:tcPr>
            <w:tcW w:w="312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c>
          <w:tcPr>
            <w:tcW w:w="136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blPrEx>
          <w:tblCellMar>
            <w:left w:w="108" w:type="dxa"/>
            <w:right w:w="108" w:type="dxa"/>
          </w:tblCellMar>
          <w:tblLook w:val="0020" w:firstRow="1" w:lastRow="0" w:firstColumn="0" w:lastColumn="0" w:noHBand="0" w:noVBand="0"/>
        </w:tblPrEx>
        <w:trPr>
          <w:cantSplit/>
        </w:trPr>
        <w:tc>
          <w:tcPr>
            <w:tcW w:w="65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1.1.7</w:t>
            </w:r>
          </w:p>
        </w:tc>
        <w:tc>
          <w:tcPr>
            <w:tcW w:w="217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public ambulance service</w:t>
            </w:r>
          </w:p>
        </w:tc>
        <w:tc>
          <w:tcPr>
            <w:tcW w:w="3121" w:type="dxa"/>
            <w:tcBorders>
              <w:top w:val="single" w:sz="2" w:space="0" w:color="auto"/>
              <w:bottom w:val="single" w:sz="2" w:space="0" w:color="auto"/>
            </w:tcBorders>
            <w:shd w:val="clear" w:color="auto" w:fill="auto"/>
          </w:tcPr>
          <w:p w:rsidR="000A7BD9" w:rsidRPr="00B1619B" w:rsidRDefault="000A7BD9" w:rsidP="00B93A98">
            <w:pPr>
              <w:pStyle w:val="Tabletext"/>
              <w:keepNext/>
              <w:keepLines/>
            </w:pPr>
            <w:r w:rsidRPr="00B1619B">
              <w:t>the public ambulance service must be:</w:t>
            </w:r>
          </w:p>
          <w:p w:rsidR="000A7BD9" w:rsidRPr="00B1619B" w:rsidRDefault="000A7BD9" w:rsidP="00B93A98">
            <w:pPr>
              <w:pStyle w:val="Tablea"/>
            </w:pPr>
            <w:r w:rsidRPr="00B1619B">
              <w:t xml:space="preserve">(a) an </w:t>
            </w:r>
            <w:r w:rsidR="00B1619B" w:rsidRPr="00B1619B">
              <w:rPr>
                <w:position w:val="6"/>
                <w:sz w:val="16"/>
              </w:rPr>
              <w:t>*</w:t>
            </w:r>
            <w:r w:rsidRPr="00B1619B">
              <w:t>Australian government agency; or</w:t>
            </w:r>
          </w:p>
          <w:p w:rsidR="000A7BD9" w:rsidRPr="00B1619B" w:rsidRDefault="000A7BD9" w:rsidP="00B93A98">
            <w:pPr>
              <w:pStyle w:val="Tablea"/>
            </w:pPr>
            <w:r w:rsidRPr="00B1619B">
              <w:t xml:space="preserve">(b) a </w:t>
            </w:r>
            <w:r w:rsidR="00B1619B" w:rsidRPr="00B1619B">
              <w:rPr>
                <w:position w:val="6"/>
                <w:sz w:val="16"/>
              </w:rPr>
              <w:t>*</w:t>
            </w:r>
            <w:r w:rsidRPr="00B1619B">
              <w:t>registered charity</w:t>
            </w:r>
          </w:p>
        </w:tc>
        <w:tc>
          <w:tcPr>
            <w:tcW w:w="136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blPrEx>
          <w:tblCellMar>
            <w:left w:w="108" w:type="dxa"/>
            <w:right w:w="108" w:type="dxa"/>
          </w:tblCellMar>
          <w:tblLook w:val="0020" w:firstRow="1" w:lastRow="0" w:firstColumn="0" w:lastColumn="0" w:noHBand="0" w:noVBand="0"/>
        </w:tblPrEx>
        <w:trPr>
          <w:cantSplit/>
        </w:trPr>
        <w:tc>
          <w:tcPr>
            <w:tcW w:w="658" w:type="dxa"/>
            <w:tcBorders>
              <w:top w:val="single" w:sz="2" w:space="0" w:color="auto"/>
              <w:bottom w:val="single" w:sz="12" w:space="0" w:color="auto"/>
            </w:tcBorders>
            <w:shd w:val="clear" w:color="auto" w:fill="auto"/>
          </w:tcPr>
          <w:p w:rsidR="000A7BD9" w:rsidRPr="00B1619B" w:rsidRDefault="000A7BD9" w:rsidP="00B93A98">
            <w:pPr>
              <w:pStyle w:val="Tabletext"/>
            </w:pPr>
            <w:r w:rsidRPr="00B1619B">
              <w:t>1.1.8</w:t>
            </w:r>
          </w:p>
        </w:tc>
        <w:tc>
          <w:tcPr>
            <w:tcW w:w="2170" w:type="dxa"/>
            <w:tcBorders>
              <w:top w:val="single" w:sz="2" w:space="0" w:color="auto"/>
              <w:bottom w:val="single" w:sz="12" w:space="0" w:color="auto"/>
            </w:tcBorders>
            <w:shd w:val="clear" w:color="auto" w:fill="auto"/>
          </w:tcPr>
          <w:p w:rsidR="000A7BD9" w:rsidRPr="00B1619B" w:rsidRDefault="000A7BD9" w:rsidP="00B93A98">
            <w:pPr>
              <w:pStyle w:val="Tabletext"/>
            </w:pPr>
            <w:r w:rsidRPr="00B1619B">
              <w:t>a public fund established and maintained for the purpose of providing money for public ambulance services covered by item</w:t>
            </w:r>
            <w:r w:rsidR="00B1619B">
              <w:t> </w:t>
            </w:r>
            <w:r w:rsidRPr="00B1619B">
              <w:t>1.1.7</w:t>
            </w:r>
          </w:p>
        </w:tc>
        <w:tc>
          <w:tcPr>
            <w:tcW w:w="3121" w:type="dxa"/>
            <w:tcBorders>
              <w:top w:val="single" w:sz="2" w:space="0" w:color="auto"/>
              <w:bottom w:val="single" w:sz="12" w:space="0" w:color="auto"/>
            </w:tcBorders>
            <w:shd w:val="clear" w:color="auto" w:fill="auto"/>
          </w:tcPr>
          <w:p w:rsidR="000A7BD9" w:rsidRPr="00B1619B" w:rsidRDefault="000A7BD9" w:rsidP="00B93A98">
            <w:pPr>
              <w:pStyle w:val="Tablea"/>
            </w:pPr>
            <w:r w:rsidRPr="00B1619B">
              <w:t>(a) the public fund must:</w:t>
            </w:r>
          </w:p>
          <w:p w:rsidR="000A7BD9" w:rsidRPr="00B1619B" w:rsidRDefault="000A7BD9" w:rsidP="00B93A98">
            <w:pPr>
              <w:pStyle w:val="Tablei"/>
            </w:pPr>
            <w:r w:rsidRPr="00B1619B">
              <w:t xml:space="preserve">(i) be registered under the </w:t>
            </w:r>
            <w:r w:rsidRPr="00B1619B">
              <w:rPr>
                <w:i/>
              </w:rPr>
              <w:t>Australian Charities and Not</w:t>
            </w:r>
            <w:r w:rsidR="00B1619B">
              <w:rPr>
                <w:i/>
              </w:rPr>
              <w:noBreakHyphen/>
            </w:r>
            <w:r w:rsidRPr="00B1619B">
              <w:rPr>
                <w:i/>
              </w:rPr>
              <w:t>for</w:t>
            </w:r>
            <w:r w:rsidR="00B1619B">
              <w:rPr>
                <w:i/>
              </w:rPr>
              <w:noBreakHyphen/>
            </w:r>
            <w:r w:rsidRPr="00B1619B">
              <w:rPr>
                <w:i/>
              </w:rPr>
              <w:t>profits Commission Act 2012</w:t>
            </w:r>
            <w:r w:rsidRPr="00B1619B">
              <w:t>; or</w:t>
            </w:r>
          </w:p>
          <w:p w:rsidR="000A7BD9" w:rsidRPr="00B1619B" w:rsidRDefault="000A7BD9" w:rsidP="00B93A98">
            <w:pPr>
              <w:pStyle w:val="Tablei"/>
            </w:pPr>
            <w:r w:rsidRPr="00B1619B">
              <w:t xml:space="preserve">(ii) not be an </w:t>
            </w:r>
            <w:r w:rsidR="00B1619B" w:rsidRPr="00B1619B">
              <w:rPr>
                <w:position w:val="6"/>
                <w:sz w:val="16"/>
              </w:rPr>
              <w:t>*</w:t>
            </w:r>
            <w:r w:rsidRPr="00B1619B">
              <w:t>ACNC type of entity; and</w:t>
            </w:r>
          </w:p>
          <w:p w:rsidR="000A7BD9" w:rsidRPr="00B1619B" w:rsidRDefault="000A7BD9" w:rsidP="00B93A98">
            <w:pPr>
              <w:pStyle w:val="Tablea"/>
            </w:pPr>
            <w:r w:rsidRPr="00B1619B">
              <w:t>(b) the public ambula</w:t>
            </w:r>
            <w:r w:rsidRPr="00B1619B">
              <w:rPr>
                <w:lang w:eastAsia="en-US"/>
              </w:rPr>
              <w:t>nce services must sat</w:t>
            </w:r>
            <w:r w:rsidRPr="00B1619B">
              <w:t>isfy the special conditions set out in item</w:t>
            </w:r>
            <w:r w:rsidR="00B1619B">
              <w:t> </w:t>
            </w:r>
            <w:r w:rsidRPr="00B1619B">
              <w:t>1.1.7</w:t>
            </w:r>
          </w:p>
        </w:tc>
        <w:tc>
          <w:tcPr>
            <w:tcW w:w="1365" w:type="dxa"/>
            <w:tcBorders>
              <w:top w:val="single" w:sz="2" w:space="0" w:color="auto"/>
              <w:bottom w:val="single" w:sz="12" w:space="0" w:color="auto"/>
            </w:tcBorders>
            <w:shd w:val="clear" w:color="auto" w:fill="auto"/>
          </w:tcPr>
          <w:p w:rsidR="000A7BD9" w:rsidRPr="00B1619B" w:rsidRDefault="000A7BD9" w:rsidP="00B93A98">
            <w:pPr>
              <w:pStyle w:val="Tabletext"/>
            </w:pPr>
            <w:r w:rsidRPr="00B1619B">
              <w:t>none</w:t>
            </w:r>
          </w:p>
        </w:tc>
      </w:tr>
    </w:tbl>
    <w:p w:rsidR="000A7BD9" w:rsidRPr="00B1619B" w:rsidRDefault="000A7BD9" w:rsidP="000A7BD9">
      <w:pPr>
        <w:pStyle w:val="subsection"/>
        <w:keepNext/>
      </w:pPr>
      <w:r w:rsidRPr="00B1619B">
        <w:tab/>
        <w:t>(2)</w:t>
      </w:r>
      <w:r w:rsidRPr="00B1619B">
        <w:tab/>
        <w:t>This table sets out specific health recipients.</w:t>
      </w:r>
    </w:p>
    <w:p w:rsidR="000A7BD9" w:rsidRPr="00B1619B" w:rsidRDefault="000A7BD9" w:rsidP="000A7BD9">
      <w:pPr>
        <w:pStyle w:val="Tabletext"/>
        <w:keepNext/>
      </w:pPr>
    </w:p>
    <w:tbl>
      <w:tblPr>
        <w:tblW w:w="7307" w:type="dxa"/>
        <w:tblInd w:w="23" w:type="dxa"/>
        <w:tblLayout w:type="fixed"/>
        <w:tblCellMar>
          <w:left w:w="107" w:type="dxa"/>
          <w:right w:w="107" w:type="dxa"/>
        </w:tblCellMar>
        <w:tblLook w:val="0000" w:firstRow="0" w:lastRow="0" w:firstColumn="0" w:lastColumn="0" w:noHBand="0" w:noVBand="0"/>
      </w:tblPr>
      <w:tblGrid>
        <w:gridCol w:w="854"/>
        <w:gridCol w:w="3766"/>
        <w:gridCol w:w="2687"/>
      </w:tblGrid>
      <w:tr w:rsidR="000A7BD9" w:rsidRPr="00B1619B" w:rsidTr="001409A4">
        <w:trPr>
          <w:cantSplit/>
          <w:tblHeader/>
        </w:trPr>
        <w:tc>
          <w:tcPr>
            <w:tcW w:w="7307" w:type="dxa"/>
            <w:gridSpan w:val="3"/>
            <w:tcBorders>
              <w:top w:val="single" w:sz="12" w:space="0" w:color="auto"/>
              <w:bottom w:val="single" w:sz="2" w:space="0" w:color="auto"/>
            </w:tcBorders>
          </w:tcPr>
          <w:p w:rsidR="000A7BD9" w:rsidRPr="00B1619B" w:rsidRDefault="000A7BD9" w:rsidP="00B93A98">
            <w:pPr>
              <w:pStyle w:val="Tabletext"/>
              <w:keepNext/>
            </w:pPr>
            <w:r w:rsidRPr="00B1619B">
              <w:rPr>
                <w:b/>
              </w:rPr>
              <w:t>Health—Specific</w:t>
            </w:r>
          </w:p>
        </w:tc>
      </w:tr>
      <w:tr w:rsidR="000A7BD9" w:rsidRPr="00B1619B" w:rsidTr="001409A4">
        <w:trPr>
          <w:cantSplit/>
          <w:tblHeader/>
        </w:trPr>
        <w:tc>
          <w:tcPr>
            <w:tcW w:w="854"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Item</w:t>
            </w:r>
          </w:p>
        </w:tc>
        <w:tc>
          <w:tcPr>
            <w:tcW w:w="3766"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Fund, authority or institution</w:t>
            </w:r>
          </w:p>
        </w:tc>
        <w:tc>
          <w:tcPr>
            <w:tcW w:w="2687"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Special conditions</w:t>
            </w:r>
          </w:p>
        </w:tc>
      </w:tr>
      <w:tr w:rsidR="000A7BD9" w:rsidRPr="00B1619B" w:rsidTr="001409A4">
        <w:trPr>
          <w:cantSplit/>
        </w:trPr>
        <w:tc>
          <w:tcPr>
            <w:tcW w:w="854"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1.2.1</w:t>
            </w:r>
          </w:p>
        </w:tc>
        <w:tc>
          <w:tcPr>
            <w:tcW w:w="376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The Royal Australian and </w:t>
            </w:r>
            <w:smartTag w:uri="urn:schemas-microsoft-com:office:smarttags" w:element="place">
              <w:smartTag w:uri="urn:schemas-microsoft-com:office:smarttags" w:element="PlaceName">
                <w:r w:rsidRPr="00B1619B">
                  <w:t>New Zealand</w:t>
                </w:r>
              </w:smartTag>
              <w:r w:rsidRPr="00B1619B">
                <w:t xml:space="preserve"> </w:t>
              </w:r>
              <w:smartTag w:uri="urn:schemas-microsoft-com:office:smarttags" w:element="PlaceType">
                <w:r w:rsidRPr="00B1619B">
                  <w:t>College</w:t>
                </w:r>
              </w:smartTag>
            </w:smartTag>
            <w:r w:rsidRPr="00B1619B">
              <w:t xml:space="preserve"> of Obstetricians and Gynaecologists</w:t>
            </w:r>
          </w:p>
        </w:tc>
        <w:tc>
          <w:tcPr>
            <w:tcW w:w="2687"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1.2.4</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Royal Australian and New Zealand College of Radiologists</w:t>
            </w:r>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for education or research in medical knowledge or science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1.2.5</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time">
              <w:smartTag w:uri="urn:schemas-microsoft-com:office:smarttags" w:element="place">
                <w:r w:rsidRPr="00B1619B">
                  <w:t>New South Wales</w:t>
                </w:r>
              </w:smartTag>
            </w:smartTag>
            <w:r w:rsidRPr="00B1619B">
              <w:t xml:space="preserve"> </w:t>
            </w:r>
            <w:smartTag w:uri="urn:schemas-microsoft-com:office:smarttags" w:element="place">
              <w:smartTag w:uri="urn:schemas-microsoft-com:office:smarttags" w:element="PlaceType">
                <w:r w:rsidRPr="00B1619B">
                  <w:t>College</w:t>
                </w:r>
              </w:smartTag>
              <w:r w:rsidRPr="00B1619B">
                <w:t xml:space="preserve"> of </w:t>
              </w:r>
              <w:smartTag w:uri="urn:schemas-microsoft-com:office:smarttags" w:element="PlaceName">
                <w:r w:rsidRPr="00B1619B">
                  <w:t>Nursing</w:t>
                </w:r>
              </w:smartTag>
            </w:smartTag>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1.2.6</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Royal Australian and </w:t>
            </w:r>
            <w:smartTag w:uri="urn:schemas-microsoft-com:office:smarttags" w:element="place">
              <w:smartTag w:uri="urn:schemas-microsoft-com:office:smarttags" w:element="PlaceName">
                <w:r w:rsidRPr="00B1619B">
                  <w:t>New Zealand</w:t>
                </w:r>
              </w:smartTag>
              <w:r w:rsidRPr="00B1619B">
                <w:t xml:space="preserve"> </w:t>
              </w:r>
              <w:smartTag w:uri="urn:schemas-microsoft-com:office:smarttags" w:element="PlaceType">
                <w:r w:rsidRPr="00B1619B">
                  <w:t>College</w:t>
                </w:r>
              </w:smartTag>
            </w:smartTag>
            <w:r w:rsidRPr="00B1619B">
              <w:t xml:space="preserve"> of Psychiatrists</w:t>
            </w:r>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1.2.7</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place">
              <w:smartTag w:uri="urn:schemas-microsoft-com:office:smarttags" w:element="PlaceName">
                <w:r w:rsidRPr="00B1619B">
                  <w:t>Royal</w:t>
                </w:r>
              </w:smartTag>
              <w:r w:rsidRPr="00B1619B">
                <w:t xml:space="preserve"> </w:t>
              </w:r>
              <w:smartTag w:uri="urn:schemas-microsoft-com:office:smarttags" w:element="PlaceName">
                <w:r w:rsidRPr="00B1619B">
                  <w:t>Australian</w:t>
                </w:r>
              </w:smartTag>
              <w:r w:rsidRPr="00B1619B">
                <w:t xml:space="preserve"> </w:t>
              </w:r>
              <w:smartTag w:uri="urn:schemas-microsoft-com:office:smarttags" w:element="PlaceType">
                <w:r w:rsidRPr="00B1619B">
                  <w:t>College</w:t>
                </w:r>
              </w:smartTag>
            </w:smartTag>
            <w:r w:rsidRPr="00B1619B">
              <w:t xml:space="preserve"> of General Practitioners</w:t>
            </w:r>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for education or research in medical knowledge or science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1.2.8</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place">
              <w:smartTag w:uri="urn:schemas-microsoft-com:office:smarttags" w:element="PlaceName">
                <w:r w:rsidRPr="00B1619B">
                  <w:t>Royal</w:t>
                </w:r>
              </w:smartTag>
              <w:r w:rsidRPr="00B1619B">
                <w:t xml:space="preserve"> </w:t>
              </w:r>
              <w:smartTag w:uri="urn:schemas-microsoft-com:office:smarttags" w:element="PlaceName">
                <w:r w:rsidRPr="00B1619B">
                  <w:t>Australasian</w:t>
                </w:r>
              </w:smartTag>
              <w:r w:rsidRPr="00B1619B">
                <w:t xml:space="preserve"> </w:t>
              </w:r>
              <w:smartTag w:uri="urn:schemas-microsoft-com:office:smarttags" w:element="PlaceType">
                <w:r w:rsidRPr="00B1619B">
                  <w:t>College</w:t>
                </w:r>
              </w:smartTag>
            </w:smartTag>
            <w:r w:rsidRPr="00B1619B">
              <w:t xml:space="preserve"> of Physicians</w:t>
            </w:r>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1.2.9</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place">
              <w:smartTag w:uri="urn:schemas-microsoft-com:office:smarttags" w:element="PlaceName">
                <w:r w:rsidRPr="00B1619B">
                  <w:t>Royal</w:t>
                </w:r>
              </w:smartTag>
              <w:r w:rsidRPr="00B1619B">
                <w:t xml:space="preserve"> </w:t>
              </w:r>
              <w:smartTag w:uri="urn:schemas-microsoft-com:office:smarttags" w:element="PlaceName">
                <w:r w:rsidRPr="00B1619B">
                  <w:t>Australasian</w:t>
                </w:r>
              </w:smartTag>
              <w:r w:rsidRPr="00B1619B">
                <w:t xml:space="preserve"> </w:t>
              </w:r>
              <w:smartTag w:uri="urn:schemas-microsoft-com:office:smarttags" w:element="PlaceType">
                <w:r w:rsidRPr="00B1619B">
                  <w:t>College</w:t>
                </w:r>
              </w:smartTag>
            </w:smartTag>
            <w:r w:rsidRPr="00B1619B">
              <w:t xml:space="preserve"> of Surgeons</w:t>
            </w:r>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1.2.10</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place">
              <w:smartTag w:uri="urn:schemas-microsoft-com:office:smarttags" w:element="PlaceName">
                <w:r w:rsidRPr="00B1619B">
                  <w:t>Royal</w:t>
                </w:r>
              </w:smartTag>
              <w:r w:rsidRPr="00B1619B">
                <w:t xml:space="preserve"> </w:t>
              </w:r>
              <w:smartTag w:uri="urn:schemas-microsoft-com:office:smarttags" w:element="PlaceType">
                <w:r w:rsidRPr="00B1619B">
                  <w:t>College</w:t>
                </w:r>
              </w:smartTag>
            </w:smartTag>
            <w:r w:rsidRPr="00B1619B">
              <w:t xml:space="preserve"> of Pathologists of </w:t>
            </w:r>
            <w:smartTag w:uri="urn:schemas-microsoft-com:office:smarttags" w:element="place">
              <w:r w:rsidRPr="00B1619B">
                <w:t>Australasia</w:t>
              </w:r>
            </w:smartTag>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for education or research in medical knowledge or science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1.2.12</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Royal </w:t>
            </w:r>
            <w:smartTag w:uri="urn:schemas-microsoft-com:office:smarttags" w:element="place">
              <w:smartTag w:uri="urn:schemas-microsoft-com:office:smarttags" w:element="City">
                <w:r w:rsidRPr="00B1619B">
                  <w:t>College of Nursing</w:t>
                </w:r>
              </w:smartTag>
              <w:r w:rsidRPr="00B1619B">
                <w:t xml:space="preserve">, </w:t>
              </w:r>
              <w:smartTag w:uri="urn:schemas-microsoft-com:office:smarttags" w:element="country-region">
                <w:r w:rsidRPr="00B1619B">
                  <w:t>Australia</w:t>
                </w:r>
              </w:smartTag>
            </w:smartTag>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1.2.13</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Australian and </w:t>
            </w:r>
            <w:smartTag w:uri="urn:schemas-microsoft-com:office:smarttags" w:element="place">
              <w:smartTag w:uri="urn:schemas-microsoft-com:office:smarttags" w:element="PlaceName">
                <w:r w:rsidRPr="00B1619B">
                  <w:t>New Zealand</w:t>
                </w:r>
              </w:smartTag>
              <w:r w:rsidRPr="00B1619B">
                <w:t xml:space="preserve"> </w:t>
              </w:r>
              <w:smartTag w:uri="urn:schemas-microsoft-com:office:smarttags" w:element="PlaceType">
                <w:r w:rsidRPr="00B1619B">
                  <w:t>College</w:t>
                </w:r>
              </w:smartTag>
            </w:smartTag>
            <w:r w:rsidRPr="00B1619B">
              <w:t xml:space="preserve"> of Anaesthetists</w:t>
            </w:r>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1.2.14</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SouthCare Helicopter Fund</w:t>
            </w:r>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11</w:t>
            </w:r>
            <w:r w:rsidR="00B1619B">
              <w:t> </w:t>
            </w:r>
            <w:r w:rsidRPr="00B1619B">
              <w:t>September 2000</w:t>
            </w:r>
          </w:p>
        </w:tc>
      </w:tr>
      <w:tr w:rsidR="000A7BD9" w:rsidRPr="00B1619B" w:rsidTr="001409A4">
        <w:tblPrEx>
          <w:tblCellMar>
            <w:left w:w="108" w:type="dxa"/>
            <w:right w:w="108" w:type="dxa"/>
          </w:tblCellMar>
          <w:tblLook w:val="0020" w:firstRow="1" w:lastRow="0" w:firstColumn="0" w:lastColumn="0" w:noHBand="0" w:noVBand="0"/>
        </w:tblPrEx>
        <w:trPr>
          <w:cantSplit/>
        </w:trPr>
        <w:tc>
          <w:tcPr>
            <w:tcW w:w="85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1.2.16</w:t>
            </w:r>
          </w:p>
        </w:tc>
        <w:tc>
          <w:tcPr>
            <w:tcW w:w="37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National Breast Cancer Centre Gift Fund</w:t>
            </w:r>
          </w:p>
        </w:tc>
        <w:tc>
          <w:tcPr>
            <w:tcW w:w="26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24</w:t>
            </w:r>
            <w:r w:rsidR="00B1619B">
              <w:t> </w:t>
            </w:r>
            <w:r w:rsidRPr="00B1619B">
              <w:t>September 2001 and before 2</w:t>
            </w:r>
            <w:r w:rsidR="00B1619B">
              <w:t> </w:t>
            </w:r>
            <w:r w:rsidRPr="00B1619B">
              <w:t>August 2011</w:t>
            </w:r>
          </w:p>
        </w:tc>
      </w:tr>
      <w:tr w:rsidR="000A7BD9" w:rsidRPr="00B1619B" w:rsidTr="001409A4">
        <w:tblPrEx>
          <w:tblCellMar>
            <w:left w:w="108" w:type="dxa"/>
            <w:right w:w="108" w:type="dxa"/>
          </w:tblCellMar>
          <w:tblLook w:val="0020" w:firstRow="1" w:lastRow="0" w:firstColumn="0" w:lastColumn="0" w:noHBand="0" w:noVBand="0"/>
        </w:tblPrEx>
        <w:trPr>
          <w:cantSplit/>
        </w:trPr>
        <w:tc>
          <w:tcPr>
            <w:tcW w:w="854" w:type="dxa"/>
            <w:tcBorders>
              <w:top w:val="single" w:sz="2" w:space="0" w:color="auto"/>
              <w:bottom w:val="single" w:sz="2" w:space="0" w:color="auto"/>
            </w:tcBorders>
          </w:tcPr>
          <w:p w:rsidR="000A7BD9" w:rsidRPr="00B1619B" w:rsidRDefault="000A7BD9" w:rsidP="00B93A98">
            <w:pPr>
              <w:pStyle w:val="Tabletext"/>
            </w:pPr>
            <w:r w:rsidRPr="00B1619B">
              <w:t>1.2.18</w:t>
            </w:r>
          </w:p>
        </w:tc>
        <w:tc>
          <w:tcPr>
            <w:tcW w:w="3766" w:type="dxa"/>
            <w:tcBorders>
              <w:top w:val="single" w:sz="2" w:space="0" w:color="auto"/>
              <w:bottom w:val="single" w:sz="2" w:space="0" w:color="auto"/>
            </w:tcBorders>
          </w:tcPr>
          <w:p w:rsidR="000A7BD9" w:rsidRPr="00B1619B" w:rsidRDefault="000A7BD9" w:rsidP="00B93A98">
            <w:pPr>
              <w:pStyle w:val="Tabletext"/>
            </w:pPr>
            <w:r w:rsidRPr="00B1619B">
              <w:t>The Australasian College for Emergency Medicine</w:t>
            </w:r>
          </w:p>
        </w:tc>
        <w:tc>
          <w:tcPr>
            <w:tcW w:w="2687" w:type="dxa"/>
            <w:tcBorders>
              <w:top w:val="single" w:sz="2" w:space="0" w:color="auto"/>
              <w:bottom w:val="single" w:sz="2" w:space="0" w:color="auto"/>
            </w:tcBorders>
          </w:tcPr>
          <w:p w:rsidR="000A7BD9" w:rsidRPr="00B1619B" w:rsidRDefault="000A7BD9" w:rsidP="00B93A98">
            <w:pPr>
              <w:pStyle w:val="Tabletext"/>
            </w:pPr>
            <w:r w:rsidRPr="00B1619B">
              <w:t>the gift must be made after 2</w:t>
            </w:r>
            <w:r w:rsidR="00B1619B">
              <w:t> </w:t>
            </w:r>
            <w:r w:rsidRPr="00B1619B">
              <w:t>February 2009</w:t>
            </w:r>
          </w:p>
        </w:tc>
      </w:tr>
      <w:tr w:rsidR="000A7BD9" w:rsidRPr="00B1619B" w:rsidTr="001409A4">
        <w:tblPrEx>
          <w:tblCellMar>
            <w:left w:w="108" w:type="dxa"/>
            <w:right w:w="108" w:type="dxa"/>
          </w:tblCellMar>
          <w:tblLook w:val="0020" w:firstRow="1" w:lastRow="0" w:firstColumn="0" w:lastColumn="0" w:noHBand="0" w:noVBand="0"/>
        </w:tblPrEx>
        <w:trPr>
          <w:cantSplit/>
        </w:trPr>
        <w:tc>
          <w:tcPr>
            <w:tcW w:w="854" w:type="dxa"/>
            <w:tcBorders>
              <w:top w:val="single" w:sz="2" w:space="0" w:color="auto"/>
              <w:bottom w:val="single" w:sz="12" w:space="0" w:color="auto"/>
            </w:tcBorders>
          </w:tcPr>
          <w:p w:rsidR="000A7BD9" w:rsidRPr="00B1619B" w:rsidRDefault="000A7BD9" w:rsidP="00B93A98">
            <w:pPr>
              <w:pStyle w:val="Tabletext"/>
            </w:pPr>
            <w:r w:rsidRPr="00B1619B">
              <w:t>1.2.19</w:t>
            </w:r>
          </w:p>
        </w:tc>
        <w:tc>
          <w:tcPr>
            <w:tcW w:w="3766" w:type="dxa"/>
            <w:tcBorders>
              <w:top w:val="single" w:sz="2" w:space="0" w:color="auto"/>
              <w:bottom w:val="single" w:sz="12" w:space="0" w:color="auto"/>
            </w:tcBorders>
          </w:tcPr>
          <w:p w:rsidR="000A7BD9" w:rsidRPr="00B1619B" w:rsidRDefault="000A7BD9" w:rsidP="00B93A98">
            <w:pPr>
              <w:pStyle w:val="Tabletext"/>
            </w:pPr>
            <w:r w:rsidRPr="00B1619B">
              <w:t>Cancer Australia</w:t>
            </w:r>
          </w:p>
        </w:tc>
        <w:tc>
          <w:tcPr>
            <w:tcW w:w="2687" w:type="dxa"/>
            <w:tcBorders>
              <w:top w:val="single" w:sz="2" w:space="0" w:color="auto"/>
              <w:bottom w:val="single" w:sz="12" w:space="0" w:color="auto"/>
            </w:tcBorders>
          </w:tcPr>
          <w:p w:rsidR="000A7BD9" w:rsidRPr="00B1619B" w:rsidRDefault="000A7BD9" w:rsidP="00B93A98">
            <w:pPr>
              <w:pStyle w:val="Tabletext"/>
            </w:pPr>
            <w:r w:rsidRPr="00B1619B">
              <w:t>the gift must be made:</w:t>
            </w:r>
          </w:p>
          <w:p w:rsidR="000A7BD9" w:rsidRPr="00B1619B" w:rsidRDefault="000A7BD9" w:rsidP="00B93A98">
            <w:pPr>
              <w:pStyle w:val="Tablea"/>
            </w:pPr>
            <w:r w:rsidRPr="00B1619B">
              <w:t>(a) after 8</w:t>
            </w:r>
            <w:r w:rsidR="00B1619B">
              <w:t> </w:t>
            </w:r>
            <w:r w:rsidRPr="00B1619B">
              <w:t>June 2011; and</w:t>
            </w:r>
          </w:p>
          <w:p w:rsidR="000A7BD9" w:rsidRPr="00B1619B" w:rsidRDefault="000A7BD9" w:rsidP="00B93A98">
            <w:pPr>
              <w:pStyle w:val="Tablea"/>
            </w:pPr>
            <w:r w:rsidRPr="00B1619B">
              <w:t>(b) for improving outcomes for Australians affected by breast cancer</w:t>
            </w:r>
          </w:p>
        </w:tc>
      </w:tr>
    </w:tbl>
    <w:p w:rsidR="000A7BD9" w:rsidRPr="00B1619B" w:rsidRDefault="000A7BD9" w:rsidP="000A7BD9">
      <w:pPr>
        <w:pStyle w:val="ActHead4"/>
      </w:pPr>
      <w:bookmarkStart w:id="313" w:name="_Toc389734323"/>
      <w:r w:rsidRPr="00B1619B">
        <w:t>Education</w:t>
      </w:r>
      <w:bookmarkEnd w:id="313"/>
    </w:p>
    <w:p w:rsidR="000A7BD9" w:rsidRPr="00B1619B" w:rsidRDefault="000A7BD9" w:rsidP="000A7BD9">
      <w:pPr>
        <w:pStyle w:val="ActHead5"/>
      </w:pPr>
      <w:bookmarkStart w:id="314" w:name="_Toc389734324"/>
      <w:r w:rsidRPr="00B1619B">
        <w:rPr>
          <w:rStyle w:val="CharSectno"/>
        </w:rPr>
        <w:t>30</w:t>
      </w:r>
      <w:r w:rsidR="00B1619B">
        <w:rPr>
          <w:rStyle w:val="CharSectno"/>
        </w:rPr>
        <w:noBreakHyphen/>
      </w:r>
      <w:r w:rsidRPr="00B1619B">
        <w:rPr>
          <w:rStyle w:val="CharSectno"/>
        </w:rPr>
        <w:t>25</w:t>
      </w:r>
      <w:r w:rsidRPr="00B1619B">
        <w:t xml:space="preserve">  Education</w:t>
      </w:r>
      <w:bookmarkEnd w:id="314"/>
    </w:p>
    <w:p w:rsidR="000A7BD9" w:rsidRPr="00B1619B" w:rsidRDefault="000A7BD9" w:rsidP="000A7BD9">
      <w:pPr>
        <w:pStyle w:val="subsection"/>
      </w:pPr>
      <w:r w:rsidRPr="00B1619B">
        <w:tab/>
        <w:t>(1)</w:t>
      </w:r>
      <w:r w:rsidRPr="00B1619B">
        <w:tab/>
        <w:t>This table sets out general categories of education recipients.</w:t>
      </w:r>
    </w:p>
    <w:p w:rsidR="000A7BD9" w:rsidRPr="00B1619B" w:rsidRDefault="000A7BD9" w:rsidP="000A7BD9">
      <w:pPr>
        <w:pStyle w:val="Tabletext"/>
        <w:keepNext/>
      </w:pPr>
    </w:p>
    <w:tbl>
      <w:tblPr>
        <w:tblW w:w="7314" w:type="dxa"/>
        <w:tblInd w:w="23" w:type="dxa"/>
        <w:tblLayout w:type="fixed"/>
        <w:tblCellMar>
          <w:left w:w="107" w:type="dxa"/>
          <w:right w:w="107" w:type="dxa"/>
        </w:tblCellMar>
        <w:tblLook w:val="0000" w:firstRow="0" w:lastRow="0" w:firstColumn="0" w:lastColumn="0" w:noHBand="0" w:noVBand="0"/>
      </w:tblPr>
      <w:tblGrid>
        <w:gridCol w:w="798"/>
        <w:gridCol w:w="2464"/>
        <w:gridCol w:w="2634"/>
        <w:gridCol w:w="1418"/>
      </w:tblGrid>
      <w:tr w:rsidR="000A7BD9" w:rsidRPr="00B1619B" w:rsidTr="001409A4">
        <w:trPr>
          <w:cantSplit/>
          <w:tblHeader/>
        </w:trPr>
        <w:tc>
          <w:tcPr>
            <w:tcW w:w="7314" w:type="dxa"/>
            <w:gridSpan w:val="4"/>
            <w:tcBorders>
              <w:top w:val="single" w:sz="12" w:space="0" w:color="auto"/>
              <w:bottom w:val="single" w:sz="2" w:space="0" w:color="auto"/>
            </w:tcBorders>
          </w:tcPr>
          <w:p w:rsidR="000A7BD9" w:rsidRPr="00B1619B" w:rsidRDefault="000A7BD9" w:rsidP="0007055F">
            <w:pPr>
              <w:pStyle w:val="Tabletext"/>
              <w:keepNext/>
              <w:keepLines/>
            </w:pPr>
            <w:r w:rsidRPr="00B1619B">
              <w:rPr>
                <w:b/>
              </w:rPr>
              <w:t>Education—General</w:t>
            </w:r>
          </w:p>
        </w:tc>
      </w:tr>
      <w:tr w:rsidR="000A7BD9" w:rsidRPr="00B1619B" w:rsidTr="001409A4">
        <w:trPr>
          <w:cantSplit/>
          <w:tblHeader/>
        </w:trPr>
        <w:tc>
          <w:tcPr>
            <w:tcW w:w="798" w:type="dxa"/>
            <w:tcBorders>
              <w:top w:val="single" w:sz="2" w:space="0" w:color="auto"/>
              <w:bottom w:val="single" w:sz="12" w:space="0" w:color="auto"/>
            </w:tcBorders>
            <w:shd w:val="clear" w:color="auto" w:fill="auto"/>
          </w:tcPr>
          <w:p w:rsidR="000A7BD9" w:rsidRPr="00B1619B" w:rsidRDefault="000A7BD9" w:rsidP="0007055F">
            <w:pPr>
              <w:pStyle w:val="Tabletext"/>
              <w:keepNext/>
              <w:keepLines/>
            </w:pPr>
            <w:r w:rsidRPr="00B1619B">
              <w:rPr>
                <w:b/>
              </w:rPr>
              <w:t>Item</w:t>
            </w:r>
          </w:p>
        </w:tc>
        <w:tc>
          <w:tcPr>
            <w:tcW w:w="2464" w:type="dxa"/>
            <w:tcBorders>
              <w:top w:val="single" w:sz="2" w:space="0" w:color="auto"/>
              <w:bottom w:val="single" w:sz="12" w:space="0" w:color="auto"/>
            </w:tcBorders>
            <w:shd w:val="clear" w:color="auto" w:fill="auto"/>
          </w:tcPr>
          <w:p w:rsidR="000A7BD9" w:rsidRPr="00B1619B" w:rsidRDefault="000A7BD9" w:rsidP="0007055F">
            <w:pPr>
              <w:pStyle w:val="Tabletext"/>
              <w:keepNext/>
              <w:keepLines/>
            </w:pPr>
            <w:r w:rsidRPr="00B1619B">
              <w:rPr>
                <w:b/>
              </w:rPr>
              <w:t>Fund, authority or institution</w:t>
            </w:r>
          </w:p>
        </w:tc>
        <w:tc>
          <w:tcPr>
            <w:tcW w:w="2634" w:type="dxa"/>
            <w:tcBorders>
              <w:top w:val="single" w:sz="2" w:space="0" w:color="auto"/>
              <w:bottom w:val="single" w:sz="12" w:space="0" w:color="auto"/>
            </w:tcBorders>
            <w:shd w:val="clear" w:color="auto" w:fill="auto"/>
          </w:tcPr>
          <w:p w:rsidR="000A7BD9" w:rsidRPr="00B1619B" w:rsidRDefault="000A7BD9" w:rsidP="0007055F">
            <w:pPr>
              <w:pStyle w:val="Tabletext"/>
              <w:keepNext/>
              <w:keepLines/>
              <w:rPr>
                <w:b/>
              </w:rPr>
            </w:pPr>
            <w:r w:rsidRPr="00B1619B">
              <w:rPr>
                <w:b/>
              </w:rPr>
              <w:t>Special conditions—fund, authority or institution</w:t>
            </w:r>
          </w:p>
        </w:tc>
        <w:tc>
          <w:tcPr>
            <w:tcW w:w="1418" w:type="dxa"/>
            <w:tcBorders>
              <w:top w:val="single" w:sz="2" w:space="0" w:color="auto"/>
              <w:bottom w:val="single" w:sz="12" w:space="0" w:color="auto"/>
            </w:tcBorders>
            <w:shd w:val="clear" w:color="auto" w:fill="auto"/>
          </w:tcPr>
          <w:p w:rsidR="000A7BD9" w:rsidRPr="00B1619B" w:rsidRDefault="000A7BD9" w:rsidP="0007055F">
            <w:pPr>
              <w:pStyle w:val="Tabletext"/>
              <w:keepNext/>
              <w:keepLines/>
              <w:rPr>
                <w:b/>
              </w:rPr>
            </w:pPr>
            <w:r w:rsidRPr="00B1619B">
              <w:rPr>
                <w:b/>
              </w:rPr>
              <w:t>Special conditions—gift</w:t>
            </w:r>
          </w:p>
        </w:tc>
      </w:tr>
      <w:tr w:rsidR="000A7BD9" w:rsidRPr="00B1619B" w:rsidTr="001409A4">
        <w:trPr>
          <w:cantSplit/>
        </w:trPr>
        <w:tc>
          <w:tcPr>
            <w:tcW w:w="798" w:type="dxa"/>
            <w:tcBorders>
              <w:top w:val="single" w:sz="12" w:space="0" w:color="auto"/>
              <w:bottom w:val="single" w:sz="2" w:space="0" w:color="auto"/>
            </w:tcBorders>
            <w:shd w:val="clear" w:color="auto" w:fill="auto"/>
          </w:tcPr>
          <w:p w:rsidR="000A7BD9" w:rsidRPr="00B1619B" w:rsidRDefault="000A7BD9" w:rsidP="0007055F">
            <w:pPr>
              <w:pStyle w:val="Tabletext"/>
              <w:keepNext/>
              <w:keepLines/>
            </w:pPr>
            <w:r w:rsidRPr="00B1619B">
              <w:t>2.1.1</w:t>
            </w:r>
          </w:p>
        </w:tc>
        <w:tc>
          <w:tcPr>
            <w:tcW w:w="2464" w:type="dxa"/>
            <w:tcBorders>
              <w:top w:val="single" w:sz="12" w:space="0" w:color="auto"/>
              <w:bottom w:val="single" w:sz="2" w:space="0" w:color="auto"/>
            </w:tcBorders>
            <w:shd w:val="clear" w:color="auto" w:fill="auto"/>
          </w:tcPr>
          <w:p w:rsidR="000A7BD9" w:rsidRPr="00B1619B" w:rsidRDefault="000A7BD9" w:rsidP="0007055F">
            <w:pPr>
              <w:pStyle w:val="Tabletext"/>
              <w:keepNext/>
              <w:keepLines/>
            </w:pPr>
            <w:r w:rsidRPr="00B1619B">
              <w:t>a public university</w:t>
            </w:r>
          </w:p>
        </w:tc>
        <w:tc>
          <w:tcPr>
            <w:tcW w:w="2634" w:type="dxa"/>
            <w:tcBorders>
              <w:top w:val="single" w:sz="12" w:space="0" w:color="auto"/>
              <w:bottom w:val="single" w:sz="2" w:space="0" w:color="auto"/>
            </w:tcBorders>
            <w:shd w:val="clear" w:color="auto" w:fill="auto"/>
          </w:tcPr>
          <w:p w:rsidR="000A7BD9" w:rsidRPr="00B1619B" w:rsidRDefault="000A7BD9" w:rsidP="0007055F">
            <w:pPr>
              <w:pStyle w:val="Tabletext"/>
              <w:keepNext/>
              <w:keepLines/>
            </w:pPr>
            <w:r w:rsidRPr="00B1619B">
              <w:t>the public university must be:</w:t>
            </w:r>
          </w:p>
          <w:p w:rsidR="000A7BD9" w:rsidRPr="00B1619B" w:rsidRDefault="000A7BD9" w:rsidP="0007055F">
            <w:pPr>
              <w:pStyle w:val="Tablea"/>
              <w:keepNext/>
              <w:keepLines/>
            </w:pPr>
            <w:r w:rsidRPr="00B1619B">
              <w:t xml:space="preserve">(a) an </w:t>
            </w:r>
            <w:r w:rsidR="00B1619B" w:rsidRPr="00B1619B">
              <w:rPr>
                <w:position w:val="6"/>
                <w:sz w:val="16"/>
              </w:rPr>
              <w:t>*</w:t>
            </w:r>
            <w:r w:rsidRPr="00B1619B">
              <w:t>Australian government agency; or</w:t>
            </w:r>
          </w:p>
          <w:p w:rsidR="000A7BD9" w:rsidRPr="00B1619B" w:rsidRDefault="000A7BD9" w:rsidP="0007055F">
            <w:pPr>
              <w:pStyle w:val="Tablea"/>
              <w:keepNext/>
              <w:keepLines/>
            </w:pPr>
            <w:r w:rsidRPr="00B1619B">
              <w:t xml:space="preserve">(b) a </w:t>
            </w:r>
            <w:r w:rsidR="00B1619B" w:rsidRPr="00B1619B">
              <w:rPr>
                <w:position w:val="6"/>
                <w:sz w:val="16"/>
              </w:rPr>
              <w:t>*</w:t>
            </w:r>
            <w:r w:rsidRPr="00B1619B">
              <w:t>registered charity</w:t>
            </w:r>
          </w:p>
        </w:tc>
        <w:tc>
          <w:tcPr>
            <w:tcW w:w="1418" w:type="dxa"/>
            <w:tcBorders>
              <w:top w:val="single" w:sz="12" w:space="0" w:color="auto"/>
              <w:bottom w:val="single" w:sz="2" w:space="0" w:color="auto"/>
            </w:tcBorders>
            <w:shd w:val="clear" w:color="auto" w:fill="auto"/>
          </w:tcPr>
          <w:p w:rsidR="000A7BD9" w:rsidRPr="00B1619B" w:rsidRDefault="000A7BD9" w:rsidP="0007055F">
            <w:pPr>
              <w:pStyle w:val="Tabletext"/>
              <w:keepNext/>
              <w:keepLines/>
            </w:pPr>
            <w:r w:rsidRPr="00B1619B">
              <w:t>none</w:t>
            </w:r>
          </w:p>
        </w:tc>
      </w:tr>
      <w:tr w:rsidR="000A7BD9" w:rsidRPr="00B1619B" w:rsidTr="001409A4">
        <w:trPr>
          <w:trHeight w:val="96"/>
        </w:trPr>
        <w:tc>
          <w:tcPr>
            <w:tcW w:w="79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2.1.2</w:t>
            </w:r>
          </w:p>
        </w:tc>
        <w:tc>
          <w:tcPr>
            <w:tcW w:w="246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public fund for the establishment of a public university</w:t>
            </w:r>
          </w:p>
        </w:tc>
        <w:tc>
          <w:tcPr>
            <w:tcW w:w="2634" w:type="dxa"/>
            <w:tcBorders>
              <w:top w:val="single" w:sz="2" w:space="0" w:color="auto"/>
              <w:bottom w:val="single" w:sz="2" w:space="0" w:color="auto"/>
            </w:tcBorders>
            <w:shd w:val="clear" w:color="auto" w:fill="auto"/>
          </w:tcPr>
          <w:p w:rsidR="000A7BD9" w:rsidRPr="00B1619B" w:rsidRDefault="000A7BD9" w:rsidP="00B93A98">
            <w:pPr>
              <w:pStyle w:val="Tablea"/>
            </w:pPr>
            <w:r w:rsidRPr="00B1619B">
              <w:t>(a) the public fund must be:</w:t>
            </w:r>
          </w:p>
          <w:p w:rsidR="000A7BD9" w:rsidRPr="00B1619B" w:rsidRDefault="000A7BD9" w:rsidP="00B93A98">
            <w:pPr>
              <w:pStyle w:val="Tablei"/>
            </w:pPr>
            <w:r w:rsidRPr="00B1619B">
              <w:t xml:space="preserve">(i) an </w:t>
            </w:r>
            <w:r w:rsidR="00B1619B" w:rsidRPr="00B1619B">
              <w:rPr>
                <w:position w:val="6"/>
                <w:sz w:val="16"/>
              </w:rPr>
              <w:t>*</w:t>
            </w:r>
            <w:r w:rsidRPr="00B1619B">
              <w:t>Australian government agency; or</w:t>
            </w:r>
          </w:p>
          <w:p w:rsidR="000A7BD9" w:rsidRPr="00B1619B" w:rsidRDefault="000A7BD9" w:rsidP="00B93A98">
            <w:pPr>
              <w:pStyle w:val="Tablei"/>
            </w:pPr>
            <w:r w:rsidRPr="00B1619B">
              <w:t xml:space="preserve">(ii) a </w:t>
            </w:r>
            <w:r w:rsidR="00B1619B" w:rsidRPr="00B1619B">
              <w:rPr>
                <w:position w:val="6"/>
                <w:sz w:val="16"/>
              </w:rPr>
              <w:t>*</w:t>
            </w:r>
            <w:r w:rsidRPr="00B1619B">
              <w:t>registered charity; and</w:t>
            </w:r>
          </w:p>
          <w:p w:rsidR="000A7BD9" w:rsidRPr="00B1619B" w:rsidRDefault="000A7BD9" w:rsidP="00B93A98">
            <w:pPr>
              <w:pStyle w:val="Tablea"/>
            </w:pPr>
            <w:r w:rsidRPr="00B1619B">
              <w:t>(b) the public university must satisfy the special conditions set out in item</w:t>
            </w:r>
            <w:r w:rsidR="00B1619B">
              <w:t> </w:t>
            </w:r>
            <w:r w:rsidRPr="00B1619B">
              <w:t>2.1.1</w:t>
            </w:r>
          </w:p>
        </w:tc>
        <w:tc>
          <w:tcPr>
            <w:tcW w:w="141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79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2.1.3</w:t>
            </w:r>
          </w:p>
        </w:tc>
        <w:tc>
          <w:tcPr>
            <w:tcW w:w="246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an institution that is a higher education provider within the meaning of the </w:t>
            </w:r>
            <w:r w:rsidRPr="00B1619B">
              <w:rPr>
                <w:i/>
              </w:rPr>
              <w:t>Higher Education Support Act 2003</w:t>
            </w:r>
          </w:p>
        </w:tc>
        <w:tc>
          <w:tcPr>
            <w:tcW w:w="26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institution must be:</w:t>
            </w:r>
          </w:p>
          <w:p w:rsidR="000A7BD9" w:rsidRPr="00B1619B" w:rsidRDefault="000A7BD9" w:rsidP="00B93A98">
            <w:pPr>
              <w:pStyle w:val="Tablea"/>
            </w:pPr>
            <w:r w:rsidRPr="00B1619B">
              <w:t xml:space="preserve">(a) an </w:t>
            </w:r>
            <w:r w:rsidR="00B1619B" w:rsidRPr="00B1619B">
              <w:rPr>
                <w:position w:val="6"/>
                <w:sz w:val="16"/>
              </w:rPr>
              <w:t>*</w:t>
            </w:r>
            <w:r w:rsidRPr="00B1619B">
              <w:t>Australian government agency; or</w:t>
            </w:r>
          </w:p>
          <w:p w:rsidR="000A7BD9" w:rsidRPr="00B1619B" w:rsidRDefault="000A7BD9" w:rsidP="00B93A98">
            <w:pPr>
              <w:pStyle w:val="Tablea"/>
            </w:pPr>
            <w:r w:rsidRPr="00B1619B">
              <w:t xml:space="preserve">(b) a </w:t>
            </w:r>
            <w:r w:rsidR="00B1619B" w:rsidRPr="00B1619B">
              <w:rPr>
                <w:position w:val="6"/>
                <w:sz w:val="16"/>
              </w:rPr>
              <w:t>*</w:t>
            </w:r>
            <w:r w:rsidRPr="00B1619B">
              <w:t>registered charity</w:t>
            </w:r>
          </w:p>
        </w:tc>
        <w:tc>
          <w:tcPr>
            <w:tcW w:w="141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79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2.1.4</w:t>
            </w:r>
          </w:p>
        </w:tc>
        <w:tc>
          <w:tcPr>
            <w:tcW w:w="246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residential educational institution affiliated under statutory provisions with a public university</w:t>
            </w:r>
          </w:p>
        </w:tc>
        <w:tc>
          <w:tcPr>
            <w:tcW w:w="2634" w:type="dxa"/>
            <w:tcBorders>
              <w:top w:val="single" w:sz="2" w:space="0" w:color="auto"/>
              <w:bottom w:val="single" w:sz="2" w:space="0" w:color="auto"/>
            </w:tcBorders>
            <w:shd w:val="clear" w:color="auto" w:fill="auto"/>
          </w:tcPr>
          <w:p w:rsidR="000A7BD9" w:rsidRPr="00B1619B" w:rsidRDefault="000A7BD9" w:rsidP="00B93A98">
            <w:pPr>
              <w:pStyle w:val="Tablea"/>
            </w:pPr>
            <w:r w:rsidRPr="00B1619B">
              <w:t xml:space="preserve">(a) the residential educational institution must be a </w:t>
            </w:r>
            <w:r w:rsidR="00B1619B" w:rsidRPr="00B1619B">
              <w:rPr>
                <w:position w:val="6"/>
                <w:sz w:val="16"/>
              </w:rPr>
              <w:t>*</w:t>
            </w:r>
            <w:r w:rsidRPr="00B1619B">
              <w:t>registered charity; and</w:t>
            </w:r>
          </w:p>
          <w:p w:rsidR="000A7BD9" w:rsidRPr="00B1619B" w:rsidRDefault="000A7BD9" w:rsidP="00B93A98">
            <w:pPr>
              <w:pStyle w:val="Tablea"/>
            </w:pPr>
            <w:r w:rsidRPr="00B1619B">
              <w:t>(b) the public university must satisfy the special conditions set out in item</w:t>
            </w:r>
            <w:r w:rsidR="00B1619B">
              <w:t> </w:t>
            </w:r>
            <w:r w:rsidRPr="00B1619B">
              <w:t>2.1.1</w:t>
            </w:r>
          </w:p>
        </w:tc>
        <w:tc>
          <w:tcPr>
            <w:tcW w:w="141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79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2.1.5</w:t>
            </w:r>
          </w:p>
        </w:tc>
        <w:tc>
          <w:tcPr>
            <w:tcW w:w="246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residential educational institution established by the Commonwealth</w:t>
            </w:r>
          </w:p>
        </w:tc>
        <w:tc>
          <w:tcPr>
            <w:tcW w:w="26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c>
          <w:tcPr>
            <w:tcW w:w="141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79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2.1.6</w:t>
            </w:r>
          </w:p>
        </w:tc>
        <w:tc>
          <w:tcPr>
            <w:tcW w:w="246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 residential educational institution that is affiliated with an institution that is a higher education provider within the meaning of the </w:t>
            </w:r>
            <w:r w:rsidRPr="00B1619B">
              <w:rPr>
                <w:i/>
              </w:rPr>
              <w:t>Higher Education Support Act 2003</w:t>
            </w:r>
          </w:p>
        </w:tc>
        <w:tc>
          <w:tcPr>
            <w:tcW w:w="2634" w:type="dxa"/>
            <w:tcBorders>
              <w:top w:val="single" w:sz="2" w:space="0" w:color="auto"/>
              <w:bottom w:val="single" w:sz="2" w:space="0" w:color="auto"/>
            </w:tcBorders>
            <w:shd w:val="clear" w:color="auto" w:fill="auto"/>
          </w:tcPr>
          <w:p w:rsidR="000A7BD9" w:rsidRPr="00B1619B" w:rsidRDefault="000A7BD9" w:rsidP="00B93A98">
            <w:pPr>
              <w:pStyle w:val="Tablea"/>
            </w:pPr>
            <w:r w:rsidRPr="00B1619B">
              <w:t>(a) the residential educational institution must be:</w:t>
            </w:r>
          </w:p>
          <w:p w:rsidR="000A7BD9" w:rsidRPr="00B1619B" w:rsidRDefault="000A7BD9" w:rsidP="00B93A98">
            <w:pPr>
              <w:pStyle w:val="Tablei"/>
            </w:pPr>
            <w:r w:rsidRPr="00B1619B">
              <w:t xml:space="preserve">(i) an </w:t>
            </w:r>
            <w:r w:rsidR="00B1619B" w:rsidRPr="00B1619B">
              <w:rPr>
                <w:position w:val="6"/>
                <w:sz w:val="16"/>
              </w:rPr>
              <w:t>*</w:t>
            </w:r>
            <w:r w:rsidRPr="00B1619B">
              <w:t>Australian government agency; or</w:t>
            </w:r>
          </w:p>
          <w:p w:rsidR="000A7BD9" w:rsidRPr="00B1619B" w:rsidRDefault="000A7BD9" w:rsidP="00B93A98">
            <w:pPr>
              <w:pStyle w:val="Tablei"/>
            </w:pPr>
            <w:r w:rsidRPr="00B1619B">
              <w:t xml:space="preserve">(ii) a </w:t>
            </w:r>
            <w:r w:rsidR="00B1619B" w:rsidRPr="00B1619B">
              <w:rPr>
                <w:position w:val="6"/>
                <w:sz w:val="16"/>
              </w:rPr>
              <w:t>*</w:t>
            </w:r>
            <w:r w:rsidRPr="00B1619B">
              <w:t>registered charity; and</w:t>
            </w:r>
          </w:p>
          <w:p w:rsidR="000A7BD9" w:rsidRPr="00B1619B" w:rsidRDefault="000A7BD9" w:rsidP="00B93A98">
            <w:pPr>
              <w:pStyle w:val="Tablea"/>
            </w:pPr>
            <w:r w:rsidRPr="00B1619B">
              <w:t>(b) the higher education provider must satisfy the special conditions set out in item</w:t>
            </w:r>
            <w:r w:rsidR="00B1619B">
              <w:t> </w:t>
            </w:r>
            <w:r w:rsidRPr="00B1619B">
              <w:t>2.1.3</w:t>
            </w:r>
          </w:p>
        </w:tc>
        <w:tc>
          <w:tcPr>
            <w:tcW w:w="141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Pr>
        <w:tc>
          <w:tcPr>
            <w:tcW w:w="79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2.1.7</w:t>
            </w:r>
          </w:p>
        </w:tc>
        <w:tc>
          <w:tcPr>
            <w:tcW w:w="246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an institution that the </w:t>
            </w:r>
            <w:r w:rsidR="00B1619B" w:rsidRPr="00B1619B">
              <w:rPr>
                <w:position w:val="6"/>
                <w:sz w:val="16"/>
              </w:rPr>
              <w:t>*</w:t>
            </w:r>
            <w:r w:rsidRPr="00B1619B">
              <w:t xml:space="preserve">Education Minister has determined to be a technical and further education institution under the </w:t>
            </w:r>
            <w:r w:rsidRPr="00B1619B">
              <w:rPr>
                <w:i/>
              </w:rPr>
              <w:t>Student Assistance Act 1973</w:t>
            </w:r>
          </w:p>
        </w:tc>
        <w:tc>
          <w:tcPr>
            <w:tcW w:w="26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institution must be:</w:t>
            </w:r>
          </w:p>
          <w:p w:rsidR="000A7BD9" w:rsidRPr="00B1619B" w:rsidRDefault="000A7BD9" w:rsidP="00B93A98">
            <w:pPr>
              <w:pStyle w:val="Tablea"/>
            </w:pPr>
            <w:r w:rsidRPr="00B1619B">
              <w:t xml:space="preserve">(a) an </w:t>
            </w:r>
            <w:r w:rsidR="00B1619B" w:rsidRPr="00B1619B">
              <w:rPr>
                <w:position w:val="6"/>
                <w:sz w:val="16"/>
              </w:rPr>
              <w:t>*</w:t>
            </w:r>
            <w:r w:rsidRPr="00B1619B">
              <w:t>Australian government agency; or</w:t>
            </w:r>
          </w:p>
          <w:p w:rsidR="000A7BD9" w:rsidRPr="00B1619B" w:rsidRDefault="000A7BD9" w:rsidP="00B93A98">
            <w:pPr>
              <w:pStyle w:val="Tablea"/>
            </w:pPr>
            <w:r w:rsidRPr="00B1619B">
              <w:t xml:space="preserve">(b) a </w:t>
            </w:r>
            <w:r w:rsidR="00B1619B" w:rsidRPr="00B1619B">
              <w:rPr>
                <w:position w:val="6"/>
                <w:sz w:val="16"/>
              </w:rPr>
              <w:t>*</w:t>
            </w:r>
            <w:r w:rsidRPr="00B1619B">
              <w:t>registered charity</w:t>
            </w:r>
          </w:p>
        </w:tc>
        <w:tc>
          <w:tcPr>
            <w:tcW w:w="141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30</w:t>
            </w:r>
          </w:p>
        </w:tc>
      </w:tr>
      <w:tr w:rsidR="000A7BD9" w:rsidRPr="00B1619B" w:rsidTr="001409A4">
        <w:trPr>
          <w:cantSplit/>
        </w:trPr>
        <w:tc>
          <w:tcPr>
            <w:tcW w:w="79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2.1.8</w:t>
            </w:r>
          </w:p>
        </w:tc>
        <w:tc>
          <w:tcPr>
            <w:tcW w:w="246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 public fund established and maintained solely for the purpose of providing religious instruction in government schools in </w:t>
            </w:r>
            <w:smartTag w:uri="urn:schemas-microsoft-com:office:smarttags" w:element="country-region">
              <w:smartTag w:uri="urn:schemas-microsoft-com:office:smarttags" w:element="place">
                <w:r w:rsidRPr="00B1619B">
                  <w:t>Australia</w:t>
                </w:r>
              </w:smartTag>
            </w:smartTag>
          </w:p>
        </w:tc>
        <w:tc>
          <w:tcPr>
            <w:tcW w:w="26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public fund must:</w:t>
            </w:r>
          </w:p>
          <w:p w:rsidR="000A7BD9" w:rsidRPr="00B1619B" w:rsidRDefault="000A7BD9" w:rsidP="00B93A98">
            <w:pPr>
              <w:pStyle w:val="Tablea"/>
            </w:pPr>
            <w:r w:rsidRPr="00B1619B">
              <w:t xml:space="preserve">(a) be registered under the </w:t>
            </w:r>
            <w:r w:rsidRPr="00B1619B">
              <w:rPr>
                <w:i/>
              </w:rPr>
              <w:t>Australian Charities and Not</w:t>
            </w:r>
            <w:r w:rsidR="00B1619B">
              <w:rPr>
                <w:i/>
              </w:rPr>
              <w:noBreakHyphen/>
            </w:r>
            <w:r w:rsidRPr="00B1619B">
              <w:rPr>
                <w:i/>
              </w:rPr>
              <w:t>for</w:t>
            </w:r>
            <w:r w:rsidR="00B1619B">
              <w:rPr>
                <w:i/>
              </w:rPr>
              <w:noBreakHyphen/>
            </w:r>
            <w:r w:rsidRPr="00B1619B">
              <w:rPr>
                <w:i/>
              </w:rPr>
              <w:t>profits Commission Act 2012</w:t>
            </w:r>
            <w:r w:rsidRPr="00B1619B">
              <w:t>; or</w:t>
            </w:r>
          </w:p>
          <w:p w:rsidR="000A7BD9" w:rsidRPr="00B1619B" w:rsidRDefault="000A7BD9" w:rsidP="00B93A98">
            <w:pPr>
              <w:pStyle w:val="Tablea"/>
            </w:pPr>
            <w:r w:rsidRPr="00B1619B">
              <w:t xml:space="preserve">(b) not be an </w:t>
            </w:r>
            <w:r w:rsidR="00B1619B" w:rsidRPr="00B1619B">
              <w:rPr>
                <w:position w:val="6"/>
                <w:sz w:val="16"/>
              </w:rPr>
              <w:t>*</w:t>
            </w:r>
            <w:r w:rsidRPr="00B1619B">
              <w:t>ACNC type of entity</w:t>
            </w:r>
          </w:p>
        </w:tc>
        <w:tc>
          <w:tcPr>
            <w:tcW w:w="141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1409A4">
        <w:trPr>
          <w:cantSplit/>
          <w:trHeight w:val="1200"/>
        </w:trPr>
        <w:tc>
          <w:tcPr>
            <w:tcW w:w="79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2.1.9</w:t>
            </w:r>
          </w:p>
        </w:tc>
        <w:tc>
          <w:tcPr>
            <w:tcW w:w="246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 public fund established and maintained by a Roman Catholic archdiocesan or diocesan authority solely for the purpose of providing religious instruction in government schools in </w:t>
            </w:r>
            <w:smartTag w:uri="urn:schemas-microsoft-com:office:smarttags" w:element="country-region">
              <w:smartTag w:uri="urn:schemas-microsoft-com:office:smarttags" w:element="place">
                <w:r w:rsidRPr="00B1619B">
                  <w:t>Australia</w:t>
                </w:r>
              </w:smartTag>
            </w:smartTag>
          </w:p>
        </w:tc>
        <w:tc>
          <w:tcPr>
            <w:tcW w:w="26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public fund must:</w:t>
            </w:r>
          </w:p>
          <w:p w:rsidR="000A7BD9" w:rsidRPr="00B1619B" w:rsidRDefault="000A7BD9" w:rsidP="00B93A98">
            <w:pPr>
              <w:pStyle w:val="Tablea"/>
            </w:pPr>
            <w:r w:rsidRPr="00B1619B">
              <w:t xml:space="preserve">(a) be registered under the </w:t>
            </w:r>
            <w:r w:rsidRPr="00B1619B">
              <w:rPr>
                <w:i/>
              </w:rPr>
              <w:t>Australian Charities and Not</w:t>
            </w:r>
            <w:r w:rsidR="00B1619B">
              <w:rPr>
                <w:i/>
              </w:rPr>
              <w:noBreakHyphen/>
            </w:r>
            <w:r w:rsidRPr="00B1619B">
              <w:rPr>
                <w:i/>
              </w:rPr>
              <w:t>for</w:t>
            </w:r>
            <w:r w:rsidR="00B1619B">
              <w:rPr>
                <w:i/>
              </w:rPr>
              <w:noBreakHyphen/>
            </w:r>
            <w:r w:rsidRPr="00B1619B">
              <w:rPr>
                <w:i/>
              </w:rPr>
              <w:t>profits Commission Act 2012</w:t>
            </w:r>
            <w:r w:rsidRPr="00B1619B">
              <w:t>; or</w:t>
            </w:r>
          </w:p>
          <w:p w:rsidR="000A7BD9" w:rsidRPr="00B1619B" w:rsidRDefault="000A7BD9" w:rsidP="00B93A98">
            <w:pPr>
              <w:pStyle w:val="Tablea"/>
            </w:pPr>
            <w:r w:rsidRPr="00B1619B">
              <w:t xml:space="preserve">(b) not be an </w:t>
            </w:r>
            <w:r w:rsidR="00B1619B" w:rsidRPr="00B1619B">
              <w:rPr>
                <w:position w:val="6"/>
                <w:sz w:val="16"/>
              </w:rPr>
              <w:t>*</w:t>
            </w:r>
            <w:r w:rsidRPr="00B1619B">
              <w:t>ACNC type of entity</w:t>
            </w:r>
          </w:p>
        </w:tc>
        <w:tc>
          <w:tcPr>
            <w:tcW w:w="141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7751E5" w:rsidRPr="00B1619B" w:rsidTr="001409A4">
        <w:trPr>
          <w:cantSplit/>
          <w:trHeight w:val="1200"/>
        </w:trPr>
        <w:tc>
          <w:tcPr>
            <w:tcW w:w="798"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2.1.9A</w:t>
            </w:r>
          </w:p>
        </w:tc>
        <w:tc>
          <w:tcPr>
            <w:tcW w:w="2464" w:type="dxa"/>
            <w:tcBorders>
              <w:top w:val="single" w:sz="2" w:space="0" w:color="auto"/>
              <w:bottom w:val="single" w:sz="2" w:space="0" w:color="auto"/>
            </w:tcBorders>
            <w:shd w:val="clear" w:color="auto" w:fill="auto"/>
          </w:tcPr>
          <w:p w:rsidR="007751E5" w:rsidRPr="00B1619B" w:rsidRDefault="007751E5" w:rsidP="00E6256E">
            <w:pPr>
              <w:pStyle w:val="Tabletext"/>
            </w:pPr>
            <w:r w:rsidRPr="00B1619B">
              <w:t>a public fund established and maintained solely for the purpose of providing education in ethics:</w:t>
            </w:r>
          </w:p>
          <w:p w:rsidR="007751E5" w:rsidRPr="00B1619B" w:rsidRDefault="007751E5" w:rsidP="00E6256E">
            <w:pPr>
              <w:pStyle w:val="Tablea"/>
            </w:pPr>
            <w:r w:rsidRPr="00B1619B">
              <w:t>(a) in government schools in Australia; and</w:t>
            </w:r>
          </w:p>
          <w:p w:rsidR="007751E5" w:rsidRPr="00B1619B" w:rsidRDefault="007751E5" w:rsidP="001409A4">
            <w:pPr>
              <w:pStyle w:val="Tablea"/>
            </w:pPr>
            <w:r w:rsidRPr="00B1619B">
              <w:t xml:space="preserve">(b) as an alternative to religious instruction, in accordance with </w:t>
            </w:r>
            <w:r w:rsidR="00B1619B" w:rsidRPr="00B1619B">
              <w:rPr>
                <w:position w:val="6"/>
                <w:sz w:val="16"/>
              </w:rPr>
              <w:t>*</w:t>
            </w:r>
            <w:r w:rsidRPr="00B1619B">
              <w:t xml:space="preserve">State law or </w:t>
            </w:r>
            <w:r w:rsidR="00B1619B" w:rsidRPr="00B1619B">
              <w:rPr>
                <w:position w:val="6"/>
                <w:sz w:val="16"/>
              </w:rPr>
              <w:t>*</w:t>
            </w:r>
            <w:r w:rsidRPr="00B1619B">
              <w:t>Territory law</w:t>
            </w:r>
          </w:p>
        </w:tc>
        <w:tc>
          <w:tcPr>
            <w:tcW w:w="2634" w:type="dxa"/>
            <w:tcBorders>
              <w:top w:val="single" w:sz="2" w:space="0" w:color="auto"/>
              <w:bottom w:val="single" w:sz="2" w:space="0" w:color="auto"/>
            </w:tcBorders>
            <w:shd w:val="clear" w:color="auto" w:fill="auto"/>
          </w:tcPr>
          <w:p w:rsidR="007751E5" w:rsidRPr="00B1619B" w:rsidRDefault="007751E5" w:rsidP="00E6256E">
            <w:pPr>
              <w:pStyle w:val="Tabletext"/>
            </w:pPr>
            <w:r w:rsidRPr="00B1619B">
              <w:t>the public fund must be:</w:t>
            </w:r>
          </w:p>
          <w:p w:rsidR="007751E5" w:rsidRPr="00B1619B" w:rsidRDefault="007751E5" w:rsidP="00E6256E">
            <w:pPr>
              <w:pStyle w:val="Tablea"/>
            </w:pPr>
            <w:r w:rsidRPr="00B1619B">
              <w:t xml:space="preserve">(a) a </w:t>
            </w:r>
            <w:r w:rsidR="00B1619B" w:rsidRPr="00B1619B">
              <w:rPr>
                <w:position w:val="6"/>
                <w:sz w:val="16"/>
              </w:rPr>
              <w:t>*</w:t>
            </w:r>
            <w:r w:rsidRPr="00B1619B">
              <w:t>registered charity; or</w:t>
            </w:r>
          </w:p>
          <w:p w:rsidR="007751E5" w:rsidRPr="00B1619B" w:rsidRDefault="007751E5" w:rsidP="001409A4">
            <w:pPr>
              <w:pStyle w:val="Tablea"/>
            </w:pPr>
            <w:r w:rsidRPr="00B1619B">
              <w:t>(b) operated by a registered charity</w:t>
            </w:r>
          </w:p>
        </w:tc>
        <w:tc>
          <w:tcPr>
            <w:tcW w:w="1418"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none</w:t>
            </w:r>
          </w:p>
        </w:tc>
      </w:tr>
      <w:tr w:rsidR="007751E5" w:rsidRPr="00B1619B" w:rsidTr="001409A4">
        <w:tc>
          <w:tcPr>
            <w:tcW w:w="798"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2.1.10</w:t>
            </w:r>
          </w:p>
        </w:tc>
        <w:tc>
          <w:tcPr>
            <w:tcW w:w="2464"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a public fund established and maintained solely for providing money for the acquisition, construction or maintenance of a building used, or to be used, as a school or college by:</w:t>
            </w:r>
          </w:p>
          <w:p w:rsidR="007751E5" w:rsidRPr="00B1619B" w:rsidRDefault="007751E5" w:rsidP="00B93A98">
            <w:pPr>
              <w:pStyle w:val="Tablea"/>
              <w:spacing w:after="60" w:line="240" w:lineRule="atLeast"/>
            </w:pPr>
            <w:r w:rsidRPr="00B1619B">
              <w:t>(a) a government; or</w:t>
            </w:r>
          </w:p>
          <w:p w:rsidR="007751E5" w:rsidRPr="00B1619B" w:rsidRDefault="007751E5" w:rsidP="00B93A98">
            <w:pPr>
              <w:pStyle w:val="Tablea"/>
              <w:spacing w:after="60" w:line="240" w:lineRule="atLeast"/>
            </w:pPr>
            <w:r w:rsidRPr="00B1619B">
              <w:t>(b) a public authority; or</w:t>
            </w:r>
          </w:p>
          <w:p w:rsidR="007751E5" w:rsidRPr="00B1619B" w:rsidRDefault="007751E5" w:rsidP="00B93A98">
            <w:pPr>
              <w:pStyle w:val="Tablea"/>
              <w:spacing w:after="60" w:line="240" w:lineRule="atLeast"/>
            </w:pPr>
            <w:r w:rsidRPr="00B1619B">
              <w:t>(c) a society or association which is carried on otherwise than for the purposes of profit or gain to the individual members of the society or association</w:t>
            </w:r>
          </w:p>
        </w:tc>
        <w:tc>
          <w:tcPr>
            <w:tcW w:w="2634"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the public fund must:</w:t>
            </w:r>
          </w:p>
          <w:p w:rsidR="007751E5" w:rsidRPr="00B1619B" w:rsidRDefault="007751E5" w:rsidP="00B93A98">
            <w:pPr>
              <w:pStyle w:val="Tablea"/>
            </w:pPr>
            <w:r w:rsidRPr="00B1619B">
              <w:t xml:space="preserve">(a) be registered under the </w:t>
            </w:r>
            <w:r w:rsidRPr="00B1619B">
              <w:rPr>
                <w:i/>
              </w:rPr>
              <w:t>Australian Charities and Not</w:t>
            </w:r>
            <w:r w:rsidR="00B1619B">
              <w:rPr>
                <w:i/>
              </w:rPr>
              <w:noBreakHyphen/>
            </w:r>
            <w:r w:rsidRPr="00B1619B">
              <w:rPr>
                <w:i/>
              </w:rPr>
              <w:t>for</w:t>
            </w:r>
            <w:r w:rsidR="00B1619B">
              <w:rPr>
                <w:i/>
              </w:rPr>
              <w:noBreakHyphen/>
            </w:r>
            <w:r w:rsidRPr="00B1619B">
              <w:rPr>
                <w:i/>
              </w:rPr>
              <w:t>profits Commission Act 2012</w:t>
            </w:r>
            <w:r w:rsidRPr="00B1619B">
              <w:t>; or</w:t>
            </w:r>
          </w:p>
          <w:p w:rsidR="007751E5" w:rsidRPr="00B1619B" w:rsidRDefault="007751E5" w:rsidP="00B93A98">
            <w:pPr>
              <w:pStyle w:val="Tablea"/>
            </w:pPr>
            <w:r w:rsidRPr="00B1619B">
              <w:t xml:space="preserve">(b) not be an </w:t>
            </w:r>
            <w:r w:rsidR="00B1619B" w:rsidRPr="00B1619B">
              <w:rPr>
                <w:position w:val="6"/>
                <w:sz w:val="16"/>
              </w:rPr>
              <w:t>*</w:t>
            </w:r>
            <w:r w:rsidRPr="00B1619B">
              <w:t>ACNC type of entity</w:t>
            </w:r>
          </w:p>
        </w:tc>
        <w:tc>
          <w:tcPr>
            <w:tcW w:w="1418"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none</w:t>
            </w:r>
          </w:p>
        </w:tc>
      </w:tr>
      <w:tr w:rsidR="007751E5" w:rsidRPr="00B1619B" w:rsidTr="001409A4">
        <w:trPr>
          <w:cantSplit/>
        </w:trPr>
        <w:tc>
          <w:tcPr>
            <w:tcW w:w="798"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2.1.11</w:t>
            </w:r>
          </w:p>
        </w:tc>
        <w:tc>
          <w:tcPr>
            <w:tcW w:w="2464"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a public fund established and maintained solely for providing money for the acquisition, construction or maintenance of a rural school hostel building to which section</w:t>
            </w:r>
            <w:r w:rsidR="00B1619B">
              <w:t> </w:t>
            </w:r>
            <w:r w:rsidRPr="00B1619B">
              <w:t>30</w:t>
            </w:r>
            <w:r w:rsidR="00B1619B">
              <w:noBreakHyphen/>
            </w:r>
            <w:r w:rsidRPr="00B1619B">
              <w:t>35 applies</w:t>
            </w:r>
          </w:p>
        </w:tc>
        <w:tc>
          <w:tcPr>
            <w:tcW w:w="2634"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the public fund must:</w:t>
            </w:r>
          </w:p>
          <w:p w:rsidR="007751E5" w:rsidRPr="00B1619B" w:rsidRDefault="007751E5" w:rsidP="00B93A98">
            <w:pPr>
              <w:pStyle w:val="Tablea"/>
            </w:pPr>
            <w:r w:rsidRPr="00B1619B">
              <w:t xml:space="preserve">(a) be registered under the </w:t>
            </w:r>
            <w:r w:rsidRPr="00B1619B">
              <w:rPr>
                <w:i/>
              </w:rPr>
              <w:t>Australian Charities and Not</w:t>
            </w:r>
            <w:r w:rsidR="00B1619B">
              <w:rPr>
                <w:i/>
              </w:rPr>
              <w:noBreakHyphen/>
            </w:r>
            <w:r w:rsidRPr="00B1619B">
              <w:rPr>
                <w:i/>
              </w:rPr>
              <w:t>for</w:t>
            </w:r>
            <w:r w:rsidR="00B1619B">
              <w:rPr>
                <w:i/>
              </w:rPr>
              <w:noBreakHyphen/>
            </w:r>
            <w:r w:rsidRPr="00B1619B">
              <w:rPr>
                <w:i/>
              </w:rPr>
              <w:t>profits Commission Act 2012</w:t>
            </w:r>
            <w:r w:rsidRPr="00B1619B">
              <w:t>; or</w:t>
            </w:r>
          </w:p>
          <w:p w:rsidR="007751E5" w:rsidRPr="00B1619B" w:rsidRDefault="007751E5" w:rsidP="00B93A98">
            <w:pPr>
              <w:pStyle w:val="Tablea"/>
            </w:pPr>
            <w:r w:rsidRPr="00B1619B">
              <w:t xml:space="preserve">(b) not be an </w:t>
            </w:r>
            <w:r w:rsidR="00B1619B" w:rsidRPr="00B1619B">
              <w:rPr>
                <w:position w:val="6"/>
                <w:sz w:val="16"/>
              </w:rPr>
              <w:t>*</w:t>
            </w:r>
            <w:r w:rsidRPr="00B1619B">
              <w:t>ACNC type of entity</w:t>
            </w:r>
          </w:p>
        </w:tc>
        <w:tc>
          <w:tcPr>
            <w:tcW w:w="1418" w:type="dxa"/>
            <w:tcBorders>
              <w:top w:val="single" w:sz="2" w:space="0" w:color="auto"/>
              <w:bottom w:val="single" w:sz="2" w:space="0" w:color="auto"/>
            </w:tcBorders>
            <w:shd w:val="clear" w:color="auto" w:fill="auto"/>
          </w:tcPr>
          <w:p w:rsidR="007751E5" w:rsidRPr="00B1619B" w:rsidRDefault="007751E5" w:rsidP="00B93A98">
            <w:pPr>
              <w:pStyle w:val="Tabletext"/>
            </w:pPr>
            <w:r w:rsidRPr="00B1619B">
              <w:t>none</w:t>
            </w:r>
          </w:p>
        </w:tc>
      </w:tr>
      <w:tr w:rsidR="007751E5" w:rsidRPr="00B1619B" w:rsidTr="001409A4">
        <w:trPr>
          <w:cantSplit/>
        </w:trPr>
        <w:tc>
          <w:tcPr>
            <w:tcW w:w="798" w:type="dxa"/>
            <w:tcBorders>
              <w:top w:val="single" w:sz="2" w:space="0" w:color="auto"/>
              <w:bottom w:val="single" w:sz="2" w:space="0" w:color="auto"/>
            </w:tcBorders>
          </w:tcPr>
          <w:p w:rsidR="007751E5" w:rsidRPr="00B1619B" w:rsidRDefault="007751E5" w:rsidP="00B93A98">
            <w:pPr>
              <w:pStyle w:val="Tabletext"/>
            </w:pPr>
            <w:r w:rsidRPr="00B1619B">
              <w:t>2.1.12</w:t>
            </w:r>
          </w:p>
        </w:tc>
        <w:tc>
          <w:tcPr>
            <w:tcW w:w="2464" w:type="dxa"/>
            <w:tcBorders>
              <w:top w:val="single" w:sz="2" w:space="0" w:color="auto"/>
              <w:bottom w:val="single" w:sz="2" w:space="0" w:color="auto"/>
            </w:tcBorders>
          </w:tcPr>
          <w:p w:rsidR="007751E5" w:rsidRPr="00B1619B" w:rsidRDefault="007751E5" w:rsidP="00B93A98">
            <w:pPr>
              <w:pStyle w:val="Tabletext"/>
            </w:pPr>
            <w:r w:rsidRPr="00B1619B">
              <w:t>a government school that:</w:t>
            </w:r>
          </w:p>
          <w:p w:rsidR="007751E5" w:rsidRPr="00B1619B" w:rsidRDefault="007751E5" w:rsidP="00B93A98">
            <w:pPr>
              <w:pStyle w:val="Tablea"/>
            </w:pPr>
            <w:r w:rsidRPr="00B1619B">
              <w:t>(a) provides special education for students each of whom has a disability that is permanent or is likely to be permanent; and</w:t>
            </w:r>
          </w:p>
          <w:p w:rsidR="007751E5" w:rsidRPr="00B1619B" w:rsidRDefault="007751E5" w:rsidP="00B93A98">
            <w:pPr>
              <w:pStyle w:val="Tablea"/>
            </w:pPr>
            <w:r w:rsidRPr="00B1619B">
              <w:t>(b) does not provide education for other students</w:t>
            </w:r>
          </w:p>
        </w:tc>
        <w:tc>
          <w:tcPr>
            <w:tcW w:w="2634" w:type="dxa"/>
            <w:tcBorders>
              <w:top w:val="single" w:sz="2" w:space="0" w:color="auto"/>
              <w:bottom w:val="single" w:sz="2" w:space="0" w:color="auto"/>
            </w:tcBorders>
          </w:tcPr>
          <w:p w:rsidR="007751E5" w:rsidRPr="00B1619B" w:rsidRDefault="007751E5" w:rsidP="00B93A98">
            <w:pPr>
              <w:pStyle w:val="Tabletext"/>
            </w:pPr>
            <w:r w:rsidRPr="00B1619B">
              <w:t>none</w:t>
            </w:r>
          </w:p>
        </w:tc>
        <w:tc>
          <w:tcPr>
            <w:tcW w:w="1418" w:type="dxa"/>
            <w:tcBorders>
              <w:top w:val="single" w:sz="2" w:space="0" w:color="auto"/>
              <w:bottom w:val="single" w:sz="2" w:space="0" w:color="auto"/>
            </w:tcBorders>
          </w:tcPr>
          <w:p w:rsidR="007751E5" w:rsidRPr="00B1619B" w:rsidRDefault="007751E5" w:rsidP="00B93A98">
            <w:pPr>
              <w:pStyle w:val="Tabletext"/>
            </w:pPr>
            <w:r w:rsidRPr="00B1619B">
              <w:t>none</w:t>
            </w:r>
          </w:p>
        </w:tc>
      </w:tr>
      <w:tr w:rsidR="007751E5" w:rsidRPr="00B1619B" w:rsidTr="001409A4">
        <w:trPr>
          <w:cantSplit/>
        </w:trPr>
        <w:tc>
          <w:tcPr>
            <w:tcW w:w="798" w:type="dxa"/>
            <w:tcBorders>
              <w:bottom w:val="single" w:sz="12" w:space="0" w:color="auto"/>
            </w:tcBorders>
          </w:tcPr>
          <w:p w:rsidR="007751E5" w:rsidRPr="00B1619B" w:rsidRDefault="007751E5" w:rsidP="00B93A98">
            <w:pPr>
              <w:pStyle w:val="Tabletext"/>
            </w:pPr>
            <w:r w:rsidRPr="00B1619B">
              <w:t>2.1.13</w:t>
            </w:r>
          </w:p>
        </w:tc>
        <w:tc>
          <w:tcPr>
            <w:tcW w:w="2464" w:type="dxa"/>
            <w:tcBorders>
              <w:bottom w:val="single" w:sz="12" w:space="0" w:color="auto"/>
            </w:tcBorders>
          </w:tcPr>
          <w:p w:rsidR="007751E5" w:rsidRPr="00B1619B" w:rsidRDefault="007751E5" w:rsidP="00B93A98">
            <w:pPr>
              <w:pStyle w:val="Tabletext"/>
            </w:pPr>
            <w:r w:rsidRPr="00B1619B">
              <w:t>a public fund that is established and maintained solely for providing money for scholarships, bursaries or prizes to which section</w:t>
            </w:r>
            <w:r w:rsidR="00B1619B">
              <w:t> </w:t>
            </w:r>
            <w:r w:rsidRPr="00B1619B">
              <w:t>30</w:t>
            </w:r>
            <w:r w:rsidR="00B1619B">
              <w:noBreakHyphen/>
            </w:r>
            <w:r w:rsidRPr="00B1619B">
              <w:t>37 applies</w:t>
            </w:r>
          </w:p>
        </w:tc>
        <w:tc>
          <w:tcPr>
            <w:tcW w:w="2634" w:type="dxa"/>
            <w:tcBorders>
              <w:bottom w:val="single" w:sz="12" w:space="0" w:color="auto"/>
            </w:tcBorders>
          </w:tcPr>
          <w:p w:rsidR="007751E5" w:rsidRPr="00B1619B" w:rsidRDefault="007751E5" w:rsidP="00B93A98">
            <w:pPr>
              <w:pStyle w:val="Tabletext"/>
            </w:pPr>
            <w:r w:rsidRPr="00B1619B">
              <w:t>the public fund must be:</w:t>
            </w:r>
          </w:p>
          <w:p w:rsidR="007751E5" w:rsidRPr="00B1619B" w:rsidRDefault="007751E5" w:rsidP="00B93A98">
            <w:pPr>
              <w:pStyle w:val="Tablea"/>
            </w:pPr>
            <w:r w:rsidRPr="00B1619B">
              <w:t xml:space="preserve">(a) a </w:t>
            </w:r>
            <w:r w:rsidR="00B1619B" w:rsidRPr="00B1619B">
              <w:rPr>
                <w:position w:val="6"/>
                <w:sz w:val="16"/>
              </w:rPr>
              <w:t>*</w:t>
            </w:r>
            <w:r w:rsidRPr="00B1619B">
              <w:t>registered charity; or</w:t>
            </w:r>
          </w:p>
          <w:p w:rsidR="007751E5" w:rsidRPr="00B1619B" w:rsidRDefault="007751E5" w:rsidP="00B93A98">
            <w:pPr>
              <w:pStyle w:val="Tablea"/>
            </w:pPr>
            <w:r w:rsidRPr="00B1619B">
              <w:t>(b) operated by a registered charity</w:t>
            </w:r>
          </w:p>
        </w:tc>
        <w:tc>
          <w:tcPr>
            <w:tcW w:w="1418" w:type="dxa"/>
            <w:tcBorders>
              <w:bottom w:val="single" w:sz="12" w:space="0" w:color="auto"/>
            </w:tcBorders>
          </w:tcPr>
          <w:p w:rsidR="007751E5" w:rsidRPr="00B1619B" w:rsidRDefault="007751E5" w:rsidP="00B93A98">
            <w:pPr>
              <w:pStyle w:val="Tabletext"/>
            </w:pPr>
            <w:r w:rsidRPr="00B1619B">
              <w:t>none</w:t>
            </w:r>
          </w:p>
        </w:tc>
      </w:tr>
    </w:tbl>
    <w:p w:rsidR="000A7BD9" w:rsidRPr="00B1619B" w:rsidRDefault="000A7BD9" w:rsidP="000A7BD9">
      <w:pPr>
        <w:pStyle w:val="subsection"/>
        <w:keepNext/>
        <w:keepLines/>
      </w:pPr>
      <w:r w:rsidRPr="00B1619B">
        <w:tab/>
        <w:t>(2)</w:t>
      </w:r>
      <w:r w:rsidRPr="00B1619B">
        <w:tab/>
        <w:t>This table sets out specific education recipients.</w:t>
      </w:r>
    </w:p>
    <w:p w:rsidR="000A7BD9" w:rsidRPr="00B1619B" w:rsidRDefault="000A7BD9" w:rsidP="000A7BD9">
      <w:pPr>
        <w:pStyle w:val="Tabletext"/>
        <w:keepNext/>
        <w:keepLines/>
      </w:pPr>
    </w:p>
    <w:tbl>
      <w:tblPr>
        <w:tblW w:w="7328" w:type="dxa"/>
        <w:tblInd w:w="9" w:type="dxa"/>
        <w:tblLayout w:type="fixed"/>
        <w:tblCellMar>
          <w:left w:w="107" w:type="dxa"/>
          <w:right w:w="107" w:type="dxa"/>
        </w:tblCellMar>
        <w:tblLook w:val="0000" w:firstRow="0" w:lastRow="0" w:firstColumn="0" w:lastColumn="0" w:noHBand="0" w:noVBand="0"/>
      </w:tblPr>
      <w:tblGrid>
        <w:gridCol w:w="826"/>
        <w:gridCol w:w="4256"/>
        <w:gridCol w:w="2239"/>
        <w:gridCol w:w="7"/>
      </w:tblGrid>
      <w:tr w:rsidR="000A7BD9" w:rsidRPr="00B1619B" w:rsidTr="00703016">
        <w:trPr>
          <w:gridAfter w:val="1"/>
          <w:wAfter w:w="7" w:type="dxa"/>
          <w:cantSplit/>
          <w:tblHeader/>
        </w:trPr>
        <w:tc>
          <w:tcPr>
            <w:tcW w:w="7321" w:type="dxa"/>
            <w:gridSpan w:val="3"/>
            <w:tcBorders>
              <w:top w:val="single" w:sz="12" w:space="0" w:color="auto"/>
              <w:bottom w:val="single" w:sz="6" w:space="0" w:color="auto"/>
            </w:tcBorders>
          </w:tcPr>
          <w:p w:rsidR="000A7BD9" w:rsidRPr="00B1619B" w:rsidRDefault="000A7BD9" w:rsidP="00B93A98">
            <w:pPr>
              <w:pStyle w:val="Tabletext"/>
              <w:keepNext/>
              <w:keepLines/>
            </w:pPr>
            <w:r w:rsidRPr="00B1619B">
              <w:rPr>
                <w:b/>
              </w:rPr>
              <w:t>Education—Specific</w:t>
            </w:r>
          </w:p>
        </w:tc>
      </w:tr>
      <w:tr w:rsidR="000A7BD9" w:rsidRPr="00B1619B" w:rsidTr="00703016">
        <w:trPr>
          <w:gridAfter w:val="1"/>
          <w:wAfter w:w="7" w:type="dxa"/>
          <w:cantSplit/>
          <w:tblHeader/>
        </w:trPr>
        <w:tc>
          <w:tcPr>
            <w:tcW w:w="826" w:type="dxa"/>
            <w:tcBorders>
              <w:top w:val="single" w:sz="6" w:space="0" w:color="auto"/>
              <w:bottom w:val="single" w:sz="12" w:space="0" w:color="auto"/>
            </w:tcBorders>
          </w:tcPr>
          <w:p w:rsidR="000A7BD9" w:rsidRPr="00B1619B" w:rsidRDefault="000A7BD9" w:rsidP="00B93A98">
            <w:pPr>
              <w:pStyle w:val="Tabletext"/>
              <w:keepNext/>
              <w:keepLines/>
            </w:pPr>
            <w:r w:rsidRPr="00B1619B">
              <w:rPr>
                <w:b/>
              </w:rPr>
              <w:t>Item</w:t>
            </w:r>
          </w:p>
        </w:tc>
        <w:tc>
          <w:tcPr>
            <w:tcW w:w="4256" w:type="dxa"/>
            <w:tcBorders>
              <w:top w:val="single" w:sz="6" w:space="0" w:color="auto"/>
              <w:bottom w:val="single" w:sz="12" w:space="0" w:color="auto"/>
            </w:tcBorders>
          </w:tcPr>
          <w:p w:rsidR="000A7BD9" w:rsidRPr="00B1619B" w:rsidRDefault="000A7BD9" w:rsidP="00B93A98">
            <w:pPr>
              <w:pStyle w:val="Tabletext"/>
              <w:keepNext/>
              <w:keepLines/>
            </w:pPr>
            <w:r w:rsidRPr="00B1619B">
              <w:rPr>
                <w:b/>
              </w:rPr>
              <w:t>Fund, authority or institution</w:t>
            </w:r>
          </w:p>
        </w:tc>
        <w:tc>
          <w:tcPr>
            <w:tcW w:w="2239" w:type="dxa"/>
            <w:tcBorders>
              <w:top w:val="single" w:sz="6" w:space="0" w:color="auto"/>
              <w:bottom w:val="single" w:sz="12" w:space="0" w:color="auto"/>
            </w:tcBorders>
          </w:tcPr>
          <w:p w:rsidR="000A7BD9" w:rsidRPr="00B1619B" w:rsidRDefault="000A7BD9" w:rsidP="00B93A98">
            <w:pPr>
              <w:pStyle w:val="Tabletext"/>
              <w:keepNext/>
              <w:keepLines/>
            </w:pPr>
            <w:r w:rsidRPr="00B1619B">
              <w:rPr>
                <w:b/>
              </w:rPr>
              <w:t>Special conditions</w:t>
            </w:r>
          </w:p>
        </w:tc>
      </w:tr>
      <w:tr w:rsidR="000A7BD9" w:rsidRPr="00B1619B" w:rsidTr="00703016">
        <w:trPr>
          <w:gridAfter w:val="1"/>
          <w:wAfter w:w="7" w:type="dxa"/>
          <w:cantSplit/>
        </w:trPr>
        <w:tc>
          <w:tcPr>
            <w:tcW w:w="82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2.2.1</w:t>
            </w:r>
          </w:p>
        </w:tc>
        <w:tc>
          <w:tcPr>
            <w:tcW w:w="425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The Academy of the Social Sciences in </w:t>
            </w:r>
            <w:smartTag w:uri="urn:schemas-microsoft-com:office:smarttags" w:element="country-region">
              <w:smartTag w:uri="urn:schemas-microsoft-com:office:smarttags" w:element="place">
                <w:r w:rsidRPr="00B1619B">
                  <w:t>Australia</w:t>
                </w:r>
              </w:smartTag>
            </w:smartTag>
            <w:r w:rsidRPr="00B1619B">
              <w:t xml:space="preserve"> Incorporated</w:t>
            </w:r>
          </w:p>
        </w:tc>
        <w:tc>
          <w:tcPr>
            <w:tcW w:w="2239"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2.2.2</w:t>
            </w:r>
          </w:p>
        </w:tc>
        <w:tc>
          <w:tcPr>
            <w:tcW w:w="425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place">
              <w:smartTag w:uri="urn:schemas-microsoft-com:office:smarttags" w:element="PlaceName">
                <w:r w:rsidRPr="00B1619B">
                  <w:t>Australian</w:t>
                </w:r>
              </w:smartTag>
              <w:r w:rsidRPr="00B1619B">
                <w:t xml:space="preserve"> </w:t>
              </w:r>
              <w:smartTag w:uri="urn:schemas-microsoft-com:office:smarttags" w:element="PlaceType">
                <w:r w:rsidRPr="00B1619B">
                  <w:t>Academy</w:t>
                </w:r>
              </w:smartTag>
            </w:smartTag>
            <w:r w:rsidRPr="00B1619B">
              <w:t xml:space="preserve"> of Science</w:t>
            </w:r>
          </w:p>
        </w:tc>
        <w:tc>
          <w:tcPr>
            <w:tcW w:w="223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2.2.3</w:t>
            </w:r>
          </w:p>
        </w:tc>
        <w:tc>
          <w:tcPr>
            <w:tcW w:w="425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place">
              <w:smartTag w:uri="urn:schemas-microsoft-com:office:smarttags" w:element="PlaceName">
                <w:r w:rsidRPr="00B1619B">
                  <w:t>Australian</w:t>
                </w:r>
              </w:smartTag>
              <w:r w:rsidRPr="00B1619B">
                <w:t xml:space="preserve"> </w:t>
              </w:r>
              <w:smartTag w:uri="urn:schemas-microsoft-com:office:smarttags" w:element="PlaceType">
                <w:r w:rsidRPr="00B1619B">
                  <w:t>Academy</w:t>
                </w:r>
              </w:smartTag>
            </w:smartTag>
            <w:r w:rsidRPr="00B1619B">
              <w:t xml:space="preserve"> of the Humanities for the Advancement of Scholarship in Language, Literature, History, Philosophy and the Fine Arts</w:t>
            </w:r>
          </w:p>
        </w:tc>
        <w:tc>
          <w:tcPr>
            <w:tcW w:w="223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2.2.4</w:t>
            </w:r>
          </w:p>
        </w:tc>
        <w:tc>
          <w:tcPr>
            <w:tcW w:w="425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place">
              <w:smartTag w:uri="urn:schemas-microsoft-com:office:smarttags" w:element="PlaceName">
                <w:r w:rsidRPr="00B1619B">
                  <w:t>Australian</w:t>
                </w:r>
              </w:smartTag>
              <w:r w:rsidRPr="00B1619B">
                <w:t xml:space="preserve"> </w:t>
              </w:r>
              <w:smartTag w:uri="urn:schemas-microsoft-com:office:smarttags" w:element="PlaceType">
                <w:r w:rsidRPr="00B1619B">
                  <w:t>Academy</w:t>
                </w:r>
              </w:smartTag>
            </w:smartTag>
            <w:r w:rsidRPr="00B1619B">
              <w:t xml:space="preserve"> of Technological Sciences and Engineering Limited</w:t>
            </w:r>
          </w:p>
        </w:tc>
        <w:tc>
          <w:tcPr>
            <w:tcW w:w="223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2.2.5</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rPr>
                <w:rFonts w:eastAsiaTheme="minorHAnsi"/>
              </w:rPr>
              <w:t>Aurora Education Foundation Limited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30</w:t>
            </w:r>
            <w:r w:rsidR="00B1619B">
              <w:t> </w:t>
            </w:r>
            <w:r w:rsidRPr="00B1619B">
              <w:t>June 2013</w:t>
            </w:r>
          </w:p>
        </w:tc>
      </w:tr>
      <w:tr w:rsidR="00402136" w:rsidRPr="00B1619B" w:rsidTr="00703016">
        <w:trPr>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2.2.6</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the Australian and </w:t>
            </w:r>
            <w:smartTag w:uri="urn:schemas-microsoft-com:office:smarttags" w:element="country-region">
              <w:smartTag w:uri="urn:schemas-microsoft-com:office:smarttags" w:element="place">
                <w:r w:rsidRPr="00B1619B">
                  <w:t>New Zealand</w:t>
                </w:r>
              </w:smartTag>
            </w:smartTag>
            <w:r w:rsidRPr="00B1619B">
              <w:t xml:space="preserve"> Association for the Advancement of Science</w:t>
            </w:r>
          </w:p>
        </w:tc>
        <w:tc>
          <w:tcPr>
            <w:tcW w:w="2246" w:type="dxa"/>
            <w:gridSpan w:val="2"/>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2.2.7</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the Australian </w:t>
            </w:r>
            <w:smartTag w:uri="urn:schemas-microsoft-com:office:smarttags" w:element="country-region">
              <w:smartTag w:uri="urn:schemas-microsoft-com:office:smarttags" w:element="place">
                <w:r w:rsidRPr="00B1619B">
                  <w:t>Ireland</w:t>
                </w:r>
              </w:smartTag>
            </w:smartTag>
            <w:r w:rsidRPr="00B1619B">
              <w:t xml:space="preserve"> Fund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2.2.8</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Life Education Centre</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2.2.9</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 company that conducts life education programs under the auspices of the Life Education Centre if the company:</w:t>
            </w:r>
          </w:p>
          <w:p w:rsidR="00402136" w:rsidRPr="00B1619B" w:rsidRDefault="00402136" w:rsidP="00B93A98">
            <w:pPr>
              <w:pStyle w:val="Tablea"/>
            </w:pPr>
            <w:r w:rsidRPr="00B1619B">
              <w:t>(a)</w:t>
            </w:r>
            <w:r w:rsidRPr="00B1619B">
              <w:tab/>
              <w:t>is not carried on for the purposes of profit or gain to its individual members; and</w:t>
            </w:r>
          </w:p>
          <w:p w:rsidR="00402136" w:rsidRPr="00B1619B" w:rsidRDefault="00402136" w:rsidP="00B93A98">
            <w:pPr>
              <w:pStyle w:val="Tablea"/>
            </w:pPr>
            <w:r w:rsidRPr="00B1619B">
              <w:t>(b)</w:t>
            </w:r>
            <w:r w:rsidRPr="00B1619B">
              <w:tab/>
              <w:t xml:space="preserve">is prohibited by its </w:t>
            </w:r>
            <w:r w:rsidR="00B1619B" w:rsidRPr="00B1619B">
              <w:rPr>
                <w:position w:val="6"/>
                <w:sz w:val="16"/>
              </w:rPr>
              <w:t>*</w:t>
            </w:r>
            <w:r w:rsidRPr="00B1619B">
              <w:t>constitution from making any distribution of money or property to its members</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for the conduct of such programs</w:t>
            </w:r>
          </w:p>
        </w:tc>
      </w:tr>
      <w:tr w:rsidR="00402136" w:rsidRPr="00B1619B" w:rsidTr="00703016">
        <w:trPr>
          <w:gridAfter w:val="1"/>
          <w:wAfter w:w="7" w:type="dxa"/>
        </w:trPr>
        <w:tc>
          <w:tcPr>
            <w:tcW w:w="826" w:type="dxa"/>
            <w:tcBorders>
              <w:top w:val="single" w:sz="2" w:space="0" w:color="auto"/>
              <w:bottom w:val="single" w:sz="2" w:space="0" w:color="auto"/>
            </w:tcBorders>
            <w:shd w:val="clear" w:color="auto" w:fill="auto"/>
          </w:tcPr>
          <w:p w:rsidR="00402136" w:rsidRPr="00B1619B" w:rsidRDefault="00402136" w:rsidP="00703016">
            <w:pPr>
              <w:pStyle w:val="Tabletext"/>
            </w:pPr>
            <w:r w:rsidRPr="00B1619B">
              <w:t>2.2.10</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keepNext/>
              <w:keepLines/>
            </w:pPr>
            <w:r w:rsidRPr="00B1619B">
              <w:t>the Council for Christian Education in Schools</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keepNext/>
              <w:keepLines/>
            </w:pPr>
            <w:r w:rsidRPr="00B1619B">
              <w:t>none</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2.2.11</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Council for Jewish Education in Schools</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2.2.13</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Lionel Murphy Foundation</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2.2.14</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the </w:t>
            </w:r>
            <w:smartTag w:uri="urn:schemas-microsoft-com:office:smarttags" w:element="place">
              <w:smartTag w:uri="urn:schemas-microsoft-com:office:smarttags" w:element="PlaceName">
                <w:r w:rsidRPr="00B1619B">
                  <w:t>Marcus</w:t>
                </w:r>
              </w:smartTag>
              <w:r w:rsidRPr="00B1619B">
                <w:t xml:space="preserve"> </w:t>
              </w:r>
              <w:smartTag w:uri="urn:schemas-microsoft-com:office:smarttags" w:element="PlaceName">
                <w:r w:rsidRPr="00B1619B">
                  <w:t>Oldham</w:t>
                </w:r>
              </w:smartTag>
              <w:r w:rsidRPr="00B1619B">
                <w:t xml:space="preserve"> </w:t>
              </w:r>
              <w:smartTag w:uri="urn:schemas-microsoft-com:office:smarttags" w:element="PlaceName">
                <w:r w:rsidRPr="00B1619B">
                  <w:t>Farm</w:t>
                </w:r>
              </w:smartTag>
              <w:r w:rsidRPr="00B1619B">
                <w:t xml:space="preserve"> </w:t>
              </w:r>
              <w:smartTag w:uri="urn:schemas-microsoft-com:office:smarttags" w:element="PlaceName">
                <w:r w:rsidRPr="00B1619B">
                  <w:t>Management</w:t>
                </w:r>
              </w:smartTag>
              <w:r w:rsidRPr="00B1619B">
                <w:t xml:space="preserve"> </w:t>
              </w:r>
              <w:smartTag w:uri="urn:schemas-microsoft-com:office:smarttags" w:element="PlaceType">
                <w:r w:rsidRPr="00B1619B">
                  <w:t>College</w:t>
                </w:r>
              </w:smartTag>
            </w:smartTag>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see section</w:t>
            </w:r>
            <w:r w:rsidR="00B1619B">
              <w:t> </w:t>
            </w:r>
            <w:r w:rsidRPr="00B1619B">
              <w:t>30</w:t>
            </w:r>
            <w:r w:rsidR="00B1619B">
              <w:noBreakHyphen/>
            </w:r>
            <w:r w:rsidRPr="00B1619B">
              <w:t>30</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2.2.16</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Polly Farmer Foundation (Inc)</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2.2.17</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Australian Council of Christians and Jews</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6</w:t>
            </w:r>
            <w:r w:rsidR="00B1619B">
              <w:t> </w:t>
            </w:r>
            <w:r w:rsidRPr="00B1619B">
              <w:t>December 1998</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2.2.18</w:t>
            </w:r>
          </w:p>
        </w:tc>
        <w:tc>
          <w:tcPr>
            <w:tcW w:w="4256" w:type="dxa"/>
            <w:tcBorders>
              <w:top w:val="single" w:sz="2" w:space="0" w:color="auto"/>
              <w:bottom w:val="single" w:sz="2" w:space="0" w:color="auto"/>
            </w:tcBorders>
            <w:shd w:val="clear" w:color="auto" w:fill="auto"/>
          </w:tcPr>
          <w:p w:rsidR="00402136" w:rsidRPr="00B1619B" w:rsidRDefault="00157A9C" w:rsidP="00B93A98">
            <w:pPr>
              <w:pStyle w:val="Tabletext"/>
            </w:pPr>
            <w:r w:rsidRPr="00B1619B">
              <w:t>Sir William Tyree Foundation</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28</w:t>
            </w:r>
            <w:r w:rsidR="00B1619B">
              <w:t> </w:t>
            </w:r>
            <w:r w:rsidRPr="00B1619B">
              <w:t>February 1999</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2.2.20</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Nuffield Farming Scholars Association</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16</w:t>
            </w:r>
            <w:r w:rsidR="00B1619B">
              <w:t> </w:t>
            </w:r>
            <w:r w:rsidRPr="00B1619B">
              <w:t>April 2001</w:t>
            </w:r>
          </w:p>
        </w:tc>
      </w:tr>
      <w:tr w:rsidR="00402136" w:rsidRPr="00B1619B" w:rsidTr="00703016">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2.2.21</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Dymocks Children’s Charities Limited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4</w:t>
            </w:r>
            <w:r w:rsidR="00B1619B">
              <w:t> </w:t>
            </w:r>
            <w:r w:rsidRPr="00B1619B">
              <w:t>January 2001</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2.2.22</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Primary Principals Association Education Foundation</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1</w:t>
            </w:r>
            <w:r w:rsidR="00B1619B">
              <w:t> </w:t>
            </w:r>
            <w:r w:rsidRPr="00B1619B">
              <w:t>October 2001</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2.2.23</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Commonwealth Study Conferences (</w:t>
            </w:r>
            <w:smartTag w:uri="urn:schemas-microsoft-com:office:smarttags" w:element="country-region">
              <w:smartTag w:uri="urn:schemas-microsoft-com:office:smarttags" w:element="place">
                <w:r w:rsidRPr="00B1619B">
                  <w:t>Australia</w:t>
                </w:r>
              </w:smartTag>
            </w:smartTag>
            <w:r w:rsidRPr="00B1619B">
              <w:t>) Incorporated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19</w:t>
            </w:r>
            <w:r w:rsidR="00B1619B">
              <w:t> </w:t>
            </w:r>
            <w:r w:rsidRPr="00B1619B">
              <w:t>February 2001</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2.2.24</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Mt </w:t>
            </w:r>
            <w:smartTag w:uri="urn:schemas-microsoft-com:office:smarttags" w:element="place">
              <w:smartTag w:uri="urn:schemas-microsoft-com:office:smarttags" w:element="PlaceName">
                <w:r w:rsidRPr="00B1619B">
                  <w:t>Eliza</w:t>
                </w:r>
              </w:smartTag>
              <w:r w:rsidRPr="00B1619B">
                <w:t xml:space="preserve"> </w:t>
              </w:r>
              <w:smartTag w:uri="urn:schemas-microsoft-com:office:smarttags" w:element="PlaceName">
                <w:r w:rsidRPr="00B1619B">
                  <w:t>Graduate</w:t>
                </w:r>
              </w:smartTag>
              <w:r w:rsidRPr="00B1619B">
                <w:t xml:space="preserve"> </w:t>
              </w:r>
              <w:smartTag w:uri="urn:schemas-microsoft-com:office:smarttags" w:element="PlaceType">
                <w:r w:rsidRPr="00B1619B">
                  <w:t>School</w:t>
                </w:r>
              </w:smartTag>
            </w:smartTag>
            <w:r w:rsidRPr="00B1619B">
              <w:t xml:space="preserve"> of Business and Government Limited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4</w:t>
            </w:r>
            <w:r w:rsidR="00B1619B">
              <w:t> </w:t>
            </w:r>
            <w:r w:rsidRPr="00B1619B">
              <w:t>April 2000</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2.2.25</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Human Rights Education Fund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24</w:t>
            </w:r>
            <w:r w:rsidR="00B1619B">
              <w:t> </w:t>
            </w:r>
            <w:r w:rsidRPr="00B1619B">
              <w:t>September 2001</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2.2.26</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Aboriginal Education Council (N.S.W.) Incorporated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6</w:t>
            </w:r>
            <w:r w:rsidR="00B1619B">
              <w:t> </w:t>
            </w:r>
            <w:r w:rsidRPr="00B1619B">
              <w:t>May 2002</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2.2.27</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General Sir John Monash Foundation</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16</w:t>
            </w:r>
            <w:r w:rsidR="00B1619B">
              <w:t> </w:t>
            </w:r>
            <w:r w:rsidRPr="00B1619B">
              <w:t>June 2002</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2.2.28</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w:t>
            </w:r>
            <w:r w:rsidR="00B1619B">
              <w:noBreakHyphen/>
            </w:r>
            <w:r w:rsidRPr="00B1619B">
              <w:t>American Educational Foundation</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30</w:t>
            </w:r>
            <w:r w:rsidR="00B1619B">
              <w:t> </w:t>
            </w:r>
            <w:r w:rsidRPr="00B1619B">
              <w:t>April 2003</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2.2.29</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Australian Literacy and Numeracy Foundation Limited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11</w:t>
            </w:r>
            <w:r w:rsidR="00B1619B">
              <w:t> </w:t>
            </w:r>
            <w:r w:rsidRPr="00B1619B">
              <w:t>October 2002</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2.2.30</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Constitution Education Fund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20</w:t>
            </w:r>
            <w:r w:rsidR="00B1619B">
              <w:t> </w:t>
            </w:r>
            <w:r w:rsidRPr="00B1619B">
              <w:t>June 2003</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2.2.31</w:t>
            </w:r>
          </w:p>
        </w:tc>
        <w:tc>
          <w:tcPr>
            <w:tcW w:w="4256"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Country Education Foundation of Australia Limited</w:t>
            </w:r>
          </w:p>
        </w:tc>
        <w:tc>
          <w:tcPr>
            <w:tcW w:w="2239"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on or after 20</w:t>
            </w:r>
            <w:r w:rsidR="00B1619B">
              <w:t> </w:t>
            </w:r>
            <w:r w:rsidRPr="00B1619B">
              <w:t>August 2003</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B1619B" w:rsidRDefault="00402136" w:rsidP="00B93A98">
            <w:pPr>
              <w:pStyle w:val="Tabletext"/>
            </w:pPr>
            <w:r w:rsidRPr="00B1619B">
              <w:t>2.2.32</w:t>
            </w:r>
          </w:p>
        </w:tc>
        <w:tc>
          <w:tcPr>
            <w:tcW w:w="4256" w:type="dxa"/>
            <w:tcBorders>
              <w:top w:val="single" w:sz="2" w:space="0" w:color="auto"/>
              <w:bottom w:val="single" w:sz="2" w:space="0" w:color="auto"/>
            </w:tcBorders>
          </w:tcPr>
          <w:p w:rsidR="00402136" w:rsidRPr="00B1619B" w:rsidRDefault="00402136" w:rsidP="00B93A98">
            <w:pPr>
              <w:pStyle w:val="Tabletext"/>
            </w:pPr>
            <w:r w:rsidRPr="00B1619B">
              <w:t>Clontarf Foundation</w:t>
            </w:r>
          </w:p>
        </w:tc>
        <w:tc>
          <w:tcPr>
            <w:tcW w:w="2239" w:type="dxa"/>
            <w:tcBorders>
              <w:top w:val="single" w:sz="2" w:space="0" w:color="auto"/>
              <w:bottom w:val="single" w:sz="2" w:space="0" w:color="auto"/>
            </w:tcBorders>
          </w:tcPr>
          <w:p w:rsidR="00402136" w:rsidRPr="00B1619B" w:rsidRDefault="00402136" w:rsidP="00B93A98">
            <w:pPr>
              <w:pStyle w:val="Tabletext"/>
            </w:pPr>
            <w:r w:rsidRPr="00B1619B">
              <w:t>the gift must be made after 30</w:t>
            </w:r>
            <w:r w:rsidR="00B1619B">
              <w:t> </w:t>
            </w:r>
            <w:r w:rsidRPr="00B1619B">
              <w:t>August 2004</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B1619B" w:rsidRDefault="00402136" w:rsidP="00B93A98">
            <w:pPr>
              <w:pStyle w:val="Tabletext"/>
            </w:pPr>
            <w:r w:rsidRPr="00B1619B">
              <w:t>2.2.33</w:t>
            </w:r>
          </w:p>
        </w:tc>
        <w:tc>
          <w:tcPr>
            <w:tcW w:w="4256" w:type="dxa"/>
            <w:tcBorders>
              <w:top w:val="single" w:sz="2" w:space="0" w:color="auto"/>
              <w:bottom w:val="single" w:sz="2" w:space="0" w:color="auto"/>
            </w:tcBorders>
          </w:tcPr>
          <w:p w:rsidR="00402136" w:rsidRPr="00B1619B" w:rsidRDefault="00402136" w:rsidP="00B93A98">
            <w:pPr>
              <w:pStyle w:val="Tabletext"/>
            </w:pPr>
            <w:r w:rsidRPr="00B1619B">
              <w:t>International Specialised Skills Institute Incorporated</w:t>
            </w:r>
          </w:p>
        </w:tc>
        <w:tc>
          <w:tcPr>
            <w:tcW w:w="2239" w:type="dxa"/>
            <w:tcBorders>
              <w:top w:val="single" w:sz="2" w:space="0" w:color="auto"/>
              <w:bottom w:val="single" w:sz="2" w:space="0" w:color="auto"/>
            </w:tcBorders>
          </w:tcPr>
          <w:p w:rsidR="00402136" w:rsidRPr="00B1619B" w:rsidRDefault="00402136" w:rsidP="00B93A98">
            <w:pPr>
              <w:pStyle w:val="Tabletext"/>
            </w:pPr>
            <w:r w:rsidRPr="00B1619B">
              <w:t>the gift must be made after 11</w:t>
            </w:r>
            <w:r w:rsidR="00B1619B">
              <w:t> </w:t>
            </w:r>
            <w:r w:rsidRPr="00B1619B">
              <w:t>August 2005</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B1619B" w:rsidRDefault="00402136" w:rsidP="00B93A98">
            <w:pPr>
              <w:pStyle w:val="Tabletext"/>
            </w:pPr>
            <w:r w:rsidRPr="00B1619B">
              <w:t>2.2.34</w:t>
            </w:r>
          </w:p>
        </w:tc>
        <w:tc>
          <w:tcPr>
            <w:tcW w:w="4256" w:type="dxa"/>
            <w:tcBorders>
              <w:top w:val="single" w:sz="2" w:space="0" w:color="auto"/>
              <w:bottom w:val="single" w:sz="2" w:space="0" w:color="auto"/>
            </w:tcBorders>
          </w:tcPr>
          <w:p w:rsidR="00402136" w:rsidRPr="00B1619B" w:rsidRDefault="00402136" w:rsidP="00B93A98">
            <w:pPr>
              <w:pStyle w:val="Tabletext"/>
            </w:pPr>
            <w:r w:rsidRPr="00B1619B">
              <w:t>Yachad Accelerated Learning Project Limited</w:t>
            </w:r>
          </w:p>
        </w:tc>
        <w:tc>
          <w:tcPr>
            <w:tcW w:w="2239" w:type="dxa"/>
            <w:tcBorders>
              <w:top w:val="single" w:sz="2" w:space="0" w:color="auto"/>
              <w:bottom w:val="single" w:sz="2" w:space="0" w:color="auto"/>
            </w:tcBorders>
          </w:tcPr>
          <w:p w:rsidR="00402136" w:rsidRPr="00B1619B" w:rsidRDefault="00402136" w:rsidP="000156D1">
            <w:pPr>
              <w:pStyle w:val="Tabletext"/>
            </w:pPr>
            <w:r w:rsidRPr="00B1619B">
              <w:t>the gift must be made after 29</w:t>
            </w:r>
            <w:r w:rsidR="00B1619B">
              <w:t> </w:t>
            </w:r>
            <w:r w:rsidRPr="00B1619B">
              <w:t>June 2005 and before 1</w:t>
            </w:r>
            <w:r w:rsidR="00B1619B">
              <w:t> </w:t>
            </w:r>
            <w:r w:rsidRPr="00B1619B">
              <w:t>July 2015</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B1619B" w:rsidRDefault="00402136" w:rsidP="00B93A98">
            <w:pPr>
              <w:pStyle w:val="Tabletext"/>
            </w:pPr>
            <w:r w:rsidRPr="00B1619B">
              <w:t>2.2.36</w:t>
            </w:r>
          </w:p>
        </w:tc>
        <w:tc>
          <w:tcPr>
            <w:tcW w:w="4256" w:type="dxa"/>
            <w:tcBorders>
              <w:top w:val="single" w:sz="2" w:space="0" w:color="auto"/>
              <w:bottom w:val="single" w:sz="2" w:space="0" w:color="auto"/>
            </w:tcBorders>
          </w:tcPr>
          <w:p w:rsidR="00402136" w:rsidRPr="00B1619B" w:rsidRDefault="00402136" w:rsidP="00B93A98">
            <w:pPr>
              <w:pStyle w:val="Tabletext"/>
            </w:pPr>
            <w:r w:rsidRPr="00B1619B">
              <w:t xml:space="preserve">The Spirit of </w:t>
            </w:r>
            <w:smartTag w:uri="urn:schemas-microsoft-com:office:smarttags" w:element="country-region">
              <w:smartTag w:uri="urn:schemas-microsoft-com:office:smarttags" w:element="place">
                <w:r w:rsidRPr="00B1619B">
                  <w:t>Australia</w:t>
                </w:r>
              </w:smartTag>
            </w:smartTag>
            <w:r w:rsidRPr="00B1619B">
              <w:t xml:space="preserve"> Foundation</w:t>
            </w:r>
          </w:p>
        </w:tc>
        <w:tc>
          <w:tcPr>
            <w:tcW w:w="2239" w:type="dxa"/>
            <w:tcBorders>
              <w:top w:val="single" w:sz="2" w:space="0" w:color="auto"/>
              <w:bottom w:val="single" w:sz="2" w:space="0" w:color="auto"/>
            </w:tcBorders>
          </w:tcPr>
          <w:p w:rsidR="00402136" w:rsidRPr="00B1619B" w:rsidRDefault="00402136" w:rsidP="00B93A98">
            <w:pPr>
              <w:pStyle w:val="Tabletext"/>
            </w:pPr>
            <w:r w:rsidRPr="00B1619B">
              <w:t>the gift must be made after 10</w:t>
            </w:r>
            <w:r w:rsidR="00B1619B">
              <w:t> </w:t>
            </w:r>
            <w:r w:rsidRPr="00B1619B">
              <w:t>September 2007</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B1619B" w:rsidRDefault="00402136" w:rsidP="00703016">
            <w:pPr>
              <w:pStyle w:val="Tabletext"/>
            </w:pPr>
            <w:r w:rsidRPr="00B1619B">
              <w:t>2.2.37</w:t>
            </w:r>
          </w:p>
        </w:tc>
        <w:tc>
          <w:tcPr>
            <w:tcW w:w="4256" w:type="dxa"/>
            <w:tcBorders>
              <w:top w:val="single" w:sz="2" w:space="0" w:color="auto"/>
              <w:bottom w:val="single" w:sz="2" w:space="0" w:color="auto"/>
            </w:tcBorders>
          </w:tcPr>
          <w:p w:rsidR="00402136" w:rsidRPr="00B1619B" w:rsidRDefault="00402136" w:rsidP="00B93A98">
            <w:pPr>
              <w:pStyle w:val="Tabletext"/>
              <w:keepNext/>
              <w:keepLines/>
            </w:pPr>
            <w:r w:rsidRPr="00B1619B">
              <w:t>The Royal Institution of Australia Incorporated</w:t>
            </w:r>
          </w:p>
        </w:tc>
        <w:tc>
          <w:tcPr>
            <w:tcW w:w="2239" w:type="dxa"/>
            <w:tcBorders>
              <w:top w:val="single" w:sz="2" w:space="0" w:color="auto"/>
              <w:bottom w:val="single" w:sz="2" w:space="0" w:color="auto"/>
            </w:tcBorders>
          </w:tcPr>
          <w:p w:rsidR="00402136" w:rsidRPr="00B1619B" w:rsidRDefault="00402136" w:rsidP="00B93A98">
            <w:pPr>
              <w:pStyle w:val="Tabletext"/>
              <w:keepNext/>
              <w:keepLines/>
            </w:pPr>
            <w:r w:rsidRPr="00B1619B">
              <w:t>the gift must be made after 16</w:t>
            </w:r>
            <w:r w:rsidR="00B1619B">
              <w:t> </w:t>
            </w:r>
            <w:r w:rsidRPr="00B1619B">
              <w:t>April 2009</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B1619B" w:rsidRDefault="00402136" w:rsidP="00B93A98">
            <w:pPr>
              <w:pStyle w:val="Tabletext"/>
            </w:pPr>
            <w:r w:rsidRPr="00B1619B">
              <w:t>2.2.38</w:t>
            </w:r>
          </w:p>
        </w:tc>
        <w:tc>
          <w:tcPr>
            <w:tcW w:w="4256" w:type="dxa"/>
            <w:tcBorders>
              <w:top w:val="single" w:sz="2" w:space="0" w:color="auto"/>
              <w:bottom w:val="single" w:sz="2" w:space="0" w:color="auto"/>
            </w:tcBorders>
          </w:tcPr>
          <w:p w:rsidR="00402136" w:rsidRPr="00B1619B" w:rsidRDefault="00402136" w:rsidP="00B93A98">
            <w:pPr>
              <w:pStyle w:val="Tabletext"/>
            </w:pPr>
            <w:r w:rsidRPr="00B1619B">
              <w:t>One Laptop per Child Australia Ltd</w:t>
            </w:r>
          </w:p>
        </w:tc>
        <w:tc>
          <w:tcPr>
            <w:tcW w:w="2239" w:type="dxa"/>
            <w:tcBorders>
              <w:top w:val="single" w:sz="2" w:space="0" w:color="auto"/>
              <w:bottom w:val="single" w:sz="2" w:space="0" w:color="auto"/>
            </w:tcBorders>
          </w:tcPr>
          <w:p w:rsidR="00402136" w:rsidRPr="00B1619B" w:rsidRDefault="00402136" w:rsidP="000156D1">
            <w:pPr>
              <w:pStyle w:val="Tabletext"/>
            </w:pPr>
            <w:r w:rsidRPr="00B1619B">
              <w:t>the gift must be made after 26</w:t>
            </w:r>
            <w:r w:rsidR="00B1619B">
              <w:t> </w:t>
            </w:r>
            <w:r w:rsidRPr="00B1619B">
              <w:t>May 2010 and before 1</w:t>
            </w:r>
            <w:r w:rsidR="00B1619B">
              <w:t> </w:t>
            </w:r>
            <w:r w:rsidRPr="00B1619B">
              <w:t>July 2016</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B1619B" w:rsidRDefault="00402136" w:rsidP="00B93A98">
            <w:pPr>
              <w:pStyle w:val="Tabletext"/>
            </w:pPr>
            <w:r w:rsidRPr="00B1619B">
              <w:t>2.2.39</w:t>
            </w:r>
          </w:p>
        </w:tc>
        <w:tc>
          <w:tcPr>
            <w:tcW w:w="4256" w:type="dxa"/>
            <w:tcBorders>
              <w:top w:val="single" w:sz="2" w:space="0" w:color="auto"/>
              <w:bottom w:val="single" w:sz="2" w:space="0" w:color="auto"/>
            </w:tcBorders>
          </w:tcPr>
          <w:p w:rsidR="00402136" w:rsidRPr="00B1619B" w:rsidRDefault="00402136" w:rsidP="00B93A98">
            <w:pPr>
              <w:pStyle w:val="Tabletext"/>
            </w:pPr>
            <w:r w:rsidRPr="00B1619B">
              <w:t>The Charlie Perkins Scholarship Trust</w:t>
            </w:r>
          </w:p>
        </w:tc>
        <w:tc>
          <w:tcPr>
            <w:tcW w:w="2239" w:type="dxa"/>
            <w:tcBorders>
              <w:top w:val="single" w:sz="2" w:space="0" w:color="auto"/>
              <w:bottom w:val="single" w:sz="2" w:space="0" w:color="auto"/>
            </w:tcBorders>
          </w:tcPr>
          <w:p w:rsidR="00402136" w:rsidRPr="00B1619B" w:rsidRDefault="00402136" w:rsidP="00703016">
            <w:pPr>
              <w:pStyle w:val="Tabletext"/>
            </w:pPr>
            <w:r w:rsidRPr="00B1619B">
              <w:t>the gift must be made after 1</w:t>
            </w:r>
            <w:r w:rsidR="00B1619B">
              <w:t> </w:t>
            </w:r>
            <w:r w:rsidRPr="00B1619B">
              <w:t>August 2010</w:t>
            </w:r>
          </w:p>
        </w:tc>
      </w:tr>
      <w:tr w:rsidR="00402136" w:rsidRPr="00B1619B" w:rsidTr="00703016">
        <w:tblPrEx>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B1619B" w:rsidRDefault="00402136" w:rsidP="00B93A98">
            <w:pPr>
              <w:pStyle w:val="Tabletext"/>
            </w:pPr>
            <w:r w:rsidRPr="00B1619B">
              <w:t>2.2.40</w:t>
            </w:r>
          </w:p>
        </w:tc>
        <w:tc>
          <w:tcPr>
            <w:tcW w:w="4256" w:type="dxa"/>
            <w:tcBorders>
              <w:top w:val="single" w:sz="2" w:space="0" w:color="auto"/>
              <w:bottom w:val="single" w:sz="2" w:space="0" w:color="auto"/>
            </w:tcBorders>
          </w:tcPr>
          <w:p w:rsidR="00402136" w:rsidRPr="00B1619B" w:rsidRDefault="00402136" w:rsidP="00B93A98">
            <w:pPr>
              <w:pStyle w:val="Tabletext"/>
            </w:pPr>
            <w:r w:rsidRPr="00B1619B">
              <w:t>Roberta Sykes Indigenous Education Foundation</w:t>
            </w:r>
          </w:p>
        </w:tc>
        <w:tc>
          <w:tcPr>
            <w:tcW w:w="2239" w:type="dxa"/>
            <w:tcBorders>
              <w:top w:val="single" w:sz="2" w:space="0" w:color="auto"/>
              <w:bottom w:val="single" w:sz="2" w:space="0" w:color="auto"/>
            </w:tcBorders>
          </w:tcPr>
          <w:p w:rsidR="00402136" w:rsidRPr="00B1619B" w:rsidRDefault="00402136" w:rsidP="00703016">
            <w:pPr>
              <w:pStyle w:val="Tabletext"/>
            </w:pPr>
            <w:r w:rsidRPr="00B1619B">
              <w:t>the gift must be made after 1</w:t>
            </w:r>
            <w:r w:rsidR="00B1619B">
              <w:t> </w:t>
            </w:r>
            <w:r w:rsidR="00703016" w:rsidRPr="00B1619B">
              <w:t>August 2010</w:t>
            </w:r>
          </w:p>
        </w:tc>
      </w:tr>
      <w:tr w:rsidR="00402136" w:rsidRPr="00B1619B" w:rsidTr="00703016">
        <w:tblPrEx>
          <w:tblLook w:val="0020" w:firstRow="1" w:lastRow="0" w:firstColumn="0" w:lastColumn="0" w:noHBand="0" w:noVBand="0"/>
        </w:tblPrEx>
        <w:trPr>
          <w:gridAfter w:val="1"/>
          <w:wAfter w:w="7" w:type="dxa"/>
          <w:cantSplit/>
        </w:trPr>
        <w:tc>
          <w:tcPr>
            <w:tcW w:w="826" w:type="dxa"/>
            <w:tcBorders>
              <w:top w:val="single" w:sz="2" w:space="0" w:color="auto"/>
              <w:bottom w:val="single" w:sz="2" w:space="0" w:color="auto"/>
            </w:tcBorders>
          </w:tcPr>
          <w:p w:rsidR="00402136" w:rsidRPr="00B1619B" w:rsidRDefault="00402136" w:rsidP="00B93A98">
            <w:pPr>
              <w:pStyle w:val="Tabletext"/>
            </w:pPr>
            <w:r w:rsidRPr="00B1619B">
              <w:t>2.2.41</w:t>
            </w:r>
          </w:p>
        </w:tc>
        <w:tc>
          <w:tcPr>
            <w:tcW w:w="4256" w:type="dxa"/>
            <w:tcBorders>
              <w:top w:val="single" w:sz="2" w:space="0" w:color="auto"/>
              <w:bottom w:val="single" w:sz="2" w:space="0" w:color="auto"/>
            </w:tcBorders>
          </w:tcPr>
          <w:p w:rsidR="00402136" w:rsidRPr="00B1619B" w:rsidRDefault="00402136" w:rsidP="00B93A98">
            <w:pPr>
              <w:pStyle w:val="Tabletext"/>
            </w:pPr>
            <w:r w:rsidRPr="00B1619B">
              <w:t>Teach for Australia</w:t>
            </w:r>
          </w:p>
        </w:tc>
        <w:tc>
          <w:tcPr>
            <w:tcW w:w="2239" w:type="dxa"/>
            <w:tcBorders>
              <w:top w:val="single" w:sz="2" w:space="0" w:color="auto"/>
              <w:bottom w:val="single" w:sz="2" w:space="0" w:color="auto"/>
            </w:tcBorders>
          </w:tcPr>
          <w:p w:rsidR="00402136" w:rsidRPr="00B1619B" w:rsidRDefault="00402136" w:rsidP="00B93A98">
            <w:pPr>
              <w:pStyle w:val="Tabletext"/>
            </w:pPr>
            <w:r w:rsidRPr="00B1619B">
              <w:t>the gift must be made after 31</w:t>
            </w:r>
            <w:r w:rsidR="00B1619B">
              <w:t> </w:t>
            </w:r>
            <w:r w:rsidRPr="00B1619B">
              <w:t>December 2012</w:t>
            </w:r>
          </w:p>
        </w:tc>
      </w:tr>
      <w:tr w:rsidR="00402136" w:rsidRPr="00B1619B" w:rsidTr="00703016">
        <w:tblPrEx>
          <w:tblCellMar>
            <w:left w:w="108" w:type="dxa"/>
            <w:right w:w="108" w:type="dxa"/>
          </w:tblCellMar>
          <w:tblLook w:val="0020" w:firstRow="1" w:lastRow="0" w:firstColumn="0" w:lastColumn="0" w:noHBand="0" w:noVBand="0"/>
        </w:tblPrEx>
        <w:trPr>
          <w:gridAfter w:val="1"/>
          <w:wAfter w:w="7" w:type="dxa"/>
          <w:cantSplit/>
        </w:trPr>
        <w:tc>
          <w:tcPr>
            <w:tcW w:w="826" w:type="dxa"/>
            <w:tcBorders>
              <w:top w:val="single" w:sz="2" w:space="0" w:color="auto"/>
              <w:bottom w:val="single" w:sz="12" w:space="0" w:color="auto"/>
            </w:tcBorders>
          </w:tcPr>
          <w:p w:rsidR="00402136" w:rsidRPr="00B1619B" w:rsidRDefault="00402136" w:rsidP="00B93A98">
            <w:pPr>
              <w:pStyle w:val="Tabletext"/>
            </w:pPr>
            <w:r w:rsidRPr="00B1619B">
              <w:t>2.2.42</w:t>
            </w:r>
          </w:p>
        </w:tc>
        <w:tc>
          <w:tcPr>
            <w:tcW w:w="4256" w:type="dxa"/>
            <w:tcBorders>
              <w:top w:val="single" w:sz="2" w:space="0" w:color="auto"/>
              <w:bottom w:val="single" w:sz="12" w:space="0" w:color="auto"/>
            </w:tcBorders>
          </w:tcPr>
          <w:p w:rsidR="00402136" w:rsidRPr="00B1619B" w:rsidRDefault="00402136" w:rsidP="00B93A98">
            <w:pPr>
              <w:pStyle w:val="Tabletext"/>
            </w:pPr>
            <w:r w:rsidRPr="00B1619B">
              <w:t>The Conversation Trust</w:t>
            </w:r>
          </w:p>
        </w:tc>
        <w:tc>
          <w:tcPr>
            <w:tcW w:w="2239" w:type="dxa"/>
            <w:tcBorders>
              <w:top w:val="single" w:sz="2" w:space="0" w:color="auto"/>
              <w:bottom w:val="single" w:sz="12" w:space="0" w:color="auto"/>
            </w:tcBorders>
          </w:tcPr>
          <w:p w:rsidR="00402136" w:rsidRPr="00B1619B" w:rsidRDefault="00402136" w:rsidP="00B93A98">
            <w:pPr>
              <w:pStyle w:val="Tabletext"/>
            </w:pPr>
            <w:r w:rsidRPr="00B1619B">
              <w:t>the gift must be made after 21</w:t>
            </w:r>
            <w:r w:rsidR="00B1619B">
              <w:t> </w:t>
            </w:r>
            <w:r w:rsidRPr="00B1619B">
              <w:t>November 2012</w:t>
            </w:r>
          </w:p>
        </w:tc>
      </w:tr>
    </w:tbl>
    <w:p w:rsidR="000A7BD9" w:rsidRPr="00B1619B" w:rsidRDefault="000A7BD9" w:rsidP="000A7BD9">
      <w:pPr>
        <w:pStyle w:val="ActHead5"/>
      </w:pPr>
      <w:bookmarkStart w:id="315" w:name="_Toc389734325"/>
      <w:r w:rsidRPr="00B1619B">
        <w:rPr>
          <w:rStyle w:val="CharSectno"/>
        </w:rPr>
        <w:t>30</w:t>
      </w:r>
      <w:r w:rsidR="00B1619B">
        <w:rPr>
          <w:rStyle w:val="CharSectno"/>
        </w:rPr>
        <w:noBreakHyphen/>
      </w:r>
      <w:r w:rsidRPr="00B1619B">
        <w:rPr>
          <w:rStyle w:val="CharSectno"/>
        </w:rPr>
        <w:t>30</w:t>
      </w:r>
      <w:r w:rsidRPr="00B1619B">
        <w:t xml:space="preserve">  Gifts that must be for certain purposes</w:t>
      </w:r>
      <w:bookmarkEnd w:id="315"/>
    </w:p>
    <w:p w:rsidR="000A7BD9" w:rsidRPr="00B1619B" w:rsidRDefault="000A7BD9" w:rsidP="000A7BD9">
      <w:pPr>
        <w:pStyle w:val="subsection"/>
      </w:pPr>
      <w:r w:rsidRPr="00B1619B">
        <w:tab/>
        <w:t>(1)</w:t>
      </w:r>
      <w:r w:rsidRPr="00B1619B">
        <w:tab/>
        <w:t>You can deduct a gift that you make to:</w:t>
      </w:r>
    </w:p>
    <w:p w:rsidR="000A7BD9" w:rsidRPr="00B1619B" w:rsidRDefault="000A7BD9" w:rsidP="000A7BD9">
      <w:pPr>
        <w:pStyle w:val="paragraph"/>
      </w:pPr>
      <w:r w:rsidRPr="00B1619B">
        <w:tab/>
        <w:t>(a)</w:t>
      </w:r>
      <w:r w:rsidRPr="00B1619B">
        <w:tab/>
        <w:t>a technical and further education institution covered by item</w:t>
      </w:r>
      <w:r w:rsidR="00B1619B">
        <w:t> </w:t>
      </w:r>
      <w:r w:rsidRPr="00B1619B">
        <w:t>2.1.7 of the table in subsection</w:t>
      </w:r>
      <w:r w:rsidR="00B1619B">
        <w:t> </w:t>
      </w:r>
      <w:r w:rsidRPr="00B1619B">
        <w:t>30</w:t>
      </w:r>
      <w:r w:rsidR="00B1619B">
        <w:noBreakHyphen/>
      </w:r>
      <w:r w:rsidRPr="00B1619B">
        <w:t>25(1); or</w:t>
      </w:r>
    </w:p>
    <w:p w:rsidR="000A7BD9" w:rsidRPr="00B1619B" w:rsidRDefault="000A7BD9" w:rsidP="000A7BD9">
      <w:pPr>
        <w:pStyle w:val="paragraph"/>
      </w:pPr>
      <w:r w:rsidRPr="00B1619B">
        <w:tab/>
        <w:t>(b)</w:t>
      </w:r>
      <w:r w:rsidRPr="00B1619B">
        <w:tab/>
        <w:t xml:space="preserve">the </w:t>
      </w:r>
      <w:smartTag w:uri="urn:schemas-microsoft-com:office:smarttags" w:element="place">
        <w:smartTag w:uri="urn:schemas-microsoft-com:office:smarttags" w:element="PlaceName">
          <w:r w:rsidRPr="00B1619B">
            <w:t>Marcus</w:t>
          </w:r>
        </w:smartTag>
        <w:r w:rsidRPr="00B1619B">
          <w:t xml:space="preserve"> </w:t>
        </w:r>
        <w:smartTag w:uri="urn:schemas-microsoft-com:office:smarttags" w:element="PlaceName">
          <w:r w:rsidRPr="00B1619B">
            <w:t>Oldham</w:t>
          </w:r>
        </w:smartTag>
        <w:r w:rsidRPr="00B1619B">
          <w:t xml:space="preserve"> </w:t>
        </w:r>
        <w:smartTag w:uri="urn:schemas-microsoft-com:office:smarttags" w:element="PlaceName">
          <w:r w:rsidRPr="00B1619B">
            <w:t>Farm</w:t>
          </w:r>
        </w:smartTag>
        <w:r w:rsidRPr="00B1619B">
          <w:t xml:space="preserve"> </w:t>
        </w:r>
        <w:smartTag w:uri="urn:schemas-microsoft-com:office:smarttags" w:element="PlaceName">
          <w:r w:rsidRPr="00B1619B">
            <w:t>Management</w:t>
          </w:r>
        </w:smartTag>
        <w:r w:rsidRPr="00B1619B">
          <w:t xml:space="preserve"> </w:t>
        </w:r>
        <w:smartTag w:uri="urn:schemas-microsoft-com:office:smarttags" w:element="PlaceType">
          <w:r w:rsidRPr="00B1619B">
            <w:t>College</w:t>
          </w:r>
        </w:smartTag>
      </w:smartTag>
      <w:r w:rsidRPr="00B1619B">
        <w:t>;</w:t>
      </w:r>
    </w:p>
    <w:p w:rsidR="000A7BD9" w:rsidRPr="00B1619B" w:rsidRDefault="000A7BD9" w:rsidP="000A7BD9">
      <w:pPr>
        <w:pStyle w:val="subsection2"/>
      </w:pPr>
      <w:r w:rsidRPr="00B1619B">
        <w:t>only if the gift is for:</w:t>
      </w:r>
    </w:p>
    <w:p w:rsidR="000A7BD9" w:rsidRPr="00B1619B" w:rsidRDefault="000A7BD9" w:rsidP="000A7BD9">
      <w:pPr>
        <w:pStyle w:val="paragraph"/>
      </w:pPr>
      <w:r w:rsidRPr="00B1619B">
        <w:tab/>
        <w:t>(c)</w:t>
      </w:r>
      <w:r w:rsidRPr="00B1619B">
        <w:tab/>
        <w:t xml:space="preserve">purposes of the institution, or of the College, that have been declared by the </w:t>
      </w:r>
      <w:r w:rsidR="00B1619B" w:rsidRPr="00B1619B">
        <w:rPr>
          <w:position w:val="6"/>
          <w:sz w:val="16"/>
        </w:rPr>
        <w:t>*</w:t>
      </w:r>
      <w:r w:rsidRPr="00B1619B">
        <w:t>Education Minister to relate solely to tertiary education; or</w:t>
      </w:r>
    </w:p>
    <w:p w:rsidR="000A7BD9" w:rsidRPr="00B1619B" w:rsidRDefault="000A7BD9" w:rsidP="000A7BD9">
      <w:pPr>
        <w:pStyle w:val="paragraph"/>
      </w:pPr>
      <w:r w:rsidRPr="00B1619B">
        <w:tab/>
        <w:t>(d)</w:t>
      </w:r>
      <w:r w:rsidRPr="00B1619B">
        <w:tab/>
        <w:t>the provision of facilities for the institution, or the College, if the Education Minister has declared that he or she is satisfied the facilities are to be used principally for such purposes.</w:t>
      </w:r>
    </w:p>
    <w:p w:rsidR="000A7BD9" w:rsidRPr="00B1619B" w:rsidRDefault="000A7BD9" w:rsidP="000A7BD9">
      <w:pPr>
        <w:pStyle w:val="subsection"/>
      </w:pPr>
      <w:r w:rsidRPr="00B1619B">
        <w:tab/>
        <w:t>(2)</w:t>
      </w:r>
      <w:r w:rsidRPr="00B1619B">
        <w:tab/>
        <w:t xml:space="preserve">A declaration under </w:t>
      </w:r>
      <w:r w:rsidR="00B1619B">
        <w:t>subsection (</w:t>
      </w:r>
      <w:r w:rsidRPr="00B1619B">
        <w:t>1) must be in writing, signed by the Minister.</w:t>
      </w:r>
    </w:p>
    <w:p w:rsidR="000A7BD9" w:rsidRPr="00B1619B" w:rsidRDefault="000A7BD9" w:rsidP="000A7BD9">
      <w:pPr>
        <w:pStyle w:val="ActHead5"/>
      </w:pPr>
      <w:bookmarkStart w:id="316" w:name="_Toc389734326"/>
      <w:r w:rsidRPr="00B1619B">
        <w:rPr>
          <w:rStyle w:val="CharSectno"/>
        </w:rPr>
        <w:t>30</w:t>
      </w:r>
      <w:r w:rsidR="00B1619B">
        <w:rPr>
          <w:rStyle w:val="CharSectno"/>
        </w:rPr>
        <w:noBreakHyphen/>
      </w:r>
      <w:r w:rsidRPr="00B1619B">
        <w:rPr>
          <w:rStyle w:val="CharSectno"/>
        </w:rPr>
        <w:t>35</w:t>
      </w:r>
      <w:r w:rsidRPr="00B1619B">
        <w:t xml:space="preserve">  Rural schools hostel buildings</w:t>
      </w:r>
      <w:bookmarkEnd w:id="316"/>
    </w:p>
    <w:p w:rsidR="000A7BD9" w:rsidRPr="00B1619B" w:rsidRDefault="000A7BD9" w:rsidP="000A7BD9">
      <w:pPr>
        <w:pStyle w:val="subsection"/>
      </w:pPr>
      <w:r w:rsidRPr="00B1619B">
        <w:tab/>
        <w:t>(1)</w:t>
      </w:r>
      <w:r w:rsidRPr="00B1619B">
        <w:tab/>
        <w:t>For the purposes of item</w:t>
      </w:r>
      <w:r w:rsidR="00B1619B">
        <w:t> </w:t>
      </w:r>
      <w:r w:rsidRPr="00B1619B">
        <w:t>2.1.11 of the table in subsection</w:t>
      </w:r>
      <w:r w:rsidR="00B1619B">
        <w:t> </w:t>
      </w:r>
      <w:r w:rsidRPr="00B1619B">
        <w:t>30</w:t>
      </w:r>
      <w:r w:rsidR="00B1619B">
        <w:noBreakHyphen/>
      </w:r>
      <w:r w:rsidRPr="00B1619B">
        <w:t xml:space="preserve">25(1), a rural school hostel building is one to which this section applies if it meets the conditions in </w:t>
      </w:r>
      <w:r w:rsidR="00B1619B">
        <w:t>subsections (</w:t>
      </w:r>
      <w:r w:rsidRPr="00B1619B">
        <w:t>2), (3) and (4).</w:t>
      </w:r>
    </w:p>
    <w:p w:rsidR="000A7BD9" w:rsidRPr="00B1619B" w:rsidRDefault="000A7BD9" w:rsidP="000A7BD9">
      <w:pPr>
        <w:pStyle w:val="subsection"/>
      </w:pPr>
      <w:r w:rsidRPr="00B1619B">
        <w:tab/>
        <w:t>(2)</w:t>
      </w:r>
      <w:r w:rsidRPr="00B1619B">
        <w:tab/>
        <w:t>The rural school hostel building must be used, or going to be used, principally as residential accommodation for students:</w:t>
      </w:r>
    </w:p>
    <w:p w:rsidR="000A7BD9" w:rsidRPr="00B1619B" w:rsidRDefault="000A7BD9" w:rsidP="000A7BD9">
      <w:pPr>
        <w:pStyle w:val="paragraph"/>
      </w:pPr>
      <w:r w:rsidRPr="00B1619B">
        <w:tab/>
        <w:t>(a)</w:t>
      </w:r>
      <w:r w:rsidRPr="00B1619B">
        <w:tab/>
        <w:t>whose usual place of residence is in a rural area; and</w:t>
      </w:r>
    </w:p>
    <w:p w:rsidR="000A7BD9" w:rsidRPr="00B1619B" w:rsidRDefault="000A7BD9" w:rsidP="000A7BD9">
      <w:pPr>
        <w:pStyle w:val="paragraph"/>
      </w:pPr>
      <w:r w:rsidRPr="00B1619B">
        <w:tab/>
        <w:t>(b)</w:t>
      </w:r>
      <w:r w:rsidRPr="00B1619B">
        <w:tab/>
        <w:t>who are undertaking primary or secondary education, or special education programs for children with disabilities, at a school in the same area as the building.</w:t>
      </w:r>
    </w:p>
    <w:p w:rsidR="000A7BD9" w:rsidRPr="00B1619B" w:rsidRDefault="000A7BD9" w:rsidP="000A7BD9">
      <w:pPr>
        <w:pStyle w:val="subsection"/>
      </w:pPr>
      <w:r w:rsidRPr="00B1619B">
        <w:tab/>
        <w:t>(3)</w:t>
      </w:r>
      <w:r w:rsidRPr="00B1619B">
        <w:tab/>
        <w:t>The costs of the school must be solely or partly funded by the Commonwealth, a State or a Territory.</w:t>
      </w:r>
    </w:p>
    <w:p w:rsidR="000A7BD9" w:rsidRPr="00B1619B" w:rsidRDefault="000A7BD9" w:rsidP="000A7BD9">
      <w:pPr>
        <w:pStyle w:val="subsection"/>
      </w:pPr>
      <w:r w:rsidRPr="00B1619B">
        <w:tab/>
        <w:t>(4)</w:t>
      </w:r>
      <w:r w:rsidRPr="00B1619B">
        <w:tab/>
        <w:t>The residential accommodation must be provided by:</w:t>
      </w:r>
    </w:p>
    <w:p w:rsidR="000A7BD9" w:rsidRPr="00B1619B" w:rsidRDefault="000A7BD9" w:rsidP="000A7BD9">
      <w:pPr>
        <w:pStyle w:val="paragraph"/>
      </w:pPr>
      <w:r w:rsidRPr="00B1619B">
        <w:tab/>
        <w:t>(a)</w:t>
      </w:r>
      <w:r w:rsidRPr="00B1619B">
        <w:tab/>
        <w:t>the Commonwealth, a State or a Territory; or</w:t>
      </w:r>
    </w:p>
    <w:p w:rsidR="000A7BD9" w:rsidRPr="00B1619B" w:rsidRDefault="000A7BD9" w:rsidP="000A7BD9">
      <w:pPr>
        <w:pStyle w:val="paragraph"/>
      </w:pPr>
      <w:r w:rsidRPr="00B1619B">
        <w:tab/>
        <w:t>(b)</w:t>
      </w:r>
      <w:r w:rsidRPr="00B1619B">
        <w:tab/>
        <w:t>a public authority; or</w:t>
      </w:r>
    </w:p>
    <w:p w:rsidR="000A7BD9" w:rsidRPr="00B1619B" w:rsidRDefault="000A7BD9" w:rsidP="000A7BD9">
      <w:pPr>
        <w:pStyle w:val="paragraph"/>
      </w:pPr>
      <w:r w:rsidRPr="00B1619B">
        <w:tab/>
        <w:t>(c)</w:t>
      </w:r>
      <w:r w:rsidRPr="00B1619B">
        <w:tab/>
        <w:t>a company that:</w:t>
      </w:r>
    </w:p>
    <w:p w:rsidR="000A7BD9" w:rsidRPr="00B1619B" w:rsidRDefault="000A7BD9" w:rsidP="000A7BD9">
      <w:pPr>
        <w:pStyle w:val="paragraphsub"/>
        <w:keepNext/>
      </w:pPr>
      <w:r w:rsidRPr="00B1619B">
        <w:tab/>
        <w:t>(i)</w:t>
      </w:r>
      <w:r w:rsidRPr="00B1619B">
        <w:tab/>
        <w:t>is not carried on for the purposes of profit or gain to its individual members; and</w:t>
      </w:r>
    </w:p>
    <w:p w:rsidR="000A7BD9" w:rsidRPr="00B1619B" w:rsidRDefault="000A7BD9" w:rsidP="000A7BD9">
      <w:pPr>
        <w:pStyle w:val="paragraphsub"/>
      </w:pPr>
      <w:r w:rsidRPr="00B1619B">
        <w:tab/>
        <w:t>(ii)</w:t>
      </w:r>
      <w:r w:rsidRPr="00B1619B">
        <w:tab/>
        <w:t xml:space="preserve">is prohibited by its </w:t>
      </w:r>
      <w:r w:rsidR="00B1619B" w:rsidRPr="00B1619B">
        <w:rPr>
          <w:position w:val="6"/>
          <w:sz w:val="16"/>
        </w:rPr>
        <w:t>*</w:t>
      </w:r>
      <w:r w:rsidRPr="00B1619B">
        <w:t>constitution from making any distribution of money or property to its members.</w:t>
      </w:r>
    </w:p>
    <w:p w:rsidR="000A7BD9" w:rsidRPr="00B1619B" w:rsidRDefault="000A7BD9" w:rsidP="000A7BD9">
      <w:pPr>
        <w:pStyle w:val="ActHead5"/>
      </w:pPr>
      <w:bookmarkStart w:id="317" w:name="_Toc389734327"/>
      <w:r w:rsidRPr="00B1619B">
        <w:rPr>
          <w:rStyle w:val="CharSectno"/>
        </w:rPr>
        <w:t>30</w:t>
      </w:r>
      <w:r w:rsidR="00B1619B">
        <w:rPr>
          <w:rStyle w:val="CharSectno"/>
        </w:rPr>
        <w:noBreakHyphen/>
      </w:r>
      <w:r w:rsidRPr="00B1619B">
        <w:rPr>
          <w:rStyle w:val="CharSectno"/>
        </w:rPr>
        <w:t>37</w:t>
      </w:r>
      <w:r w:rsidRPr="00B1619B">
        <w:t xml:space="preserve">  Scholarship etc. funds</w:t>
      </w:r>
      <w:bookmarkEnd w:id="317"/>
    </w:p>
    <w:p w:rsidR="000A7BD9" w:rsidRPr="00B1619B" w:rsidRDefault="000A7BD9" w:rsidP="000A7BD9">
      <w:pPr>
        <w:pStyle w:val="subsection"/>
      </w:pPr>
      <w:r w:rsidRPr="00B1619B">
        <w:tab/>
      </w:r>
      <w:r w:rsidRPr="00B1619B">
        <w:tab/>
        <w:t>For the purposes of item</w:t>
      </w:r>
      <w:r w:rsidR="00B1619B">
        <w:t> </w:t>
      </w:r>
      <w:r w:rsidRPr="00B1619B">
        <w:t>2.1.13 of the table in subsection</w:t>
      </w:r>
      <w:r w:rsidR="00B1619B">
        <w:t> </w:t>
      </w:r>
      <w:r w:rsidRPr="00B1619B">
        <w:t>30</w:t>
      </w:r>
      <w:r w:rsidR="00B1619B">
        <w:noBreakHyphen/>
      </w:r>
      <w:r w:rsidRPr="00B1619B">
        <w:t>25(1), a scholarship, bursary or prize is one to which this section applies if:</w:t>
      </w:r>
    </w:p>
    <w:p w:rsidR="000A7BD9" w:rsidRPr="00B1619B" w:rsidRDefault="000A7BD9" w:rsidP="000A7BD9">
      <w:pPr>
        <w:pStyle w:val="paragraph"/>
      </w:pPr>
      <w:r w:rsidRPr="00B1619B">
        <w:tab/>
        <w:t>(a)</w:t>
      </w:r>
      <w:r w:rsidRPr="00B1619B">
        <w:tab/>
        <w:t xml:space="preserve">it may only be awarded to Australian citizens, or permanent residents of </w:t>
      </w:r>
      <w:smartTag w:uri="urn:schemas-microsoft-com:office:smarttags" w:element="country-region">
        <w:smartTag w:uri="urn:schemas-microsoft-com:office:smarttags" w:element="place">
          <w:r w:rsidRPr="00B1619B">
            <w:t>Australia</w:t>
          </w:r>
        </w:smartTag>
      </w:smartTag>
      <w:r w:rsidRPr="00B1619B">
        <w:t xml:space="preserve">, within the meaning of the </w:t>
      </w:r>
      <w:r w:rsidRPr="00B1619B">
        <w:rPr>
          <w:i/>
        </w:rPr>
        <w:t>Australian Citizenship Act 2007</w:t>
      </w:r>
      <w:r w:rsidRPr="00B1619B">
        <w:t>; and</w:t>
      </w:r>
    </w:p>
    <w:p w:rsidR="000A7BD9" w:rsidRPr="00B1619B" w:rsidRDefault="000A7BD9" w:rsidP="000A7BD9">
      <w:pPr>
        <w:pStyle w:val="paragraph"/>
      </w:pPr>
      <w:r w:rsidRPr="00B1619B">
        <w:tab/>
        <w:t>(b)</w:t>
      </w:r>
      <w:r w:rsidRPr="00B1619B">
        <w:tab/>
        <w:t>it is open to individuals or groups of individuals throughout a region of at least 200,000 people, or throughout at least an entire State or Territory; and</w:t>
      </w:r>
    </w:p>
    <w:p w:rsidR="000A7BD9" w:rsidRPr="00B1619B" w:rsidRDefault="000A7BD9" w:rsidP="000A7BD9">
      <w:pPr>
        <w:pStyle w:val="paragraph"/>
        <w:keepNext/>
        <w:keepLines/>
      </w:pPr>
      <w:r w:rsidRPr="00B1619B">
        <w:tab/>
        <w:t>(c)</w:t>
      </w:r>
      <w:r w:rsidRPr="00B1619B">
        <w:tab/>
        <w:t>it promotes recipients’ education in either or both of the following:</w:t>
      </w:r>
    </w:p>
    <w:p w:rsidR="000A7BD9" w:rsidRPr="00B1619B" w:rsidRDefault="000A7BD9" w:rsidP="000A7BD9">
      <w:pPr>
        <w:pStyle w:val="paragraphsub"/>
      </w:pPr>
      <w:r w:rsidRPr="00B1619B">
        <w:tab/>
        <w:t>(i)</w:t>
      </w:r>
      <w:r w:rsidRPr="00B1619B">
        <w:tab/>
      </w:r>
      <w:r w:rsidR="00B1619B" w:rsidRPr="00B1619B">
        <w:rPr>
          <w:position w:val="6"/>
          <w:sz w:val="16"/>
        </w:rPr>
        <w:t>*</w:t>
      </w:r>
      <w:r w:rsidRPr="00B1619B">
        <w:t>pre</w:t>
      </w:r>
      <w:r w:rsidR="00B1619B">
        <w:noBreakHyphen/>
      </w:r>
      <w:r w:rsidRPr="00B1619B">
        <w:t xml:space="preserve">school courses, </w:t>
      </w:r>
      <w:r w:rsidR="00B1619B" w:rsidRPr="00B1619B">
        <w:rPr>
          <w:position w:val="6"/>
          <w:sz w:val="16"/>
        </w:rPr>
        <w:t>*</w:t>
      </w:r>
      <w:r w:rsidRPr="00B1619B">
        <w:t xml:space="preserve">primary courses, </w:t>
      </w:r>
      <w:r w:rsidR="00B1619B" w:rsidRPr="00B1619B">
        <w:rPr>
          <w:position w:val="6"/>
          <w:sz w:val="16"/>
        </w:rPr>
        <w:t>*</w:t>
      </w:r>
      <w:r w:rsidRPr="00B1619B">
        <w:t xml:space="preserve">secondary courses or </w:t>
      </w:r>
      <w:r w:rsidR="00B1619B" w:rsidRPr="00B1619B">
        <w:rPr>
          <w:position w:val="6"/>
          <w:sz w:val="16"/>
        </w:rPr>
        <w:t>*</w:t>
      </w:r>
      <w:r w:rsidRPr="00B1619B">
        <w:t>tertiary courses;</w:t>
      </w:r>
    </w:p>
    <w:p w:rsidR="000A7BD9" w:rsidRPr="00B1619B" w:rsidRDefault="000A7BD9" w:rsidP="000A7BD9">
      <w:pPr>
        <w:pStyle w:val="paragraphsub"/>
      </w:pPr>
      <w:r w:rsidRPr="00B1619B">
        <w:tab/>
        <w:t>(ii)</w:t>
      </w:r>
      <w:r w:rsidRPr="00B1619B">
        <w:tab/>
        <w:t xml:space="preserve">educational institutions overseas, by way of study of a component of a course covered by </w:t>
      </w:r>
      <w:r w:rsidR="00B1619B">
        <w:t>subparagraph (</w:t>
      </w:r>
      <w:r w:rsidRPr="00B1619B">
        <w:t>i); and</w:t>
      </w:r>
    </w:p>
    <w:p w:rsidR="000A7BD9" w:rsidRPr="00B1619B" w:rsidRDefault="000A7BD9" w:rsidP="000A7BD9">
      <w:pPr>
        <w:pStyle w:val="paragraph"/>
      </w:pPr>
      <w:r w:rsidRPr="00B1619B">
        <w:tab/>
        <w:t>(d)</w:t>
      </w:r>
      <w:r w:rsidRPr="00B1619B">
        <w:tab/>
        <w:t>it is awarded on merit or for reasons of equity.</w:t>
      </w:r>
    </w:p>
    <w:p w:rsidR="000A7BD9" w:rsidRPr="00B1619B" w:rsidRDefault="000A7BD9" w:rsidP="000A7BD9">
      <w:pPr>
        <w:pStyle w:val="ActHead4"/>
      </w:pPr>
      <w:bookmarkStart w:id="318" w:name="_Toc389734328"/>
      <w:r w:rsidRPr="00B1619B">
        <w:t>Research</w:t>
      </w:r>
      <w:bookmarkEnd w:id="318"/>
    </w:p>
    <w:p w:rsidR="000A7BD9" w:rsidRPr="00B1619B" w:rsidRDefault="000A7BD9" w:rsidP="000A7BD9">
      <w:pPr>
        <w:pStyle w:val="ActHead5"/>
      </w:pPr>
      <w:bookmarkStart w:id="319" w:name="_Toc389734329"/>
      <w:r w:rsidRPr="00B1619B">
        <w:rPr>
          <w:rStyle w:val="CharSectno"/>
        </w:rPr>
        <w:t>30</w:t>
      </w:r>
      <w:r w:rsidR="00B1619B">
        <w:rPr>
          <w:rStyle w:val="CharSectno"/>
        </w:rPr>
        <w:noBreakHyphen/>
      </w:r>
      <w:r w:rsidRPr="00B1619B">
        <w:rPr>
          <w:rStyle w:val="CharSectno"/>
        </w:rPr>
        <w:t>40</w:t>
      </w:r>
      <w:r w:rsidRPr="00B1619B">
        <w:t xml:space="preserve">  Research</w:t>
      </w:r>
      <w:bookmarkEnd w:id="319"/>
    </w:p>
    <w:p w:rsidR="000A7BD9" w:rsidRPr="00B1619B" w:rsidRDefault="000A7BD9" w:rsidP="000A7BD9">
      <w:pPr>
        <w:pStyle w:val="subsection"/>
      </w:pPr>
      <w:r w:rsidRPr="00B1619B">
        <w:tab/>
        <w:t>(1)</w:t>
      </w:r>
      <w:r w:rsidRPr="00B1619B">
        <w:tab/>
        <w:t>This table sets out general categories of research recipients.</w:t>
      </w:r>
    </w:p>
    <w:p w:rsidR="000A7BD9" w:rsidRPr="00B1619B" w:rsidRDefault="000A7BD9" w:rsidP="000A7BD9">
      <w:pPr>
        <w:pStyle w:val="Tabletext"/>
      </w:pPr>
    </w:p>
    <w:tbl>
      <w:tblPr>
        <w:tblW w:w="7328" w:type="dxa"/>
        <w:tblInd w:w="9" w:type="dxa"/>
        <w:tblLayout w:type="fixed"/>
        <w:tblCellMar>
          <w:left w:w="107" w:type="dxa"/>
          <w:right w:w="107" w:type="dxa"/>
        </w:tblCellMar>
        <w:tblLook w:val="0000" w:firstRow="0" w:lastRow="0" w:firstColumn="0" w:lastColumn="0" w:noHBand="0" w:noVBand="0"/>
      </w:tblPr>
      <w:tblGrid>
        <w:gridCol w:w="686"/>
        <w:gridCol w:w="2576"/>
        <w:gridCol w:w="2631"/>
        <w:gridCol w:w="1435"/>
      </w:tblGrid>
      <w:tr w:rsidR="000A7BD9" w:rsidRPr="00B1619B" w:rsidTr="001409A4">
        <w:trPr>
          <w:cantSplit/>
          <w:tblHeader/>
        </w:trPr>
        <w:tc>
          <w:tcPr>
            <w:tcW w:w="7328" w:type="dxa"/>
            <w:gridSpan w:val="4"/>
            <w:tcBorders>
              <w:top w:val="single" w:sz="12" w:space="0" w:color="auto"/>
              <w:bottom w:val="single" w:sz="6" w:space="0" w:color="auto"/>
            </w:tcBorders>
          </w:tcPr>
          <w:p w:rsidR="000A7BD9" w:rsidRPr="00B1619B" w:rsidRDefault="000A7BD9" w:rsidP="00B93A98">
            <w:pPr>
              <w:pStyle w:val="Tabletext"/>
              <w:keepNext/>
            </w:pPr>
            <w:r w:rsidRPr="00B1619B">
              <w:rPr>
                <w:b/>
              </w:rPr>
              <w:t>Research—General</w:t>
            </w:r>
          </w:p>
        </w:tc>
      </w:tr>
      <w:tr w:rsidR="000A7BD9" w:rsidRPr="00B1619B" w:rsidTr="001409A4">
        <w:trPr>
          <w:cantSplit/>
          <w:tblHeader/>
        </w:trPr>
        <w:tc>
          <w:tcPr>
            <w:tcW w:w="686" w:type="dxa"/>
          </w:tcPr>
          <w:p w:rsidR="000A7BD9" w:rsidRPr="00B1619B" w:rsidRDefault="000A7BD9" w:rsidP="00B93A98">
            <w:pPr>
              <w:pStyle w:val="Tabletext"/>
              <w:keepNext/>
            </w:pPr>
            <w:r w:rsidRPr="00B1619B">
              <w:rPr>
                <w:b/>
              </w:rPr>
              <w:t>Item</w:t>
            </w:r>
          </w:p>
        </w:tc>
        <w:tc>
          <w:tcPr>
            <w:tcW w:w="2576" w:type="dxa"/>
          </w:tcPr>
          <w:p w:rsidR="000A7BD9" w:rsidRPr="00B1619B" w:rsidRDefault="000A7BD9" w:rsidP="00B93A98">
            <w:pPr>
              <w:pStyle w:val="Tabletext"/>
              <w:keepNext/>
            </w:pPr>
            <w:r w:rsidRPr="00B1619B">
              <w:rPr>
                <w:b/>
              </w:rPr>
              <w:t>Fund, authority or institution</w:t>
            </w:r>
          </w:p>
        </w:tc>
        <w:tc>
          <w:tcPr>
            <w:tcW w:w="2631" w:type="dxa"/>
          </w:tcPr>
          <w:p w:rsidR="000A7BD9" w:rsidRPr="00B1619B" w:rsidRDefault="000A7BD9" w:rsidP="00B93A98">
            <w:pPr>
              <w:pStyle w:val="Tabletext"/>
              <w:keepNext/>
              <w:keepLines/>
              <w:rPr>
                <w:b/>
              </w:rPr>
            </w:pPr>
            <w:r w:rsidRPr="00B1619B">
              <w:rPr>
                <w:b/>
              </w:rPr>
              <w:t>Special conditions—fund, authority or institution</w:t>
            </w:r>
          </w:p>
        </w:tc>
        <w:tc>
          <w:tcPr>
            <w:tcW w:w="1435" w:type="dxa"/>
          </w:tcPr>
          <w:p w:rsidR="000A7BD9" w:rsidRPr="00B1619B" w:rsidRDefault="000A7BD9" w:rsidP="00B93A98">
            <w:pPr>
              <w:pStyle w:val="Tabletext"/>
              <w:keepNext/>
              <w:keepLines/>
              <w:rPr>
                <w:b/>
              </w:rPr>
            </w:pPr>
            <w:r w:rsidRPr="00B1619B">
              <w:rPr>
                <w:b/>
              </w:rPr>
              <w:t>Special conditions—gift</w:t>
            </w:r>
          </w:p>
        </w:tc>
      </w:tr>
      <w:tr w:rsidR="000A7BD9" w:rsidRPr="00B1619B" w:rsidTr="00BF3F93">
        <w:tc>
          <w:tcPr>
            <w:tcW w:w="686" w:type="dxa"/>
            <w:tcBorders>
              <w:top w:val="single" w:sz="12" w:space="0" w:color="auto"/>
              <w:bottom w:val="single" w:sz="12" w:space="0" w:color="auto"/>
            </w:tcBorders>
          </w:tcPr>
          <w:p w:rsidR="000A7BD9" w:rsidRPr="00B1619B" w:rsidRDefault="000A7BD9" w:rsidP="0007055F">
            <w:pPr>
              <w:pStyle w:val="Tabletext"/>
            </w:pPr>
            <w:r w:rsidRPr="00B1619B">
              <w:t>3.1.1</w:t>
            </w:r>
          </w:p>
        </w:tc>
        <w:tc>
          <w:tcPr>
            <w:tcW w:w="2576" w:type="dxa"/>
            <w:tcBorders>
              <w:top w:val="single" w:sz="12" w:space="0" w:color="auto"/>
              <w:bottom w:val="single" w:sz="12" w:space="0" w:color="auto"/>
            </w:tcBorders>
          </w:tcPr>
          <w:p w:rsidR="000A7BD9" w:rsidRPr="00B1619B" w:rsidRDefault="000A7BD9" w:rsidP="00B93A98">
            <w:pPr>
              <w:pStyle w:val="Tabletext"/>
              <w:keepNext/>
            </w:pPr>
            <w:r w:rsidRPr="00B1619B">
              <w:t>a university, college, institute, association or organisation which is an approved research institute for the purposes of section</w:t>
            </w:r>
            <w:r w:rsidR="00B1619B">
              <w:t> </w:t>
            </w:r>
            <w:r w:rsidRPr="00B1619B">
              <w:t xml:space="preserve">73A (Expenditure on scientific research) of the </w:t>
            </w:r>
            <w:r w:rsidRPr="00B1619B">
              <w:rPr>
                <w:i/>
              </w:rPr>
              <w:t>Income Tax Assessment Act 1936</w:t>
            </w:r>
          </w:p>
        </w:tc>
        <w:tc>
          <w:tcPr>
            <w:tcW w:w="2631" w:type="dxa"/>
            <w:tcBorders>
              <w:top w:val="single" w:sz="12" w:space="0" w:color="auto"/>
              <w:bottom w:val="single" w:sz="12" w:space="0" w:color="auto"/>
            </w:tcBorders>
          </w:tcPr>
          <w:p w:rsidR="000A7BD9" w:rsidRPr="00B1619B" w:rsidRDefault="000A7BD9" w:rsidP="00B93A98">
            <w:pPr>
              <w:pStyle w:val="Tabletext"/>
              <w:keepNext/>
            </w:pPr>
            <w:r w:rsidRPr="00B1619B">
              <w:t>the approved research institute must:</w:t>
            </w:r>
          </w:p>
          <w:p w:rsidR="000A7BD9" w:rsidRPr="00B1619B" w:rsidRDefault="000A7BD9" w:rsidP="00B93A98">
            <w:pPr>
              <w:pStyle w:val="Tablea"/>
              <w:keepNext/>
            </w:pPr>
            <w:r w:rsidRPr="00B1619B">
              <w:t xml:space="preserve">(a) be registered under the </w:t>
            </w:r>
            <w:r w:rsidRPr="00B1619B">
              <w:rPr>
                <w:i/>
              </w:rPr>
              <w:t>Australian Charities and Not</w:t>
            </w:r>
            <w:r w:rsidR="00B1619B">
              <w:rPr>
                <w:i/>
              </w:rPr>
              <w:noBreakHyphen/>
            </w:r>
            <w:r w:rsidRPr="00B1619B">
              <w:rPr>
                <w:i/>
              </w:rPr>
              <w:t>for</w:t>
            </w:r>
            <w:r w:rsidR="00B1619B">
              <w:rPr>
                <w:i/>
              </w:rPr>
              <w:noBreakHyphen/>
            </w:r>
            <w:r w:rsidRPr="00B1619B">
              <w:rPr>
                <w:i/>
              </w:rPr>
              <w:t>profits Commission Act 2012</w:t>
            </w:r>
            <w:r w:rsidRPr="00B1619B">
              <w:t>; or</w:t>
            </w:r>
          </w:p>
          <w:p w:rsidR="000A7BD9" w:rsidRPr="00B1619B" w:rsidRDefault="000A7BD9" w:rsidP="00B93A98">
            <w:pPr>
              <w:pStyle w:val="Tablea"/>
              <w:keepNext/>
            </w:pPr>
            <w:r w:rsidRPr="00B1619B">
              <w:t xml:space="preserve">(b) not be an </w:t>
            </w:r>
            <w:r w:rsidR="00B1619B" w:rsidRPr="00B1619B">
              <w:rPr>
                <w:position w:val="6"/>
                <w:sz w:val="16"/>
              </w:rPr>
              <w:t>*</w:t>
            </w:r>
            <w:r w:rsidRPr="00B1619B">
              <w:t>ACNC type of entity</w:t>
            </w:r>
          </w:p>
        </w:tc>
        <w:tc>
          <w:tcPr>
            <w:tcW w:w="1435" w:type="dxa"/>
            <w:tcBorders>
              <w:top w:val="single" w:sz="12" w:space="0" w:color="auto"/>
              <w:bottom w:val="single" w:sz="12" w:space="0" w:color="auto"/>
            </w:tcBorders>
          </w:tcPr>
          <w:p w:rsidR="000A7BD9" w:rsidRPr="00B1619B" w:rsidRDefault="000A7BD9" w:rsidP="00B93A98">
            <w:pPr>
              <w:pStyle w:val="Tabletext"/>
              <w:keepNext/>
            </w:pPr>
            <w:r w:rsidRPr="00B1619B">
              <w:t>the gift must be made for purposes of scientific research in the field of natural or applied science</w:t>
            </w:r>
          </w:p>
        </w:tc>
      </w:tr>
    </w:tbl>
    <w:p w:rsidR="000A7BD9" w:rsidRPr="00B1619B" w:rsidRDefault="000A7BD9" w:rsidP="000A7BD9">
      <w:pPr>
        <w:pStyle w:val="subsection"/>
      </w:pPr>
      <w:r w:rsidRPr="00B1619B">
        <w:tab/>
        <w:t>(2)</w:t>
      </w:r>
      <w:r w:rsidRPr="00B1619B">
        <w:tab/>
        <w:t>This table sets out specific research recipients.</w:t>
      </w:r>
    </w:p>
    <w:p w:rsidR="000A7BD9" w:rsidRPr="00B1619B" w:rsidRDefault="000A7BD9" w:rsidP="000A7BD9">
      <w:pPr>
        <w:pStyle w:val="Tabletext"/>
      </w:pPr>
    </w:p>
    <w:tbl>
      <w:tblPr>
        <w:tblW w:w="7223" w:type="dxa"/>
        <w:tblInd w:w="107" w:type="dxa"/>
        <w:tblLayout w:type="fixed"/>
        <w:tblCellMar>
          <w:left w:w="107" w:type="dxa"/>
          <w:right w:w="107" w:type="dxa"/>
        </w:tblCellMar>
        <w:tblLook w:val="0000" w:firstRow="0" w:lastRow="0" w:firstColumn="0" w:lastColumn="0" w:noHBand="0" w:noVBand="0"/>
      </w:tblPr>
      <w:tblGrid>
        <w:gridCol w:w="851"/>
        <w:gridCol w:w="3881"/>
        <w:gridCol w:w="2491"/>
      </w:tblGrid>
      <w:tr w:rsidR="000A7BD9" w:rsidRPr="00B1619B" w:rsidTr="00435508">
        <w:trPr>
          <w:cantSplit/>
          <w:tblHeader/>
        </w:trPr>
        <w:tc>
          <w:tcPr>
            <w:tcW w:w="7223" w:type="dxa"/>
            <w:gridSpan w:val="3"/>
            <w:tcBorders>
              <w:top w:val="single" w:sz="12" w:space="0" w:color="auto"/>
              <w:bottom w:val="single" w:sz="6" w:space="0" w:color="auto"/>
            </w:tcBorders>
          </w:tcPr>
          <w:p w:rsidR="000A7BD9" w:rsidRPr="00B1619B" w:rsidRDefault="000A7BD9" w:rsidP="00B93A98">
            <w:pPr>
              <w:pStyle w:val="Tabletext"/>
              <w:keepNext/>
              <w:keepLines/>
            </w:pPr>
            <w:r w:rsidRPr="00B1619B">
              <w:rPr>
                <w:b/>
              </w:rPr>
              <w:t>Research—Specific</w:t>
            </w:r>
          </w:p>
        </w:tc>
      </w:tr>
      <w:tr w:rsidR="000A7BD9" w:rsidRPr="00B1619B" w:rsidTr="00435508">
        <w:trPr>
          <w:cantSplit/>
          <w:tblHeader/>
        </w:trPr>
        <w:tc>
          <w:tcPr>
            <w:tcW w:w="851" w:type="dxa"/>
            <w:tcBorders>
              <w:bottom w:val="single" w:sz="12" w:space="0" w:color="auto"/>
            </w:tcBorders>
          </w:tcPr>
          <w:p w:rsidR="000A7BD9" w:rsidRPr="00B1619B" w:rsidRDefault="000A7BD9" w:rsidP="00B93A98">
            <w:pPr>
              <w:pStyle w:val="Tabletext"/>
              <w:keepNext/>
              <w:keepLines/>
            </w:pPr>
            <w:r w:rsidRPr="00B1619B">
              <w:rPr>
                <w:b/>
              </w:rPr>
              <w:t>Item</w:t>
            </w:r>
          </w:p>
        </w:tc>
        <w:tc>
          <w:tcPr>
            <w:tcW w:w="3881" w:type="dxa"/>
            <w:tcBorders>
              <w:bottom w:val="single" w:sz="12" w:space="0" w:color="auto"/>
            </w:tcBorders>
          </w:tcPr>
          <w:p w:rsidR="000A7BD9" w:rsidRPr="00B1619B" w:rsidRDefault="000A7BD9" w:rsidP="00B93A98">
            <w:pPr>
              <w:pStyle w:val="Tabletext"/>
              <w:keepNext/>
              <w:keepLines/>
            </w:pPr>
            <w:r w:rsidRPr="00B1619B">
              <w:rPr>
                <w:b/>
              </w:rPr>
              <w:t>Fund, authority or institution</w:t>
            </w:r>
          </w:p>
        </w:tc>
        <w:tc>
          <w:tcPr>
            <w:tcW w:w="2491" w:type="dxa"/>
            <w:tcBorders>
              <w:bottom w:val="single" w:sz="12" w:space="0" w:color="auto"/>
            </w:tcBorders>
          </w:tcPr>
          <w:p w:rsidR="000A7BD9" w:rsidRPr="00B1619B" w:rsidRDefault="000A7BD9" w:rsidP="00B93A98">
            <w:pPr>
              <w:pStyle w:val="Tabletext"/>
              <w:keepNext/>
              <w:keepLines/>
            </w:pPr>
            <w:r w:rsidRPr="00B1619B">
              <w:rPr>
                <w:b/>
              </w:rPr>
              <w:t>Special conditions</w:t>
            </w:r>
          </w:p>
        </w:tc>
      </w:tr>
      <w:tr w:rsidR="000A7BD9" w:rsidRPr="00B1619B" w:rsidTr="00435508">
        <w:trPr>
          <w:cantSplit/>
        </w:trPr>
        <w:tc>
          <w:tcPr>
            <w:tcW w:w="85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3.2.1 </w:t>
            </w:r>
          </w:p>
        </w:tc>
        <w:tc>
          <w:tcPr>
            <w:tcW w:w="388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the Centre for Independent Studies</w:t>
            </w:r>
          </w:p>
        </w:tc>
        <w:tc>
          <w:tcPr>
            <w:tcW w:w="249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435508">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3.2.2</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Ian Clunies Ross Memorial Foundation</w:t>
            </w:r>
          </w:p>
        </w:tc>
        <w:tc>
          <w:tcPr>
            <w:tcW w:w="24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435508">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3.2.4</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Menzies Research Centre Public Fund</w:t>
            </w:r>
          </w:p>
        </w:tc>
        <w:tc>
          <w:tcPr>
            <w:tcW w:w="24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2</w:t>
            </w:r>
            <w:r w:rsidR="00B1619B">
              <w:t> </w:t>
            </w:r>
            <w:r w:rsidRPr="00B1619B">
              <w:t>April 1998</w:t>
            </w:r>
          </w:p>
        </w:tc>
      </w:tr>
      <w:tr w:rsidR="000A7BD9" w:rsidRPr="00B1619B" w:rsidTr="00435508">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3.2.5</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Sir Earl Page Memorial Trust</w:t>
            </w:r>
          </w:p>
        </w:tc>
        <w:tc>
          <w:tcPr>
            <w:tcW w:w="24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6</w:t>
            </w:r>
            <w:r w:rsidR="00B1619B">
              <w:t> </w:t>
            </w:r>
            <w:r w:rsidRPr="00B1619B">
              <w:t>May 2001</w:t>
            </w:r>
          </w:p>
        </w:tc>
      </w:tr>
      <w:tr w:rsidR="000A7BD9" w:rsidRPr="00B1619B" w:rsidTr="0043550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3.2.6</w:t>
            </w:r>
          </w:p>
        </w:tc>
        <w:tc>
          <w:tcPr>
            <w:tcW w:w="3881" w:type="dxa"/>
            <w:tcBorders>
              <w:top w:val="single" w:sz="2" w:space="0" w:color="auto"/>
              <w:bottom w:val="single" w:sz="2" w:space="0" w:color="auto"/>
            </w:tcBorders>
          </w:tcPr>
          <w:p w:rsidR="000A7BD9" w:rsidRPr="00B1619B" w:rsidRDefault="000A7BD9" w:rsidP="00B93A98">
            <w:pPr>
              <w:pStyle w:val="Tabletext"/>
            </w:pPr>
            <w:r w:rsidRPr="00B1619B">
              <w:t>Research Australia Limited</w:t>
            </w:r>
          </w:p>
        </w:tc>
        <w:tc>
          <w:tcPr>
            <w:tcW w:w="2491" w:type="dxa"/>
            <w:tcBorders>
              <w:top w:val="single" w:sz="2" w:space="0" w:color="auto"/>
              <w:bottom w:val="single" w:sz="2" w:space="0" w:color="auto"/>
            </w:tcBorders>
          </w:tcPr>
          <w:p w:rsidR="000A7BD9" w:rsidRPr="00B1619B" w:rsidRDefault="000A7BD9" w:rsidP="00B93A98">
            <w:pPr>
              <w:pStyle w:val="Tabletext"/>
            </w:pPr>
            <w:r w:rsidRPr="00B1619B">
              <w:t>the gift must be made after 26</w:t>
            </w:r>
            <w:r w:rsidR="00B1619B">
              <w:t> </w:t>
            </w:r>
            <w:r w:rsidRPr="00B1619B">
              <w:t>June 2001</w:t>
            </w:r>
          </w:p>
        </w:tc>
      </w:tr>
      <w:tr w:rsidR="000A7BD9" w:rsidRPr="00B1619B" w:rsidTr="0043550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3.2.7</w:t>
            </w:r>
          </w:p>
        </w:tc>
        <w:tc>
          <w:tcPr>
            <w:tcW w:w="3881" w:type="dxa"/>
            <w:tcBorders>
              <w:top w:val="single" w:sz="2" w:space="0" w:color="auto"/>
              <w:bottom w:val="single" w:sz="2" w:space="0" w:color="auto"/>
            </w:tcBorders>
          </w:tcPr>
          <w:p w:rsidR="000A7BD9" w:rsidRPr="00B1619B" w:rsidRDefault="000A7BD9" w:rsidP="00B93A98">
            <w:pPr>
              <w:pStyle w:val="Tabletext"/>
            </w:pPr>
            <w:r w:rsidRPr="00B1619B">
              <w:t>The Page Research Centre Limited</w:t>
            </w:r>
          </w:p>
        </w:tc>
        <w:tc>
          <w:tcPr>
            <w:tcW w:w="2491" w:type="dxa"/>
            <w:tcBorders>
              <w:top w:val="single" w:sz="2" w:space="0" w:color="auto"/>
              <w:bottom w:val="single" w:sz="2" w:space="0" w:color="auto"/>
            </w:tcBorders>
          </w:tcPr>
          <w:p w:rsidR="000A7BD9" w:rsidRPr="00B1619B" w:rsidRDefault="000A7BD9" w:rsidP="00B93A98">
            <w:pPr>
              <w:pStyle w:val="Tabletext"/>
            </w:pPr>
            <w:r w:rsidRPr="00B1619B">
              <w:t>the gift must be made after 12</w:t>
            </w:r>
            <w:r w:rsidR="00B1619B">
              <w:t> </w:t>
            </w:r>
            <w:r w:rsidRPr="00B1619B">
              <w:t>January 2005</w:t>
            </w:r>
          </w:p>
        </w:tc>
      </w:tr>
      <w:tr w:rsidR="000A7BD9" w:rsidRPr="00B1619B" w:rsidTr="0043550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3.2.8</w:t>
            </w:r>
          </w:p>
        </w:tc>
        <w:tc>
          <w:tcPr>
            <w:tcW w:w="3881" w:type="dxa"/>
            <w:tcBorders>
              <w:top w:val="single" w:sz="2" w:space="0" w:color="auto"/>
              <w:bottom w:val="single" w:sz="2" w:space="0" w:color="auto"/>
            </w:tcBorders>
          </w:tcPr>
          <w:p w:rsidR="000A7BD9" w:rsidRPr="00B1619B" w:rsidRDefault="000A7BD9" w:rsidP="00B93A98">
            <w:pPr>
              <w:pStyle w:val="Tabletext"/>
            </w:pPr>
            <w:r w:rsidRPr="00B1619B">
              <w:t>The Chifley Research Centre Limited</w:t>
            </w:r>
          </w:p>
        </w:tc>
        <w:tc>
          <w:tcPr>
            <w:tcW w:w="2491" w:type="dxa"/>
            <w:tcBorders>
              <w:top w:val="single" w:sz="2" w:space="0" w:color="auto"/>
              <w:bottom w:val="single" w:sz="2" w:space="0" w:color="auto"/>
            </w:tcBorders>
          </w:tcPr>
          <w:p w:rsidR="000A7BD9" w:rsidRPr="00B1619B" w:rsidRDefault="000A7BD9" w:rsidP="00B93A98">
            <w:pPr>
              <w:pStyle w:val="Tabletext"/>
            </w:pPr>
            <w:r w:rsidRPr="00B1619B">
              <w:t>the gift must be made after 19</w:t>
            </w:r>
            <w:r w:rsidR="00B1619B">
              <w:t> </w:t>
            </w:r>
            <w:r w:rsidRPr="00B1619B">
              <w:t>May 2005</w:t>
            </w:r>
          </w:p>
        </w:tc>
      </w:tr>
      <w:tr w:rsidR="000A7BD9" w:rsidRPr="00B1619B" w:rsidTr="0043550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3.2.9</w:t>
            </w:r>
          </w:p>
        </w:tc>
        <w:tc>
          <w:tcPr>
            <w:tcW w:w="3881" w:type="dxa"/>
            <w:tcBorders>
              <w:top w:val="single" w:sz="2" w:space="0" w:color="auto"/>
              <w:bottom w:val="single" w:sz="2" w:space="0" w:color="auto"/>
            </w:tcBorders>
          </w:tcPr>
          <w:p w:rsidR="000A7BD9" w:rsidRPr="00B1619B" w:rsidRDefault="000A7BD9" w:rsidP="00B93A98">
            <w:pPr>
              <w:pStyle w:val="Tabletext"/>
            </w:pPr>
            <w:r w:rsidRPr="00B1619B">
              <w:t>Don Chipp Foundation Ltd</w:t>
            </w:r>
          </w:p>
        </w:tc>
        <w:tc>
          <w:tcPr>
            <w:tcW w:w="2491" w:type="dxa"/>
            <w:tcBorders>
              <w:top w:val="single" w:sz="2" w:space="0" w:color="auto"/>
              <w:bottom w:val="single" w:sz="2" w:space="0" w:color="auto"/>
            </w:tcBorders>
          </w:tcPr>
          <w:p w:rsidR="000A7BD9" w:rsidRPr="00B1619B" w:rsidRDefault="000A7BD9" w:rsidP="00B93A98">
            <w:pPr>
              <w:pStyle w:val="Tabletext"/>
            </w:pPr>
            <w:r w:rsidRPr="00B1619B">
              <w:t>the gift must be made after 26</w:t>
            </w:r>
            <w:r w:rsidR="00B1619B">
              <w:t> </w:t>
            </w:r>
            <w:r w:rsidRPr="00B1619B">
              <w:t>June 2006</w:t>
            </w:r>
          </w:p>
        </w:tc>
      </w:tr>
      <w:tr w:rsidR="000A7BD9" w:rsidRPr="00B1619B" w:rsidTr="0043550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3.2.10</w:t>
            </w:r>
          </w:p>
        </w:tc>
        <w:tc>
          <w:tcPr>
            <w:tcW w:w="3881" w:type="dxa"/>
            <w:tcBorders>
              <w:top w:val="single" w:sz="2" w:space="0" w:color="auto"/>
              <w:bottom w:val="single" w:sz="2" w:space="0" w:color="auto"/>
            </w:tcBorders>
          </w:tcPr>
          <w:p w:rsidR="000A7BD9" w:rsidRPr="00B1619B" w:rsidRDefault="000A7BD9" w:rsidP="00B93A98">
            <w:pPr>
              <w:pStyle w:val="Tabletext"/>
            </w:pPr>
            <w:r w:rsidRPr="00B1619B">
              <w:t>Lingiari Policy Centre</w:t>
            </w:r>
          </w:p>
        </w:tc>
        <w:tc>
          <w:tcPr>
            <w:tcW w:w="2491" w:type="dxa"/>
            <w:tcBorders>
              <w:top w:val="single" w:sz="2" w:space="0" w:color="auto"/>
              <w:bottom w:val="single" w:sz="2" w:space="0" w:color="auto"/>
            </w:tcBorders>
          </w:tcPr>
          <w:p w:rsidR="000A7BD9" w:rsidRPr="00B1619B" w:rsidRDefault="000A7BD9" w:rsidP="00B93A98">
            <w:pPr>
              <w:pStyle w:val="Tabletext"/>
            </w:pPr>
            <w:r w:rsidRPr="00B1619B">
              <w:t>the gift must be made after 25</w:t>
            </w:r>
            <w:r w:rsidR="00B1619B">
              <w:t> </w:t>
            </w:r>
            <w:r w:rsidRPr="00B1619B">
              <w:t>July 2006</w:t>
            </w:r>
          </w:p>
        </w:tc>
      </w:tr>
      <w:tr w:rsidR="000A7BD9" w:rsidRPr="00B1619B" w:rsidTr="00435508">
        <w:trPr>
          <w:cantSplit/>
        </w:trPr>
        <w:tc>
          <w:tcPr>
            <w:tcW w:w="851" w:type="dxa"/>
            <w:tcBorders>
              <w:top w:val="single" w:sz="2" w:space="0" w:color="auto"/>
              <w:bottom w:val="single" w:sz="2" w:space="0" w:color="auto"/>
            </w:tcBorders>
          </w:tcPr>
          <w:p w:rsidR="000A7BD9" w:rsidRPr="00B1619B" w:rsidRDefault="000A7BD9" w:rsidP="00B93A98">
            <w:pPr>
              <w:pStyle w:val="Tabletext"/>
              <w:keepNext/>
              <w:keepLines/>
            </w:pPr>
            <w:r w:rsidRPr="00B1619B">
              <w:t>3.2.11</w:t>
            </w:r>
          </w:p>
        </w:tc>
        <w:tc>
          <w:tcPr>
            <w:tcW w:w="3881" w:type="dxa"/>
            <w:tcBorders>
              <w:top w:val="single" w:sz="2" w:space="0" w:color="auto"/>
              <w:bottom w:val="single" w:sz="2" w:space="0" w:color="auto"/>
            </w:tcBorders>
          </w:tcPr>
          <w:p w:rsidR="000A7BD9" w:rsidRPr="00B1619B" w:rsidRDefault="000A7BD9" w:rsidP="00B93A98">
            <w:pPr>
              <w:pStyle w:val="Tabletext"/>
              <w:keepNext/>
              <w:keepLines/>
            </w:pPr>
            <w:r w:rsidRPr="00B1619B">
              <w:t>Grattan Institute</w:t>
            </w:r>
          </w:p>
        </w:tc>
        <w:tc>
          <w:tcPr>
            <w:tcW w:w="2491" w:type="dxa"/>
            <w:tcBorders>
              <w:top w:val="single" w:sz="2" w:space="0" w:color="auto"/>
              <w:bottom w:val="single" w:sz="2" w:space="0" w:color="auto"/>
            </w:tcBorders>
          </w:tcPr>
          <w:p w:rsidR="000A7BD9" w:rsidRPr="00B1619B" w:rsidRDefault="000A7BD9" w:rsidP="00B93A98">
            <w:pPr>
              <w:pStyle w:val="Tabletext"/>
              <w:keepNext/>
              <w:keepLines/>
            </w:pPr>
            <w:r w:rsidRPr="00B1619B">
              <w:t>the gift must be made after 4</w:t>
            </w:r>
            <w:r w:rsidR="00B1619B">
              <w:t> </w:t>
            </w:r>
            <w:r w:rsidRPr="00B1619B">
              <w:t>March 2009 and before 5</w:t>
            </w:r>
            <w:r w:rsidR="00B1619B">
              <w:t> </w:t>
            </w:r>
            <w:r w:rsidRPr="00B1619B">
              <w:t>March 2011</w:t>
            </w:r>
          </w:p>
        </w:tc>
      </w:tr>
      <w:tr w:rsidR="000A7BD9" w:rsidRPr="00B1619B" w:rsidTr="0043550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3.2.12</w:t>
            </w:r>
          </w:p>
        </w:tc>
        <w:tc>
          <w:tcPr>
            <w:tcW w:w="3881" w:type="dxa"/>
            <w:tcBorders>
              <w:top w:val="single" w:sz="2" w:space="0" w:color="auto"/>
              <w:bottom w:val="single" w:sz="2" w:space="0" w:color="auto"/>
            </w:tcBorders>
          </w:tcPr>
          <w:p w:rsidR="000A7BD9" w:rsidRPr="00B1619B" w:rsidRDefault="000A7BD9" w:rsidP="00B93A98">
            <w:pPr>
              <w:pStyle w:val="Tabletext"/>
            </w:pPr>
            <w:r w:rsidRPr="00B1619B">
              <w:t>The Green Institute Limited</w:t>
            </w:r>
          </w:p>
        </w:tc>
        <w:tc>
          <w:tcPr>
            <w:tcW w:w="2491" w:type="dxa"/>
            <w:tcBorders>
              <w:top w:val="single" w:sz="2" w:space="0" w:color="auto"/>
              <w:bottom w:val="single" w:sz="2" w:space="0" w:color="auto"/>
            </w:tcBorders>
          </w:tcPr>
          <w:p w:rsidR="000A7BD9" w:rsidRPr="00B1619B" w:rsidRDefault="000A7BD9" w:rsidP="00B93A98">
            <w:pPr>
              <w:pStyle w:val="Tabletext"/>
            </w:pPr>
            <w:r w:rsidRPr="00B1619B">
              <w:t>the gift must be made after 23</w:t>
            </w:r>
            <w:r w:rsidR="00B1619B">
              <w:t> </w:t>
            </w:r>
            <w:r w:rsidRPr="00B1619B">
              <w:t>June 2009</w:t>
            </w:r>
          </w:p>
        </w:tc>
      </w:tr>
      <w:tr w:rsidR="000A7BD9" w:rsidRPr="00B1619B" w:rsidTr="00435508">
        <w:trPr>
          <w:cantSplit/>
        </w:trPr>
        <w:tc>
          <w:tcPr>
            <w:tcW w:w="851" w:type="dxa"/>
            <w:tcBorders>
              <w:top w:val="single" w:sz="2" w:space="0" w:color="auto"/>
              <w:bottom w:val="single" w:sz="12" w:space="0" w:color="auto"/>
            </w:tcBorders>
          </w:tcPr>
          <w:p w:rsidR="000A7BD9" w:rsidRPr="00B1619B" w:rsidRDefault="000A7BD9" w:rsidP="00B93A98">
            <w:pPr>
              <w:pStyle w:val="Tabletext"/>
            </w:pPr>
            <w:r w:rsidRPr="00B1619B">
              <w:t>3.2.13</w:t>
            </w:r>
          </w:p>
        </w:tc>
        <w:tc>
          <w:tcPr>
            <w:tcW w:w="3881" w:type="dxa"/>
            <w:tcBorders>
              <w:top w:val="single" w:sz="2" w:space="0" w:color="auto"/>
              <w:bottom w:val="single" w:sz="12" w:space="0" w:color="auto"/>
            </w:tcBorders>
          </w:tcPr>
          <w:p w:rsidR="000A7BD9" w:rsidRPr="00B1619B" w:rsidRDefault="000A7BD9" w:rsidP="00B93A98">
            <w:pPr>
              <w:pStyle w:val="Tabletext"/>
            </w:pPr>
            <w:r w:rsidRPr="00B1619B">
              <w:t>United States Studies Centre</w:t>
            </w:r>
          </w:p>
        </w:tc>
        <w:tc>
          <w:tcPr>
            <w:tcW w:w="2491" w:type="dxa"/>
            <w:tcBorders>
              <w:top w:val="single" w:sz="2" w:space="0" w:color="auto"/>
              <w:bottom w:val="single" w:sz="12" w:space="0" w:color="auto"/>
            </w:tcBorders>
          </w:tcPr>
          <w:p w:rsidR="000A7BD9" w:rsidRPr="00B1619B" w:rsidRDefault="000A7BD9" w:rsidP="00B93A98">
            <w:pPr>
              <w:pStyle w:val="Tabletext"/>
            </w:pPr>
            <w:r w:rsidRPr="00B1619B">
              <w:t>the gift must be made after 26</w:t>
            </w:r>
            <w:r w:rsidR="00B1619B">
              <w:t> </w:t>
            </w:r>
            <w:r w:rsidRPr="00B1619B">
              <w:t>July 2009</w:t>
            </w:r>
          </w:p>
        </w:tc>
      </w:tr>
    </w:tbl>
    <w:p w:rsidR="000A7BD9" w:rsidRPr="00B1619B" w:rsidRDefault="000A7BD9" w:rsidP="000A7BD9">
      <w:pPr>
        <w:pStyle w:val="ActHead4"/>
      </w:pPr>
      <w:bookmarkStart w:id="320" w:name="_Toc389734330"/>
      <w:r w:rsidRPr="00B1619B">
        <w:t>Welfare and rights</w:t>
      </w:r>
      <w:bookmarkEnd w:id="320"/>
    </w:p>
    <w:p w:rsidR="000A7BD9" w:rsidRPr="00B1619B" w:rsidRDefault="000A7BD9" w:rsidP="000A7BD9">
      <w:pPr>
        <w:pStyle w:val="ActHead5"/>
      </w:pPr>
      <w:bookmarkStart w:id="321" w:name="_Toc389734331"/>
      <w:r w:rsidRPr="00B1619B">
        <w:rPr>
          <w:rStyle w:val="CharSectno"/>
        </w:rPr>
        <w:t>30</w:t>
      </w:r>
      <w:r w:rsidR="00B1619B">
        <w:rPr>
          <w:rStyle w:val="CharSectno"/>
        </w:rPr>
        <w:noBreakHyphen/>
      </w:r>
      <w:r w:rsidRPr="00B1619B">
        <w:rPr>
          <w:rStyle w:val="CharSectno"/>
        </w:rPr>
        <w:t>45</w:t>
      </w:r>
      <w:r w:rsidRPr="00B1619B">
        <w:t xml:space="preserve">  Welfare and rights</w:t>
      </w:r>
      <w:bookmarkEnd w:id="321"/>
    </w:p>
    <w:p w:rsidR="000A7BD9" w:rsidRPr="00B1619B" w:rsidRDefault="000A7BD9" w:rsidP="000A7BD9">
      <w:pPr>
        <w:pStyle w:val="subsection"/>
      </w:pPr>
      <w:r w:rsidRPr="00B1619B">
        <w:tab/>
        <w:t>(1)</w:t>
      </w:r>
      <w:r w:rsidRPr="00B1619B">
        <w:tab/>
        <w:t>This table sets out general categories of welfare and rights recipients.</w:t>
      </w:r>
    </w:p>
    <w:p w:rsidR="000A7BD9" w:rsidRPr="00B1619B" w:rsidRDefault="000A7BD9" w:rsidP="000A7BD9">
      <w:pPr>
        <w:pStyle w:val="Tabletext"/>
      </w:pPr>
    </w:p>
    <w:tbl>
      <w:tblPr>
        <w:tblW w:w="7356" w:type="dxa"/>
        <w:tblInd w:w="-19" w:type="dxa"/>
        <w:tblLayout w:type="fixed"/>
        <w:tblCellMar>
          <w:left w:w="107" w:type="dxa"/>
          <w:right w:w="107" w:type="dxa"/>
        </w:tblCellMar>
        <w:tblLook w:val="0000" w:firstRow="0" w:lastRow="0" w:firstColumn="0" w:lastColumn="0" w:noHBand="0" w:noVBand="0"/>
      </w:tblPr>
      <w:tblGrid>
        <w:gridCol w:w="714"/>
        <w:gridCol w:w="2450"/>
        <w:gridCol w:w="2065"/>
        <w:gridCol w:w="2127"/>
      </w:tblGrid>
      <w:tr w:rsidR="000A7BD9" w:rsidRPr="00B1619B" w:rsidTr="00C32186">
        <w:trPr>
          <w:cantSplit/>
          <w:tblHeader/>
        </w:trPr>
        <w:tc>
          <w:tcPr>
            <w:tcW w:w="7356" w:type="dxa"/>
            <w:gridSpan w:val="4"/>
            <w:tcBorders>
              <w:top w:val="single" w:sz="12" w:space="0" w:color="auto"/>
              <w:bottom w:val="single" w:sz="6" w:space="0" w:color="auto"/>
            </w:tcBorders>
          </w:tcPr>
          <w:p w:rsidR="000A7BD9" w:rsidRPr="00B1619B" w:rsidRDefault="000A7BD9" w:rsidP="0007055F">
            <w:pPr>
              <w:pStyle w:val="Tabletext"/>
              <w:keepNext/>
              <w:keepLines/>
            </w:pPr>
            <w:r w:rsidRPr="00B1619B">
              <w:rPr>
                <w:b/>
              </w:rPr>
              <w:t>Welfare and rights—General</w:t>
            </w:r>
          </w:p>
        </w:tc>
      </w:tr>
      <w:tr w:rsidR="000A7BD9" w:rsidRPr="00B1619B" w:rsidTr="00C32186">
        <w:trPr>
          <w:cantSplit/>
          <w:tblHeader/>
        </w:trPr>
        <w:tc>
          <w:tcPr>
            <w:tcW w:w="714" w:type="dxa"/>
            <w:tcBorders>
              <w:bottom w:val="single" w:sz="12" w:space="0" w:color="auto"/>
            </w:tcBorders>
          </w:tcPr>
          <w:p w:rsidR="000A7BD9" w:rsidRPr="00B1619B" w:rsidRDefault="000A7BD9" w:rsidP="0007055F">
            <w:pPr>
              <w:pStyle w:val="Tabletext"/>
              <w:keepNext/>
              <w:keepLines/>
            </w:pPr>
            <w:r w:rsidRPr="00B1619B">
              <w:rPr>
                <w:b/>
              </w:rPr>
              <w:t>Item</w:t>
            </w:r>
          </w:p>
        </w:tc>
        <w:tc>
          <w:tcPr>
            <w:tcW w:w="2450" w:type="dxa"/>
            <w:tcBorders>
              <w:bottom w:val="single" w:sz="12" w:space="0" w:color="auto"/>
            </w:tcBorders>
          </w:tcPr>
          <w:p w:rsidR="000A7BD9" w:rsidRPr="00B1619B" w:rsidRDefault="000A7BD9" w:rsidP="0007055F">
            <w:pPr>
              <w:pStyle w:val="Tabletext"/>
              <w:keepNext/>
              <w:keepLines/>
            </w:pPr>
            <w:r w:rsidRPr="00B1619B">
              <w:rPr>
                <w:b/>
              </w:rPr>
              <w:t>Fund, authority or institution</w:t>
            </w:r>
          </w:p>
        </w:tc>
        <w:tc>
          <w:tcPr>
            <w:tcW w:w="2065" w:type="dxa"/>
            <w:tcBorders>
              <w:bottom w:val="single" w:sz="12" w:space="0" w:color="auto"/>
            </w:tcBorders>
          </w:tcPr>
          <w:p w:rsidR="000A7BD9" w:rsidRPr="00B1619B" w:rsidRDefault="000A7BD9" w:rsidP="0007055F">
            <w:pPr>
              <w:pStyle w:val="Tabletext"/>
              <w:keepNext/>
              <w:keepLines/>
              <w:rPr>
                <w:b/>
              </w:rPr>
            </w:pPr>
            <w:r w:rsidRPr="00B1619B">
              <w:rPr>
                <w:b/>
              </w:rPr>
              <w:t>Special conditions—fund, authority or institution</w:t>
            </w:r>
          </w:p>
        </w:tc>
        <w:tc>
          <w:tcPr>
            <w:tcW w:w="2127" w:type="dxa"/>
            <w:tcBorders>
              <w:bottom w:val="single" w:sz="12" w:space="0" w:color="auto"/>
            </w:tcBorders>
          </w:tcPr>
          <w:p w:rsidR="000A7BD9" w:rsidRPr="00B1619B" w:rsidRDefault="000A7BD9" w:rsidP="0007055F">
            <w:pPr>
              <w:pStyle w:val="Tabletext"/>
              <w:keepNext/>
              <w:keepLines/>
              <w:rPr>
                <w:b/>
              </w:rPr>
            </w:pPr>
            <w:r w:rsidRPr="00B1619B">
              <w:rPr>
                <w:b/>
              </w:rPr>
              <w:t>Special conditions—gift</w:t>
            </w:r>
          </w:p>
        </w:tc>
      </w:tr>
      <w:tr w:rsidR="000A7BD9" w:rsidRPr="00B1619B" w:rsidTr="00C32186">
        <w:trPr>
          <w:cantSplit/>
        </w:trPr>
        <w:tc>
          <w:tcPr>
            <w:tcW w:w="714"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4.1.1</w:t>
            </w:r>
          </w:p>
        </w:tc>
        <w:tc>
          <w:tcPr>
            <w:tcW w:w="2450"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a </w:t>
            </w:r>
            <w:r w:rsidR="00B1619B" w:rsidRPr="00B1619B">
              <w:rPr>
                <w:position w:val="6"/>
                <w:sz w:val="16"/>
              </w:rPr>
              <w:t>*</w:t>
            </w:r>
            <w:r w:rsidRPr="00B1619B">
              <w:t>registered public benevolent institution</w:t>
            </w:r>
          </w:p>
        </w:tc>
        <w:tc>
          <w:tcPr>
            <w:tcW w:w="2065"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c>
          <w:tcPr>
            <w:tcW w:w="2127"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32186">
        <w:trPr>
          <w:cantSplit/>
        </w:trPr>
        <w:tc>
          <w:tcPr>
            <w:tcW w:w="71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4.1.2</w:t>
            </w:r>
          </w:p>
        </w:tc>
        <w:tc>
          <w:tcPr>
            <w:tcW w:w="245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public fund maintained for the purpose of providing money for:</w:t>
            </w:r>
          </w:p>
          <w:p w:rsidR="000A7BD9" w:rsidRPr="00B1619B" w:rsidRDefault="000A7BD9" w:rsidP="00B93A98">
            <w:pPr>
              <w:pStyle w:val="Tablea"/>
            </w:pPr>
            <w:r w:rsidRPr="00B1619B">
              <w:t xml:space="preserve">(a) </w:t>
            </w:r>
            <w:r w:rsidR="00B1619B" w:rsidRPr="00B1619B">
              <w:rPr>
                <w:position w:val="6"/>
                <w:sz w:val="16"/>
              </w:rPr>
              <w:t>*</w:t>
            </w:r>
            <w:r w:rsidRPr="00B1619B">
              <w:t>registered public benevolent institutions; or</w:t>
            </w:r>
          </w:p>
          <w:p w:rsidR="000A7BD9" w:rsidRPr="00B1619B" w:rsidRDefault="000A7BD9" w:rsidP="00B93A98">
            <w:pPr>
              <w:pStyle w:val="Tablea"/>
            </w:pPr>
            <w:r w:rsidRPr="00B1619B">
              <w:t>(b) the establishment of registered public benevolent institutions</w:t>
            </w:r>
          </w:p>
        </w:tc>
        <w:tc>
          <w:tcPr>
            <w:tcW w:w="206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public fund must:</w:t>
            </w:r>
          </w:p>
          <w:p w:rsidR="000A7BD9" w:rsidRPr="00B1619B" w:rsidRDefault="000A7BD9" w:rsidP="00B93A98">
            <w:pPr>
              <w:pStyle w:val="Tablea"/>
            </w:pPr>
            <w:r w:rsidRPr="00B1619B">
              <w:t>(a) have been established before 23</w:t>
            </w:r>
            <w:r w:rsidR="00B1619B">
              <w:t> </w:t>
            </w:r>
            <w:r w:rsidRPr="00B1619B">
              <w:t>October 1963; and</w:t>
            </w:r>
          </w:p>
          <w:p w:rsidR="000A7BD9" w:rsidRPr="00B1619B" w:rsidRDefault="000A7BD9" w:rsidP="00B93A98">
            <w:pPr>
              <w:pStyle w:val="Tablea"/>
            </w:pPr>
            <w:r w:rsidRPr="00B1619B">
              <w:t>(b) be:</w:t>
            </w:r>
          </w:p>
          <w:p w:rsidR="000A7BD9" w:rsidRPr="00B1619B" w:rsidRDefault="000A7BD9" w:rsidP="00B93A98">
            <w:pPr>
              <w:pStyle w:val="Tablei"/>
            </w:pPr>
            <w:r w:rsidRPr="00B1619B">
              <w:t xml:space="preserve">(i) a </w:t>
            </w:r>
            <w:r w:rsidR="00B1619B" w:rsidRPr="00B1619B">
              <w:rPr>
                <w:position w:val="6"/>
                <w:sz w:val="16"/>
              </w:rPr>
              <w:t>*</w:t>
            </w:r>
            <w:r w:rsidRPr="00B1619B">
              <w:t>registered charity; or</w:t>
            </w:r>
          </w:p>
          <w:p w:rsidR="000A7BD9" w:rsidRPr="00B1619B" w:rsidRDefault="000A7BD9" w:rsidP="00B93A98">
            <w:pPr>
              <w:pStyle w:val="Tablei"/>
            </w:pPr>
            <w:r w:rsidRPr="00B1619B">
              <w:t>(ii) operated by a registered charity</w:t>
            </w:r>
          </w:p>
        </w:tc>
        <w:tc>
          <w:tcPr>
            <w:tcW w:w="212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32186">
        <w:trPr>
          <w:cantSplit/>
        </w:trPr>
        <w:tc>
          <w:tcPr>
            <w:tcW w:w="71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4.1.3</w:t>
            </w:r>
          </w:p>
        </w:tc>
        <w:tc>
          <w:tcPr>
            <w:tcW w:w="245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 public fund established and maintained for the </w:t>
            </w:r>
            <w:r w:rsidR="00EE498D" w:rsidRPr="00B1619B">
              <w:t>purpose of relieving the necessitous circumstances of one or more individuals who are in Australia</w:t>
            </w:r>
          </w:p>
        </w:tc>
        <w:tc>
          <w:tcPr>
            <w:tcW w:w="206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public fund must:</w:t>
            </w:r>
          </w:p>
          <w:p w:rsidR="000A7BD9" w:rsidRPr="00B1619B" w:rsidRDefault="000A7BD9" w:rsidP="00B93A98">
            <w:pPr>
              <w:pStyle w:val="Tablea"/>
            </w:pPr>
            <w:r w:rsidRPr="00B1619B">
              <w:t xml:space="preserve">(a) be an </w:t>
            </w:r>
            <w:r w:rsidR="00B1619B" w:rsidRPr="00B1619B">
              <w:rPr>
                <w:position w:val="6"/>
                <w:sz w:val="16"/>
              </w:rPr>
              <w:t>*</w:t>
            </w:r>
            <w:r w:rsidRPr="00B1619B">
              <w:t>Australian government agency; or</w:t>
            </w:r>
          </w:p>
          <w:p w:rsidR="000A7BD9" w:rsidRPr="00B1619B" w:rsidRDefault="000A7BD9" w:rsidP="00B93A98">
            <w:pPr>
              <w:pStyle w:val="Tablea"/>
            </w:pPr>
            <w:r w:rsidRPr="00B1619B">
              <w:t xml:space="preserve">(b) be a </w:t>
            </w:r>
            <w:r w:rsidR="00B1619B" w:rsidRPr="00B1619B">
              <w:rPr>
                <w:position w:val="6"/>
                <w:sz w:val="16"/>
              </w:rPr>
              <w:t>*</w:t>
            </w:r>
            <w:r w:rsidRPr="00B1619B">
              <w:t>registered charity; or</w:t>
            </w:r>
          </w:p>
          <w:p w:rsidR="000A7BD9" w:rsidRPr="00B1619B" w:rsidRDefault="000A7BD9" w:rsidP="00B93A98">
            <w:pPr>
              <w:pStyle w:val="Tablea"/>
            </w:pPr>
            <w:r w:rsidRPr="00B1619B">
              <w:t xml:space="preserve">(c) not be an </w:t>
            </w:r>
            <w:r w:rsidR="00B1619B" w:rsidRPr="00B1619B">
              <w:rPr>
                <w:position w:val="6"/>
                <w:sz w:val="16"/>
              </w:rPr>
              <w:t>*</w:t>
            </w:r>
            <w:r w:rsidRPr="00B1619B">
              <w:t>ACNC type of entity</w:t>
            </w:r>
          </w:p>
        </w:tc>
        <w:tc>
          <w:tcPr>
            <w:tcW w:w="212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32186">
        <w:trPr>
          <w:cantSplit/>
        </w:trPr>
        <w:tc>
          <w:tcPr>
            <w:tcW w:w="714" w:type="dxa"/>
            <w:tcBorders>
              <w:top w:val="single" w:sz="2" w:space="0" w:color="auto"/>
              <w:bottom w:val="single" w:sz="2" w:space="0" w:color="auto"/>
            </w:tcBorders>
          </w:tcPr>
          <w:p w:rsidR="000A7BD9" w:rsidRPr="00B1619B" w:rsidRDefault="000A7BD9" w:rsidP="00B93A98">
            <w:pPr>
              <w:pStyle w:val="Tabletext"/>
            </w:pPr>
            <w:r w:rsidRPr="00B1619B">
              <w:t>4.1.4</w:t>
            </w:r>
          </w:p>
        </w:tc>
        <w:tc>
          <w:tcPr>
            <w:tcW w:w="2450" w:type="dxa"/>
            <w:tcBorders>
              <w:top w:val="single" w:sz="2" w:space="0" w:color="auto"/>
              <w:bottom w:val="single" w:sz="2" w:space="0" w:color="auto"/>
            </w:tcBorders>
          </w:tcPr>
          <w:p w:rsidR="000A7BD9" w:rsidRPr="00B1619B" w:rsidRDefault="000A7BD9" w:rsidP="00B93A98">
            <w:pPr>
              <w:pStyle w:val="Tabletext"/>
            </w:pPr>
            <w:r w:rsidRPr="00B1619B">
              <w:t xml:space="preserve">a public fund that, when the gift is made, is on the register of </w:t>
            </w:r>
            <w:r w:rsidR="00B1619B" w:rsidRPr="00B1619B">
              <w:rPr>
                <w:position w:val="6"/>
                <w:sz w:val="16"/>
              </w:rPr>
              <w:t>*</w:t>
            </w:r>
            <w:r w:rsidRPr="00B1619B">
              <w:t>harm prevention charities kept under Subdivision</w:t>
            </w:r>
            <w:r w:rsidR="00B1619B">
              <w:t> </w:t>
            </w:r>
            <w:r w:rsidRPr="00B1619B">
              <w:t>30</w:t>
            </w:r>
            <w:r w:rsidR="00B1619B">
              <w:noBreakHyphen/>
            </w:r>
            <w:r w:rsidRPr="00B1619B">
              <w:t>EA</w:t>
            </w:r>
          </w:p>
        </w:tc>
        <w:tc>
          <w:tcPr>
            <w:tcW w:w="2065" w:type="dxa"/>
            <w:tcBorders>
              <w:top w:val="single" w:sz="2" w:space="0" w:color="auto"/>
              <w:bottom w:val="single" w:sz="2" w:space="0" w:color="auto"/>
            </w:tcBorders>
          </w:tcPr>
          <w:p w:rsidR="000A7BD9" w:rsidRPr="00B1619B" w:rsidRDefault="000A7BD9" w:rsidP="00B93A98">
            <w:pPr>
              <w:pStyle w:val="Tabletext"/>
            </w:pPr>
            <w:r w:rsidRPr="00B1619B">
              <w:t xml:space="preserve">the public fund must be a </w:t>
            </w:r>
            <w:r w:rsidR="00B1619B" w:rsidRPr="00B1619B">
              <w:rPr>
                <w:position w:val="6"/>
                <w:sz w:val="16"/>
              </w:rPr>
              <w:t>*</w:t>
            </w:r>
            <w:r w:rsidRPr="00B1619B">
              <w:t>registered charity</w:t>
            </w:r>
          </w:p>
        </w:tc>
        <w:tc>
          <w:tcPr>
            <w:tcW w:w="2127" w:type="dxa"/>
            <w:tcBorders>
              <w:top w:val="single" w:sz="2" w:space="0" w:color="auto"/>
              <w:bottom w:val="single" w:sz="2" w:space="0" w:color="auto"/>
            </w:tcBorders>
          </w:tcPr>
          <w:p w:rsidR="000A7BD9" w:rsidRPr="00B1619B" w:rsidRDefault="000A7BD9" w:rsidP="00B93A98">
            <w:pPr>
              <w:pStyle w:val="Tabletext"/>
            </w:pPr>
            <w:r w:rsidRPr="00B1619B">
              <w:t>the gift must be made after 30</w:t>
            </w:r>
            <w:r w:rsidR="00B1619B">
              <w:t> </w:t>
            </w:r>
            <w:r w:rsidRPr="00B1619B">
              <w:t>June 2003</w:t>
            </w:r>
          </w:p>
        </w:tc>
      </w:tr>
      <w:tr w:rsidR="000A7BD9" w:rsidRPr="00B1619B" w:rsidTr="0007055F">
        <w:trPr>
          <w:cantSplit/>
        </w:trPr>
        <w:tc>
          <w:tcPr>
            <w:tcW w:w="714" w:type="dxa"/>
            <w:tcBorders>
              <w:top w:val="single" w:sz="2" w:space="0" w:color="auto"/>
              <w:bottom w:val="single" w:sz="2" w:space="0" w:color="auto"/>
            </w:tcBorders>
          </w:tcPr>
          <w:p w:rsidR="000A7BD9" w:rsidRPr="00B1619B" w:rsidRDefault="000A7BD9" w:rsidP="00B93A98">
            <w:pPr>
              <w:pStyle w:val="Tabletext"/>
            </w:pPr>
            <w:r w:rsidRPr="00B1619B">
              <w:t>4.1.5</w:t>
            </w:r>
          </w:p>
        </w:tc>
        <w:tc>
          <w:tcPr>
            <w:tcW w:w="2450" w:type="dxa"/>
            <w:tcBorders>
              <w:top w:val="single" w:sz="2" w:space="0" w:color="auto"/>
              <w:bottom w:val="single" w:sz="2" w:space="0" w:color="auto"/>
            </w:tcBorders>
          </w:tcPr>
          <w:p w:rsidR="000A7BD9" w:rsidRPr="00B1619B" w:rsidRDefault="000A7BD9" w:rsidP="00B93A98">
            <w:pPr>
              <w:pStyle w:val="Tabletext"/>
            </w:pPr>
            <w:r w:rsidRPr="00B1619B">
              <w:t>a public fund (including a public fund established and maintained by a public benevolent institution) that is established and maintained solely for providing money for the relief (including relief by way of assistance to re</w:t>
            </w:r>
            <w:r w:rsidR="00B1619B">
              <w:noBreakHyphen/>
            </w:r>
            <w:r w:rsidRPr="00B1619B">
              <w:t>establish a community) of people in Australia in distress as a result of a disaster to which subsection</w:t>
            </w:r>
            <w:r w:rsidR="00B1619B">
              <w:t> </w:t>
            </w:r>
            <w:r w:rsidRPr="00B1619B">
              <w:t>30</w:t>
            </w:r>
            <w:r w:rsidR="00B1619B">
              <w:noBreakHyphen/>
            </w:r>
            <w:r w:rsidRPr="00B1619B">
              <w:t>45A(1) or 30</w:t>
            </w:r>
            <w:r w:rsidR="00B1619B">
              <w:noBreakHyphen/>
            </w:r>
            <w:r w:rsidRPr="00B1619B">
              <w:t>46(1) applies</w:t>
            </w:r>
          </w:p>
        </w:tc>
        <w:tc>
          <w:tcPr>
            <w:tcW w:w="2065" w:type="dxa"/>
            <w:tcBorders>
              <w:top w:val="single" w:sz="2" w:space="0" w:color="auto"/>
              <w:bottom w:val="single" w:sz="2" w:space="0" w:color="auto"/>
            </w:tcBorders>
          </w:tcPr>
          <w:p w:rsidR="000A7BD9" w:rsidRPr="00B1619B" w:rsidRDefault="000A7BD9" w:rsidP="00B93A98">
            <w:pPr>
              <w:pStyle w:val="Tabletext"/>
            </w:pPr>
            <w:r w:rsidRPr="00B1619B">
              <w:t>the public fund must:</w:t>
            </w:r>
          </w:p>
          <w:p w:rsidR="000A7BD9" w:rsidRPr="00B1619B" w:rsidRDefault="000A7BD9" w:rsidP="00B93A98">
            <w:pPr>
              <w:pStyle w:val="Tablea"/>
            </w:pPr>
            <w:r w:rsidRPr="00B1619B">
              <w:t>(a) be:</w:t>
            </w:r>
          </w:p>
          <w:p w:rsidR="000A7BD9" w:rsidRPr="00B1619B" w:rsidRDefault="000A7BD9" w:rsidP="00B93A98">
            <w:pPr>
              <w:pStyle w:val="Tablei"/>
            </w:pPr>
            <w:r w:rsidRPr="00B1619B">
              <w:t xml:space="preserve">(i) an </w:t>
            </w:r>
            <w:r w:rsidR="00B1619B" w:rsidRPr="00B1619B">
              <w:rPr>
                <w:position w:val="6"/>
                <w:sz w:val="16"/>
              </w:rPr>
              <w:t>*</w:t>
            </w:r>
            <w:r w:rsidRPr="00B1619B">
              <w:t>Australian government agency; or</w:t>
            </w:r>
          </w:p>
          <w:p w:rsidR="000A7BD9" w:rsidRPr="00B1619B" w:rsidRDefault="000A7BD9" w:rsidP="00B93A98">
            <w:pPr>
              <w:pStyle w:val="Tablei"/>
            </w:pPr>
            <w:r w:rsidRPr="00B1619B">
              <w:t xml:space="preserve">(ii) a </w:t>
            </w:r>
            <w:r w:rsidR="00B1619B" w:rsidRPr="00B1619B">
              <w:rPr>
                <w:position w:val="6"/>
                <w:sz w:val="16"/>
              </w:rPr>
              <w:t>*</w:t>
            </w:r>
            <w:r w:rsidRPr="00B1619B">
              <w:t>registered charity; or</w:t>
            </w:r>
          </w:p>
          <w:p w:rsidR="000A7BD9" w:rsidRPr="00B1619B" w:rsidRDefault="000A7BD9" w:rsidP="00B93A98">
            <w:pPr>
              <w:pStyle w:val="Tablea"/>
            </w:pPr>
            <w:r w:rsidRPr="00B1619B">
              <w:t>(b) be operated by:</w:t>
            </w:r>
          </w:p>
          <w:p w:rsidR="000A7BD9" w:rsidRPr="00B1619B" w:rsidRDefault="000A7BD9" w:rsidP="00B93A98">
            <w:pPr>
              <w:pStyle w:val="Tablei"/>
            </w:pPr>
            <w:r w:rsidRPr="00B1619B">
              <w:t>(i) an Australian government agency; or</w:t>
            </w:r>
          </w:p>
          <w:p w:rsidR="000A7BD9" w:rsidRPr="00B1619B" w:rsidRDefault="000A7BD9" w:rsidP="00B93A98">
            <w:pPr>
              <w:pStyle w:val="Tablei"/>
            </w:pPr>
            <w:r w:rsidRPr="00B1619B">
              <w:t>(ii) a registered charity</w:t>
            </w:r>
          </w:p>
        </w:tc>
        <w:tc>
          <w:tcPr>
            <w:tcW w:w="2127" w:type="dxa"/>
            <w:tcBorders>
              <w:top w:val="single" w:sz="2" w:space="0" w:color="auto"/>
              <w:bottom w:val="single" w:sz="2" w:space="0" w:color="auto"/>
            </w:tcBorders>
          </w:tcPr>
          <w:p w:rsidR="000A7BD9" w:rsidRPr="00B1619B" w:rsidRDefault="000A7BD9" w:rsidP="00B93A98">
            <w:pPr>
              <w:pStyle w:val="Tabletext"/>
            </w:pPr>
            <w:r w:rsidRPr="00B1619B">
              <w:t>see subsections</w:t>
            </w:r>
            <w:r w:rsidR="00B1619B">
              <w:t> </w:t>
            </w:r>
            <w:r w:rsidRPr="00B1619B">
              <w:t>30</w:t>
            </w:r>
            <w:r w:rsidR="00B1619B">
              <w:noBreakHyphen/>
            </w:r>
            <w:r w:rsidRPr="00B1619B">
              <w:t>45A(4) and 30</w:t>
            </w:r>
            <w:r w:rsidR="00B1619B">
              <w:noBreakHyphen/>
            </w:r>
            <w:r w:rsidRPr="00B1619B">
              <w:t>46(2)</w:t>
            </w:r>
          </w:p>
        </w:tc>
      </w:tr>
      <w:tr w:rsidR="000A7BD9" w:rsidRPr="00B1619B" w:rsidTr="00C32186">
        <w:trPr>
          <w:cantSplit/>
        </w:trPr>
        <w:tc>
          <w:tcPr>
            <w:tcW w:w="714" w:type="dxa"/>
            <w:tcBorders>
              <w:top w:val="single" w:sz="2" w:space="0" w:color="auto"/>
              <w:bottom w:val="single" w:sz="2" w:space="0" w:color="auto"/>
            </w:tcBorders>
          </w:tcPr>
          <w:p w:rsidR="000A7BD9" w:rsidRPr="00B1619B" w:rsidRDefault="000A7BD9" w:rsidP="00B93A98">
            <w:pPr>
              <w:pStyle w:val="Tabletext"/>
            </w:pPr>
            <w:r w:rsidRPr="00B1619B">
              <w:t>4.1.6</w:t>
            </w:r>
          </w:p>
        </w:tc>
        <w:tc>
          <w:tcPr>
            <w:tcW w:w="2450" w:type="dxa"/>
            <w:tcBorders>
              <w:top w:val="single" w:sz="2" w:space="0" w:color="auto"/>
              <w:bottom w:val="single" w:sz="2" w:space="0" w:color="auto"/>
            </w:tcBorders>
          </w:tcPr>
          <w:p w:rsidR="000A7BD9" w:rsidRPr="00B1619B" w:rsidRDefault="000A7BD9" w:rsidP="00B93A98">
            <w:pPr>
              <w:pStyle w:val="Tabletext"/>
            </w:pPr>
            <w:r w:rsidRPr="00B1619B">
              <w:t>an institution whose principal activity is one or both of the following:</w:t>
            </w:r>
          </w:p>
          <w:p w:rsidR="000A7BD9" w:rsidRPr="00B1619B" w:rsidRDefault="000A7BD9" w:rsidP="00B93A98">
            <w:pPr>
              <w:pStyle w:val="Tablea"/>
            </w:pPr>
            <w:r w:rsidRPr="00B1619B">
              <w:t>(a) providing short</w:t>
            </w:r>
            <w:r w:rsidR="00B1619B">
              <w:noBreakHyphen/>
            </w:r>
            <w:r w:rsidRPr="00B1619B">
              <w:t>term direct care to animals (but not only native wildlife) that have been lost or mistreated or are without owners;</w:t>
            </w:r>
          </w:p>
          <w:p w:rsidR="000A7BD9" w:rsidRPr="00B1619B" w:rsidRDefault="000A7BD9" w:rsidP="00B93A98">
            <w:pPr>
              <w:pStyle w:val="Tablea"/>
            </w:pPr>
            <w:r w:rsidRPr="00B1619B">
              <w:t>(b) rehabilitating orphaned, sick or injured animals (but not only native wildlife) that have been lost or mistreated or are without owners</w:t>
            </w:r>
          </w:p>
        </w:tc>
        <w:tc>
          <w:tcPr>
            <w:tcW w:w="2065" w:type="dxa"/>
            <w:tcBorders>
              <w:top w:val="single" w:sz="2" w:space="0" w:color="auto"/>
              <w:bottom w:val="single" w:sz="2" w:space="0" w:color="auto"/>
            </w:tcBorders>
          </w:tcPr>
          <w:p w:rsidR="000A7BD9" w:rsidRPr="00B1619B" w:rsidRDefault="000A7BD9" w:rsidP="00B93A98">
            <w:pPr>
              <w:pStyle w:val="Tabletext"/>
            </w:pPr>
            <w:r w:rsidRPr="00B1619B">
              <w:t xml:space="preserve">the institution must be a </w:t>
            </w:r>
            <w:r w:rsidR="00B1619B" w:rsidRPr="00B1619B">
              <w:rPr>
                <w:position w:val="6"/>
                <w:sz w:val="16"/>
              </w:rPr>
              <w:t>*</w:t>
            </w:r>
            <w:r w:rsidRPr="00B1619B">
              <w:t>registered charity</w:t>
            </w:r>
          </w:p>
        </w:tc>
        <w:tc>
          <w:tcPr>
            <w:tcW w:w="2127" w:type="dxa"/>
            <w:tcBorders>
              <w:top w:val="single" w:sz="2" w:space="0" w:color="auto"/>
              <w:bottom w:val="single" w:sz="2" w:space="0" w:color="auto"/>
            </w:tcBorders>
          </w:tcPr>
          <w:p w:rsidR="000A7BD9" w:rsidRPr="00B1619B" w:rsidRDefault="000A7BD9" w:rsidP="00B93A98">
            <w:pPr>
              <w:pStyle w:val="Tabletext"/>
            </w:pPr>
            <w:r w:rsidRPr="00B1619B">
              <w:t>none</w:t>
            </w:r>
          </w:p>
        </w:tc>
      </w:tr>
      <w:tr w:rsidR="000A7BD9" w:rsidRPr="00B1619B" w:rsidTr="00C32186">
        <w:trPr>
          <w:cantSplit/>
        </w:trPr>
        <w:tc>
          <w:tcPr>
            <w:tcW w:w="714" w:type="dxa"/>
            <w:tcBorders>
              <w:top w:val="single" w:sz="2" w:space="0" w:color="auto"/>
              <w:bottom w:val="single" w:sz="12" w:space="0" w:color="auto"/>
            </w:tcBorders>
          </w:tcPr>
          <w:p w:rsidR="000A7BD9" w:rsidRPr="00B1619B" w:rsidRDefault="000A7BD9" w:rsidP="00B93A98">
            <w:pPr>
              <w:pStyle w:val="Tabletext"/>
            </w:pPr>
            <w:r w:rsidRPr="00B1619B">
              <w:t>4.1.7</w:t>
            </w:r>
          </w:p>
        </w:tc>
        <w:tc>
          <w:tcPr>
            <w:tcW w:w="2450" w:type="dxa"/>
            <w:tcBorders>
              <w:top w:val="single" w:sz="2" w:space="0" w:color="auto"/>
              <w:bottom w:val="single" w:sz="12" w:space="0" w:color="auto"/>
            </w:tcBorders>
          </w:tcPr>
          <w:p w:rsidR="000A7BD9" w:rsidRPr="00B1619B" w:rsidRDefault="000A7BD9" w:rsidP="00B93A98">
            <w:pPr>
              <w:pStyle w:val="Tabletext"/>
            </w:pPr>
            <w:r w:rsidRPr="00B1619B">
              <w:t>an institution that would be a public benevolent institution, but for one or both of the following:</w:t>
            </w:r>
          </w:p>
          <w:p w:rsidR="000A7BD9" w:rsidRPr="00B1619B" w:rsidRDefault="000A7BD9" w:rsidP="00B93A98">
            <w:pPr>
              <w:pStyle w:val="Tablea"/>
            </w:pPr>
            <w:r w:rsidRPr="00B1619B">
              <w:t>(a) it also promotes the prevention or the control of diseases in human beings (but not as a principal activity);</w:t>
            </w:r>
          </w:p>
          <w:p w:rsidR="000A7BD9" w:rsidRPr="00B1619B" w:rsidRDefault="000A7BD9" w:rsidP="00B93A98">
            <w:pPr>
              <w:pStyle w:val="Tablea"/>
            </w:pPr>
            <w:r w:rsidRPr="00B1619B">
              <w:t xml:space="preserve">(b) it also promotes the prevention or the control of </w:t>
            </w:r>
            <w:r w:rsidR="00B1619B" w:rsidRPr="00B1619B">
              <w:rPr>
                <w:position w:val="6"/>
                <w:sz w:val="16"/>
              </w:rPr>
              <w:t>*</w:t>
            </w:r>
            <w:r w:rsidRPr="00B1619B">
              <w:t>behaviour that is harmful or abusive to human beings (but not as a principal activity)</w:t>
            </w:r>
          </w:p>
        </w:tc>
        <w:tc>
          <w:tcPr>
            <w:tcW w:w="2065" w:type="dxa"/>
            <w:tcBorders>
              <w:top w:val="single" w:sz="2" w:space="0" w:color="auto"/>
              <w:bottom w:val="single" w:sz="12" w:space="0" w:color="auto"/>
            </w:tcBorders>
          </w:tcPr>
          <w:p w:rsidR="000A7BD9" w:rsidRPr="00B1619B" w:rsidRDefault="000A7BD9" w:rsidP="00B93A98">
            <w:pPr>
              <w:pStyle w:val="Tabletext"/>
            </w:pPr>
            <w:r w:rsidRPr="00B1619B">
              <w:t xml:space="preserve">the institution must be a </w:t>
            </w:r>
            <w:r w:rsidR="00B1619B" w:rsidRPr="00B1619B">
              <w:rPr>
                <w:position w:val="6"/>
                <w:sz w:val="16"/>
              </w:rPr>
              <w:t>*</w:t>
            </w:r>
            <w:r w:rsidRPr="00B1619B">
              <w:t>registered charity</w:t>
            </w:r>
          </w:p>
        </w:tc>
        <w:tc>
          <w:tcPr>
            <w:tcW w:w="2127" w:type="dxa"/>
            <w:tcBorders>
              <w:top w:val="single" w:sz="2" w:space="0" w:color="auto"/>
              <w:bottom w:val="single" w:sz="12" w:space="0" w:color="auto"/>
            </w:tcBorders>
          </w:tcPr>
          <w:p w:rsidR="000A7BD9" w:rsidRPr="00B1619B" w:rsidRDefault="000A7BD9" w:rsidP="00B93A98">
            <w:pPr>
              <w:pStyle w:val="Tabletext"/>
            </w:pPr>
            <w:r w:rsidRPr="00B1619B">
              <w:t>none</w:t>
            </w:r>
          </w:p>
        </w:tc>
      </w:tr>
    </w:tbl>
    <w:p w:rsidR="000A7BD9" w:rsidRPr="00B1619B" w:rsidRDefault="000A7BD9" w:rsidP="000A7BD9">
      <w:pPr>
        <w:pStyle w:val="subsection"/>
        <w:keepNext/>
        <w:keepLines/>
      </w:pPr>
      <w:r w:rsidRPr="00B1619B">
        <w:tab/>
        <w:t>(2)</w:t>
      </w:r>
      <w:r w:rsidRPr="00B1619B">
        <w:tab/>
        <w:t>This table sets out specific welfare and rights recipients.</w:t>
      </w:r>
    </w:p>
    <w:p w:rsidR="000A7BD9" w:rsidRPr="00B1619B" w:rsidRDefault="000A7BD9" w:rsidP="000A7BD9">
      <w:pPr>
        <w:pStyle w:val="Tabletext"/>
        <w:keepNext/>
        <w:keepLines/>
      </w:pPr>
    </w:p>
    <w:tbl>
      <w:tblPr>
        <w:tblW w:w="7335" w:type="dxa"/>
        <w:tblInd w:w="-19" w:type="dxa"/>
        <w:tblLayout w:type="fixed"/>
        <w:tblCellMar>
          <w:left w:w="107" w:type="dxa"/>
          <w:right w:w="107" w:type="dxa"/>
        </w:tblCellMar>
        <w:tblLook w:val="0000" w:firstRow="0" w:lastRow="0" w:firstColumn="0" w:lastColumn="0" w:noHBand="0" w:noVBand="0"/>
      </w:tblPr>
      <w:tblGrid>
        <w:gridCol w:w="840"/>
        <w:gridCol w:w="4130"/>
        <w:gridCol w:w="2365"/>
      </w:tblGrid>
      <w:tr w:rsidR="000A7BD9" w:rsidRPr="00B1619B" w:rsidTr="00C32186">
        <w:trPr>
          <w:cantSplit/>
          <w:tblHeader/>
        </w:trPr>
        <w:tc>
          <w:tcPr>
            <w:tcW w:w="7335" w:type="dxa"/>
            <w:gridSpan w:val="3"/>
            <w:tcBorders>
              <w:top w:val="single" w:sz="12" w:space="0" w:color="auto"/>
            </w:tcBorders>
          </w:tcPr>
          <w:p w:rsidR="000A7BD9" w:rsidRPr="00B1619B" w:rsidRDefault="000A7BD9" w:rsidP="00B93A98">
            <w:pPr>
              <w:pStyle w:val="Tabletext"/>
              <w:keepNext/>
              <w:keepLines/>
            </w:pPr>
            <w:r w:rsidRPr="00B1619B">
              <w:rPr>
                <w:b/>
              </w:rPr>
              <w:t>Welfare and rights—Specific</w:t>
            </w:r>
          </w:p>
        </w:tc>
      </w:tr>
      <w:tr w:rsidR="000A7BD9" w:rsidRPr="00B1619B" w:rsidTr="00C32186">
        <w:trPr>
          <w:cantSplit/>
          <w:tblHeader/>
        </w:trPr>
        <w:tc>
          <w:tcPr>
            <w:tcW w:w="840" w:type="dxa"/>
            <w:tcBorders>
              <w:top w:val="single" w:sz="2" w:space="0" w:color="auto"/>
              <w:bottom w:val="single" w:sz="12" w:space="0" w:color="auto"/>
            </w:tcBorders>
            <w:shd w:val="clear" w:color="auto" w:fill="auto"/>
          </w:tcPr>
          <w:p w:rsidR="000A7BD9" w:rsidRPr="00B1619B" w:rsidRDefault="000A7BD9" w:rsidP="00B93A98">
            <w:pPr>
              <w:pStyle w:val="Tabletext"/>
              <w:keepNext/>
              <w:keepLines/>
            </w:pPr>
            <w:r w:rsidRPr="00B1619B">
              <w:rPr>
                <w:b/>
              </w:rPr>
              <w:t>Item</w:t>
            </w:r>
          </w:p>
        </w:tc>
        <w:tc>
          <w:tcPr>
            <w:tcW w:w="4130" w:type="dxa"/>
            <w:tcBorders>
              <w:top w:val="single" w:sz="2" w:space="0" w:color="auto"/>
              <w:bottom w:val="single" w:sz="12" w:space="0" w:color="auto"/>
            </w:tcBorders>
            <w:shd w:val="clear" w:color="auto" w:fill="auto"/>
          </w:tcPr>
          <w:p w:rsidR="000A7BD9" w:rsidRPr="00B1619B" w:rsidRDefault="000A7BD9" w:rsidP="00B93A98">
            <w:pPr>
              <w:pStyle w:val="Tabletext"/>
              <w:keepNext/>
              <w:keepLines/>
            </w:pPr>
            <w:r w:rsidRPr="00B1619B">
              <w:rPr>
                <w:b/>
              </w:rPr>
              <w:t>Fund, authority or institution</w:t>
            </w:r>
          </w:p>
        </w:tc>
        <w:tc>
          <w:tcPr>
            <w:tcW w:w="2365" w:type="dxa"/>
            <w:tcBorders>
              <w:top w:val="single" w:sz="2" w:space="0" w:color="auto"/>
              <w:bottom w:val="single" w:sz="12" w:space="0" w:color="auto"/>
            </w:tcBorders>
            <w:shd w:val="clear" w:color="auto" w:fill="auto"/>
          </w:tcPr>
          <w:p w:rsidR="000A7BD9" w:rsidRPr="00B1619B" w:rsidRDefault="000A7BD9" w:rsidP="00B93A98">
            <w:pPr>
              <w:pStyle w:val="Tabletext"/>
              <w:keepNext/>
              <w:keepLines/>
            </w:pPr>
            <w:r w:rsidRPr="00B1619B">
              <w:rPr>
                <w:b/>
              </w:rPr>
              <w:t>Special conditions</w:t>
            </w:r>
          </w:p>
        </w:tc>
      </w:tr>
      <w:tr w:rsidR="000A7BD9" w:rsidRPr="00B1619B" w:rsidTr="00C32186">
        <w:trPr>
          <w:cantSplit/>
        </w:trPr>
        <w:tc>
          <w:tcPr>
            <w:tcW w:w="840"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4.2.1</w:t>
            </w:r>
          </w:p>
        </w:tc>
        <w:tc>
          <w:tcPr>
            <w:tcW w:w="4130"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Amnesty International </w:t>
            </w:r>
            <w:smartTag w:uri="urn:schemas-microsoft-com:office:smarttags" w:element="country-region">
              <w:smartTag w:uri="urn:schemas-microsoft-com:office:smarttags" w:element="place">
                <w:r w:rsidRPr="00B1619B">
                  <w:t>Australia</w:t>
                </w:r>
              </w:smartTag>
            </w:smartTag>
          </w:p>
        </w:tc>
        <w:tc>
          <w:tcPr>
            <w:tcW w:w="2365"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32186">
        <w:trPr>
          <w:cantSplit/>
        </w:trPr>
        <w:tc>
          <w:tcPr>
            <w:tcW w:w="84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4.2.2</w:t>
            </w:r>
          </w:p>
        </w:tc>
        <w:tc>
          <w:tcPr>
            <w:tcW w:w="413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Child Accident Prevention Foundation of </w:t>
            </w:r>
            <w:smartTag w:uri="urn:schemas-microsoft-com:office:smarttags" w:element="country-region">
              <w:smartTag w:uri="urn:schemas-microsoft-com:office:smarttags" w:element="place">
                <w:r w:rsidRPr="00B1619B">
                  <w:t>Australia</w:t>
                </w:r>
              </w:smartTag>
            </w:smartTag>
          </w:p>
        </w:tc>
        <w:tc>
          <w:tcPr>
            <w:tcW w:w="236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32186">
        <w:trPr>
          <w:cantSplit/>
        </w:trPr>
        <w:tc>
          <w:tcPr>
            <w:tcW w:w="84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4.2.3</w:t>
            </w:r>
          </w:p>
        </w:tc>
        <w:tc>
          <w:tcPr>
            <w:tcW w:w="413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National Foundation for Australian Women Limited</w:t>
            </w:r>
          </w:p>
        </w:tc>
        <w:tc>
          <w:tcPr>
            <w:tcW w:w="236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32186">
        <w:trPr>
          <w:cantSplit/>
        </w:trPr>
        <w:tc>
          <w:tcPr>
            <w:tcW w:w="84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4.2.4</w:t>
            </w:r>
          </w:p>
        </w:tc>
        <w:tc>
          <w:tcPr>
            <w:tcW w:w="413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National Safety Council of Australia Limited</w:t>
            </w:r>
          </w:p>
        </w:tc>
        <w:tc>
          <w:tcPr>
            <w:tcW w:w="236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4.2.5</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United Way Australia</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25</w:t>
            </w:r>
            <w:r w:rsidR="00B1619B">
              <w:t> </w:t>
            </w:r>
            <w:r w:rsidRPr="00B1619B">
              <w:t>April 2013</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4.2.6</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the Royal Society for the Prevention of Cruelty to Animals </w:t>
            </w:r>
            <w:smartTag w:uri="urn:schemas-microsoft-com:office:smarttags" w:element="time">
              <w:smartTag w:uri="urn:schemas-microsoft-com:office:smarttags" w:element="place">
                <w:r w:rsidRPr="00B1619B">
                  <w:t>New South Wales</w:t>
                </w:r>
              </w:smartTag>
            </w:smartTag>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4.2.7</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Royal Society for the Prevention of Cruelty to Animals (</w:t>
            </w:r>
            <w:smartTag w:uri="urn:schemas-microsoft-com:office:smarttags" w:element="time">
              <w:smartTag w:uri="urn:schemas-microsoft-com:office:smarttags" w:element="place">
                <w:r w:rsidRPr="00B1619B">
                  <w:t>Victoria</w:t>
                </w:r>
              </w:smartTag>
            </w:smartTag>
            <w:r w:rsidRPr="00B1619B">
              <w:t>) Inc.</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4.2.8</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Neighbourhood Houses &amp; Centres Association (ANHCA) Inc.</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30</w:t>
            </w:r>
            <w:r w:rsidR="00B1619B">
              <w:t> </w:t>
            </w:r>
            <w:r w:rsidRPr="00B1619B">
              <w:t>June 2013</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4.2.9</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Royal Society for the Prevention of Cruelty to Animals (</w:t>
            </w:r>
            <w:smartTag w:uri="urn:schemas-microsoft-com:office:smarttags" w:element="time">
              <w:smartTag w:uri="urn:schemas-microsoft-com:office:smarttags" w:element="place">
                <w:r w:rsidRPr="00B1619B">
                  <w:t>South Australia</w:t>
                </w:r>
              </w:smartTag>
            </w:smartTag>
            <w:r w:rsidRPr="00B1619B">
              <w:t>) Incorporated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C5255D">
            <w:pPr>
              <w:pStyle w:val="Tabletext"/>
            </w:pPr>
            <w:r w:rsidRPr="00B1619B">
              <w:t>4.2.10</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keepNext/>
              <w:keepLines/>
            </w:pPr>
            <w:r w:rsidRPr="00B1619B">
              <w:t xml:space="preserve">the Royal Society for the Prevention of Cruelty to Animals </w:t>
            </w:r>
            <w:smartTag w:uri="urn:schemas-microsoft-com:office:smarttags" w:element="time">
              <w:smartTag w:uri="urn:schemas-microsoft-com:office:smarttags" w:element="place">
                <w:r w:rsidRPr="00B1619B">
                  <w:t>Western Australia</w:t>
                </w:r>
              </w:smartTag>
            </w:smartTag>
            <w:r w:rsidRPr="00B1619B">
              <w:t xml:space="preserve"> (Incorporated)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keepNext/>
              <w:keepLines/>
            </w:pPr>
            <w:r w:rsidRPr="00B1619B">
              <w:t>none</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4.2.11</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R.S.P.C.A. (</w:t>
            </w:r>
            <w:smartTag w:uri="urn:schemas-microsoft-com:office:smarttags" w:element="time">
              <w:smartTag w:uri="urn:schemas-microsoft-com:office:smarttags" w:element="place">
                <w:r w:rsidRPr="00B1619B">
                  <w:t>Tasmania</w:t>
                </w:r>
              </w:smartTag>
            </w:smartTag>
            <w:r w:rsidRPr="00B1619B">
              <w:t>) Incorporated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4.2.12</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Society for the Prevention of Cruelty to Animals (</w:t>
            </w:r>
            <w:smartTag w:uri="urn:schemas-microsoft-com:office:smarttags" w:element="time">
              <w:smartTag w:uri="urn:schemas-microsoft-com:office:smarttags" w:element="place">
                <w:r w:rsidRPr="00B1619B">
                  <w:t>Northern Territory</w:t>
                </w:r>
              </w:smartTag>
            </w:smartTag>
            <w:r w:rsidRPr="00B1619B">
              <w:t>)</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4.2.13</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Royal Society for the Prevention of Cruelty to Animals (A.C.T.) Incorporated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4.2.14</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R.S.P.C.A. Australia Incorporated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none</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4.2.15</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Australian Council of Social Service Incorporated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30</w:t>
            </w:r>
            <w:r w:rsidR="00B1619B">
              <w:t> </w:t>
            </w:r>
            <w:r w:rsidRPr="00B1619B">
              <w:t>June 2013</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4.2.19</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Reconciliation Australia Limited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6</w:t>
            </w:r>
            <w:r w:rsidR="00B1619B">
              <w:t> </w:t>
            </w:r>
            <w:r w:rsidRPr="00B1619B">
              <w:t>December 2000</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4.2.20</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Royal Society for the Prevention of Cruelty to Animals, </w:t>
            </w:r>
            <w:smartTag w:uri="urn:schemas-microsoft-com:office:smarttags" w:element="time">
              <w:smartTag w:uri="urn:schemas-microsoft-com:office:smarttags" w:element="place">
                <w:r w:rsidRPr="00B1619B">
                  <w:t>Queensland</w:t>
                </w:r>
              </w:smartTag>
            </w:smartTag>
            <w:r w:rsidRPr="00B1619B">
              <w:t xml:space="preserve"> Incorporated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22</w:t>
            </w:r>
            <w:r w:rsidR="00B1619B">
              <w:t> </w:t>
            </w:r>
            <w:r w:rsidRPr="00B1619B">
              <w:t>December 1999</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4.2.21</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Crime Stoppers Western Australia Limited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31</w:t>
            </w:r>
            <w:r w:rsidR="00B1619B">
              <w:t> </w:t>
            </w:r>
            <w:r w:rsidRPr="00B1619B">
              <w:t>October 2002</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4.2.22</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New South Wales Crime Stoppers Limited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31</w:t>
            </w:r>
            <w:r w:rsidR="00B1619B">
              <w:t> </w:t>
            </w:r>
            <w:r w:rsidRPr="00B1619B">
              <w:t>October 2002</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4.2.23</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Crime Stoppers </w:t>
            </w:r>
            <w:smartTag w:uri="urn:schemas-microsoft-com:office:smarttags" w:element="time">
              <w:smartTag w:uri="urn:schemas-microsoft-com:office:smarttags" w:element="place">
                <w:r w:rsidRPr="00B1619B">
                  <w:t>Tasmania</w:t>
                </w:r>
              </w:smartTag>
            </w:smartTag>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28</w:t>
            </w:r>
            <w:r w:rsidR="00B1619B">
              <w:t> </w:t>
            </w:r>
            <w:r w:rsidRPr="00B1619B">
              <w:t>November 2002</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4.2.24</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Crime Stoppers Queensland Limited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23</w:t>
            </w:r>
            <w:r w:rsidR="00B1619B">
              <w:t> </w:t>
            </w:r>
            <w:r w:rsidRPr="00B1619B">
              <w:t>January 2003</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4.2.25</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Crime Stoppers Australia Ltd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4</w:t>
            </w:r>
            <w:r w:rsidR="00B1619B">
              <w:t> </w:t>
            </w:r>
            <w:r w:rsidRPr="00B1619B">
              <w:t>June 2003</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4.2.26</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Alcohol Education and Rehabilitation Foundation Limited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5</w:t>
            </w:r>
            <w:r w:rsidR="00B1619B">
              <w:t> </w:t>
            </w:r>
            <w:r w:rsidRPr="00B1619B">
              <w:t>June 2003</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4.2.27</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Crime Stoppers South Australia Limited</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on or after 19</w:t>
            </w:r>
            <w:r w:rsidR="00B1619B">
              <w:t> </w:t>
            </w:r>
            <w:r w:rsidRPr="00B1619B">
              <w:t>September 2003</w:t>
            </w:r>
          </w:p>
        </w:tc>
      </w:tr>
      <w:tr w:rsidR="00402136" w:rsidRPr="00B1619B" w:rsidTr="00C32186">
        <w:trPr>
          <w:cantSplit/>
        </w:trPr>
        <w:tc>
          <w:tcPr>
            <w:tcW w:w="84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4.2.28</w:t>
            </w:r>
          </w:p>
        </w:tc>
        <w:tc>
          <w:tcPr>
            <w:tcW w:w="4130"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International Social Service </w:t>
            </w:r>
            <w:r w:rsidR="00B1619B">
              <w:noBreakHyphen/>
            </w:r>
            <w:r w:rsidRPr="00B1619B">
              <w:t xml:space="preserve"> Australian Branch</w:t>
            </w:r>
          </w:p>
        </w:tc>
        <w:tc>
          <w:tcPr>
            <w:tcW w:w="236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17</w:t>
            </w:r>
            <w:r w:rsidR="00B1619B">
              <w:t> </w:t>
            </w:r>
            <w:r w:rsidRPr="00B1619B">
              <w:t>March 2004</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4.2.29</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the Victorian Crime Stoppers Program</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22</w:t>
            </w:r>
            <w:r w:rsidR="00B1619B">
              <w:t> </w:t>
            </w:r>
            <w:r w:rsidRPr="00B1619B">
              <w:t>April 2004</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4.2.31</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 xml:space="preserve">Crime Stoppers </w:t>
            </w:r>
            <w:smartTag w:uri="urn:schemas-microsoft-com:office:smarttags" w:element="time">
              <w:smartTag w:uri="urn:schemas-microsoft-com:office:smarttags" w:element="place">
                <w:r w:rsidRPr="00B1619B">
                  <w:t>Northern Territory</w:t>
                </w:r>
              </w:smartTag>
            </w:smartTag>
            <w:r w:rsidRPr="00B1619B">
              <w:t xml:space="preserve"> Program</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13</w:t>
            </w:r>
            <w:r w:rsidR="00B1619B">
              <w:t> </w:t>
            </w:r>
            <w:r w:rsidRPr="00B1619B">
              <w:t>March 2005</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4.2.31A</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ACT Region Crime Stoppers Limited</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12</w:t>
            </w:r>
            <w:r w:rsidR="00B1619B">
              <w:t> </w:t>
            </w:r>
            <w:r w:rsidRPr="00B1619B">
              <w:t>February 2009</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4.2.32</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Kidsafe ACT (Inc.)</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2</w:t>
            </w:r>
            <w:r w:rsidR="00B1619B">
              <w:t> </w:t>
            </w:r>
            <w:r w:rsidRPr="00B1619B">
              <w:t>August 2007</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4.2.33</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 xml:space="preserve">Kidsafe </w:t>
            </w:r>
            <w:smartTag w:uri="urn:schemas-microsoft-com:office:smarttags" w:element="time">
              <w:smartTag w:uri="urn:schemas-microsoft-com:office:smarttags" w:element="place">
                <w:r w:rsidRPr="00B1619B">
                  <w:t>New South Wales</w:t>
                </w:r>
              </w:smartTag>
            </w:smartTag>
            <w:r w:rsidRPr="00B1619B">
              <w:t xml:space="preserve"> (Inc.)</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2</w:t>
            </w:r>
            <w:r w:rsidR="00B1619B">
              <w:t> </w:t>
            </w:r>
            <w:r w:rsidRPr="00B1619B">
              <w:t>August 2007</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4.2.34</w:t>
            </w:r>
          </w:p>
        </w:tc>
        <w:tc>
          <w:tcPr>
            <w:tcW w:w="4130" w:type="dxa"/>
            <w:tcBorders>
              <w:top w:val="single" w:sz="2" w:space="0" w:color="auto"/>
              <w:bottom w:val="single" w:sz="2" w:space="0" w:color="auto"/>
            </w:tcBorders>
          </w:tcPr>
          <w:p w:rsidR="00402136" w:rsidRPr="00B1619B" w:rsidRDefault="00402136" w:rsidP="00B93A98">
            <w:pPr>
              <w:pStyle w:val="Tabletext"/>
            </w:pPr>
            <w:smartTag w:uri="urn:schemas-microsoft-com:office:smarttags" w:element="place">
              <w:smartTag w:uri="urn:schemas-microsoft-com:office:smarttags" w:element="City">
                <w:r w:rsidRPr="00B1619B">
                  <w:t>Kidsafe</w:t>
                </w:r>
              </w:smartTag>
              <w:r w:rsidRPr="00B1619B">
                <w:t xml:space="preserve"> </w:t>
              </w:r>
              <w:smartTag w:uri="urn:schemas-microsoft-com:office:smarttags" w:element="time">
                <w:r w:rsidRPr="00B1619B">
                  <w:t>NT</w:t>
                </w:r>
              </w:smartTag>
            </w:smartTag>
            <w:r w:rsidRPr="00B1619B">
              <w:t xml:space="preserve"> (Inc.)</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2</w:t>
            </w:r>
            <w:r w:rsidR="00B1619B">
              <w:t> </w:t>
            </w:r>
            <w:r w:rsidRPr="00B1619B">
              <w:t>August 2007</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4.2.35</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Kidsafe Qld (Inc.)</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2</w:t>
            </w:r>
            <w:r w:rsidR="00B1619B">
              <w:t> </w:t>
            </w:r>
            <w:r w:rsidRPr="00B1619B">
              <w:t>August 2007</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4.2.36</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Kidsafe SA Incorporated</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2</w:t>
            </w:r>
            <w:r w:rsidR="00B1619B">
              <w:t> </w:t>
            </w:r>
            <w:r w:rsidRPr="00B1619B">
              <w:t>August 2007</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4.2.37</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 xml:space="preserve">Kidsafe </w:t>
            </w:r>
            <w:smartTag w:uri="urn:schemas-microsoft-com:office:smarttags" w:element="time">
              <w:smartTag w:uri="urn:schemas-microsoft-com:office:smarttags" w:element="place">
                <w:r w:rsidRPr="00B1619B">
                  <w:t>Tasmania</w:t>
                </w:r>
              </w:smartTag>
            </w:smartTag>
            <w:r w:rsidRPr="00B1619B">
              <w:t xml:space="preserve"> (Inc)</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2</w:t>
            </w:r>
            <w:r w:rsidR="00B1619B">
              <w:t> </w:t>
            </w:r>
            <w:r w:rsidRPr="00B1619B">
              <w:t>August 2007</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4.2.38</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Kidsafe Vic (Inc.)</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2</w:t>
            </w:r>
            <w:r w:rsidR="00B1619B">
              <w:t> </w:t>
            </w:r>
            <w:r w:rsidRPr="00B1619B">
              <w:t>August 2007</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C5255D">
            <w:pPr>
              <w:pStyle w:val="Tabletext"/>
            </w:pPr>
            <w:r w:rsidRPr="00B1619B">
              <w:t>4.2.39</w:t>
            </w:r>
          </w:p>
        </w:tc>
        <w:tc>
          <w:tcPr>
            <w:tcW w:w="4130" w:type="dxa"/>
            <w:tcBorders>
              <w:top w:val="single" w:sz="2" w:space="0" w:color="auto"/>
              <w:bottom w:val="single" w:sz="2" w:space="0" w:color="auto"/>
            </w:tcBorders>
          </w:tcPr>
          <w:p w:rsidR="00402136" w:rsidRPr="00B1619B" w:rsidRDefault="00402136" w:rsidP="00B93A98">
            <w:pPr>
              <w:pStyle w:val="Tabletext"/>
              <w:keepNext/>
              <w:keepLines/>
            </w:pPr>
            <w:r w:rsidRPr="00B1619B">
              <w:t xml:space="preserve">Kidsafe Western </w:t>
            </w:r>
            <w:smartTag w:uri="urn:schemas-microsoft-com:office:smarttags" w:element="country-region">
              <w:smartTag w:uri="urn:schemas-microsoft-com:office:smarttags" w:element="place">
                <w:r w:rsidRPr="00B1619B">
                  <w:t>Australia</w:t>
                </w:r>
              </w:smartTag>
            </w:smartTag>
            <w:r w:rsidRPr="00B1619B">
              <w:t xml:space="preserve"> (Inc)</w:t>
            </w:r>
          </w:p>
        </w:tc>
        <w:tc>
          <w:tcPr>
            <w:tcW w:w="2365" w:type="dxa"/>
            <w:tcBorders>
              <w:top w:val="single" w:sz="2" w:space="0" w:color="auto"/>
              <w:bottom w:val="single" w:sz="2" w:space="0" w:color="auto"/>
            </w:tcBorders>
          </w:tcPr>
          <w:p w:rsidR="00402136" w:rsidRPr="00B1619B" w:rsidRDefault="00402136" w:rsidP="00B93A98">
            <w:pPr>
              <w:pStyle w:val="Tabletext"/>
              <w:keepNext/>
              <w:keepLines/>
            </w:pPr>
            <w:r w:rsidRPr="00B1619B">
              <w:t>the gift must be made after 2</w:t>
            </w:r>
            <w:r w:rsidR="00B1619B">
              <w:t> </w:t>
            </w:r>
            <w:r w:rsidRPr="00B1619B">
              <w:t>August 2007</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4.2.40</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Ian Thorpe’s Fountain for youth Limited</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 after 28</w:t>
            </w:r>
            <w:r w:rsidR="00B1619B">
              <w:t> </w:t>
            </w:r>
            <w:r w:rsidRPr="00B1619B">
              <w:t>February 2008</w:t>
            </w:r>
          </w:p>
        </w:tc>
      </w:tr>
      <w:tr w:rsidR="00402136" w:rsidRPr="00B1619B" w:rsidTr="00C32186">
        <w:trPr>
          <w:cantSplit/>
        </w:trPr>
        <w:tc>
          <w:tcPr>
            <w:tcW w:w="840" w:type="dxa"/>
            <w:tcBorders>
              <w:top w:val="single" w:sz="2" w:space="0" w:color="auto"/>
              <w:bottom w:val="single" w:sz="2" w:space="0" w:color="auto"/>
            </w:tcBorders>
          </w:tcPr>
          <w:p w:rsidR="00402136" w:rsidRPr="00B1619B" w:rsidRDefault="00402136" w:rsidP="00B93A98">
            <w:pPr>
              <w:pStyle w:val="Tabletext"/>
            </w:pPr>
            <w:r w:rsidRPr="00B1619B">
              <w:t>4.2.41</w:t>
            </w:r>
          </w:p>
        </w:tc>
        <w:tc>
          <w:tcPr>
            <w:tcW w:w="4130" w:type="dxa"/>
            <w:tcBorders>
              <w:top w:val="single" w:sz="2" w:space="0" w:color="auto"/>
              <w:bottom w:val="single" w:sz="2" w:space="0" w:color="auto"/>
            </w:tcBorders>
          </w:tcPr>
          <w:p w:rsidR="00402136" w:rsidRPr="00B1619B" w:rsidRDefault="00402136" w:rsidP="00B93A98">
            <w:pPr>
              <w:pStyle w:val="Tabletext"/>
            </w:pPr>
            <w:r w:rsidRPr="00B1619B">
              <w:t>2009 Victorian Bushfire Appeal Trust Account (established under section</w:t>
            </w:r>
            <w:r w:rsidR="00B1619B">
              <w:t> </w:t>
            </w:r>
            <w:r w:rsidRPr="00B1619B">
              <w:t xml:space="preserve">19 of the </w:t>
            </w:r>
            <w:r w:rsidRPr="00B1619B">
              <w:rPr>
                <w:i/>
              </w:rPr>
              <w:t>Financial Management Act 1994</w:t>
            </w:r>
            <w:r w:rsidRPr="00B1619B">
              <w:t xml:space="preserve"> of </w:t>
            </w:r>
            <w:smartTag w:uri="urn:schemas-microsoft-com:office:smarttags" w:element="time">
              <w:smartTag w:uri="urn:schemas-microsoft-com:office:smarttags" w:element="place">
                <w:r w:rsidRPr="00B1619B">
                  <w:t>Victoria</w:t>
                </w:r>
              </w:smartTag>
            </w:smartTag>
            <w:r w:rsidRPr="00B1619B">
              <w:t>)</w:t>
            </w:r>
          </w:p>
        </w:tc>
        <w:tc>
          <w:tcPr>
            <w:tcW w:w="2365" w:type="dxa"/>
            <w:tcBorders>
              <w:top w:val="single" w:sz="2" w:space="0" w:color="auto"/>
              <w:bottom w:val="single" w:sz="2" w:space="0" w:color="auto"/>
            </w:tcBorders>
          </w:tcPr>
          <w:p w:rsidR="00402136" w:rsidRPr="00B1619B" w:rsidRDefault="00402136" w:rsidP="00B93A98">
            <w:pPr>
              <w:pStyle w:val="Tabletext"/>
            </w:pPr>
            <w:r w:rsidRPr="00B1619B">
              <w:t>the gift must be made:</w:t>
            </w:r>
          </w:p>
          <w:p w:rsidR="00402136" w:rsidRPr="00B1619B" w:rsidRDefault="00402136" w:rsidP="00B93A98">
            <w:pPr>
              <w:pStyle w:val="Tablea"/>
            </w:pPr>
            <w:r w:rsidRPr="00B1619B">
              <w:t>(a) after 7</w:t>
            </w:r>
            <w:r w:rsidR="00B1619B">
              <w:t> </w:t>
            </w:r>
            <w:r w:rsidRPr="00B1619B">
              <w:t>February 2009; and</w:t>
            </w:r>
          </w:p>
          <w:p w:rsidR="00402136" w:rsidRPr="00B1619B" w:rsidRDefault="00402136" w:rsidP="00B93A98">
            <w:pPr>
              <w:pStyle w:val="Tablea"/>
            </w:pPr>
            <w:r w:rsidRPr="00B1619B">
              <w:t>(b) before 6</w:t>
            </w:r>
            <w:r w:rsidR="00B1619B">
              <w:t> </w:t>
            </w:r>
            <w:r w:rsidRPr="00B1619B">
              <w:t>February 2014</w:t>
            </w:r>
          </w:p>
        </w:tc>
      </w:tr>
      <w:tr w:rsidR="00402136" w:rsidRPr="00B1619B" w:rsidTr="00C32186">
        <w:trPr>
          <w:cantSplit/>
        </w:trPr>
        <w:tc>
          <w:tcPr>
            <w:tcW w:w="840" w:type="dxa"/>
            <w:tcBorders>
              <w:top w:val="single" w:sz="2" w:space="0" w:color="auto"/>
              <w:bottom w:val="single" w:sz="12" w:space="0" w:color="auto"/>
            </w:tcBorders>
          </w:tcPr>
          <w:p w:rsidR="00402136" w:rsidRPr="00B1619B" w:rsidRDefault="00402136" w:rsidP="00B93A98">
            <w:pPr>
              <w:pStyle w:val="Tabletext"/>
            </w:pPr>
            <w:r w:rsidRPr="00B1619B">
              <w:t>4.2.42</w:t>
            </w:r>
          </w:p>
        </w:tc>
        <w:tc>
          <w:tcPr>
            <w:tcW w:w="4130" w:type="dxa"/>
            <w:tcBorders>
              <w:top w:val="single" w:sz="2" w:space="0" w:color="auto"/>
              <w:bottom w:val="single" w:sz="12" w:space="0" w:color="auto"/>
            </w:tcBorders>
          </w:tcPr>
          <w:p w:rsidR="00402136" w:rsidRPr="00B1619B" w:rsidRDefault="00402136" w:rsidP="00B93A98">
            <w:pPr>
              <w:pStyle w:val="Tabletext"/>
            </w:pPr>
            <w:r w:rsidRPr="00B1619B">
              <w:t>National Congress of Australia’s First Peoples Limited</w:t>
            </w:r>
          </w:p>
        </w:tc>
        <w:tc>
          <w:tcPr>
            <w:tcW w:w="2365" w:type="dxa"/>
            <w:tcBorders>
              <w:top w:val="single" w:sz="2" w:space="0" w:color="auto"/>
              <w:bottom w:val="single" w:sz="12" w:space="0" w:color="auto"/>
            </w:tcBorders>
          </w:tcPr>
          <w:p w:rsidR="00402136" w:rsidRPr="00B1619B" w:rsidRDefault="00402136" w:rsidP="00B93A98">
            <w:pPr>
              <w:pStyle w:val="Tabletext"/>
            </w:pPr>
            <w:r w:rsidRPr="00B1619B">
              <w:t>the gift must be made after 30</w:t>
            </w:r>
            <w:r w:rsidR="00B1619B">
              <w:t> </w:t>
            </w:r>
            <w:r w:rsidRPr="00B1619B">
              <w:t>June 2013</w:t>
            </w:r>
          </w:p>
        </w:tc>
      </w:tr>
    </w:tbl>
    <w:p w:rsidR="000A7BD9" w:rsidRPr="00B1619B" w:rsidRDefault="000A7BD9" w:rsidP="000A7BD9">
      <w:pPr>
        <w:pStyle w:val="ActHead5"/>
      </w:pPr>
      <w:bookmarkStart w:id="322" w:name="_Toc389734332"/>
      <w:r w:rsidRPr="00B1619B">
        <w:rPr>
          <w:rStyle w:val="CharSectno"/>
        </w:rPr>
        <w:t>30</w:t>
      </w:r>
      <w:r w:rsidR="00B1619B">
        <w:rPr>
          <w:rStyle w:val="CharSectno"/>
        </w:rPr>
        <w:noBreakHyphen/>
      </w:r>
      <w:r w:rsidRPr="00B1619B">
        <w:rPr>
          <w:rStyle w:val="CharSectno"/>
        </w:rPr>
        <w:t>45A</w:t>
      </w:r>
      <w:r w:rsidRPr="00B1619B">
        <w:t xml:space="preserve">  Australian disaster relief funds—declarations by Minister</w:t>
      </w:r>
      <w:bookmarkEnd w:id="322"/>
    </w:p>
    <w:p w:rsidR="000A7BD9" w:rsidRPr="00B1619B" w:rsidRDefault="000A7BD9" w:rsidP="000A7BD9">
      <w:pPr>
        <w:pStyle w:val="subsection"/>
        <w:keepNext/>
        <w:keepLines/>
      </w:pPr>
      <w:r w:rsidRPr="00B1619B">
        <w:tab/>
        <w:t>(1)</w:t>
      </w:r>
      <w:r w:rsidRPr="00B1619B">
        <w:tab/>
        <w:t>For the purposes of item</w:t>
      </w:r>
      <w:r w:rsidR="00B1619B">
        <w:t> </w:t>
      </w:r>
      <w:r w:rsidRPr="00B1619B">
        <w:t>4.1.5 of the table in subsection</w:t>
      </w:r>
      <w:r w:rsidR="00B1619B">
        <w:t> </w:t>
      </w:r>
      <w:r w:rsidRPr="00B1619B">
        <w:t>30</w:t>
      </w:r>
      <w:r w:rsidR="00B1619B">
        <w:noBreakHyphen/>
      </w:r>
      <w:r w:rsidRPr="00B1619B">
        <w:t>45(1), an event is a disaster to which this subsection applies if the Minister has declared it to be a disaster. The Minister may do so if satisfied that:</w:t>
      </w:r>
    </w:p>
    <w:p w:rsidR="000A7BD9" w:rsidRPr="00B1619B" w:rsidRDefault="000A7BD9" w:rsidP="000A7BD9">
      <w:pPr>
        <w:pStyle w:val="paragraph"/>
      </w:pPr>
      <w:r w:rsidRPr="00B1619B">
        <w:tab/>
        <w:t>(a)</w:t>
      </w:r>
      <w:r w:rsidRPr="00B1619B">
        <w:tab/>
        <w:t>it developed rapidly; and</w:t>
      </w:r>
    </w:p>
    <w:p w:rsidR="000A7BD9" w:rsidRPr="00B1619B" w:rsidRDefault="000A7BD9" w:rsidP="000A7BD9">
      <w:pPr>
        <w:pStyle w:val="paragraph"/>
      </w:pPr>
      <w:r w:rsidRPr="00B1619B">
        <w:tab/>
        <w:t>(b)</w:t>
      </w:r>
      <w:r w:rsidRPr="00B1619B">
        <w:tab/>
        <w:t>it resulted in the death, serious injury or other physical suffering of a large number of people, or in widespread damage to property or the natural environment.</w:t>
      </w:r>
    </w:p>
    <w:p w:rsidR="000A7BD9" w:rsidRPr="00B1619B" w:rsidRDefault="000A7BD9" w:rsidP="000A7BD9">
      <w:pPr>
        <w:pStyle w:val="subsection"/>
      </w:pPr>
      <w:r w:rsidRPr="00B1619B">
        <w:tab/>
        <w:t>(2)</w:t>
      </w:r>
      <w:r w:rsidRPr="00B1619B">
        <w:tab/>
        <w:t>The Minister’s declaration of an event as a disaster:</w:t>
      </w:r>
    </w:p>
    <w:p w:rsidR="000A7BD9" w:rsidRPr="00B1619B" w:rsidRDefault="000A7BD9" w:rsidP="000A7BD9">
      <w:pPr>
        <w:pStyle w:val="paragraph"/>
      </w:pPr>
      <w:r w:rsidRPr="00B1619B">
        <w:tab/>
        <w:t>(a)</w:t>
      </w:r>
      <w:r w:rsidRPr="00B1619B">
        <w:tab/>
        <w:t>must be in writing; and</w:t>
      </w:r>
    </w:p>
    <w:p w:rsidR="000A7BD9" w:rsidRPr="00B1619B" w:rsidRDefault="000A7BD9" w:rsidP="000A7BD9">
      <w:pPr>
        <w:pStyle w:val="paragraph"/>
      </w:pPr>
      <w:r w:rsidRPr="00B1619B">
        <w:tab/>
        <w:t>(b)</w:t>
      </w:r>
      <w:r w:rsidRPr="00B1619B">
        <w:tab/>
        <w:t>must specify the day (or the first day) of the event; and</w:t>
      </w:r>
    </w:p>
    <w:p w:rsidR="000A7BD9" w:rsidRPr="00B1619B" w:rsidRDefault="000A7BD9" w:rsidP="000A7BD9">
      <w:pPr>
        <w:pStyle w:val="paragraph"/>
      </w:pPr>
      <w:r w:rsidRPr="00B1619B">
        <w:tab/>
        <w:t>(c)</w:t>
      </w:r>
      <w:r w:rsidRPr="00B1619B">
        <w:tab/>
        <w:t>must be published on the internet or by another method determined by the Minister.</w:t>
      </w:r>
    </w:p>
    <w:p w:rsidR="000A7BD9" w:rsidRPr="00B1619B" w:rsidRDefault="000A7BD9" w:rsidP="000A7BD9">
      <w:pPr>
        <w:pStyle w:val="subsection"/>
      </w:pPr>
      <w:r w:rsidRPr="00B1619B">
        <w:tab/>
        <w:t>(3)</w:t>
      </w:r>
      <w:r w:rsidRPr="00B1619B">
        <w:tab/>
        <w:t>The Minister’s declaration of an event as a disaster is not a legislative instrument.</w:t>
      </w:r>
    </w:p>
    <w:p w:rsidR="000A7BD9" w:rsidRPr="00B1619B" w:rsidRDefault="000A7BD9" w:rsidP="000A7BD9">
      <w:pPr>
        <w:pStyle w:val="subsection"/>
      </w:pPr>
      <w:r w:rsidRPr="00B1619B">
        <w:tab/>
        <w:t>(4)</w:t>
      </w:r>
      <w:r w:rsidRPr="00B1619B">
        <w:tab/>
        <w:t>You can deduct a gift that you make to a public fund covered by item</w:t>
      </w:r>
      <w:r w:rsidR="00B1619B">
        <w:t> </w:t>
      </w:r>
      <w:r w:rsidRPr="00B1619B">
        <w:t>4.1.5 of the table in subsection</w:t>
      </w:r>
      <w:r w:rsidR="00B1619B">
        <w:t> </w:t>
      </w:r>
      <w:r w:rsidRPr="00B1619B">
        <w:t>30</w:t>
      </w:r>
      <w:r w:rsidR="00B1619B">
        <w:noBreakHyphen/>
      </w:r>
      <w:r w:rsidRPr="00B1619B">
        <w:t xml:space="preserve">45(1), in relation to a disaster to which </w:t>
      </w:r>
      <w:r w:rsidR="00B1619B">
        <w:t>subsection (</w:t>
      </w:r>
      <w:r w:rsidRPr="00B1619B">
        <w:t>1) of this section applies, only within the 2 years beginning on the day specified in the declaration as the day (or the first day) of the event for which the fund is to provide relief.</w:t>
      </w:r>
    </w:p>
    <w:p w:rsidR="000A7BD9" w:rsidRPr="00B1619B" w:rsidRDefault="000A7BD9" w:rsidP="000A7BD9">
      <w:pPr>
        <w:pStyle w:val="notetext"/>
      </w:pPr>
      <w:r w:rsidRPr="00B1619B">
        <w:t>Note:</w:t>
      </w:r>
      <w:r w:rsidRPr="00B1619B">
        <w:tab/>
        <w:t>Public funds under item</w:t>
      </w:r>
      <w:r w:rsidR="00B1619B">
        <w:t> </w:t>
      </w:r>
      <w:r w:rsidRPr="00B1619B">
        <w:t>4.1.5 of the table in subsection</w:t>
      </w:r>
      <w:r w:rsidR="00B1619B">
        <w:t> </w:t>
      </w:r>
      <w:r w:rsidRPr="00B1619B">
        <w:t>30</w:t>
      </w:r>
      <w:r w:rsidR="00B1619B">
        <w:noBreakHyphen/>
      </w:r>
      <w:r w:rsidRPr="00B1619B">
        <w:t xml:space="preserve">45(1) are for disaster relief of people in </w:t>
      </w:r>
      <w:smartTag w:uri="urn:schemas-microsoft-com:office:smarttags" w:element="country-region">
        <w:smartTag w:uri="urn:schemas-microsoft-com:office:smarttags" w:element="place">
          <w:r w:rsidRPr="00B1619B">
            <w:t>Australia</w:t>
          </w:r>
        </w:smartTag>
      </w:smartTag>
      <w:r w:rsidRPr="00B1619B">
        <w:t>. Public funds may also be established for disaster relief of people in other countries. See items</w:t>
      </w:r>
      <w:r w:rsidR="00B1619B">
        <w:t> </w:t>
      </w:r>
      <w:r w:rsidRPr="00B1619B">
        <w:t>9.1.1 (which is not limited to disaster relief) and 9.1.2 of the table in section</w:t>
      </w:r>
      <w:r w:rsidR="00B1619B">
        <w:t> </w:t>
      </w:r>
      <w:r w:rsidRPr="00B1619B">
        <w:t>30</w:t>
      </w:r>
      <w:r w:rsidR="00B1619B">
        <w:noBreakHyphen/>
      </w:r>
      <w:r w:rsidRPr="00B1619B">
        <w:t>80.</w:t>
      </w:r>
    </w:p>
    <w:p w:rsidR="000A7BD9" w:rsidRPr="00B1619B" w:rsidRDefault="000A7BD9" w:rsidP="000A7BD9">
      <w:pPr>
        <w:pStyle w:val="ActHead5"/>
      </w:pPr>
      <w:bookmarkStart w:id="323" w:name="_Toc389734333"/>
      <w:r w:rsidRPr="00B1619B">
        <w:rPr>
          <w:rStyle w:val="CharSectno"/>
        </w:rPr>
        <w:t>30</w:t>
      </w:r>
      <w:r w:rsidR="00B1619B">
        <w:rPr>
          <w:rStyle w:val="CharSectno"/>
        </w:rPr>
        <w:noBreakHyphen/>
      </w:r>
      <w:r w:rsidRPr="00B1619B">
        <w:rPr>
          <w:rStyle w:val="CharSectno"/>
        </w:rPr>
        <w:t>46</w:t>
      </w:r>
      <w:r w:rsidRPr="00B1619B">
        <w:t xml:space="preserve">  Australian disaster relief funds—declarations under State and Territory law</w:t>
      </w:r>
      <w:bookmarkEnd w:id="323"/>
    </w:p>
    <w:p w:rsidR="000A7BD9" w:rsidRPr="00B1619B" w:rsidRDefault="000A7BD9" w:rsidP="000A7BD9">
      <w:pPr>
        <w:pStyle w:val="subsection"/>
      </w:pPr>
      <w:r w:rsidRPr="00B1619B">
        <w:tab/>
        <w:t>(1)</w:t>
      </w:r>
      <w:r w:rsidRPr="00B1619B">
        <w:tab/>
        <w:t>For the purposes of item</w:t>
      </w:r>
      <w:r w:rsidR="00B1619B">
        <w:t> </w:t>
      </w:r>
      <w:r w:rsidRPr="00B1619B">
        <w:t>4.1.5 of the table in subsection</w:t>
      </w:r>
      <w:r w:rsidR="00B1619B">
        <w:t> </w:t>
      </w:r>
      <w:r w:rsidRPr="00B1619B">
        <w:t>30</w:t>
      </w:r>
      <w:r w:rsidR="00B1619B">
        <w:noBreakHyphen/>
      </w:r>
      <w:r w:rsidRPr="00B1619B">
        <w:t>45(1), a disaster is one to which this subsection applies if:</w:t>
      </w:r>
    </w:p>
    <w:p w:rsidR="000A7BD9" w:rsidRPr="00B1619B" w:rsidRDefault="000A7BD9" w:rsidP="000A7BD9">
      <w:pPr>
        <w:pStyle w:val="paragraph"/>
      </w:pPr>
      <w:r w:rsidRPr="00B1619B">
        <w:tab/>
        <w:t>(a)</w:t>
      </w:r>
      <w:r w:rsidRPr="00B1619B">
        <w:tab/>
        <w:t>it is declared to be a disaster, or it gives rise to a declaration of a state of emergency, by or with the approval of a Minister of a State or Territory under the law of the State or Territory; and</w:t>
      </w:r>
    </w:p>
    <w:p w:rsidR="000A7BD9" w:rsidRPr="00B1619B" w:rsidRDefault="000A7BD9" w:rsidP="000A7BD9">
      <w:pPr>
        <w:pStyle w:val="paragraph"/>
      </w:pPr>
      <w:r w:rsidRPr="00B1619B">
        <w:tab/>
        <w:t>(b)</w:t>
      </w:r>
      <w:r w:rsidRPr="00B1619B">
        <w:tab/>
        <w:t>it developed rapidly; and</w:t>
      </w:r>
    </w:p>
    <w:p w:rsidR="000A7BD9" w:rsidRPr="00B1619B" w:rsidRDefault="000A7BD9" w:rsidP="000A7BD9">
      <w:pPr>
        <w:pStyle w:val="paragraph"/>
      </w:pPr>
      <w:r w:rsidRPr="00B1619B">
        <w:tab/>
        <w:t>(c)</w:t>
      </w:r>
      <w:r w:rsidRPr="00B1619B">
        <w:tab/>
        <w:t>it resulted in the death, serious injury or other physical suffering of a large number of people, or in widespread damage to property or the natural environment; and</w:t>
      </w:r>
    </w:p>
    <w:p w:rsidR="000A7BD9" w:rsidRPr="00B1619B" w:rsidRDefault="000A7BD9" w:rsidP="000A7BD9">
      <w:pPr>
        <w:pStyle w:val="paragraph"/>
      </w:pPr>
      <w:r w:rsidRPr="00B1619B">
        <w:tab/>
        <w:t>(d)</w:t>
      </w:r>
      <w:r w:rsidRPr="00B1619B">
        <w:tab/>
        <w:t>subsection</w:t>
      </w:r>
      <w:r w:rsidR="00B1619B">
        <w:t> </w:t>
      </w:r>
      <w:r w:rsidRPr="00B1619B">
        <w:t>30</w:t>
      </w:r>
      <w:r w:rsidR="00B1619B">
        <w:noBreakHyphen/>
      </w:r>
      <w:r w:rsidRPr="00B1619B">
        <w:t>45A(1) does not apply to it.</w:t>
      </w:r>
    </w:p>
    <w:p w:rsidR="000A7BD9" w:rsidRPr="00B1619B" w:rsidRDefault="000A7BD9" w:rsidP="000A7BD9">
      <w:pPr>
        <w:pStyle w:val="subsection"/>
      </w:pPr>
      <w:r w:rsidRPr="00B1619B">
        <w:tab/>
        <w:t>(2)</w:t>
      </w:r>
      <w:r w:rsidRPr="00B1619B">
        <w:tab/>
        <w:t>You can deduct a gift that you make to a public fund covered by item</w:t>
      </w:r>
      <w:r w:rsidR="00B1619B">
        <w:t> </w:t>
      </w:r>
      <w:r w:rsidRPr="00B1619B">
        <w:t>4.1.5 of the table in subsection</w:t>
      </w:r>
      <w:r w:rsidR="00B1619B">
        <w:t> </w:t>
      </w:r>
      <w:r w:rsidRPr="00B1619B">
        <w:t>30</w:t>
      </w:r>
      <w:r w:rsidR="00B1619B">
        <w:noBreakHyphen/>
      </w:r>
      <w:r w:rsidRPr="00B1619B">
        <w:t xml:space="preserve">45(1), in relation to a disaster to which </w:t>
      </w:r>
      <w:r w:rsidR="00B1619B">
        <w:t>subsection (</w:t>
      </w:r>
      <w:r w:rsidRPr="00B1619B">
        <w:t>1) of this section applies, only within the 2 years beginning:</w:t>
      </w:r>
    </w:p>
    <w:p w:rsidR="000A7BD9" w:rsidRPr="00B1619B" w:rsidRDefault="000A7BD9" w:rsidP="000A7BD9">
      <w:pPr>
        <w:pStyle w:val="paragraph"/>
      </w:pPr>
      <w:r w:rsidRPr="00B1619B">
        <w:tab/>
        <w:t>(a)</w:t>
      </w:r>
      <w:r w:rsidRPr="00B1619B">
        <w:tab/>
        <w:t xml:space="preserve">if the day (or the first day) on which the event occurred is specified in the declaration mentioned in </w:t>
      </w:r>
      <w:r w:rsidR="00B1619B">
        <w:t>paragraph (</w:t>
      </w:r>
      <w:r w:rsidRPr="00B1619B">
        <w:t>1)(a)—on that day; or</w:t>
      </w:r>
    </w:p>
    <w:p w:rsidR="000A7BD9" w:rsidRPr="00B1619B" w:rsidRDefault="000A7BD9" w:rsidP="000A7BD9">
      <w:pPr>
        <w:pStyle w:val="paragraph"/>
      </w:pPr>
      <w:r w:rsidRPr="00B1619B">
        <w:tab/>
        <w:t>(b)</w:t>
      </w:r>
      <w:r w:rsidRPr="00B1619B">
        <w:tab/>
        <w:t>otherwise—on the day of the declaration.</w:t>
      </w:r>
    </w:p>
    <w:p w:rsidR="000A7BD9" w:rsidRPr="00B1619B" w:rsidRDefault="000A7BD9" w:rsidP="000A7BD9">
      <w:pPr>
        <w:pStyle w:val="notetext"/>
      </w:pPr>
      <w:r w:rsidRPr="00B1619B">
        <w:t>Note:</w:t>
      </w:r>
      <w:r w:rsidRPr="00B1619B">
        <w:tab/>
        <w:t>Public funds under item</w:t>
      </w:r>
      <w:r w:rsidR="00B1619B">
        <w:t> </w:t>
      </w:r>
      <w:r w:rsidRPr="00B1619B">
        <w:t>4.1.5 of the table in subsection</w:t>
      </w:r>
      <w:r w:rsidR="00B1619B">
        <w:t> </w:t>
      </w:r>
      <w:r w:rsidRPr="00B1619B">
        <w:t>30</w:t>
      </w:r>
      <w:r w:rsidR="00B1619B">
        <w:noBreakHyphen/>
      </w:r>
      <w:r w:rsidRPr="00B1619B">
        <w:t xml:space="preserve">45(1) are for disaster relief of people in </w:t>
      </w:r>
      <w:smartTag w:uri="urn:schemas-microsoft-com:office:smarttags" w:element="country-region">
        <w:smartTag w:uri="urn:schemas-microsoft-com:office:smarttags" w:element="place">
          <w:r w:rsidRPr="00B1619B">
            <w:t>Australia</w:t>
          </w:r>
        </w:smartTag>
      </w:smartTag>
      <w:r w:rsidRPr="00B1619B">
        <w:t>. Public funds may also be established for disaster relief of people in other countries. See items</w:t>
      </w:r>
      <w:r w:rsidR="00B1619B">
        <w:t> </w:t>
      </w:r>
      <w:r w:rsidRPr="00B1619B">
        <w:t>9.1.1 (which is not limited to disaster relief) and 9.1.2 of the table in section</w:t>
      </w:r>
      <w:r w:rsidR="00B1619B">
        <w:t> </w:t>
      </w:r>
      <w:r w:rsidRPr="00B1619B">
        <w:t>30</w:t>
      </w:r>
      <w:r w:rsidR="00B1619B">
        <w:noBreakHyphen/>
      </w:r>
      <w:r w:rsidRPr="00B1619B">
        <w:t>80.</w:t>
      </w:r>
    </w:p>
    <w:p w:rsidR="000A7BD9" w:rsidRPr="00B1619B" w:rsidRDefault="000A7BD9" w:rsidP="000A7BD9">
      <w:pPr>
        <w:pStyle w:val="ActHead4"/>
      </w:pPr>
      <w:bookmarkStart w:id="324" w:name="_Toc389734334"/>
      <w:r w:rsidRPr="00B1619B">
        <w:t>Defence</w:t>
      </w:r>
      <w:bookmarkEnd w:id="324"/>
    </w:p>
    <w:p w:rsidR="000A7BD9" w:rsidRPr="00B1619B" w:rsidRDefault="000A7BD9" w:rsidP="000A7BD9">
      <w:pPr>
        <w:pStyle w:val="ActHead5"/>
      </w:pPr>
      <w:bookmarkStart w:id="325" w:name="_Toc389734335"/>
      <w:r w:rsidRPr="00B1619B">
        <w:rPr>
          <w:rStyle w:val="CharSectno"/>
        </w:rPr>
        <w:t>30</w:t>
      </w:r>
      <w:r w:rsidR="00B1619B">
        <w:rPr>
          <w:rStyle w:val="CharSectno"/>
        </w:rPr>
        <w:noBreakHyphen/>
      </w:r>
      <w:r w:rsidRPr="00B1619B">
        <w:rPr>
          <w:rStyle w:val="CharSectno"/>
        </w:rPr>
        <w:t>50</w:t>
      </w:r>
      <w:r w:rsidRPr="00B1619B">
        <w:t xml:space="preserve">  Defence</w:t>
      </w:r>
      <w:bookmarkEnd w:id="325"/>
    </w:p>
    <w:p w:rsidR="000A7BD9" w:rsidRPr="00B1619B" w:rsidRDefault="000A7BD9" w:rsidP="000A7BD9">
      <w:pPr>
        <w:pStyle w:val="subsection"/>
      </w:pPr>
      <w:r w:rsidRPr="00B1619B">
        <w:tab/>
        <w:t>(1)</w:t>
      </w:r>
      <w:r w:rsidRPr="00B1619B">
        <w:tab/>
        <w:t>This table sets out general categories of defence recipients.</w:t>
      </w:r>
    </w:p>
    <w:p w:rsidR="000A7BD9" w:rsidRPr="00B1619B" w:rsidRDefault="000A7BD9" w:rsidP="000A7BD9">
      <w:pPr>
        <w:pStyle w:val="Tabletext"/>
        <w:keepNext/>
      </w:pPr>
    </w:p>
    <w:tbl>
      <w:tblPr>
        <w:tblW w:w="7230" w:type="dxa"/>
        <w:tblInd w:w="107" w:type="dxa"/>
        <w:tblLayout w:type="fixed"/>
        <w:tblCellMar>
          <w:left w:w="107" w:type="dxa"/>
          <w:right w:w="107" w:type="dxa"/>
        </w:tblCellMar>
        <w:tblLook w:val="0000" w:firstRow="0" w:lastRow="0" w:firstColumn="0" w:lastColumn="0" w:noHBand="0" w:noVBand="0"/>
      </w:tblPr>
      <w:tblGrid>
        <w:gridCol w:w="756"/>
        <w:gridCol w:w="2534"/>
        <w:gridCol w:w="2170"/>
        <w:gridCol w:w="1770"/>
      </w:tblGrid>
      <w:tr w:rsidR="000A7BD9" w:rsidRPr="00B1619B" w:rsidTr="00B93A98">
        <w:trPr>
          <w:cantSplit/>
          <w:tblHeader/>
        </w:trPr>
        <w:tc>
          <w:tcPr>
            <w:tcW w:w="7230" w:type="dxa"/>
            <w:gridSpan w:val="4"/>
            <w:tcBorders>
              <w:top w:val="single" w:sz="12" w:space="0" w:color="auto"/>
              <w:bottom w:val="single" w:sz="6" w:space="0" w:color="auto"/>
            </w:tcBorders>
          </w:tcPr>
          <w:p w:rsidR="000A7BD9" w:rsidRPr="00B1619B" w:rsidRDefault="000A7BD9" w:rsidP="00B93A98">
            <w:pPr>
              <w:pStyle w:val="Tabletext"/>
              <w:keepNext/>
            </w:pPr>
            <w:r w:rsidRPr="00B1619B">
              <w:rPr>
                <w:b/>
              </w:rPr>
              <w:t>Defence—General</w:t>
            </w:r>
          </w:p>
        </w:tc>
      </w:tr>
      <w:tr w:rsidR="000A7BD9" w:rsidRPr="00B1619B" w:rsidTr="00435508">
        <w:trPr>
          <w:cantSplit/>
          <w:tblHeader/>
        </w:trPr>
        <w:tc>
          <w:tcPr>
            <w:tcW w:w="756" w:type="dxa"/>
            <w:tcBorders>
              <w:bottom w:val="single" w:sz="12" w:space="0" w:color="auto"/>
            </w:tcBorders>
          </w:tcPr>
          <w:p w:rsidR="000A7BD9" w:rsidRPr="00B1619B" w:rsidRDefault="000A7BD9" w:rsidP="00B93A98">
            <w:pPr>
              <w:pStyle w:val="Tabletext"/>
            </w:pPr>
            <w:r w:rsidRPr="00B1619B">
              <w:rPr>
                <w:b/>
              </w:rPr>
              <w:t>Item</w:t>
            </w:r>
          </w:p>
        </w:tc>
        <w:tc>
          <w:tcPr>
            <w:tcW w:w="2534" w:type="dxa"/>
            <w:tcBorders>
              <w:bottom w:val="single" w:sz="12" w:space="0" w:color="auto"/>
            </w:tcBorders>
          </w:tcPr>
          <w:p w:rsidR="000A7BD9" w:rsidRPr="00B1619B" w:rsidRDefault="000A7BD9" w:rsidP="00B93A98">
            <w:pPr>
              <w:pStyle w:val="Tabletext"/>
            </w:pPr>
            <w:r w:rsidRPr="00B1619B">
              <w:rPr>
                <w:b/>
              </w:rPr>
              <w:t>Fund, authority or institution</w:t>
            </w:r>
          </w:p>
        </w:tc>
        <w:tc>
          <w:tcPr>
            <w:tcW w:w="2170" w:type="dxa"/>
            <w:tcBorders>
              <w:bottom w:val="single" w:sz="12" w:space="0" w:color="auto"/>
            </w:tcBorders>
          </w:tcPr>
          <w:p w:rsidR="000A7BD9" w:rsidRPr="00B1619B" w:rsidRDefault="000A7BD9" w:rsidP="00B93A98">
            <w:pPr>
              <w:pStyle w:val="Tabletext"/>
              <w:keepNext/>
              <w:keepLines/>
              <w:rPr>
                <w:b/>
              </w:rPr>
            </w:pPr>
            <w:r w:rsidRPr="00B1619B">
              <w:rPr>
                <w:b/>
              </w:rPr>
              <w:t>Special conditions—fund, authority or institution</w:t>
            </w:r>
          </w:p>
        </w:tc>
        <w:tc>
          <w:tcPr>
            <w:tcW w:w="1770" w:type="dxa"/>
            <w:tcBorders>
              <w:bottom w:val="single" w:sz="12" w:space="0" w:color="auto"/>
            </w:tcBorders>
          </w:tcPr>
          <w:p w:rsidR="000A7BD9" w:rsidRPr="00B1619B" w:rsidRDefault="000A7BD9" w:rsidP="00B93A98">
            <w:pPr>
              <w:pStyle w:val="Tabletext"/>
              <w:keepNext/>
              <w:keepLines/>
              <w:rPr>
                <w:b/>
              </w:rPr>
            </w:pPr>
            <w:r w:rsidRPr="00B1619B">
              <w:rPr>
                <w:b/>
              </w:rPr>
              <w:t>Special conditions—gift</w:t>
            </w:r>
          </w:p>
        </w:tc>
      </w:tr>
      <w:tr w:rsidR="000A7BD9" w:rsidRPr="00B1619B" w:rsidTr="00435508">
        <w:trPr>
          <w:cantSplit/>
        </w:trPr>
        <w:tc>
          <w:tcPr>
            <w:tcW w:w="75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5.1.1</w:t>
            </w:r>
          </w:p>
        </w:tc>
        <w:tc>
          <w:tcPr>
            <w:tcW w:w="2534"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the Commonwealth or a State</w:t>
            </w:r>
          </w:p>
        </w:tc>
        <w:tc>
          <w:tcPr>
            <w:tcW w:w="2170"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c>
          <w:tcPr>
            <w:tcW w:w="1770"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the gift must be made for purposes of defence</w:t>
            </w:r>
          </w:p>
        </w:tc>
      </w:tr>
      <w:tr w:rsidR="000A7BD9" w:rsidRPr="00B1619B" w:rsidTr="00435508">
        <w:trPr>
          <w:cantSplit/>
        </w:trPr>
        <w:tc>
          <w:tcPr>
            <w:tcW w:w="756" w:type="dxa"/>
            <w:tcBorders>
              <w:top w:val="single" w:sz="2" w:space="0" w:color="auto"/>
              <w:bottom w:val="single" w:sz="2" w:space="0" w:color="auto"/>
            </w:tcBorders>
          </w:tcPr>
          <w:p w:rsidR="000A7BD9" w:rsidRPr="00B1619B" w:rsidRDefault="000A7BD9" w:rsidP="00B93A98">
            <w:pPr>
              <w:pStyle w:val="Tabletext"/>
            </w:pPr>
            <w:r w:rsidRPr="00B1619B">
              <w:t>5.1.2</w:t>
            </w:r>
          </w:p>
        </w:tc>
        <w:tc>
          <w:tcPr>
            <w:tcW w:w="2534" w:type="dxa"/>
            <w:tcBorders>
              <w:top w:val="single" w:sz="2" w:space="0" w:color="auto"/>
              <w:bottom w:val="single" w:sz="2" w:space="0" w:color="auto"/>
            </w:tcBorders>
          </w:tcPr>
          <w:p w:rsidR="000A7BD9" w:rsidRPr="00B1619B" w:rsidRDefault="000A7BD9" w:rsidP="00B93A98">
            <w:pPr>
              <w:pStyle w:val="Tabletext"/>
            </w:pPr>
            <w:r w:rsidRPr="00B1619B">
              <w:t>a public institution or public fund established and maintained for the comfort, recreation or welfare of members of:</w:t>
            </w:r>
          </w:p>
          <w:p w:rsidR="000A7BD9" w:rsidRPr="00B1619B" w:rsidRDefault="000A7BD9" w:rsidP="00B93A98">
            <w:pPr>
              <w:pStyle w:val="Tablea"/>
            </w:pPr>
            <w:r w:rsidRPr="00B1619B">
              <w:t>(a) the armed forces of any part of Her Majesty’s dominions; or</w:t>
            </w:r>
          </w:p>
          <w:p w:rsidR="000A7BD9" w:rsidRPr="00B1619B" w:rsidRDefault="000A7BD9" w:rsidP="00B93A98">
            <w:pPr>
              <w:pStyle w:val="Tablea"/>
            </w:pPr>
            <w:r w:rsidRPr="00B1619B">
              <w:t>(b) any allied or other foreign force serving in association with Her Majesty’s armed forces</w:t>
            </w:r>
          </w:p>
        </w:tc>
        <w:tc>
          <w:tcPr>
            <w:tcW w:w="2170" w:type="dxa"/>
            <w:tcBorders>
              <w:top w:val="single" w:sz="2" w:space="0" w:color="auto"/>
              <w:bottom w:val="single" w:sz="2" w:space="0" w:color="auto"/>
            </w:tcBorders>
          </w:tcPr>
          <w:p w:rsidR="000A7BD9" w:rsidRPr="00B1619B" w:rsidRDefault="000A7BD9" w:rsidP="00B93A98">
            <w:pPr>
              <w:pStyle w:val="Tabletext"/>
            </w:pPr>
            <w:r w:rsidRPr="00B1619B">
              <w:t>the public institution or public fund must be:</w:t>
            </w:r>
          </w:p>
          <w:p w:rsidR="000A7BD9" w:rsidRPr="00B1619B" w:rsidRDefault="000A7BD9" w:rsidP="00B93A98">
            <w:pPr>
              <w:pStyle w:val="Tablea"/>
            </w:pPr>
            <w:r w:rsidRPr="00B1619B">
              <w:t xml:space="preserve">(a) an </w:t>
            </w:r>
            <w:r w:rsidR="00B1619B" w:rsidRPr="00B1619B">
              <w:rPr>
                <w:position w:val="6"/>
                <w:sz w:val="16"/>
              </w:rPr>
              <w:t>*</w:t>
            </w:r>
            <w:r w:rsidRPr="00B1619B">
              <w:t>Australian government agency; or</w:t>
            </w:r>
          </w:p>
          <w:p w:rsidR="000A7BD9" w:rsidRPr="00B1619B" w:rsidRDefault="000A7BD9" w:rsidP="00B93A98">
            <w:pPr>
              <w:pStyle w:val="Tablea"/>
            </w:pPr>
            <w:r w:rsidRPr="00B1619B">
              <w:t xml:space="preserve">(b) a </w:t>
            </w:r>
            <w:r w:rsidR="00B1619B" w:rsidRPr="00B1619B">
              <w:rPr>
                <w:position w:val="6"/>
                <w:sz w:val="16"/>
              </w:rPr>
              <w:t>*</w:t>
            </w:r>
            <w:r w:rsidRPr="00B1619B">
              <w:t>registered charity</w:t>
            </w:r>
          </w:p>
        </w:tc>
        <w:tc>
          <w:tcPr>
            <w:tcW w:w="1770" w:type="dxa"/>
            <w:tcBorders>
              <w:top w:val="single" w:sz="2" w:space="0" w:color="auto"/>
              <w:bottom w:val="single" w:sz="2" w:space="0" w:color="auto"/>
            </w:tcBorders>
          </w:tcPr>
          <w:p w:rsidR="000A7BD9" w:rsidRPr="00B1619B" w:rsidRDefault="000A7BD9" w:rsidP="00B93A98">
            <w:pPr>
              <w:pStyle w:val="Tabletext"/>
            </w:pPr>
            <w:r w:rsidRPr="00B1619B">
              <w:t>none</w:t>
            </w:r>
          </w:p>
        </w:tc>
      </w:tr>
      <w:tr w:rsidR="000A7BD9" w:rsidRPr="00B1619B" w:rsidTr="00C216D0">
        <w:tc>
          <w:tcPr>
            <w:tcW w:w="756" w:type="dxa"/>
            <w:tcBorders>
              <w:top w:val="single" w:sz="2" w:space="0" w:color="auto"/>
              <w:bottom w:val="single" w:sz="12" w:space="0" w:color="auto"/>
            </w:tcBorders>
          </w:tcPr>
          <w:p w:rsidR="000A7BD9" w:rsidRPr="00B1619B" w:rsidRDefault="000A7BD9" w:rsidP="00B93A98">
            <w:pPr>
              <w:pStyle w:val="Tabletext"/>
            </w:pPr>
            <w:r w:rsidRPr="00B1619B">
              <w:t>5.1.3</w:t>
            </w:r>
          </w:p>
        </w:tc>
        <w:tc>
          <w:tcPr>
            <w:tcW w:w="2534" w:type="dxa"/>
            <w:tcBorders>
              <w:top w:val="single" w:sz="2" w:space="0" w:color="auto"/>
              <w:bottom w:val="single" w:sz="12" w:space="0" w:color="auto"/>
            </w:tcBorders>
          </w:tcPr>
          <w:p w:rsidR="000A7BD9" w:rsidRPr="00B1619B" w:rsidRDefault="000A7BD9" w:rsidP="00B93A98">
            <w:pPr>
              <w:pStyle w:val="Tabletext"/>
            </w:pPr>
            <w:r w:rsidRPr="00B1619B">
              <w:t>a public fund established and maintained solely for providing money to reconstruct, or make critical repairs to, a particular war memorial that:</w:t>
            </w:r>
          </w:p>
          <w:p w:rsidR="000A7BD9" w:rsidRPr="00B1619B" w:rsidRDefault="000A7BD9" w:rsidP="00B93A98">
            <w:pPr>
              <w:pStyle w:val="Tablea"/>
            </w:pPr>
            <w:r w:rsidRPr="00B1619B">
              <w:t xml:space="preserve">(a) is located in </w:t>
            </w:r>
            <w:smartTag w:uri="urn:schemas-microsoft-com:office:smarttags" w:element="country-region">
              <w:smartTag w:uri="urn:schemas-microsoft-com:office:smarttags" w:element="place">
                <w:r w:rsidRPr="00B1619B">
                  <w:t>Australia</w:t>
                </w:r>
              </w:smartTag>
            </w:smartTag>
            <w:r w:rsidRPr="00B1619B">
              <w:t>; and</w:t>
            </w:r>
          </w:p>
          <w:p w:rsidR="000A7BD9" w:rsidRPr="00B1619B" w:rsidRDefault="000A7BD9" w:rsidP="00B93A98">
            <w:pPr>
              <w:pStyle w:val="Tablea"/>
            </w:pPr>
            <w:r w:rsidRPr="00B1619B">
              <w:t>(b) commemorates events in a conflict in which Australia was involved, or people who are mainly Australians and who participated on Australia’s behalf in a conflict; and</w:t>
            </w:r>
          </w:p>
          <w:p w:rsidR="000A7BD9" w:rsidRPr="00B1619B" w:rsidRDefault="000A7BD9" w:rsidP="00B93A98">
            <w:pPr>
              <w:pStyle w:val="Tablea"/>
            </w:pPr>
            <w:r w:rsidRPr="00B1619B">
              <w:t xml:space="preserve">(c) is a focus for public commemoration of the events or people mentioned in </w:t>
            </w:r>
            <w:r w:rsidR="00B1619B">
              <w:t>paragraph (</w:t>
            </w:r>
            <w:r w:rsidRPr="00B1619B">
              <w:t>b); and</w:t>
            </w:r>
          </w:p>
          <w:p w:rsidR="000A7BD9" w:rsidRPr="00B1619B" w:rsidRDefault="000A7BD9" w:rsidP="00B93A98">
            <w:pPr>
              <w:pStyle w:val="Tablea"/>
            </w:pPr>
            <w:r w:rsidRPr="00B1619B">
              <w:t>(d) is solely or mainly used for that public commemoration</w:t>
            </w:r>
          </w:p>
        </w:tc>
        <w:tc>
          <w:tcPr>
            <w:tcW w:w="2170" w:type="dxa"/>
            <w:tcBorders>
              <w:top w:val="single" w:sz="2" w:space="0" w:color="auto"/>
              <w:bottom w:val="single" w:sz="12" w:space="0" w:color="auto"/>
            </w:tcBorders>
          </w:tcPr>
          <w:p w:rsidR="000A7BD9" w:rsidRPr="00B1619B" w:rsidRDefault="000A7BD9" w:rsidP="00B93A98">
            <w:pPr>
              <w:pStyle w:val="Tabletext"/>
            </w:pPr>
            <w:r w:rsidRPr="00B1619B">
              <w:t>the public fund must be:</w:t>
            </w:r>
          </w:p>
          <w:p w:rsidR="000A7BD9" w:rsidRPr="00B1619B" w:rsidRDefault="000A7BD9" w:rsidP="00B93A98">
            <w:pPr>
              <w:pStyle w:val="Tablea"/>
            </w:pPr>
            <w:r w:rsidRPr="00B1619B">
              <w:t xml:space="preserve">(a) an </w:t>
            </w:r>
            <w:r w:rsidR="00B1619B" w:rsidRPr="00B1619B">
              <w:rPr>
                <w:position w:val="6"/>
                <w:sz w:val="16"/>
              </w:rPr>
              <w:t>*</w:t>
            </w:r>
            <w:r w:rsidRPr="00B1619B">
              <w:t>Australian government agency; or</w:t>
            </w:r>
          </w:p>
          <w:p w:rsidR="000A7BD9" w:rsidRPr="00B1619B" w:rsidRDefault="000A7BD9" w:rsidP="00B93A98">
            <w:pPr>
              <w:pStyle w:val="Tablea"/>
            </w:pPr>
            <w:r w:rsidRPr="00B1619B">
              <w:t xml:space="preserve">(b) a </w:t>
            </w:r>
            <w:r w:rsidR="00B1619B" w:rsidRPr="00B1619B">
              <w:rPr>
                <w:position w:val="6"/>
                <w:sz w:val="16"/>
              </w:rPr>
              <w:t>*</w:t>
            </w:r>
            <w:r w:rsidRPr="00B1619B">
              <w:t>registered charity</w:t>
            </w:r>
          </w:p>
        </w:tc>
        <w:tc>
          <w:tcPr>
            <w:tcW w:w="1770" w:type="dxa"/>
            <w:tcBorders>
              <w:top w:val="single" w:sz="2" w:space="0" w:color="auto"/>
              <w:bottom w:val="single" w:sz="12" w:space="0" w:color="auto"/>
            </w:tcBorders>
          </w:tcPr>
          <w:p w:rsidR="000A7BD9" w:rsidRPr="00B1619B" w:rsidRDefault="000A7BD9" w:rsidP="00B93A98">
            <w:pPr>
              <w:pStyle w:val="Tabletext"/>
            </w:pPr>
            <w:r w:rsidRPr="00B1619B">
              <w:t>the gift must be made within the 2 years beginning on the day on which:</w:t>
            </w:r>
          </w:p>
          <w:p w:rsidR="000A7BD9" w:rsidRPr="00B1619B" w:rsidRDefault="000A7BD9" w:rsidP="00B93A98">
            <w:pPr>
              <w:pStyle w:val="Tablea"/>
            </w:pPr>
            <w:r w:rsidRPr="00B1619B">
              <w:t>(a) the fund; or</w:t>
            </w:r>
          </w:p>
          <w:p w:rsidR="000A7BD9" w:rsidRPr="00B1619B" w:rsidRDefault="000A7BD9" w:rsidP="00B93A98">
            <w:pPr>
              <w:pStyle w:val="Tablea"/>
            </w:pPr>
            <w:r w:rsidRPr="00B1619B">
              <w:t>(b) if the fund is legally owned by an entity that is endorsed for the operation of the fund—the entity;</w:t>
            </w:r>
          </w:p>
          <w:p w:rsidR="000A7BD9" w:rsidRPr="00B1619B" w:rsidRDefault="000A7BD9" w:rsidP="00B93A98">
            <w:pPr>
              <w:pStyle w:val="Tabletext"/>
            </w:pPr>
            <w:r w:rsidRPr="00B1619B">
              <w:t xml:space="preserve">is endorsed as a </w:t>
            </w:r>
            <w:r w:rsidR="00B1619B" w:rsidRPr="00B1619B">
              <w:rPr>
                <w:position w:val="6"/>
                <w:sz w:val="16"/>
              </w:rPr>
              <w:t>*</w:t>
            </w:r>
            <w:r w:rsidRPr="00B1619B">
              <w:t>deductible gift recipient under Subdivision</w:t>
            </w:r>
            <w:r w:rsidR="00B1619B">
              <w:t> </w:t>
            </w:r>
            <w:r w:rsidRPr="00B1619B">
              <w:t>30</w:t>
            </w:r>
            <w:r w:rsidR="00B1619B">
              <w:noBreakHyphen/>
            </w:r>
            <w:r w:rsidRPr="00B1619B">
              <w:t>BA</w:t>
            </w:r>
          </w:p>
        </w:tc>
      </w:tr>
    </w:tbl>
    <w:p w:rsidR="000A7BD9" w:rsidRPr="00B1619B" w:rsidRDefault="000A7BD9" w:rsidP="000A7BD9">
      <w:pPr>
        <w:pStyle w:val="subsection"/>
      </w:pPr>
      <w:r w:rsidRPr="00B1619B">
        <w:tab/>
        <w:t>(2)</w:t>
      </w:r>
      <w:r w:rsidRPr="00B1619B">
        <w:tab/>
        <w:t>This table sets out specific defence recipients.</w:t>
      </w:r>
    </w:p>
    <w:p w:rsidR="000A7BD9" w:rsidRPr="00B1619B" w:rsidRDefault="000A7BD9" w:rsidP="000A7BD9">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12"/>
        <w:gridCol w:w="3850"/>
        <w:gridCol w:w="2361"/>
        <w:gridCol w:w="130"/>
      </w:tblGrid>
      <w:tr w:rsidR="000A7BD9" w:rsidRPr="00B1619B" w:rsidTr="00B93A98">
        <w:trPr>
          <w:gridAfter w:val="1"/>
          <w:wAfter w:w="130" w:type="dxa"/>
          <w:cantSplit/>
          <w:tblHeader/>
        </w:trPr>
        <w:tc>
          <w:tcPr>
            <w:tcW w:w="7023" w:type="dxa"/>
            <w:gridSpan w:val="3"/>
            <w:tcBorders>
              <w:top w:val="single" w:sz="12" w:space="0" w:color="auto"/>
            </w:tcBorders>
          </w:tcPr>
          <w:p w:rsidR="000A7BD9" w:rsidRPr="00B1619B" w:rsidRDefault="000A7BD9" w:rsidP="00B93A98">
            <w:pPr>
              <w:pStyle w:val="Tabletext"/>
            </w:pPr>
            <w:r w:rsidRPr="00B1619B">
              <w:rPr>
                <w:b/>
              </w:rPr>
              <w:t>Defence—Specific</w:t>
            </w:r>
          </w:p>
        </w:tc>
      </w:tr>
      <w:tr w:rsidR="000A7BD9" w:rsidRPr="00B1619B" w:rsidTr="00D27382">
        <w:trPr>
          <w:cantSplit/>
          <w:tblHeader/>
        </w:trPr>
        <w:tc>
          <w:tcPr>
            <w:tcW w:w="812" w:type="dxa"/>
            <w:tcBorders>
              <w:top w:val="single" w:sz="6" w:space="0" w:color="auto"/>
              <w:bottom w:val="single" w:sz="12" w:space="0" w:color="auto"/>
            </w:tcBorders>
          </w:tcPr>
          <w:p w:rsidR="000A7BD9" w:rsidRPr="00B1619B" w:rsidRDefault="000A7BD9" w:rsidP="00B93A98">
            <w:pPr>
              <w:pStyle w:val="Tabletext"/>
            </w:pPr>
            <w:r w:rsidRPr="00B1619B">
              <w:rPr>
                <w:b/>
              </w:rPr>
              <w:t>Item</w:t>
            </w:r>
          </w:p>
        </w:tc>
        <w:tc>
          <w:tcPr>
            <w:tcW w:w="3850" w:type="dxa"/>
            <w:tcBorders>
              <w:top w:val="single" w:sz="6" w:space="0" w:color="auto"/>
              <w:bottom w:val="single" w:sz="12" w:space="0" w:color="auto"/>
            </w:tcBorders>
          </w:tcPr>
          <w:p w:rsidR="000A7BD9" w:rsidRPr="00B1619B" w:rsidRDefault="000A7BD9" w:rsidP="00B93A98">
            <w:pPr>
              <w:pStyle w:val="Tabletext"/>
            </w:pPr>
            <w:r w:rsidRPr="00B1619B">
              <w:rPr>
                <w:b/>
              </w:rPr>
              <w:t>Fund, authority or institution</w:t>
            </w:r>
          </w:p>
        </w:tc>
        <w:tc>
          <w:tcPr>
            <w:tcW w:w="2491" w:type="dxa"/>
            <w:gridSpan w:val="2"/>
            <w:tcBorders>
              <w:top w:val="single" w:sz="6" w:space="0" w:color="auto"/>
              <w:bottom w:val="single" w:sz="12" w:space="0" w:color="auto"/>
            </w:tcBorders>
          </w:tcPr>
          <w:p w:rsidR="000A7BD9" w:rsidRPr="00B1619B" w:rsidRDefault="000A7BD9" w:rsidP="00B93A98">
            <w:pPr>
              <w:pStyle w:val="Tabletext"/>
            </w:pPr>
            <w:r w:rsidRPr="00B1619B">
              <w:rPr>
                <w:b/>
              </w:rPr>
              <w:t>Special conditions</w:t>
            </w:r>
          </w:p>
        </w:tc>
      </w:tr>
      <w:tr w:rsidR="000A7BD9" w:rsidRPr="00B1619B" w:rsidTr="00D27382">
        <w:trPr>
          <w:cantSplit/>
        </w:trPr>
        <w:tc>
          <w:tcPr>
            <w:tcW w:w="81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5.2.11</w:t>
            </w:r>
          </w:p>
        </w:tc>
        <w:tc>
          <w:tcPr>
            <w:tcW w:w="385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RSL Foundation</w:t>
            </w:r>
          </w:p>
        </w:tc>
        <w:tc>
          <w:tcPr>
            <w:tcW w:w="2491"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20</w:t>
            </w:r>
            <w:r w:rsidR="00B1619B">
              <w:t> </w:t>
            </w:r>
            <w:r w:rsidRPr="00B1619B">
              <w:t>September 2000</w:t>
            </w:r>
          </w:p>
        </w:tc>
      </w:tr>
      <w:tr w:rsidR="000A7BD9" w:rsidRPr="00B1619B" w:rsidTr="00D27382">
        <w:tblPrEx>
          <w:tblCellMar>
            <w:left w:w="108" w:type="dxa"/>
            <w:right w:w="108" w:type="dxa"/>
          </w:tblCellMar>
          <w:tblLook w:val="0020" w:firstRow="1" w:lastRow="0" w:firstColumn="0" w:lastColumn="0" w:noHBand="0" w:noVBand="0"/>
        </w:tblPrEx>
        <w:trPr>
          <w:cantSplit/>
        </w:trPr>
        <w:tc>
          <w:tcPr>
            <w:tcW w:w="812" w:type="dxa"/>
            <w:tcBorders>
              <w:top w:val="single" w:sz="2" w:space="0" w:color="auto"/>
              <w:bottom w:val="single" w:sz="2" w:space="0" w:color="auto"/>
            </w:tcBorders>
          </w:tcPr>
          <w:p w:rsidR="000A7BD9" w:rsidRPr="00B1619B" w:rsidRDefault="000A7BD9" w:rsidP="00B93A98">
            <w:pPr>
              <w:pStyle w:val="Tabletext"/>
            </w:pPr>
            <w:r w:rsidRPr="00B1619B">
              <w:t>5.2.26</w:t>
            </w:r>
          </w:p>
        </w:tc>
        <w:tc>
          <w:tcPr>
            <w:tcW w:w="3850" w:type="dxa"/>
            <w:tcBorders>
              <w:top w:val="single" w:sz="2" w:space="0" w:color="auto"/>
              <w:bottom w:val="single" w:sz="2" w:space="0" w:color="auto"/>
            </w:tcBorders>
          </w:tcPr>
          <w:p w:rsidR="000A7BD9" w:rsidRPr="00B1619B" w:rsidRDefault="000A7BD9" w:rsidP="00B93A98">
            <w:pPr>
              <w:pStyle w:val="Tabletext"/>
            </w:pPr>
            <w:r w:rsidRPr="00B1619B">
              <w:t>C E W Bean Foundation</w:t>
            </w:r>
          </w:p>
        </w:tc>
        <w:tc>
          <w:tcPr>
            <w:tcW w:w="2491" w:type="dxa"/>
            <w:gridSpan w:val="2"/>
            <w:tcBorders>
              <w:top w:val="single" w:sz="2" w:space="0" w:color="auto"/>
              <w:bottom w:val="single" w:sz="2" w:space="0" w:color="auto"/>
            </w:tcBorders>
          </w:tcPr>
          <w:p w:rsidR="000A7BD9" w:rsidRPr="00B1619B" w:rsidRDefault="000A7BD9" w:rsidP="00B93A98">
            <w:pPr>
              <w:pStyle w:val="Tabletext"/>
            </w:pPr>
            <w:r w:rsidRPr="00B1619B">
              <w:t>the gift must be made after 14</w:t>
            </w:r>
            <w:r w:rsidR="00B1619B">
              <w:t> </w:t>
            </w:r>
            <w:r w:rsidRPr="00B1619B">
              <w:t>November 2005 and before 15</w:t>
            </w:r>
            <w:r w:rsidR="00B1619B">
              <w:t> </w:t>
            </w:r>
            <w:r w:rsidRPr="00B1619B">
              <w:t>November 2007</w:t>
            </w:r>
          </w:p>
        </w:tc>
      </w:tr>
      <w:tr w:rsidR="000A7BD9" w:rsidRPr="00B1619B" w:rsidTr="00D27382">
        <w:tblPrEx>
          <w:tblCellMar>
            <w:left w:w="108" w:type="dxa"/>
            <w:right w:w="108" w:type="dxa"/>
          </w:tblCellMar>
          <w:tblLook w:val="0020" w:firstRow="1" w:lastRow="0" w:firstColumn="0" w:lastColumn="0" w:noHBand="0" w:noVBand="0"/>
        </w:tblPrEx>
        <w:trPr>
          <w:cantSplit/>
        </w:trPr>
        <w:tc>
          <w:tcPr>
            <w:tcW w:w="812" w:type="dxa"/>
            <w:tcBorders>
              <w:top w:val="single" w:sz="2" w:space="0" w:color="auto"/>
              <w:bottom w:val="single" w:sz="2" w:space="0" w:color="auto"/>
            </w:tcBorders>
          </w:tcPr>
          <w:p w:rsidR="000A7BD9" w:rsidRPr="00B1619B" w:rsidRDefault="000A7BD9" w:rsidP="00B93A98">
            <w:pPr>
              <w:pStyle w:val="Tabletext"/>
            </w:pPr>
            <w:r w:rsidRPr="00B1619B">
              <w:t>5.2.28</w:t>
            </w:r>
          </w:p>
        </w:tc>
        <w:tc>
          <w:tcPr>
            <w:tcW w:w="3850" w:type="dxa"/>
            <w:tcBorders>
              <w:top w:val="single" w:sz="2" w:space="0" w:color="auto"/>
              <w:bottom w:val="single" w:sz="2" w:space="0" w:color="auto"/>
            </w:tcBorders>
          </w:tcPr>
          <w:p w:rsidR="000A7BD9" w:rsidRPr="00B1619B" w:rsidRDefault="000A7BD9" w:rsidP="00B93A98">
            <w:pPr>
              <w:pStyle w:val="Tabletext"/>
            </w:pPr>
            <w:r w:rsidRPr="00B1619B">
              <w:t xml:space="preserve">The </w:t>
            </w:r>
            <w:smartTag w:uri="urn:schemas-microsoft-com:office:smarttags" w:element="City">
              <w:smartTag w:uri="urn:schemas-microsoft-com:office:smarttags" w:element="place">
                <w:r w:rsidRPr="00B1619B">
                  <w:t>Bathurst</w:t>
                </w:r>
              </w:smartTag>
            </w:smartTag>
            <w:r w:rsidRPr="00B1619B">
              <w:t xml:space="preserve"> War Memorial Carillon Public Fund Trust</w:t>
            </w:r>
          </w:p>
        </w:tc>
        <w:tc>
          <w:tcPr>
            <w:tcW w:w="2491" w:type="dxa"/>
            <w:gridSpan w:val="2"/>
            <w:tcBorders>
              <w:top w:val="single" w:sz="2" w:space="0" w:color="auto"/>
              <w:bottom w:val="single" w:sz="2" w:space="0" w:color="auto"/>
            </w:tcBorders>
          </w:tcPr>
          <w:p w:rsidR="000A7BD9" w:rsidRPr="00B1619B" w:rsidRDefault="000A7BD9" w:rsidP="00B93A98">
            <w:pPr>
              <w:pStyle w:val="Tabletext"/>
            </w:pPr>
            <w:r w:rsidRPr="00B1619B">
              <w:t>the gift must be made after 2</w:t>
            </w:r>
            <w:r w:rsidR="00B1619B">
              <w:t> </w:t>
            </w:r>
            <w:r w:rsidRPr="00B1619B">
              <w:t>August 2007 and before 3</w:t>
            </w:r>
            <w:r w:rsidR="00B1619B">
              <w:t> </w:t>
            </w:r>
            <w:r w:rsidRPr="00B1619B">
              <w:t>August 2009</w:t>
            </w:r>
          </w:p>
        </w:tc>
      </w:tr>
      <w:tr w:rsidR="000A7BD9" w:rsidRPr="00B1619B" w:rsidTr="00D27382">
        <w:tblPrEx>
          <w:tblCellMar>
            <w:left w:w="108" w:type="dxa"/>
            <w:right w:w="108" w:type="dxa"/>
          </w:tblCellMar>
          <w:tblLook w:val="0020" w:firstRow="1" w:lastRow="0" w:firstColumn="0" w:lastColumn="0" w:noHBand="0" w:noVBand="0"/>
        </w:tblPrEx>
        <w:trPr>
          <w:cantSplit/>
        </w:trPr>
        <w:tc>
          <w:tcPr>
            <w:tcW w:w="812" w:type="dxa"/>
            <w:tcBorders>
              <w:top w:val="single" w:sz="2" w:space="0" w:color="auto"/>
              <w:bottom w:val="single" w:sz="2" w:space="0" w:color="auto"/>
            </w:tcBorders>
          </w:tcPr>
          <w:p w:rsidR="000A7BD9" w:rsidRPr="00B1619B" w:rsidRDefault="000A7BD9" w:rsidP="00B93A98">
            <w:pPr>
              <w:pStyle w:val="Tabletext"/>
            </w:pPr>
            <w:r w:rsidRPr="00B1619B">
              <w:t>5.2.29</w:t>
            </w:r>
          </w:p>
        </w:tc>
        <w:tc>
          <w:tcPr>
            <w:tcW w:w="3850" w:type="dxa"/>
            <w:tcBorders>
              <w:top w:val="single" w:sz="2" w:space="0" w:color="auto"/>
              <w:bottom w:val="single" w:sz="2" w:space="0" w:color="auto"/>
            </w:tcBorders>
          </w:tcPr>
          <w:p w:rsidR="000A7BD9" w:rsidRPr="00B1619B" w:rsidRDefault="000A7BD9" w:rsidP="00B93A98">
            <w:pPr>
              <w:pStyle w:val="Tabletext"/>
            </w:pPr>
            <w:r w:rsidRPr="00B1619B">
              <w:t>AE 2 Commemorative Foundation Ltd</w:t>
            </w:r>
          </w:p>
        </w:tc>
        <w:tc>
          <w:tcPr>
            <w:tcW w:w="2491" w:type="dxa"/>
            <w:gridSpan w:val="2"/>
            <w:tcBorders>
              <w:top w:val="single" w:sz="2" w:space="0" w:color="auto"/>
              <w:bottom w:val="single" w:sz="2" w:space="0" w:color="auto"/>
            </w:tcBorders>
          </w:tcPr>
          <w:p w:rsidR="000A7BD9" w:rsidRPr="00B1619B" w:rsidRDefault="000A7BD9" w:rsidP="00B93A98">
            <w:pPr>
              <w:pStyle w:val="Tabletext"/>
            </w:pPr>
            <w:r w:rsidRPr="00B1619B">
              <w:t>the gift must be made after 28</w:t>
            </w:r>
            <w:r w:rsidR="00B1619B">
              <w:t> </w:t>
            </w:r>
            <w:r w:rsidRPr="00B1619B">
              <w:t>February 2008 and before 1</w:t>
            </w:r>
            <w:r w:rsidR="00B1619B">
              <w:t> </w:t>
            </w:r>
            <w:r w:rsidRPr="00B1619B">
              <w:t>March 2010</w:t>
            </w:r>
          </w:p>
        </w:tc>
      </w:tr>
      <w:tr w:rsidR="000A7BD9" w:rsidRPr="00B1619B" w:rsidTr="00C5255D">
        <w:tblPrEx>
          <w:tblLook w:val="0020" w:firstRow="1" w:lastRow="0" w:firstColumn="0" w:lastColumn="0" w:noHBand="0" w:noVBand="0"/>
        </w:tblPrEx>
        <w:trPr>
          <w:cantSplit/>
        </w:trPr>
        <w:tc>
          <w:tcPr>
            <w:tcW w:w="812" w:type="dxa"/>
            <w:tcBorders>
              <w:top w:val="single" w:sz="2" w:space="0" w:color="auto"/>
              <w:bottom w:val="single" w:sz="2" w:space="0" w:color="auto"/>
            </w:tcBorders>
          </w:tcPr>
          <w:p w:rsidR="000A7BD9" w:rsidRPr="00B1619B" w:rsidRDefault="000A7BD9" w:rsidP="00B93A98">
            <w:pPr>
              <w:pStyle w:val="Tabletext"/>
            </w:pPr>
            <w:r w:rsidRPr="00B1619B">
              <w:t>5.2.30</w:t>
            </w:r>
          </w:p>
        </w:tc>
        <w:tc>
          <w:tcPr>
            <w:tcW w:w="3850" w:type="dxa"/>
            <w:tcBorders>
              <w:top w:val="single" w:sz="2" w:space="0" w:color="auto"/>
              <w:bottom w:val="single" w:sz="2" w:space="0" w:color="auto"/>
            </w:tcBorders>
          </w:tcPr>
          <w:p w:rsidR="000A7BD9" w:rsidRPr="00B1619B" w:rsidRDefault="000A7BD9" w:rsidP="00B93A98">
            <w:pPr>
              <w:pStyle w:val="Tabletext"/>
            </w:pPr>
            <w:r w:rsidRPr="00B1619B">
              <w:t>Memorials Development Committee Ltd</w:t>
            </w:r>
          </w:p>
        </w:tc>
        <w:tc>
          <w:tcPr>
            <w:tcW w:w="2491" w:type="dxa"/>
            <w:gridSpan w:val="2"/>
            <w:tcBorders>
              <w:top w:val="single" w:sz="2" w:space="0" w:color="auto"/>
              <w:bottom w:val="single" w:sz="2" w:space="0" w:color="auto"/>
            </w:tcBorders>
          </w:tcPr>
          <w:p w:rsidR="000A7BD9" w:rsidRPr="00B1619B" w:rsidRDefault="000A7BD9" w:rsidP="00B93A98">
            <w:pPr>
              <w:pStyle w:val="Tabletext"/>
            </w:pPr>
            <w:r w:rsidRPr="00B1619B">
              <w:t>the gift must be made after 4</w:t>
            </w:r>
            <w:r w:rsidR="00B1619B">
              <w:t> </w:t>
            </w:r>
            <w:r w:rsidRPr="00B1619B">
              <w:t>September 2007 and before 1</w:t>
            </w:r>
            <w:r w:rsidR="00B1619B">
              <w:t> </w:t>
            </w:r>
            <w:r w:rsidRPr="00B1619B">
              <w:t>July 2010</w:t>
            </w:r>
          </w:p>
        </w:tc>
      </w:tr>
      <w:tr w:rsidR="005D665C" w:rsidRPr="00B1619B" w:rsidTr="00C5255D">
        <w:tblPrEx>
          <w:tblLook w:val="0020" w:firstRow="1" w:lastRow="0" w:firstColumn="0" w:lastColumn="0" w:noHBand="0" w:noVBand="0"/>
        </w:tblPrEx>
        <w:trPr>
          <w:cantSplit/>
        </w:trPr>
        <w:tc>
          <w:tcPr>
            <w:tcW w:w="812" w:type="dxa"/>
            <w:tcBorders>
              <w:top w:val="single" w:sz="2" w:space="0" w:color="auto"/>
              <w:bottom w:val="single" w:sz="2" w:space="0" w:color="auto"/>
            </w:tcBorders>
          </w:tcPr>
          <w:p w:rsidR="005D665C" w:rsidRPr="00B1619B" w:rsidRDefault="005D665C" w:rsidP="00B93A98">
            <w:pPr>
              <w:pStyle w:val="Tabletext"/>
            </w:pPr>
            <w:r w:rsidRPr="00B1619B">
              <w:t>5.2.31</w:t>
            </w:r>
          </w:p>
        </w:tc>
        <w:tc>
          <w:tcPr>
            <w:tcW w:w="3850" w:type="dxa"/>
            <w:tcBorders>
              <w:top w:val="single" w:sz="2" w:space="0" w:color="auto"/>
              <w:bottom w:val="single" w:sz="2" w:space="0" w:color="auto"/>
            </w:tcBorders>
          </w:tcPr>
          <w:p w:rsidR="005D665C" w:rsidRPr="00B1619B" w:rsidRDefault="005D665C" w:rsidP="00B93A98">
            <w:pPr>
              <w:pStyle w:val="Tabletext"/>
            </w:pPr>
            <w:r w:rsidRPr="00B1619B">
              <w:t>the Anzac Centenary Public Fund</w:t>
            </w:r>
          </w:p>
        </w:tc>
        <w:tc>
          <w:tcPr>
            <w:tcW w:w="2491" w:type="dxa"/>
            <w:gridSpan w:val="2"/>
            <w:tcBorders>
              <w:top w:val="single" w:sz="2" w:space="0" w:color="auto"/>
              <w:bottom w:val="single" w:sz="2" w:space="0" w:color="auto"/>
            </w:tcBorders>
          </w:tcPr>
          <w:p w:rsidR="005D665C" w:rsidRPr="00B1619B" w:rsidRDefault="005D665C" w:rsidP="00B93A98">
            <w:pPr>
              <w:pStyle w:val="Tabletext"/>
            </w:pPr>
            <w:r w:rsidRPr="00B1619B">
              <w:t>the gift must be made after 30</w:t>
            </w:r>
            <w:r w:rsidR="00B1619B">
              <w:t> </w:t>
            </w:r>
            <w:r w:rsidRPr="00B1619B">
              <w:t>November 2012 and before 1</w:t>
            </w:r>
            <w:r w:rsidR="00B1619B">
              <w:t> </w:t>
            </w:r>
            <w:r w:rsidRPr="00B1619B">
              <w:t>May 2019</w:t>
            </w:r>
          </w:p>
        </w:tc>
      </w:tr>
      <w:tr w:rsidR="005D665C" w:rsidRPr="00B1619B" w:rsidTr="00C5255D">
        <w:tblPrEx>
          <w:tblLook w:val="0020" w:firstRow="1" w:lastRow="0" w:firstColumn="0" w:lastColumn="0" w:noHBand="0" w:noVBand="0"/>
        </w:tblPrEx>
        <w:trPr>
          <w:cantSplit/>
        </w:trPr>
        <w:tc>
          <w:tcPr>
            <w:tcW w:w="812" w:type="dxa"/>
            <w:tcBorders>
              <w:top w:val="single" w:sz="2" w:space="0" w:color="auto"/>
              <w:bottom w:val="single" w:sz="2" w:space="0" w:color="auto"/>
            </w:tcBorders>
          </w:tcPr>
          <w:p w:rsidR="005D665C" w:rsidRPr="00B1619B" w:rsidRDefault="005D665C" w:rsidP="00B93A98">
            <w:pPr>
              <w:pStyle w:val="Tabletext"/>
            </w:pPr>
            <w:r w:rsidRPr="00B1619B">
              <w:t>5.2.32</w:t>
            </w:r>
          </w:p>
        </w:tc>
        <w:tc>
          <w:tcPr>
            <w:tcW w:w="3850" w:type="dxa"/>
            <w:tcBorders>
              <w:top w:val="single" w:sz="2" w:space="0" w:color="auto"/>
              <w:bottom w:val="single" w:sz="2" w:space="0" w:color="auto"/>
            </w:tcBorders>
          </w:tcPr>
          <w:p w:rsidR="005D665C" w:rsidRPr="00B1619B" w:rsidRDefault="005D665C" w:rsidP="00B93A98">
            <w:pPr>
              <w:pStyle w:val="Tabletext"/>
            </w:pPr>
            <w:r w:rsidRPr="00B1619B">
              <w:t>the Australian Peacekeeping Memorial Project Incorporated</w:t>
            </w:r>
          </w:p>
        </w:tc>
        <w:tc>
          <w:tcPr>
            <w:tcW w:w="2491" w:type="dxa"/>
            <w:gridSpan w:val="2"/>
            <w:tcBorders>
              <w:top w:val="single" w:sz="2" w:space="0" w:color="auto"/>
              <w:bottom w:val="single" w:sz="2" w:space="0" w:color="auto"/>
            </w:tcBorders>
          </w:tcPr>
          <w:p w:rsidR="005D665C" w:rsidRPr="00B1619B" w:rsidRDefault="005D665C" w:rsidP="00B93A98">
            <w:pPr>
              <w:pStyle w:val="Tabletext"/>
            </w:pPr>
            <w:r w:rsidRPr="00B1619B">
              <w:t>the gift must be made after 31</w:t>
            </w:r>
            <w:r w:rsidR="00B1619B">
              <w:t> </w:t>
            </w:r>
            <w:r w:rsidRPr="00B1619B">
              <w:t>December 2012 and before 1</w:t>
            </w:r>
            <w:r w:rsidR="00B1619B">
              <w:t> </w:t>
            </w:r>
            <w:r w:rsidRPr="00B1619B">
              <w:t>January 2015</w:t>
            </w:r>
          </w:p>
        </w:tc>
      </w:tr>
      <w:tr w:rsidR="005D665C" w:rsidRPr="00B1619B" w:rsidTr="00D27382">
        <w:tblPrEx>
          <w:tblCellMar>
            <w:left w:w="108" w:type="dxa"/>
            <w:right w:w="108" w:type="dxa"/>
          </w:tblCellMar>
          <w:tblLook w:val="0020" w:firstRow="1" w:lastRow="0" w:firstColumn="0" w:lastColumn="0" w:noHBand="0" w:noVBand="0"/>
        </w:tblPrEx>
        <w:trPr>
          <w:cantSplit/>
        </w:trPr>
        <w:tc>
          <w:tcPr>
            <w:tcW w:w="812" w:type="dxa"/>
            <w:tcBorders>
              <w:top w:val="single" w:sz="2" w:space="0" w:color="auto"/>
              <w:bottom w:val="single" w:sz="12" w:space="0" w:color="auto"/>
            </w:tcBorders>
          </w:tcPr>
          <w:p w:rsidR="005D665C" w:rsidRPr="00B1619B" w:rsidRDefault="005D665C" w:rsidP="00B93A98">
            <w:pPr>
              <w:pStyle w:val="Tabletext"/>
            </w:pPr>
            <w:r w:rsidRPr="00B1619B">
              <w:t>5.2.33</w:t>
            </w:r>
          </w:p>
        </w:tc>
        <w:tc>
          <w:tcPr>
            <w:tcW w:w="3850" w:type="dxa"/>
            <w:tcBorders>
              <w:top w:val="single" w:sz="2" w:space="0" w:color="auto"/>
              <w:bottom w:val="single" w:sz="12" w:space="0" w:color="auto"/>
            </w:tcBorders>
          </w:tcPr>
          <w:p w:rsidR="005D665C" w:rsidRPr="00B1619B" w:rsidRDefault="005D665C" w:rsidP="00B93A98">
            <w:pPr>
              <w:pStyle w:val="Tabletext"/>
            </w:pPr>
            <w:r w:rsidRPr="00B1619B">
              <w:t>National Boer War Memorial Association Incorporated</w:t>
            </w:r>
          </w:p>
        </w:tc>
        <w:tc>
          <w:tcPr>
            <w:tcW w:w="2491" w:type="dxa"/>
            <w:gridSpan w:val="2"/>
            <w:tcBorders>
              <w:top w:val="single" w:sz="2" w:space="0" w:color="auto"/>
              <w:bottom w:val="single" w:sz="12" w:space="0" w:color="auto"/>
            </w:tcBorders>
          </w:tcPr>
          <w:p w:rsidR="005D665C" w:rsidRPr="00B1619B" w:rsidRDefault="005D665C" w:rsidP="00B93A98">
            <w:pPr>
              <w:pStyle w:val="Tabletext"/>
            </w:pPr>
            <w:r w:rsidRPr="00B1619B">
              <w:t>the gift must be made after 31</w:t>
            </w:r>
            <w:r w:rsidR="00B1619B">
              <w:t> </w:t>
            </w:r>
            <w:r w:rsidRPr="00B1619B">
              <w:t>December 2012 and before 1</w:t>
            </w:r>
            <w:r w:rsidR="00B1619B">
              <w:t> </w:t>
            </w:r>
            <w:r w:rsidRPr="00B1619B">
              <w:t>January 2015</w:t>
            </w:r>
          </w:p>
        </w:tc>
      </w:tr>
    </w:tbl>
    <w:p w:rsidR="000A7BD9" w:rsidRPr="00B1619B" w:rsidRDefault="000A7BD9" w:rsidP="000A7BD9">
      <w:pPr>
        <w:pStyle w:val="ActHead4"/>
      </w:pPr>
      <w:bookmarkStart w:id="326" w:name="_Toc389734336"/>
      <w:r w:rsidRPr="00B1619B">
        <w:t>Environment</w:t>
      </w:r>
      <w:bookmarkEnd w:id="326"/>
    </w:p>
    <w:p w:rsidR="000A7BD9" w:rsidRPr="00B1619B" w:rsidRDefault="000A7BD9" w:rsidP="000A7BD9">
      <w:pPr>
        <w:pStyle w:val="ActHead5"/>
      </w:pPr>
      <w:bookmarkStart w:id="327" w:name="_Toc389734337"/>
      <w:r w:rsidRPr="00B1619B">
        <w:rPr>
          <w:rStyle w:val="CharSectno"/>
        </w:rPr>
        <w:t>30</w:t>
      </w:r>
      <w:r w:rsidR="00B1619B">
        <w:rPr>
          <w:rStyle w:val="CharSectno"/>
        </w:rPr>
        <w:noBreakHyphen/>
      </w:r>
      <w:r w:rsidRPr="00B1619B">
        <w:rPr>
          <w:rStyle w:val="CharSectno"/>
        </w:rPr>
        <w:t>55</w:t>
      </w:r>
      <w:r w:rsidRPr="00B1619B">
        <w:t xml:space="preserve">  The environment</w:t>
      </w:r>
      <w:bookmarkEnd w:id="327"/>
    </w:p>
    <w:p w:rsidR="000A7BD9" w:rsidRPr="00B1619B" w:rsidRDefault="000A7BD9" w:rsidP="000A7BD9">
      <w:pPr>
        <w:pStyle w:val="subsection"/>
      </w:pPr>
      <w:r w:rsidRPr="00B1619B">
        <w:tab/>
        <w:t>(1)</w:t>
      </w:r>
      <w:r w:rsidRPr="00B1619B">
        <w:tab/>
        <w:t>This table sets out general categories of environment recipients.</w:t>
      </w:r>
    </w:p>
    <w:p w:rsidR="000A7BD9" w:rsidRPr="00B1619B" w:rsidRDefault="000A7BD9" w:rsidP="000A7BD9">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937"/>
        <w:gridCol w:w="2365"/>
      </w:tblGrid>
      <w:tr w:rsidR="000A7BD9" w:rsidRPr="00B1619B" w:rsidTr="00D27382">
        <w:trPr>
          <w:cantSplit/>
          <w:tblHeader/>
        </w:trPr>
        <w:tc>
          <w:tcPr>
            <w:tcW w:w="7153" w:type="dxa"/>
            <w:gridSpan w:val="3"/>
            <w:tcBorders>
              <w:top w:val="single" w:sz="12" w:space="0" w:color="auto"/>
              <w:bottom w:val="single" w:sz="6" w:space="0" w:color="auto"/>
            </w:tcBorders>
          </w:tcPr>
          <w:p w:rsidR="000A7BD9" w:rsidRPr="00B1619B" w:rsidRDefault="000A7BD9" w:rsidP="00172F90">
            <w:pPr>
              <w:pStyle w:val="Tabletext"/>
              <w:keepNext/>
              <w:keepLines/>
            </w:pPr>
            <w:r w:rsidRPr="00B1619B">
              <w:rPr>
                <w:b/>
              </w:rPr>
              <w:t>The environment—General</w:t>
            </w:r>
          </w:p>
        </w:tc>
      </w:tr>
      <w:tr w:rsidR="000A7BD9" w:rsidRPr="00B1619B" w:rsidTr="00D27382">
        <w:trPr>
          <w:cantSplit/>
          <w:tblHeader/>
        </w:trPr>
        <w:tc>
          <w:tcPr>
            <w:tcW w:w="851" w:type="dxa"/>
            <w:tcBorders>
              <w:bottom w:val="single" w:sz="12" w:space="0" w:color="auto"/>
            </w:tcBorders>
          </w:tcPr>
          <w:p w:rsidR="000A7BD9" w:rsidRPr="00B1619B" w:rsidRDefault="000A7BD9" w:rsidP="00172F90">
            <w:pPr>
              <w:pStyle w:val="Tabletext"/>
              <w:keepNext/>
              <w:keepLines/>
            </w:pPr>
            <w:r w:rsidRPr="00B1619B">
              <w:rPr>
                <w:b/>
              </w:rPr>
              <w:t>Item</w:t>
            </w:r>
          </w:p>
        </w:tc>
        <w:tc>
          <w:tcPr>
            <w:tcW w:w="3937" w:type="dxa"/>
            <w:tcBorders>
              <w:bottom w:val="single" w:sz="12" w:space="0" w:color="auto"/>
            </w:tcBorders>
          </w:tcPr>
          <w:p w:rsidR="000A7BD9" w:rsidRPr="00B1619B" w:rsidRDefault="000A7BD9" w:rsidP="00172F90">
            <w:pPr>
              <w:pStyle w:val="Tabletext"/>
              <w:keepNext/>
              <w:keepLines/>
            </w:pPr>
            <w:r w:rsidRPr="00B1619B">
              <w:rPr>
                <w:b/>
              </w:rPr>
              <w:t>Fund, authority or institution</w:t>
            </w:r>
          </w:p>
        </w:tc>
        <w:tc>
          <w:tcPr>
            <w:tcW w:w="2365" w:type="dxa"/>
            <w:tcBorders>
              <w:bottom w:val="single" w:sz="12" w:space="0" w:color="auto"/>
            </w:tcBorders>
          </w:tcPr>
          <w:p w:rsidR="000A7BD9" w:rsidRPr="00B1619B" w:rsidRDefault="000A7BD9" w:rsidP="00172F90">
            <w:pPr>
              <w:pStyle w:val="Tabletext"/>
              <w:keepNext/>
              <w:keepLines/>
            </w:pPr>
            <w:r w:rsidRPr="00B1619B">
              <w:rPr>
                <w:b/>
              </w:rPr>
              <w:t>Special conditions</w:t>
            </w:r>
          </w:p>
        </w:tc>
      </w:tr>
      <w:tr w:rsidR="000A7BD9" w:rsidRPr="00B1619B" w:rsidTr="00D27382">
        <w:trPr>
          <w:cantSplit/>
        </w:trPr>
        <w:tc>
          <w:tcPr>
            <w:tcW w:w="851" w:type="dxa"/>
            <w:tcBorders>
              <w:bottom w:val="single" w:sz="12" w:space="0" w:color="auto"/>
            </w:tcBorders>
          </w:tcPr>
          <w:p w:rsidR="000A7BD9" w:rsidRPr="00B1619B" w:rsidRDefault="000A7BD9" w:rsidP="00B93A98">
            <w:pPr>
              <w:pStyle w:val="Tabletext"/>
            </w:pPr>
            <w:r w:rsidRPr="00B1619B">
              <w:t>6.1.1</w:t>
            </w:r>
          </w:p>
        </w:tc>
        <w:tc>
          <w:tcPr>
            <w:tcW w:w="3937" w:type="dxa"/>
            <w:tcBorders>
              <w:bottom w:val="single" w:sz="12" w:space="0" w:color="auto"/>
            </w:tcBorders>
          </w:tcPr>
          <w:p w:rsidR="000A7BD9" w:rsidRPr="00B1619B" w:rsidRDefault="000A7BD9" w:rsidP="00B93A98">
            <w:pPr>
              <w:pStyle w:val="Tabletext"/>
            </w:pPr>
            <w:r w:rsidRPr="00B1619B">
              <w:t xml:space="preserve">a public fund that, when the gift is made, is on the register of </w:t>
            </w:r>
            <w:r w:rsidR="00B1619B" w:rsidRPr="00B1619B">
              <w:rPr>
                <w:position w:val="6"/>
                <w:sz w:val="16"/>
              </w:rPr>
              <w:t>*</w:t>
            </w:r>
            <w:r w:rsidRPr="00B1619B">
              <w:t>environmental organisations kept under Subdivision</w:t>
            </w:r>
            <w:r w:rsidR="00B1619B">
              <w:t> </w:t>
            </w:r>
            <w:r w:rsidRPr="00B1619B">
              <w:t>30</w:t>
            </w:r>
            <w:r w:rsidR="00B1619B">
              <w:noBreakHyphen/>
            </w:r>
            <w:r w:rsidRPr="00B1619B">
              <w:t>E</w:t>
            </w:r>
          </w:p>
        </w:tc>
        <w:tc>
          <w:tcPr>
            <w:tcW w:w="2365" w:type="dxa"/>
            <w:tcBorders>
              <w:bottom w:val="single" w:sz="12" w:space="0" w:color="auto"/>
            </w:tcBorders>
          </w:tcPr>
          <w:p w:rsidR="000A7BD9" w:rsidRPr="00B1619B" w:rsidRDefault="000A7BD9" w:rsidP="00B93A98">
            <w:pPr>
              <w:pStyle w:val="Tabletext"/>
            </w:pPr>
            <w:r w:rsidRPr="00B1619B">
              <w:t>none</w:t>
            </w:r>
          </w:p>
        </w:tc>
      </w:tr>
    </w:tbl>
    <w:p w:rsidR="000A7BD9" w:rsidRPr="00B1619B" w:rsidRDefault="000A7BD9" w:rsidP="000A7BD9">
      <w:pPr>
        <w:pStyle w:val="subsection"/>
      </w:pPr>
      <w:r w:rsidRPr="00B1619B">
        <w:tab/>
        <w:t>(2)</w:t>
      </w:r>
      <w:r w:rsidRPr="00B1619B">
        <w:tab/>
        <w:t>This table sets out specific environment recipients.</w:t>
      </w:r>
    </w:p>
    <w:p w:rsidR="000A7BD9" w:rsidRPr="00B1619B" w:rsidRDefault="000A7BD9" w:rsidP="000A7BD9">
      <w:pPr>
        <w:pStyle w:val="Tabletext"/>
      </w:pPr>
    </w:p>
    <w:tbl>
      <w:tblPr>
        <w:tblW w:w="7265" w:type="dxa"/>
        <w:tblInd w:w="79" w:type="dxa"/>
        <w:tblLayout w:type="fixed"/>
        <w:tblCellMar>
          <w:left w:w="107" w:type="dxa"/>
          <w:right w:w="107" w:type="dxa"/>
        </w:tblCellMar>
        <w:tblLook w:val="0000" w:firstRow="0" w:lastRow="0" w:firstColumn="0" w:lastColumn="0" w:noHBand="0" w:noVBand="0"/>
      </w:tblPr>
      <w:tblGrid>
        <w:gridCol w:w="784"/>
        <w:gridCol w:w="4494"/>
        <w:gridCol w:w="1987"/>
      </w:tblGrid>
      <w:tr w:rsidR="000A7BD9" w:rsidRPr="00B1619B" w:rsidTr="00D27382">
        <w:trPr>
          <w:cantSplit/>
          <w:tblHeader/>
        </w:trPr>
        <w:tc>
          <w:tcPr>
            <w:tcW w:w="7265" w:type="dxa"/>
            <w:gridSpan w:val="3"/>
            <w:tcBorders>
              <w:top w:val="single" w:sz="12" w:space="0" w:color="auto"/>
            </w:tcBorders>
          </w:tcPr>
          <w:p w:rsidR="000A7BD9" w:rsidRPr="00B1619B" w:rsidRDefault="000A7BD9" w:rsidP="00D27382">
            <w:pPr>
              <w:pStyle w:val="Tabletext"/>
              <w:keepNext/>
            </w:pPr>
            <w:r w:rsidRPr="00B1619B">
              <w:rPr>
                <w:b/>
              </w:rPr>
              <w:t>The environment—Specific</w:t>
            </w:r>
          </w:p>
        </w:tc>
      </w:tr>
      <w:tr w:rsidR="000A7BD9" w:rsidRPr="00B1619B" w:rsidTr="00D27382">
        <w:trPr>
          <w:cantSplit/>
          <w:tblHeader/>
        </w:trPr>
        <w:tc>
          <w:tcPr>
            <w:tcW w:w="784" w:type="dxa"/>
            <w:tcBorders>
              <w:top w:val="single" w:sz="6" w:space="0" w:color="auto"/>
              <w:bottom w:val="single" w:sz="12" w:space="0" w:color="auto"/>
            </w:tcBorders>
          </w:tcPr>
          <w:p w:rsidR="000A7BD9" w:rsidRPr="00B1619B" w:rsidRDefault="000A7BD9" w:rsidP="00D27382">
            <w:pPr>
              <w:pStyle w:val="Tabletext"/>
              <w:keepNext/>
            </w:pPr>
            <w:r w:rsidRPr="00B1619B">
              <w:rPr>
                <w:b/>
              </w:rPr>
              <w:t>Item</w:t>
            </w:r>
          </w:p>
        </w:tc>
        <w:tc>
          <w:tcPr>
            <w:tcW w:w="4494" w:type="dxa"/>
            <w:tcBorders>
              <w:top w:val="single" w:sz="6" w:space="0" w:color="auto"/>
              <w:bottom w:val="single" w:sz="12" w:space="0" w:color="auto"/>
            </w:tcBorders>
          </w:tcPr>
          <w:p w:rsidR="000A7BD9" w:rsidRPr="00B1619B" w:rsidRDefault="000A7BD9" w:rsidP="00D27382">
            <w:pPr>
              <w:pStyle w:val="Tabletext"/>
              <w:keepNext/>
            </w:pPr>
            <w:r w:rsidRPr="00B1619B">
              <w:rPr>
                <w:b/>
              </w:rPr>
              <w:t>Fund, authority or institution</w:t>
            </w:r>
          </w:p>
        </w:tc>
        <w:tc>
          <w:tcPr>
            <w:tcW w:w="1987" w:type="dxa"/>
            <w:tcBorders>
              <w:top w:val="single" w:sz="6" w:space="0" w:color="auto"/>
              <w:bottom w:val="single" w:sz="12" w:space="0" w:color="auto"/>
            </w:tcBorders>
          </w:tcPr>
          <w:p w:rsidR="000A7BD9" w:rsidRPr="00B1619B" w:rsidRDefault="000A7BD9" w:rsidP="00D27382">
            <w:pPr>
              <w:pStyle w:val="Tabletext"/>
              <w:keepNext/>
            </w:pPr>
            <w:r w:rsidRPr="00B1619B">
              <w:rPr>
                <w:b/>
              </w:rPr>
              <w:t>Special conditions</w:t>
            </w:r>
          </w:p>
        </w:tc>
      </w:tr>
      <w:tr w:rsidR="000A7BD9" w:rsidRPr="00B1619B" w:rsidTr="00D27382">
        <w:trPr>
          <w:cantSplit/>
        </w:trPr>
        <w:tc>
          <w:tcPr>
            <w:tcW w:w="784"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6.2.1</w:t>
            </w:r>
          </w:p>
        </w:tc>
        <w:tc>
          <w:tcPr>
            <w:tcW w:w="4494"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the Australian Conservation Foundation Incorporated </w:t>
            </w:r>
          </w:p>
        </w:tc>
        <w:tc>
          <w:tcPr>
            <w:tcW w:w="1987"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6.2.2</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Greening Australia Limited</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Height w:val="240"/>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6.2.3</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Landcare Australia Limited</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6.2.4</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Parks Association of </w:t>
            </w:r>
            <w:smartTag w:uri="urn:schemas-microsoft-com:office:smarttags" w:element="time">
              <w:smartTag w:uri="urn:schemas-microsoft-com:office:smarttags" w:element="place">
                <w:r w:rsidRPr="00B1619B">
                  <w:t>New South Wales</w:t>
                </w:r>
              </w:smartTag>
            </w:smartTag>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6.2.5</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Victorian National Parks Association Incorporated </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6.2.6</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Trust for Nature (</w:t>
            </w:r>
            <w:smartTag w:uri="urn:schemas-microsoft-com:office:smarttags" w:element="time">
              <w:smartTag w:uri="urn:schemas-microsoft-com:office:smarttags" w:element="place">
                <w:r w:rsidRPr="00B1619B">
                  <w:t>Victoria</w:t>
                </w:r>
              </w:smartTag>
            </w:smartTag>
            <w:r w:rsidRPr="00B1619B">
              <w:t>)</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6.2.7</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Parks Association of </w:t>
            </w:r>
            <w:smartTag w:uri="urn:schemas-microsoft-com:office:smarttags" w:element="time">
              <w:smartTag w:uri="urn:schemas-microsoft-com:office:smarttags" w:element="place">
                <w:r w:rsidRPr="00B1619B">
                  <w:t>Queensland</w:t>
                </w:r>
              </w:smartTag>
            </w:smartTag>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6.2.8</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Nature Conservation Society of </w:t>
            </w:r>
            <w:smartTag w:uri="urn:schemas-microsoft-com:office:smarttags" w:element="time">
              <w:smartTag w:uri="urn:schemas-microsoft-com:office:smarttags" w:element="place">
                <w:r w:rsidRPr="00B1619B">
                  <w:t>South Australia</w:t>
                </w:r>
              </w:smartTag>
            </w:smartTag>
            <w:r w:rsidRPr="00B1619B">
              <w:t xml:space="preserve"> Incorporated </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6.2.9</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Nature F</w:t>
            </w:r>
            <w:r w:rsidR="00D27382" w:rsidRPr="00B1619B">
              <w:t>oundation SA Incorporated</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6.2.10</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place">
              <w:smartTag w:uri="urn:schemas-microsoft-com:office:smarttags" w:element="PlaceName">
                <w:r w:rsidRPr="00B1619B">
                  <w:t>Western</w:t>
                </w:r>
              </w:smartTag>
              <w:r w:rsidRPr="00B1619B">
                <w:t xml:space="preserve"> </w:t>
              </w:r>
              <w:smartTag w:uri="urn:schemas-microsoft-com:office:smarttags" w:element="PlaceName">
                <w:r w:rsidRPr="00B1619B">
                  <w:t>Australian</w:t>
                </w:r>
              </w:smartTag>
              <w:r w:rsidRPr="00B1619B">
                <w:t xml:space="preserve"> </w:t>
              </w:r>
              <w:smartTag w:uri="urn:schemas-microsoft-com:office:smarttags" w:element="PlaceType">
                <w:r w:rsidRPr="00B1619B">
                  <w:t>National Parks</w:t>
                </w:r>
              </w:smartTag>
            </w:smartTag>
            <w:r w:rsidRPr="00B1619B">
              <w:t xml:space="preserve"> and Reserves Association Incorporated</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6.2.11</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Tasmanian Conservation Trust Incorporated </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6.2.12</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Parks Association of the </w:t>
            </w:r>
            <w:smartTag w:uri="urn:schemas-microsoft-com:office:smarttags" w:element="time">
              <w:smartTag w:uri="urn:schemas-microsoft-com:office:smarttags" w:element="place">
                <w:r w:rsidRPr="00B1619B">
                  <w:t>Australian Capital Territory</w:t>
                </w:r>
              </w:smartTag>
            </w:smartTag>
            <w:r w:rsidRPr="00B1619B">
              <w:t xml:space="preserve"> Incorporated</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6.2.13</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Trust of </w:t>
            </w:r>
            <w:smartTag w:uri="urn:schemas-microsoft-com:office:smarttags" w:element="country-region">
              <w:smartTag w:uri="urn:schemas-microsoft-com:office:smarttags" w:element="place">
                <w:r w:rsidRPr="00B1619B">
                  <w:t>Australia</w:t>
                </w:r>
              </w:smartTag>
            </w:smartTag>
            <w:r w:rsidRPr="00B1619B">
              <w:t xml:space="preserve"> (</w:t>
            </w:r>
            <w:smartTag w:uri="urn:schemas-microsoft-com:office:smarttags" w:element="time">
              <w:smartTag w:uri="urn:schemas-microsoft-com:office:smarttags" w:element="place">
                <w:r w:rsidRPr="00B1619B">
                  <w:t>New South Wales</w:t>
                </w:r>
              </w:smartTag>
            </w:smartTag>
            <w:r w:rsidRPr="00B1619B">
              <w:t>)</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6.2.14</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Trust of </w:t>
            </w:r>
            <w:smartTag w:uri="urn:schemas-microsoft-com:office:smarttags" w:element="country-region">
              <w:smartTag w:uri="urn:schemas-microsoft-com:office:smarttags" w:element="place">
                <w:r w:rsidRPr="00B1619B">
                  <w:t>Australia</w:t>
                </w:r>
              </w:smartTag>
            </w:smartTag>
            <w:r w:rsidRPr="00B1619B">
              <w:t xml:space="preserve"> (</w:t>
            </w:r>
            <w:smartTag w:uri="urn:schemas-microsoft-com:office:smarttags" w:element="time">
              <w:smartTag w:uri="urn:schemas-microsoft-com:office:smarttags" w:element="place">
                <w:r w:rsidRPr="00B1619B">
                  <w:t>Victoria</w:t>
                </w:r>
              </w:smartTag>
            </w:smartTag>
            <w:r w:rsidRPr="00B1619B">
              <w:t>)</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6.2.15</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Trust of </w:t>
            </w:r>
            <w:smartTag w:uri="urn:schemas-microsoft-com:office:smarttags" w:element="time">
              <w:smartTag w:uri="urn:schemas-microsoft-com:office:smarttags" w:element="place">
                <w:r w:rsidRPr="00B1619B">
                  <w:t>Queensland</w:t>
                </w:r>
              </w:smartTag>
            </w:smartTag>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6.2.16</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Trust of </w:t>
            </w:r>
            <w:smartTag w:uri="urn:schemas-microsoft-com:office:smarttags" w:element="time">
              <w:smartTag w:uri="urn:schemas-microsoft-com:office:smarttags" w:element="place">
                <w:r w:rsidRPr="00B1619B">
                  <w:t>South Australia</w:t>
                </w:r>
              </w:smartTag>
            </w:smartTag>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6.2.17</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Trust of </w:t>
            </w:r>
            <w:smartTag w:uri="urn:schemas-microsoft-com:office:smarttags" w:element="country-region">
              <w:smartTag w:uri="urn:schemas-microsoft-com:office:smarttags" w:element="place">
                <w:r w:rsidRPr="00B1619B">
                  <w:t>Australia</w:t>
                </w:r>
              </w:smartTag>
            </w:smartTag>
            <w:r w:rsidRPr="00B1619B">
              <w:t xml:space="preserve"> (W.A.)</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6.2.18</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Trust of </w:t>
            </w:r>
            <w:smartTag w:uri="urn:schemas-microsoft-com:office:smarttags" w:element="country-region">
              <w:smartTag w:uri="urn:schemas-microsoft-com:office:smarttags" w:element="place">
                <w:r w:rsidRPr="00B1619B">
                  <w:t>Australia</w:t>
                </w:r>
              </w:smartTag>
            </w:smartTag>
            <w:r w:rsidRPr="00B1619B">
              <w:t xml:space="preserve"> (</w:t>
            </w:r>
            <w:smartTag w:uri="urn:schemas-microsoft-com:office:smarttags" w:element="time">
              <w:smartTag w:uri="urn:schemas-microsoft-com:office:smarttags" w:element="place">
                <w:r w:rsidRPr="00B1619B">
                  <w:t>Tasmania</w:t>
                </w:r>
              </w:smartTag>
            </w:smartTag>
            <w:r w:rsidRPr="00B1619B">
              <w:t>)</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6.2.19</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Trust of </w:t>
            </w:r>
            <w:smartTag w:uri="urn:schemas-microsoft-com:office:smarttags" w:element="country-region">
              <w:smartTag w:uri="urn:schemas-microsoft-com:office:smarttags" w:element="place">
                <w:r w:rsidRPr="00B1619B">
                  <w:t>Australia</w:t>
                </w:r>
              </w:smartTag>
            </w:smartTag>
            <w:r w:rsidRPr="00B1619B">
              <w:t xml:space="preserve"> (</w:t>
            </w:r>
            <w:smartTag w:uri="urn:schemas-microsoft-com:office:smarttags" w:element="time">
              <w:smartTag w:uri="urn:schemas-microsoft-com:office:smarttags" w:element="place">
                <w:r w:rsidRPr="00B1619B">
                  <w:t>Northern Territory</w:t>
                </w:r>
              </w:smartTag>
            </w:smartTag>
            <w:r w:rsidRPr="00B1619B">
              <w:t>)</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6.2.20</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National Trust of </w:t>
            </w:r>
            <w:smartTag w:uri="urn:schemas-microsoft-com:office:smarttags" w:element="country-region">
              <w:smartTag w:uri="urn:schemas-microsoft-com:office:smarttags" w:element="place">
                <w:r w:rsidRPr="00B1619B">
                  <w:t>Australia</w:t>
                </w:r>
              </w:smartTag>
            </w:smartTag>
            <w:r w:rsidRPr="00B1619B">
              <w:t xml:space="preserve"> (A.C.T.)</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6.2.21</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Australian Council of National Trusts</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D27382">
        <w:trPr>
          <w:cantSplit/>
        </w:trPr>
        <w:tc>
          <w:tcPr>
            <w:tcW w:w="7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6.2.22</w:t>
            </w:r>
          </w:p>
        </w:tc>
        <w:tc>
          <w:tcPr>
            <w:tcW w:w="449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World Wide Fund for Nature</w:t>
            </w:r>
          </w:p>
        </w:tc>
        <w:tc>
          <w:tcPr>
            <w:tcW w:w="198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see section</w:t>
            </w:r>
            <w:r w:rsidR="00B1619B">
              <w:t> </w:t>
            </w:r>
            <w:r w:rsidRPr="00B1619B">
              <w:t>30</w:t>
            </w:r>
            <w:r w:rsidR="00B1619B">
              <w:noBreakHyphen/>
            </w:r>
            <w:r w:rsidRPr="00B1619B">
              <w:t>60</w:t>
            </w:r>
          </w:p>
        </w:tc>
      </w:tr>
      <w:tr w:rsidR="000A7BD9" w:rsidRPr="00B1619B" w:rsidTr="00D27382">
        <w:trPr>
          <w:cantSplit/>
        </w:trPr>
        <w:tc>
          <w:tcPr>
            <w:tcW w:w="784" w:type="dxa"/>
            <w:tcBorders>
              <w:top w:val="single" w:sz="2" w:space="0" w:color="auto"/>
              <w:bottom w:val="single" w:sz="12" w:space="0" w:color="auto"/>
            </w:tcBorders>
          </w:tcPr>
          <w:p w:rsidR="000A7BD9" w:rsidRPr="00B1619B" w:rsidRDefault="000A7BD9" w:rsidP="00B93A98">
            <w:pPr>
              <w:pStyle w:val="Tabletext"/>
            </w:pPr>
            <w:r w:rsidRPr="00B1619B">
              <w:t>6.2.23</w:t>
            </w:r>
          </w:p>
        </w:tc>
        <w:tc>
          <w:tcPr>
            <w:tcW w:w="4494" w:type="dxa"/>
            <w:tcBorders>
              <w:top w:val="single" w:sz="2" w:space="0" w:color="auto"/>
              <w:bottom w:val="single" w:sz="12" w:space="0" w:color="auto"/>
            </w:tcBorders>
          </w:tcPr>
          <w:p w:rsidR="000A7BD9" w:rsidRPr="00B1619B" w:rsidRDefault="000A7BD9" w:rsidP="00B93A98">
            <w:pPr>
              <w:pStyle w:val="Tabletext"/>
            </w:pPr>
            <w:r w:rsidRPr="00B1619B">
              <w:t>Mawson’s Huts Foundation Limited</w:t>
            </w:r>
          </w:p>
        </w:tc>
        <w:tc>
          <w:tcPr>
            <w:tcW w:w="1987" w:type="dxa"/>
            <w:tcBorders>
              <w:top w:val="single" w:sz="2" w:space="0" w:color="auto"/>
              <w:bottom w:val="single" w:sz="12" w:space="0" w:color="auto"/>
            </w:tcBorders>
          </w:tcPr>
          <w:p w:rsidR="000A7BD9" w:rsidRPr="00B1619B" w:rsidRDefault="000A7BD9" w:rsidP="00B93A98">
            <w:pPr>
              <w:pStyle w:val="Tabletext"/>
            </w:pPr>
            <w:r w:rsidRPr="00B1619B">
              <w:t>the gift must be made after 17</w:t>
            </w:r>
            <w:r w:rsidR="00B1619B">
              <w:t> </w:t>
            </w:r>
            <w:r w:rsidRPr="00B1619B">
              <w:t>March 1997</w:t>
            </w:r>
          </w:p>
        </w:tc>
      </w:tr>
    </w:tbl>
    <w:p w:rsidR="005C6A3B" w:rsidRPr="00B1619B" w:rsidRDefault="005C6A3B" w:rsidP="005C6A3B">
      <w:pPr>
        <w:pStyle w:val="ActHead5"/>
      </w:pPr>
      <w:bookmarkStart w:id="328" w:name="_Toc389734338"/>
      <w:r w:rsidRPr="00B1619B">
        <w:rPr>
          <w:rStyle w:val="CharSectno"/>
        </w:rPr>
        <w:t>30</w:t>
      </w:r>
      <w:r w:rsidR="00B1619B">
        <w:rPr>
          <w:rStyle w:val="CharSectno"/>
        </w:rPr>
        <w:noBreakHyphen/>
      </w:r>
      <w:r w:rsidRPr="00B1619B">
        <w:rPr>
          <w:rStyle w:val="CharSectno"/>
        </w:rPr>
        <w:t>60</w:t>
      </w:r>
      <w:r w:rsidRPr="00B1619B">
        <w:t xml:space="preserve">  Gifts to a National Parks body or conservation body must satisfy certain requirements</w:t>
      </w:r>
      <w:bookmarkEnd w:id="328"/>
    </w:p>
    <w:p w:rsidR="005C6A3B" w:rsidRPr="00B1619B" w:rsidRDefault="005C6A3B" w:rsidP="005C6A3B">
      <w:pPr>
        <w:pStyle w:val="subsection"/>
      </w:pPr>
      <w:r w:rsidRPr="00B1619B">
        <w:tab/>
      </w:r>
      <w:r w:rsidRPr="00B1619B">
        <w:tab/>
        <w:t>You can deduct a gift that you make to an environmental institution covered by any of table items</w:t>
      </w:r>
      <w:r w:rsidR="00B1619B">
        <w:t> </w:t>
      </w:r>
      <w:r w:rsidRPr="00B1619B">
        <w:t>6.2.1 to 6.2.12 or 6.2.22 in subsection</w:t>
      </w:r>
      <w:r w:rsidR="00B1619B">
        <w:t> </w:t>
      </w:r>
      <w:r w:rsidRPr="00B1619B">
        <w:t>30</w:t>
      </w:r>
      <w:r w:rsidR="00B1619B">
        <w:noBreakHyphen/>
      </w:r>
      <w:r w:rsidRPr="00B1619B">
        <w:t>55(2) only if, at the time of making the gift:</w:t>
      </w:r>
    </w:p>
    <w:p w:rsidR="005C6A3B" w:rsidRPr="00B1619B" w:rsidRDefault="005C6A3B" w:rsidP="005C6A3B">
      <w:pPr>
        <w:pStyle w:val="paragraph"/>
      </w:pPr>
      <w:r w:rsidRPr="00B1619B">
        <w:tab/>
        <w:t>(a)</w:t>
      </w:r>
      <w:r w:rsidRPr="00B1619B">
        <w:tab/>
        <w:t xml:space="preserve">if the institution is not a </w:t>
      </w:r>
      <w:r w:rsidR="00B1619B" w:rsidRPr="00B1619B">
        <w:rPr>
          <w:position w:val="6"/>
          <w:sz w:val="16"/>
        </w:rPr>
        <w:t>*</w:t>
      </w:r>
      <w:r w:rsidRPr="00B1619B">
        <w:t xml:space="preserve">registered charity—the institution has agreed to give the </w:t>
      </w:r>
      <w:r w:rsidR="00B1619B" w:rsidRPr="00B1619B">
        <w:rPr>
          <w:position w:val="6"/>
          <w:sz w:val="16"/>
        </w:rPr>
        <w:t>*</w:t>
      </w:r>
      <w:r w:rsidRPr="00B1619B">
        <w:t>Environment Secretary, within a reasonable period after the end of the income year in which you made the gift, statistical information about gifts made to the institution during that income year; and</w:t>
      </w:r>
    </w:p>
    <w:p w:rsidR="005C6A3B" w:rsidRPr="00B1619B" w:rsidRDefault="005C6A3B" w:rsidP="005C6A3B">
      <w:pPr>
        <w:pStyle w:val="paragraph"/>
      </w:pPr>
      <w:r w:rsidRPr="00B1619B">
        <w:tab/>
        <w:t>(b)</w:t>
      </w:r>
      <w:r w:rsidRPr="00B1619B">
        <w:tab/>
        <w:t>the institution has a policy of not acting as a mere conduit for the donation of money or property to other entities.</w:t>
      </w:r>
    </w:p>
    <w:p w:rsidR="000A7BD9" w:rsidRPr="00B1619B" w:rsidRDefault="000A7BD9" w:rsidP="000A7BD9">
      <w:pPr>
        <w:pStyle w:val="ActHead4"/>
      </w:pPr>
      <w:bookmarkStart w:id="329" w:name="_Toc389734339"/>
      <w:r w:rsidRPr="00B1619B">
        <w:t>Industry, trade and design</w:t>
      </w:r>
      <w:bookmarkEnd w:id="329"/>
    </w:p>
    <w:p w:rsidR="000A7BD9" w:rsidRPr="00B1619B" w:rsidRDefault="000A7BD9" w:rsidP="000A7BD9">
      <w:pPr>
        <w:pStyle w:val="ActHead5"/>
      </w:pPr>
      <w:bookmarkStart w:id="330" w:name="_Toc389734340"/>
      <w:r w:rsidRPr="00B1619B">
        <w:rPr>
          <w:rStyle w:val="CharSectno"/>
        </w:rPr>
        <w:t>30</w:t>
      </w:r>
      <w:r w:rsidR="00B1619B">
        <w:rPr>
          <w:rStyle w:val="CharSectno"/>
        </w:rPr>
        <w:noBreakHyphen/>
      </w:r>
      <w:r w:rsidRPr="00B1619B">
        <w:rPr>
          <w:rStyle w:val="CharSectno"/>
        </w:rPr>
        <w:t>65</w:t>
      </w:r>
      <w:r w:rsidRPr="00B1619B">
        <w:t xml:space="preserve">  Industry, trade and design</w:t>
      </w:r>
      <w:bookmarkEnd w:id="330"/>
    </w:p>
    <w:p w:rsidR="000A7BD9" w:rsidRPr="00B1619B" w:rsidRDefault="000A7BD9" w:rsidP="000A7BD9">
      <w:pPr>
        <w:pStyle w:val="subsection"/>
      </w:pPr>
      <w:r w:rsidRPr="00B1619B">
        <w:tab/>
      </w:r>
      <w:r w:rsidRPr="00B1619B">
        <w:tab/>
        <w:t>This table sets out specific industry, trade and design recipients.</w:t>
      </w:r>
    </w:p>
    <w:p w:rsidR="000A7BD9" w:rsidRPr="00B1619B" w:rsidRDefault="000A7BD9" w:rsidP="000A7BD9">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308"/>
      </w:tblGrid>
      <w:tr w:rsidR="000A7BD9" w:rsidRPr="00B1619B" w:rsidTr="00B93A98">
        <w:trPr>
          <w:cantSplit/>
          <w:tblHeader/>
        </w:trPr>
        <w:tc>
          <w:tcPr>
            <w:tcW w:w="7040" w:type="dxa"/>
            <w:gridSpan w:val="3"/>
            <w:tcBorders>
              <w:top w:val="single" w:sz="12" w:space="0" w:color="auto"/>
              <w:bottom w:val="single" w:sz="6" w:space="0" w:color="auto"/>
            </w:tcBorders>
          </w:tcPr>
          <w:p w:rsidR="000A7BD9" w:rsidRPr="00B1619B" w:rsidRDefault="000A7BD9" w:rsidP="00B93A98">
            <w:pPr>
              <w:pStyle w:val="Tabletext"/>
              <w:keepNext/>
            </w:pPr>
            <w:r w:rsidRPr="00B1619B">
              <w:rPr>
                <w:b/>
              </w:rPr>
              <w:t>Industry, trade and design—Specific</w:t>
            </w:r>
          </w:p>
        </w:tc>
      </w:tr>
      <w:tr w:rsidR="000A7BD9" w:rsidRPr="00B1619B" w:rsidTr="00B93A98">
        <w:trPr>
          <w:cantSplit/>
          <w:tblHeader/>
        </w:trPr>
        <w:tc>
          <w:tcPr>
            <w:tcW w:w="851" w:type="dxa"/>
            <w:tcBorders>
              <w:bottom w:val="single" w:sz="12" w:space="0" w:color="auto"/>
            </w:tcBorders>
          </w:tcPr>
          <w:p w:rsidR="000A7BD9" w:rsidRPr="00B1619B" w:rsidRDefault="000A7BD9" w:rsidP="00B93A98">
            <w:pPr>
              <w:pStyle w:val="Tabletext"/>
            </w:pPr>
            <w:r w:rsidRPr="00B1619B">
              <w:rPr>
                <w:b/>
              </w:rPr>
              <w:t>Item</w:t>
            </w:r>
          </w:p>
        </w:tc>
        <w:tc>
          <w:tcPr>
            <w:tcW w:w="3881" w:type="dxa"/>
            <w:tcBorders>
              <w:bottom w:val="single" w:sz="12" w:space="0" w:color="auto"/>
            </w:tcBorders>
          </w:tcPr>
          <w:p w:rsidR="000A7BD9" w:rsidRPr="00B1619B" w:rsidRDefault="000A7BD9" w:rsidP="00B93A98">
            <w:pPr>
              <w:pStyle w:val="Tabletext"/>
            </w:pPr>
            <w:r w:rsidRPr="00B1619B">
              <w:rPr>
                <w:b/>
              </w:rPr>
              <w:t>Fund, authority or institution</w:t>
            </w:r>
          </w:p>
        </w:tc>
        <w:tc>
          <w:tcPr>
            <w:tcW w:w="2308" w:type="dxa"/>
            <w:tcBorders>
              <w:bottom w:val="single" w:sz="12" w:space="0" w:color="auto"/>
            </w:tcBorders>
          </w:tcPr>
          <w:p w:rsidR="000A7BD9" w:rsidRPr="00B1619B" w:rsidRDefault="000A7BD9" w:rsidP="00B93A98">
            <w:pPr>
              <w:pStyle w:val="Tabletext"/>
            </w:pPr>
            <w:r w:rsidRPr="00B1619B">
              <w:rPr>
                <w:b/>
              </w:rPr>
              <w:t>Special conditions</w:t>
            </w:r>
          </w:p>
        </w:tc>
      </w:tr>
      <w:tr w:rsidR="000A7BD9" w:rsidRPr="00B1619B" w:rsidTr="00B93A98">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7.2.3</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WorldSkills Australia</w:t>
            </w:r>
          </w:p>
        </w:tc>
        <w:tc>
          <w:tcPr>
            <w:tcW w:w="230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cantSplit/>
        </w:trPr>
        <w:tc>
          <w:tcPr>
            <w:tcW w:w="851" w:type="dxa"/>
            <w:tcBorders>
              <w:top w:val="single" w:sz="2" w:space="0" w:color="auto"/>
              <w:bottom w:val="single" w:sz="12" w:space="0" w:color="auto"/>
            </w:tcBorders>
          </w:tcPr>
          <w:p w:rsidR="000A7BD9" w:rsidRPr="00B1619B" w:rsidRDefault="000A7BD9" w:rsidP="00B93A98">
            <w:pPr>
              <w:pStyle w:val="Tabletext"/>
            </w:pPr>
            <w:r w:rsidRPr="00B1619B">
              <w:t>7.2.5</w:t>
            </w:r>
          </w:p>
        </w:tc>
        <w:tc>
          <w:tcPr>
            <w:tcW w:w="3881" w:type="dxa"/>
            <w:tcBorders>
              <w:top w:val="single" w:sz="2" w:space="0" w:color="auto"/>
              <w:bottom w:val="single" w:sz="12" w:space="0" w:color="auto"/>
            </w:tcBorders>
          </w:tcPr>
          <w:p w:rsidR="000A7BD9" w:rsidRPr="00B1619B" w:rsidRDefault="000A7BD9" w:rsidP="00B93A98">
            <w:pPr>
              <w:pStyle w:val="Tabletext"/>
            </w:pPr>
            <w:r w:rsidRPr="00B1619B">
              <w:t>Australian Business Week Limited</w:t>
            </w:r>
          </w:p>
        </w:tc>
        <w:tc>
          <w:tcPr>
            <w:tcW w:w="2308" w:type="dxa"/>
            <w:tcBorders>
              <w:top w:val="single" w:sz="2" w:space="0" w:color="auto"/>
              <w:bottom w:val="single" w:sz="12" w:space="0" w:color="auto"/>
            </w:tcBorders>
          </w:tcPr>
          <w:p w:rsidR="000A7BD9" w:rsidRPr="00B1619B" w:rsidRDefault="000A7BD9" w:rsidP="00B93A98">
            <w:pPr>
              <w:pStyle w:val="Tabletext"/>
            </w:pPr>
            <w:r w:rsidRPr="00B1619B">
              <w:t>the gift must be made after 8</w:t>
            </w:r>
            <w:r w:rsidR="00B1619B">
              <w:t> </w:t>
            </w:r>
            <w:r w:rsidRPr="00B1619B">
              <w:t>December 2003</w:t>
            </w:r>
          </w:p>
        </w:tc>
      </w:tr>
    </w:tbl>
    <w:p w:rsidR="000A7BD9" w:rsidRPr="00B1619B" w:rsidRDefault="000A7BD9" w:rsidP="000A7BD9">
      <w:pPr>
        <w:pStyle w:val="ActHead4"/>
      </w:pPr>
      <w:bookmarkStart w:id="331" w:name="_Toc389734341"/>
      <w:r w:rsidRPr="00B1619B">
        <w:t>The family</w:t>
      </w:r>
      <w:bookmarkEnd w:id="331"/>
    </w:p>
    <w:p w:rsidR="000A7BD9" w:rsidRPr="00B1619B" w:rsidRDefault="000A7BD9" w:rsidP="000A7BD9">
      <w:pPr>
        <w:pStyle w:val="ActHead5"/>
      </w:pPr>
      <w:bookmarkStart w:id="332" w:name="_Toc389734342"/>
      <w:r w:rsidRPr="00B1619B">
        <w:rPr>
          <w:rStyle w:val="CharSectno"/>
        </w:rPr>
        <w:t>30</w:t>
      </w:r>
      <w:r w:rsidR="00B1619B">
        <w:rPr>
          <w:rStyle w:val="CharSectno"/>
        </w:rPr>
        <w:noBreakHyphen/>
      </w:r>
      <w:r w:rsidRPr="00B1619B">
        <w:rPr>
          <w:rStyle w:val="CharSectno"/>
        </w:rPr>
        <w:t>70</w:t>
      </w:r>
      <w:r w:rsidRPr="00B1619B">
        <w:t xml:space="preserve">  The family</w:t>
      </w:r>
      <w:bookmarkEnd w:id="332"/>
    </w:p>
    <w:p w:rsidR="000A7BD9" w:rsidRPr="00B1619B" w:rsidRDefault="000A7BD9" w:rsidP="000A7BD9">
      <w:pPr>
        <w:pStyle w:val="subsection"/>
      </w:pPr>
      <w:r w:rsidRPr="00B1619B">
        <w:tab/>
        <w:t>(1)</w:t>
      </w:r>
      <w:r w:rsidRPr="00B1619B">
        <w:tab/>
        <w:t>This table sets out general categories of family recipients.</w:t>
      </w:r>
    </w:p>
    <w:p w:rsidR="000A7BD9" w:rsidRPr="00B1619B" w:rsidRDefault="000A7BD9" w:rsidP="000A7BD9">
      <w:pPr>
        <w:pStyle w:val="Tabletext"/>
        <w:keepNext/>
      </w:pPr>
    </w:p>
    <w:tbl>
      <w:tblPr>
        <w:tblW w:w="7328" w:type="dxa"/>
        <w:tblInd w:w="9" w:type="dxa"/>
        <w:tblLayout w:type="fixed"/>
        <w:tblCellMar>
          <w:left w:w="107" w:type="dxa"/>
          <w:right w:w="107" w:type="dxa"/>
        </w:tblCellMar>
        <w:tblLook w:val="0000" w:firstRow="0" w:lastRow="0" w:firstColumn="0" w:lastColumn="0" w:noHBand="0" w:noVBand="0"/>
      </w:tblPr>
      <w:tblGrid>
        <w:gridCol w:w="728"/>
        <w:gridCol w:w="3220"/>
        <w:gridCol w:w="2015"/>
        <w:gridCol w:w="1365"/>
      </w:tblGrid>
      <w:tr w:rsidR="000A7BD9" w:rsidRPr="00B1619B" w:rsidTr="00C32186">
        <w:trPr>
          <w:cantSplit/>
          <w:tblHeader/>
        </w:trPr>
        <w:tc>
          <w:tcPr>
            <w:tcW w:w="7328" w:type="dxa"/>
            <w:gridSpan w:val="4"/>
            <w:tcBorders>
              <w:top w:val="single" w:sz="12" w:space="0" w:color="auto"/>
              <w:bottom w:val="single" w:sz="6" w:space="0" w:color="auto"/>
            </w:tcBorders>
          </w:tcPr>
          <w:p w:rsidR="000A7BD9" w:rsidRPr="00B1619B" w:rsidRDefault="000A7BD9" w:rsidP="00B93A98">
            <w:pPr>
              <w:pStyle w:val="Tabletext"/>
              <w:keepNext/>
            </w:pPr>
            <w:r w:rsidRPr="00B1619B">
              <w:rPr>
                <w:b/>
              </w:rPr>
              <w:t>The family—General</w:t>
            </w:r>
          </w:p>
        </w:tc>
      </w:tr>
      <w:tr w:rsidR="000A7BD9" w:rsidRPr="00B1619B" w:rsidTr="00C32186">
        <w:trPr>
          <w:tblHeader/>
        </w:trPr>
        <w:tc>
          <w:tcPr>
            <w:tcW w:w="728" w:type="dxa"/>
            <w:tcBorders>
              <w:bottom w:val="single" w:sz="12" w:space="0" w:color="auto"/>
            </w:tcBorders>
          </w:tcPr>
          <w:p w:rsidR="000A7BD9" w:rsidRPr="00B1619B" w:rsidRDefault="000A7BD9" w:rsidP="00C32186">
            <w:pPr>
              <w:pStyle w:val="Tabletext"/>
            </w:pPr>
            <w:r w:rsidRPr="00B1619B">
              <w:rPr>
                <w:b/>
              </w:rPr>
              <w:t>Item</w:t>
            </w:r>
          </w:p>
        </w:tc>
        <w:tc>
          <w:tcPr>
            <w:tcW w:w="3220" w:type="dxa"/>
            <w:tcBorders>
              <w:bottom w:val="single" w:sz="12" w:space="0" w:color="auto"/>
            </w:tcBorders>
          </w:tcPr>
          <w:p w:rsidR="000A7BD9" w:rsidRPr="00B1619B" w:rsidRDefault="000A7BD9" w:rsidP="00C32186">
            <w:pPr>
              <w:pStyle w:val="Tabletext"/>
            </w:pPr>
            <w:r w:rsidRPr="00B1619B">
              <w:rPr>
                <w:b/>
              </w:rPr>
              <w:t>Fund, authority or institution</w:t>
            </w:r>
          </w:p>
        </w:tc>
        <w:tc>
          <w:tcPr>
            <w:tcW w:w="2015" w:type="dxa"/>
            <w:tcBorders>
              <w:bottom w:val="single" w:sz="12" w:space="0" w:color="auto"/>
            </w:tcBorders>
          </w:tcPr>
          <w:p w:rsidR="000A7BD9" w:rsidRPr="00B1619B" w:rsidRDefault="000A7BD9" w:rsidP="00C32186">
            <w:pPr>
              <w:pStyle w:val="Tabletext"/>
            </w:pPr>
            <w:r w:rsidRPr="00B1619B">
              <w:rPr>
                <w:b/>
              </w:rPr>
              <w:t>Special conditions—fund, authority or institution</w:t>
            </w:r>
          </w:p>
        </w:tc>
        <w:tc>
          <w:tcPr>
            <w:tcW w:w="1365" w:type="dxa"/>
            <w:tcBorders>
              <w:bottom w:val="single" w:sz="12" w:space="0" w:color="auto"/>
            </w:tcBorders>
          </w:tcPr>
          <w:p w:rsidR="000A7BD9" w:rsidRPr="00B1619B" w:rsidRDefault="000A7BD9" w:rsidP="00C32186">
            <w:pPr>
              <w:pStyle w:val="Tabletext"/>
            </w:pPr>
            <w:r w:rsidRPr="00B1619B">
              <w:rPr>
                <w:b/>
              </w:rPr>
              <w:t>Special conditions—gift</w:t>
            </w:r>
          </w:p>
        </w:tc>
      </w:tr>
      <w:tr w:rsidR="000A7BD9" w:rsidRPr="00B1619B" w:rsidTr="00C32186">
        <w:tc>
          <w:tcPr>
            <w:tcW w:w="728" w:type="dxa"/>
            <w:tcBorders>
              <w:bottom w:val="single" w:sz="2" w:space="0" w:color="auto"/>
            </w:tcBorders>
          </w:tcPr>
          <w:p w:rsidR="000A7BD9" w:rsidRPr="00B1619B" w:rsidRDefault="000A7BD9" w:rsidP="00B93A98">
            <w:pPr>
              <w:pStyle w:val="Tabletext"/>
            </w:pPr>
            <w:r w:rsidRPr="00B1619B">
              <w:t>8.1.1</w:t>
            </w:r>
          </w:p>
        </w:tc>
        <w:tc>
          <w:tcPr>
            <w:tcW w:w="3220" w:type="dxa"/>
            <w:tcBorders>
              <w:bottom w:val="single" w:sz="2" w:space="0" w:color="auto"/>
            </w:tcBorders>
          </w:tcPr>
          <w:p w:rsidR="000A7BD9" w:rsidRPr="00B1619B" w:rsidRDefault="000A7BD9" w:rsidP="00B93A98">
            <w:pPr>
              <w:pStyle w:val="Tabletext"/>
            </w:pPr>
            <w:r w:rsidRPr="00B1619B">
              <w:t>a public fund established and maintained:</w:t>
            </w:r>
          </w:p>
          <w:p w:rsidR="000A7BD9" w:rsidRPr="00B1619B" w:rsidRDefault="000A7BD9" w:rsidP="00B93A98">
            <w:pPr>
              <w:pStyle w:val="Tablea"/>
            </w:pPr>
            <w:r w:rsidRPr="00B1619B">
              <w:t xml:space="preserve">(a) by a </w:t>
            </w:r>
            <w:r w:rsidR="00B1619B" w:rsidRPr="00B1619B">
              <w:rPr>
                <w:position w:val="6"/>
                <w:sz w:val="16"/>
              </w:rPr>
              <w:t>*</w:t>
            </w:r>
            <w:r w:rsidRPr="00B1619B">
              <w:t>non</w:t>
            </w:r>
            <w:r w:rsidR="00B1619B">
              <w:noBreakHyphen/>
            </w:r>
            <w:r w:rsidRPr="00B1619B">
              <w:t>profit company to which section</w:t>
            </w:r>
            <w:r w:rsidR="00B1619B">
              <w:t> </w:t>
            </w:r>
            <w:r w:rsidRPr="00B1619B">
              <w:t>30</w:t>
            </w:r>
            <w:r w:rsidR="00B1619B">
              <w:noBreakHyphen/>
            </w:r>
            <w:r w:rsidRPr="00B1619B">
              <w:t>75 applies; and</w:t>
            </w:r>
          </w:p>
          <w:p w:rsidR="000A7BD9" w:rsidRPr="00B1619B" w:rsidRDefault="000A7BD9" w:rsidP="00B93A98">
            <w:pPr>
              <w:pStyle w:val="Tablea"/>
            </w:pPr>
            <w:r w:rsidRPr="00B1619B">
              <w:t xml:space="preserve">(b) solely for the purpose of providing money to be used in giving or providing marriage education under the </w:t>
            </w:r>
            <w:r w:rsidRPr="00B1619B">
              <w:rPr>
                <w:i/>
              </w:rPr>
              <w:t xml:space="preserve">Marriage Act 1961 </w:t>
            </w:r>
            <w:r w:rsidRPr="00B1619B">
              <w:t>to individuals in Australia</w:t>
            </w:r>
          </w:p>
        </w:tc>
        <w:tc>
          <w:tcPr>
            <w:tcW w:w="2015" w:type="dxa"/>
            <w:tcBorders>
              <w:bottom w:val="single" w:sz="2" w:space="0" w:color="auto"/>
            </w:tcBorders>
          </w:tcPr>
          <w:p w:rsidR="000A7BD9" w:rsidRPr="00B1619B" w:rsidRDefault="000A7BD9" w:rsidP="00B93A98">
            <w:pPr>
              <w:pStyle w:val="Tabletext"/>
            </w:pPr>
            <w:r w:rsidRPr="00B1619B">
              <w:t xml:space="preserve">the public fund must be a </w:t>
            </w:r>
            <w:r w:rsidR="00B1619B" w:rsidRPr="00B1619B">
              <w:rPr>
                <w:position w:val="6"/>
                <w:sz w:val="16"/>
              </w:rPr>
              <w:t>*</w:t>
            </w:r>
            <w:r w:rsidRPr="00B1619B">
              <w:t>registered charity</w:t>
            </w:r>
          </w:p>
        </w:tc>
        <w:tc>
          <w:tcPr>
            <w:tcW w:w="1365" w:type="dxa"/>
            <w:tcBorders>
              <w:bottom w:val="single" w:sz="2" w:space="0" w:color="auto"/>
            </w:tcBorders>
          </w:tcPr>
          <w:p w:rsidR="000A7BD9" w:rsidRPr="00B1619B" w:rsidRDefault="000A7BD9" w:rsidP="00B93A98">
            <w:pPr>
              <w:pStyle w:val="Tabletext"/>
            </w:pPr>
            <w:r w:rsidRPr="00B1619B">
              <w:t>none</w:t>
            </w:r>
          </w:p>
        </w:tc>
      </w:tr>
      <w:tr w:rsidR="000A7BD9" w:rsidRPr="00B1619B" w:rsidTr="00C32186">
        <w:trPr>
          <w:cantSplit/>
        </w:trPr>
        <w:tc>
          <w:tcPr>
            <w:tcW w:w="728" w:type="dxa"/>
            <w:tcBorders>
              <w:top w:val="single" w:sz="2" w:space="0" w:color="auto"/>
              <w:bottom w:val="single" w:sz="12" w:space="0" w:color="auto"/>
            </w:tcBorders>
          </w:tcPr>
          <w:p w:rsidR="000A7BD9" w:rsidRPr="00B1619B" w:rsidRDefault="000A7BD9" w:rsidP="00B93A98">
            <w:pPr>
              <w:pStyle w:val="Tabletext"/>
            </w:pPr>
            <w:r w:rsidRPr="00B1619B">
              <w:t>8.1.2</w:t>
            </w:r>
          </w:p>
        </w:tc>
        <w:tc>
          <w:tcPr>
            <w:tcW w:w="3220" w:type="dxa"/>
            <w:tcBorders>
              <w:top w:val="single" w:sz="2" w:space="0" w:color="auto"/>
              <w:bottom w:val="single" w:sz="12" w:space="0" w:color="auto"/>
            </w:tcBorders>
          </w:tcPr>
          <w:p w:rsidR="000A7BD9" w:rsidRPr="00B1619B" w:rsidRDefault="000A7BD9" w:rsidP="00B93A98">
            <w:pPr>
              <w:pStyle w:val="Tabletext"/>
            </w:pPr>
            <w:r w:rsidRPr="00B1619B">
              <w:t>a public fund that is established and maintained:</w:t>
            </w:r>
          </w:p>
          <w:p w:rsidR="000A7BD9" w:rsidRPr="00B1619B" w:rsidRDefault="000A7BD9" w:rsidP="00B93A98">
            <w:pPr>
              <w:pStyle w:val="Tablea"/>
            </w:pPr>
            <w:r w:rsidRPr="00B1619B">
              <w:t xml:space="preserve">(a) by a </w:t>
            </w:r>
            <w:r w:rsidR="00B1619B" w:rsidRPr="00B1619B">
              <w:rPr>
                <w:position w:val="6"/>
                <w:sz w:val="16"/>
              </w:rPr>
              <w:t>*</w:t>
            </w:r>
            <w:r w:rsidRPr="00B1619B">
              <w:t>non</w:t>
            </w:r>
            <w:r w:rsidR="00B1619B">
              <w:noBreakHyphen/>
            </w:r>
            <w:r w:rsidRPr="00B1619B">
              <w:t xml:space="preserve">profit company which receives funding from the Commonwealth to provide family counselling or family dispute resolution within the meaning of the </w:t>
            </w:r>
            <w:r w:rsidRPr="00B1619B">
              <w:rPr>
                <w:i/>
              </w:rPr>
              <w:t>Family Law Act 1975</w:t>
            </w:r>
            <w:r w:rsidRPr="00B1619B">
              <w:t>; and</w:t>
            </w:r>
          </w:p>
          <w:p w:rsidR="000A7BD9" w:rsidRPr="00B1619B" w:rsidRDefault="000A7BD9" w:rsidP="00B93A98">
            <w:pPr>
              <w:pStyle w:val="Tablea"/>
            </w:pPr>
            <w:r w:rsidRPr="00B1619B">
              <w:t>(b) solely for the purpose of providing money to be used in providing family counselling or family dispute resolution within the meaning of the</w:t>
            </w:r>
            <w:r w:rsidRPr="00B1619B">
              <w:rPr>
                <w:i/>
              </w:rPr>
              <w:t xml:space="preserve"> Family Law Act 1975</w:t>
            </w:r>
            <w:r w:rsidRPr="00B1619B">
              <w:t xml:space="preserve"> to individuals in Australia</w:t>
            </w:r>
          </w:p>
        </w:tc>
        <w:tc>
          <w:tcPr>
            <w:tcW w:w="2015" w:type="dxa"/>
            <w:tcBorders>
              <w:top w:val="single" w:sz="2" w:space="0" w:color="auto"/>
              <w:bottom w:val="single" w:sz="12" w:space="0" w:color="auto"/>
            </w:tcBorders>
          </w:tcPr>
          <w:p w:rsidR="000A7BD9" w:rsidRPr="00B1619B" w:rsidRDefault="000A7BD9" w:rsidP="00B93A98">
            <w:pPr>
              <w:pStyle w:val="Tabletext"/>
            </w:pPr>
            <w:r w:rsidRPr="00B1619B">
              <w:t xml:space="preserve">the public fund must be a </w:t>
            </w:r>
            <w:r w:rsidR="00B1619B" w:rsidRPr="00B1619B">
              <w:rPr>
                <w:position w:val="6"/>
                <w:sz w:val="16"/>
              </w:rPr>
              <w:t>*</w:t>
            </w:r>
            <w:r w:rsidRPr="00B1619B">
              <w:t>registered charity</w:t>
            </w:r>
          </w:p>
        </w:tc>
        <w:tc>
          <w:tcPr>
            <w:tcW w:w="1365" w:type="dxa"/>
            <w:tcBorders>
              <w:top w:val="single" w:sz="2" w:space="0" w:color="auto"/>
              <w:bottom w:val="single" w:sz="12" w:space="0" w:color="auto"/>
            </w:tcBorders>
          </w:tcPr>
          <w:p w:rsidR="000A7BD9" w:rsidRPr="00B1619B" w:rsidRDefault="000A7BD9" w:rsidP="00B93A98">
            <w:pPr>
              <w:pStyle w:val="Tabletext"/>
            </w:pPr>
            <w:r w:rsidRPr="00B1619B">
              <w:t>none</w:t>
            </w:r>
          </w:p>
        </w:tc>
      </w:tr>
    </w:tbl>
    <w:p w:rsidR="000A7BD9" w:rsidRPr="00B1619B" w:rsidRDefault="000A7BD9" w:rsidP="000A7BD9">
      <w:pPr>
        <w:pStyle w:val="subsection"/>
        <w:keepNext/>
        <w:keepLines/>
      </w:pPr>
      <w:r w:rsidRPr="00B1619B">
        <w:tab/>
        <w:t>(2)</w:t>
      </w:r>
      <w:r w:rsidRPr="00B1619B">
        <w:tab/>
        <w:t>This table sets out specific family recipients.</w:t>
      </w:r>
    </w:p>
    <w:p w:rsidR="000A7BD9" w:rsidRPr="00B1619B" w:rsidRDefault="000A7BD9" w:rsidP="000A7BD9">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0A7BD9" w:rsidRPr="00B1619B" w:rsidTr="00B93A98">
        <w:trPr>
          <w:cantSplit/>
          <w:tblHeader/>
        </w:trPr>
        <w:tc>
          <w:tcPr>
            <w:tcW w:w="7020" w:type="dxa"/>
            <w:gridSpan w:val="3"/>
            <w:tcBorders>
              <w:top w:val="single" w:sz="12" w:space="0" w:color="auto"/>
              <w:bottom w:val="single" w:sz="6" w:space="0" w:color="auto"/>
            </w:tcBorders>
          </w:tcPr>
          <w:p w:rsidR="000A7BD9" w:rsidRPr="00B1619B" w:rsidRDefault="000A7BD9" w:rsidP="00B93A98">
            <w:pPr>
              <w:pStyle w:val="Tabletext"/>
              <w:keepNext/>
            </w:pPr>
            <w:r w:rsidRPr="00B1619B">
              <w:rPr>
                <w:b/>
              </w:rPr>
              <w:t>The family—Specific</w:t>
            </w:r>
          </w:p>
        </w:tc>
      </w:tr>
      <w:tr w:rsidR="000A7BD9" w:rsidRPr="00B1619B" w:rsidTr="00B93A98">
        <w:trPr>
          <w:cantSplit/>
          <w:tblHeader/>
        </w:trPr>
        <w:tc>
          <w:tcPr>
            <w:tcW w:w="851" w:type="dxa"/>
            <w:tcBorders>
              <w:bottom w:val="single" w:sz="12" w:space="0" w:color="auto"/>
            </w:tcBorders>
          </w:tcPr>
          <w:p w:rsidR="000A7BD9" w:rsidRPr="00B1619B" w:rsidRDefault="000A7BD9" w:rsidP="00B93A98">
            <w:pPr>
              <w:pStyle w:val="Tabletext"/>
              <w:keepNext/>
            </w:pPr>
            <w:r w:rsidRPr="00B1619B">
              <w:rPr>
                <w:b/>
              </w:rPr>
              <w:t>Item</w:t>
            </w:r>
          </w:p>
        </w:tc>
        <w:tc>
          <w:tcPr>
            <w:tcW w:w="3878" w:type="dxa"/>
            <w:tcBorders>
              <w:bottom w:val="single" w:sz="12" w:space="0" w:color="auto"/>
            </w:tcBorders>
          </w:tcPr>
          <w:p w:rsidR="000A7BD9" w:rsidRPr="00B1619B" w:rsidRDefault="000A7BD9" w:rsidP="00B93A98">
            <w:pPr>
              <w:pStyle w:val="Tabletext"/>
              <w:keepNext/>
            </w:pPr>
            <w:r w:rsidRPr="00B1619B">
              <w:rPr>
                <w:b/>
              </w:rPr>
              <w:t>Fund, authority or institution</w:t>
            </w:r>
          </w:p>
        </w:tc>
        <w:tc>
          <w:tcPr>
            <w:tcW w:w="2291" w:type="dxa"/>
            <w:tcBorders>
              <w:bottom w:val="single" w:sz="12" w:space="0" w:color="auto"/>
            </w:tcBorders>
          </w:tcPr>
          <w:p w:rsidR="000A7BD9" w:rsidRPr="00B1619B" w:rsidRDefault="000A7BD9" w:rsidP="00B93A98">
            <w:pPr>
              <w:pStyle w:val="Tabletext"/>
              <w:keepNext/>
            </w:pPr>
            <w:r w:rsidRPr="00B1619B">
              <w:rPr>
                <w:b/>
              </w:rPr>
              <w:t>Special conditions</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8.2.3</w:t>
            </w:r>
          </w:p>
        </w:tc>
        <w:tc>
          <w:tcPr>
            <w:tcW w:w="3878" w:type="dxa"/>
            <w:tcBorders>
              <w:top w:val="single" w:sz="2" w:space="0" w:color="auto"/>
              <w:bottom w:val="single" w:sz="2" w:space="0" w:color="auto"/>
            </w:tcBorders>
          </w:tcPr>
          <w:p w:rsidR="000A7BD9" w:rsidRPr="00B1619B" w:rsidRDefault="000A7BD9" w:rsidP="00B93A98">
            <w:pPr>
              <w:pStyle w:val="Tabletext"/>
            </w:pPr>
            <w:r w:rsidRPr="00B1619B">
              <w:t>Australian Breastfeeding Association</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31</w:t>
            </w:r>
            <w:r w:rsidR="00B1619B">
              <w:t> </w:t>
            </w:r>
            <w:r w:rsidRPr="00B1619B">
              <w:t>July 2001</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8.2.4</w:t>
            </w:r>
          </w:p>
        </w:tc>
        <w:tc>
          <w:tcPr>
            <w:tcW w:w="3878" w:type="dxa"/>
            <w:tcBorders>
              <w:top w:val="single" w:sz="2" w:space="0" w:color="auto"/>
              <w:bottom w:val="single" w:sz="2" w:space="0" w:color="auto"/>
            </w:tcBorders>
          </w:tcPr>
          <w:p w:rsidR="000A7BD9" w:rsidRPr="00B1619B" w:rsidRDefault="000A7BD9" w:rsidP="00B93A98">
            <w:pPr>
              <w:pStyle w:val="Tabletext"/>
            </w:pPr>
            <w:r w:rsidRPr="00B1619B">
              <w:t>Playgroup NSW (Inc).</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14</w:t>
            </w:r>
            <w:r w:rsidR="00B1619B">
              <w:t> </w:t>
            </w:r>
            <w:r w:rsidRPr="00B1619B">
              <w:t>April 2005</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8.2.5</w:t>
            </w:r>
          </w:p>
        </w:tc>
        <w:tc>
          <w:tcPr>
            <w:tcW w:w="3878" w:type="dxa"/>
            <w:tcBorders>
              <w:top w:val="single" w:sz="2" w:space="0" w:color="auto"/>
              <w:bottom w:val="single" w:sz="2" w:space="0" w:color="auto"/>
            </w:tcBorders>
          </w:tcPr>
          <w:p w:rsidR="000A7BD9" w:rsidRPr="00B1619B" w:rsidRDefault="000A7BD9" w:rsidP="00B93A98">
            <w:pPr>
              <w:pStyle w:val="Tabletext"/>
            </w:pPr>
            <w:smartTag w:uri="urn:schemas-microsoft-com:office:smarttags" w:element="place">
              <w:smartTag w:uri="urn:schemas-microsoft-com:office:smarttags" w:element="City">
                <w:r w:rsidRPr="00B1619B">
                  <w:t>Playgroup</w:t>
                </w:r>
              </w:smartTag>
              <w:r w:rsidRPr="00B1619B">
                <w:t xml:space="preserve"> </w:t>
              </w:r>
              <w:smartTag w:uri="urn:schemas-microsoft-com:office:smarttags" w:element="time">
                <w:r w:rsidRPr="00B1619B">
                  <w:t>WA</w:t>
                </w:r>
              </w:smartTag>
            </w:smartTag>
            <w:r w:rsidRPr="00B1619B">
              <w:t xml:space="preserve"> (Inc)</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13</w:t>
            </w:r>
            <w:r w:rsidR="00B1619B">
              <w:t> </w:t>
            </w:r>
            <w:r w:rsidRPr="00B1619B">
              <w:t>March 2005</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8.2.6</w:t>
            </w:r>
          </w:p>
        </w:tc>
        <w:tc>
          <w:tcPr>
            <w:tcW w:w="3878" w:type="dxa"/>
            <w:tcBorders>
              <w:top w:val="single" w:sz="2" w:space="0" w:color="auto"/>
              <w:bottom w:val="single" w:sz="2" w:space="0" w:color="auto"/>
            </w:tcBorders>
          </w:tcPr>
          <w:p w:rsidR="000A7BD9" w:rsidRPr="00B1619B" w:rsidRDefault="000A7BD9" w:rsidP="00B93A98">
            <w:pPr>
              <w:pStyle w:val="Tabletext"/>
            </w:pPr>
            <w:r w:rsidRPr="00B1619B">
              <w:t xml:space="preserve">Playgroup </w:t>
            </w:r>
            <w:smartTag w:uri="urn:schemas-microsoft-com:office:smarttags" w:element="time">
              <w:smartTag w:uri="urn:schemas-microsoft-com:office:smarttags" w:element="place">
                <w:r w:rsidRPr="00B1619B">
                  <w:t>Queensland</w:t>
                </w:r>
              </w:smartTag>
            </w:smartTag>
            <w:r w:rsidRPr="00B1619B">
              <w:t xml:space="preserve"> Incorporated</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14</w:t>
            </w:r>
            <w:r w:rsidR="00B1619B">
              <w:t> </w:t>
            </w:r>
            <w:r w:rsidRPr="00B1619B">
              <w:t>April 2005</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8.2.7</w:t>
            </w:r>
          </w:p>
        </w:tc>
        <w:tc>
          <w:tcPr>
            <w:tcW w:w="3878" w:type="dxa"/>
            <w:tcBorders>
              <w:top w:val="single" w:sz="2" w:space="0" w:color="auto"/>
              <w:bottom w:val="single" w:sz="2" w:space="0" w:color="auto"/>
            </w:tcBorders>
          </w:tcPr>
          <w:p w:rsidR="000A7BD9" w:rsidRPr="00B1619B" w:rsidRDefault="000A7BD9" w:rsidP="00B93A98">
            <w:pPr>
              <w:pStyle w:val="Tabletext"/>
            </w:pPr>
            <w:r w:rsidRPr="00B1619B">
              <w:t>Playgroup Tasmania Inc.</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14</w:t>
            </w:r>
            <w:r w:rsidR="00B1619B">
              <w:t> </w:t>
            </w:r>
            <w:r w:rsidRPr="00B1619B">
              <w:t>April 2005</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8.2.8</w:t>
            </w:r>
          </w:p>
        </w:tc>
        <w:tc>
          <w:tcPr>
            <w:tcW w:w="3878" w:type="dxa"/>
            <w:tcBorders>
              <w:top w:val="single" w:sz="2" w:space="0" w:color="auto"/>
              <w:bottom w:val="single" w:sz="2" w:space="0" w:color="auto"/>
            </w:tcBorders>
          </w:tcPr>
          <w:p w:rsidR="000A7BD9" w:rsidRPr="00B1619B" w:rsidRDefault="000A7BD9" w:rsidP="00B93A98">
            <w:pPr>
              <w:pStyle w:val="Tabletext"/>
            </w:pPr>
            <w:r w:rsidRPr="00B1619B">
              <w:t xml:space="preserve">Playgroup Association </w:t>
            </w:r>
            <w:smartTag w:uri="urn:schemas-microsoft-com:office:smarttags" w:element="time">
              <w:smartTag w:uri="urn:schemas-microsoft-com:office:smarttags" w:element="place">
                <w:r w:rsidRPr="00B1619B">
                  <w:t>Northern Territory</w:t>
                </w:r>
              </w:smartTag>
            </w:smartTag>
            <w:r w:rsidRPr="00B1619B">
              <w:t xml:space="preserve"> Incorporated</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24</w:t>
            </w:r>
            <w:r w:rsidR="00B1619B">
              <w:t> </w:t>
            </w:r>
            <w:r w:rsidRPr="00B1619B">
              <w:t>May 2005</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8.2.9</w:t>
            </w:r>
          </w:p>
        </w:tc>
        <w:tc>
          <w:tcPr>
            <w:tcW w:w="3878" w:type="dxa"/>
            <w:tcBorders>
              <w:top w:val="single" w:sz="2" w:space="0" w:color="auto"/>
              <w:bottom w:val="single" w:sz="2" w:space="0" w:color="auto"/>
            </w:tcBorders>
          </w:tcPr>
          <w:p w:rsidR="000A7BD9" w:rsidRPr="00B1619B" w:rsidRDefault="000A7BD9" w:rsidP="00B93A98">
            <w:pPr>
              <w:pStyle w:val="Tabletext"/>
            </w:pPr>
            <w:r w:rsidRPr="00B1619B">
              <w:t>ACT Playgroups Association Incorporated</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14</w:t>
            </w:r>
            <w:r w:rsidR="00B1619B">
              <w:t> </w:t>
            </w:r>
            <w:r w:rsidRPr="00B1619B">
              <w:t>April 2005</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8.2.10</w:t>
            </w:r>
          </w:p>
        </w:tc>
        <w:tc>
          <w:tcPr>
            <w:tcW w:w="3878" w:type="dxa"/>
            <w:tcBorders>
              <w:top w:val="single" w:sz="2" w:space="0" w:color="auto"/>
              <w:bottom w:val="single" w:sz="2" w:space="0" w:color="auto"/>
            </w:tcBorders>
          </w:tcPr>
          <w:p w:rsidR="000A7BD9" w:rsidRPr="00B1619B" w:rsidRDefault="000A7BD9" w:rsidP="00B93A98">
            <w:pPr>
              <w:pStyle w:val="Tabletext"/>
            </w:pPr>
            <w:r w:rsidRPr="00B1619B">
              <w:t>Playgroup Victoria Inc.</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23</w:t>
            </w:r>
            <w:r w:rsidR="00B1619B">
              <w:t> </w:t>
            </w:r>
            <w:r w:rsidRPr="00B1619B">
              <w:t>February 2006</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8.2.11</w:t>
            </w:r>
          </w:p>
        </w:tc>
        <w:tc>
          <w:tcPr>
            <w:tcW w:w="3878" w:type="dxa"/>
            <w:tcBorders>
              <w:top w:val="single" w:sz="2" w:space="0" w:color="auto"/>
              <w:bottom w:val="single" w:sz="2" w:space="0" w:color="auto"/>
            </w:tcBorders>
          </w:tcPr>
          <w:p w:rsidR="000A7BD9" w:rsidRPr="00B1619B" w:rsidRDefault="000A7BD9" w:rsidP="00B93A98">
            <w:pPr>
              <w:pStyle w:val="Tabletext"/>
            </w:pPr>
            <w:r w:rsidRPr="00B1619B">
              <w:t>Playgroup SA Inc</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5</w:t>
            </w:r>
            <w:r w:rsidR="00B1619B">
              <w:t> </w:t>
            </w:r>
            <w:r w:rsidRPr="00B1619B">
              <w:t>August 2006</w:t>
            </w:r>
          </w:p>
        </w:tc>
      </w:tr>
      <w:tr w:rsidR="000A7BD9" w:rsidRPr="00B1619B" w:rsidTr="00B93A98">
        <w:trPr>
          <w:cantSplit/>
        </w:trPr>
        <w:tc>
          <w:tcPr>
            <w:tcW w:w="851" w:type="dxa"/>
            <w:tcBorders>
              <w:top w:val="single" w:sz="2" w:space="0" w:color="auto"/>
              <w:bottom w:val="single" w:sz="12" w:space="0" w:color="auto"/>
            </w:tcBorders>
          </w:tcPr>
          <w:p w:rsidR="000A7BD9" w:rsidRPr="00B1619B" w:rsidRDefault="000A7BD9" w:rsidP="00B93A98">
            <w:pPr>
              <w:pStyle w:val="Tabletext"/>
            </w:pPr>
            <w:r w:rsidRPr="00B1619B">
              <w:t>8.2.12</w:t>
            </w:r>
          </w:p>
        </w:tc>
        <w:tc>
          <w:tcPr>
            <w:tcW w:w="3878" w:type="dxa"/>
            <w:tcBorders>
              <w:top w:val="single" w:sz="2" w:space="0" w:color="auto"/>
              <w:bottom w:val="single" w:sz="12" w:space="0" w:color="auto"/>
            </w:tcBorders>
          </w:tcPr>
          <w:p w:rsidR="000A7BD9" w:rsidRPr="00B1619B" w:rsidRDefault="000A7BD9" w:rsidP="00B93A98">
            <w:pPr>
              <w:pStyle w:val="Tabletext"/>
            </w:pPr>
            <w:r w:rsidRPr="00B1619B">
              <w:t>Playgroup Australia Limited</w:t>
            </w:r>
          </w:p>
        </w:tc>
        <w:tc>
          <w:tcPr>
            <w:tcW w:w="2291" w:type="dxa"/>
            <w:tcBorders>
              <w:top w:val="single" w:sz="2" w:space="0" w:color="auto"/>
              <w:bottom w:val="single" w:sz="12" w:space="0" w:color="auto"/>
            </w:tcBorders>
          </w:tcPr>
          <w:p w:rsidR="000A7BD9" w:rsidRPr="00B1619B" w:rsidRDefault="000A7BD9" w:rsidP="00B93A98">
            <w:pPr>
              <w:pStyle w:val="Tabletext"/>
            </w:pPr>
            <w:r w:rsidRPr="00B1619B">
              <w:t>the gift must be made after 2</w:t>
            </w:r>
            <w:r w:rsidR="00B1619B">
              <w:t> </w:t>
            </w:r>
            <w:r w:rsidRPr="00B1619B">
              <w:t>August 2006</w:t>
            </w:r>
          </w:p>
        </w:tc>
      </w:tr>
    </w:tbl>
    <w:p w:rsidR="000A7BD9" w:rsidRPr="00B1619B" w:rsidRDefault="000A7BD9" w:rsidP="000A7BD9">
      <w:pPr>
        <w:pStyle w:val="ActHead5"/>
      </w:pPr>
      <w:bookmarkStart w:id="333" w:name="_Toc389734343"/>
      <w:r w:rsidRPr="00B1619B">
        <w:rPr>
          <w:rStyle w:val="CharSectno"/>
        </w:rPr>
        <w:t>30</w:t>
      </w:r>
      <w:r w:rsidR="00B1619B">
        <w:rPr>
          <w:rStyle w:val="CharSectno"/>
        </w:rPr>
        <w:noBreakHyphen/>
      </w:r>
      <w:r w:rsidRPr="00B1619B">
        <w:rPr>
          <w:rStyle w:val="CharSectno"/>
        </w:rPr>
        <w:t>75</w:t>
      </w:r>
      <w:r w:rsidRPr="00B1619B">
        <w:t xml:space="preserve">  Marriage education organisations must be approved</w:t>
      </w:r>
      <w:bookmarkEnd w:id="333"/>
    </w:p>
    <w:p w:rsidR="000A7BD9" w:rsidRPr="00B1619B" w:rsidRDefault="000A7BD9" w:rsidP="000A7BD9">
      <w:pPr>
        <w:pStyle w:val="subsection"/>
      </w:pPr>
      <w:r w:rsidRPr="00B1619B">
        <w:tab/>
      </w:r>
      <w:r w:rsidRPr="00B1619B">
        <w:tab/>
        <w:t>For the purposes of item</w:t>
      </w:r>
      <w:r w:rsidR="00B1619B">
        <w:t> </w:t>
      </w:r>
      <w:r w:rsidRPr="00B1619B">
        <w:t>8.1.1 of the table in subsection</w:t>
      </w:r>
      <w:r w:rsidR="00B1619B">
        <w:t> </w:t>
      </w:r>
      <w:r w:rsidRPr="00B1619B">
        <w:t>30</w:t>
      </w:r>
      <w:r w:rsidR="00B1619B">
        <w:noBreakHyphen/>
      </w:r>
      <w:r w:rsidRPr="00B1619B">
        <w:t xml:space="preserve">70(1), this section applies to a company if the company has been approved by the </w:t>
      </w:r>
      <w:r w:rsidR="00B1619B" w:rsidRPr="00B1619B">
        <w:rPr>
          <w:position w:val="6"/>
          <w:sz w:val="16"/>
        </w:rPr>
        <w:t>*</w:t>
      </w:r>
      <w:r w:rsidRPr="00B1619B">
        <w:t>Families Minister under section</w:t>
      </w:r>
      <w:r w:rsidR="00B1619B">
        <w:t> </w:t>
      </w:r>
      <w:r w:rsidRPr="00B1619B">
        <w:t xml:space="preserve">9C of the </w:t>
      </w:r>
      <w:r w:rsidRPr="00B1619B">
        <w:rPr>
          <w:i/>
        </w:rPr>
        <w:t>Marriage Act 1961</w:t>
      </w:r>
      <w:r w:rsidRPr="00B1619B">
        <w:t>.</w:t>
      </w:r>
    </w:p>
    <w:p w:rsidR="000A7BD9" w:rsidRPr="00B1619B" w:rsidRDefault="000A7BD9" w:rsidP="000A7BD9">
      <w:pPr>
        <w:pStyle w:val="ActHead4"/>
      </w:pPr>
      <w:bookmarkStart w:id="334" w:name="_Toc389734344"/>
      <w:r w:rsidRPr="00B1619B">
        <w:t>International affairs</w:t>
      </w:r>
      <w:bookmarkEnd w:id="334"/>
    </w:p>
    <w:p w:rsidR="000A7BD9" w:rsidRPr="00B1619B" w:rsidRDefault="000A7BD9" w:rsidP="000A7BD9">
      <w:pPr>
        <w:pStyle w:val="ActHead5"/>
      </w:pPr>
      <w:bookmarkStart w:id="335" w:name="_Toc389734345"/>
      <w:r w:rsidRPr="00B1619B">
        <w:rPr>
          <w:rStyle w:val="CharSectno"/>
        </w:rPr>
        <w:t>30</w:t>
      </w:r>
      <w:r w:rsidR="00B1619B">
        <w:rPr>
          <w:rStyle w:val="CharSectno"/>
        </w:rPr>
        <w:noBreakHyphen/>
      </w:r>
      <w:r w:rsidRPr="00B1619B">
        <w:rPr>
          <w:rStyle w:val="CharSectno"/>
        </w:rPr>
        <w:t>80</w:t>
      </w:r>
      <w:r w:rsidRPr="00B1619B">
        <w:t xml:space="preserve">  International affairs</w:t>
      </w:r>
      <w:bookmarkEnd w:id="335"/>
    </w:p>
    <w:p w:rsidR="000A7BD9" w:rsidRPr="00B1619B" w:rsidRDefault="000A7BD9" w:rsidP="000A7BD9">
      <w:pPr>
        <w:pStyle w:val="subsection"/>
      </w:pPr>
      <w:r w:rsidRPr="00B1619B">
        <w:tab/>
        <w:t>(1)</w:t>
      </w:r>
      <w:r w:rsidRPr="00B1619B">
        <w:tab/>
        <w:t>This table sets out general categories of international affairs recipients.</w:t>
      </w:r>
    </w:p>
    <w:p w:rsidR="000A7BD9" w:rsidRPr="00B1619B" w:rsidRDefault="000A7BD9" w:rsidP="000A7BD9">
      <w:pPr>
        <w:pStyle w:val="Tabletext"/>
        <w:keepNext/>
      </w:pPr>
    </w:p>
    <w:tbl>
      <w:tblPr>
        <w:tblW w:w="7328" w:type="dxa"/>
        <w:tblInd w:w="9" w:type="dxa"/>
        <w:tblLayout w:type="fixed"/>
        <w:tblCellMar>
          <w:left w:w="107" w:type="dxa"/>
          <w:right w:w="107" w:type="dxa"/>
        </w:tblCellMar>
        <w:tblLook w:val="0000" w:firstRow="0" w:lastRow="0" w:firstColumn="0" w:lastColumn="0" w:noHBand="0" w:noVBand="0"/>
      </w:tblPr>
      <w:tblGrid>
        <w:gridCol w:w="700"/>
        <w:gridCol w:w="2576"/>
        <w:gridCol w:w="2170"/>
        <w:gridCol w:w="1882"/>
      </w:tblGrid>
      <w:tr w:rsidR="000A7BD9" w:rsidRPr="00B1619B" w:rsidTr="00C32186">
        <w:trPr>
          <w:cantSplit/>
          <w:tblHeader/>
        </w:trPr>
        <w:tc>
          <w:tcPr>
            <w:tcW w:w="7328" w:type="dxa"/>
            <w:gridSpan w:val="4"/>
            <w:tcBorders>
              <w:top w:val="single" w:sz="12" w:space="0" w:color="auto"/>
              <w:bottom w:val="single" w:sz="6" w:space="0" w:color="auto"/>
            </w:tcBorders>
          </w:tcPr>
          <w:p w:rsidR="000A7BD9" w:rsidRPr="00B1619B" w:rsidRDefault="000A7BD9" w:rsidP="00B93A98">
            <w:pPr>
              <w:pStyle w:val="Tabletext"/>
              <w:keepNext/>
            </w:pPr>
            <w:r w:rsidRPr="00B1619B">
              <w:rPr>
                <w:b/>
              </w:rPr>
              <w:t>International affairs—General</w:t>
            </w:r>
          </w:p>
        </w:tc>
      </w:tr>
      <w:tr w:rsidR="000A7BD9" w:rsidRPr="00B1619B" w:rsidTr="00CF67A3">
        <w:trPr>
          <w:cantSplit/>
          <w:tblHeader/>
        </w:trPr>
        <w:tc>
          <w:tcPr>
            <w:tcW w:w="700" w:type="dxa"/>
            <w:tcBorders>
              <w:bottom w:val="single" w:sz="12" w:space="0" w:color="auto"/>
            </w:tcBorders>
          </w:tcPr>
          <w:p w:rsidR="000A7BD9" w:rsidRPr="00B1619B" w:rsidRDefault="000A7BD9" w:rsidP="00B93A98">
            <w:pPr>
              <w:pStyle w:val="Tabletext"/>
            </w:pPr>
            <w:r w:rsidRPr="00B1619B">
              <w:rPr>
                <w:b/>
              </w:rPr>
              <w:t>Item</w:t>
            </w:r>
          </w:p>
        </w:tc>
        <w:tc>
          <w:tcPr>
            <w:tcW w:w="2576" w:type="dxa"/>
            <w:tcBorders>
              <w:bottom w:val="single" w:sz="12" w:space="0" w:color="auto"/>
            </w:tcBorders>
          </w:tcPr>
          <w:p w:rsidR="000A7BD9" w:rsidRPr="00B1619B" w:rsidRDefault="000A7BD9" w:rsidP="00B93A98">
            <w:pPr>
              <w:pStyle w:val="Tabletext"/>
            </w:pPr>
            <w:r w:rsidRPr="00B1619B">
              <w:rPr>
                <w:b/>
              </w:rPr>
              <w:t>Fund, authority or institution</w:t>
            </w:r>
          </w:p>
        </w:tc>
        <w:tc>
          <w:tcPr>
            <w:tcW w:w="2170" w:type="dxa"/>
            <w:tcBorders>
              <w:bottom w:val="single" w:sz="12" w:space="0" w:color="auto"/>
            </w:tcBorders>
          </w:tcPr>
          <w:p w:rsidR="000A7BD9" w:rsidRPr="00B1619B" w:rsidRDefault="000A7BD9" w:rsidP="00B93A98">
            <w:pPr>
              <w:pStyle w:val="Tabletext"/>
              <w:keepNext/>
            </w:pPr>
            <w:r w:rsidRPr="00B1619B">
              <w:rPr>
                <w:b/>
              </w:rPr>
              <w:t>Special conditions—fund, authority or institution</w:t>
            </w:r>
          </w:p>
        </w:tc>
        <w:tc>
          <w:tcPr>
            <w:tcW w:w="1882" w:type="dxa"/>
            <w:tcBorders>
              <w:bottom w:val="single" w:sz="12" w:space="0" w:color="auto"/>
            </w:tcBorders>
          </w:tcPr>
          <w:p w:rsidR="000A7BD9" w:rsidRPr="00B1619B" w:rsidRDefault="000A7BD9" w:rsidP="00B93A98">
            <w:pPr>
              <w:pStyle w:val="Tabletext"/>
              <w:keepNext/>
            </w:pPr>
            <w:r w:rsidRPr="00B1619B">
              <w:rPr>
                <w:b/>
              </w:rPr>
              <w:t>Special conditions—gift</w:t>
            </w:r>
          </w:p>
        </w:tc>
      </w:tr>
      <w:tr w:rsidR="000A7BD9" w:rsidRPr="00B1619B" w:rsidTr="00CF67A3">
        <w:trPr>
          <w:cantSplit/>
        </w:trPr>
        <w:tc>
          <w:tcPr>
            <w:tcW w:w="700" w:type="dxa"/>
            <w:tcBorders>
              <w:top w:val="single" w:sz="12" w:space="0" w:color="auto"/>
              <w:bottom w:val="single" w:sz="2" w:space="0" w:color="auto"/>
            </w:tcBorders>
          </w:tcPr>
          <w:p w:rsidR="000A7BD9" w:rsidRPr="00B1619B" w:rsidRDefault="000A7BD9" w:rsidP="00B93A98">
            <w:pPr>
              <w:pStyle w:val="Tabletext"/>
            </w:pPr>
            <w:r w:rsidRPr="00B1619B">
              <w:t>9.1.1</w:t>
            </w:r>
          </w:p>
        </w:tc>
        <w:tc>
          <w:tcPr>
            <w:tcW w:w="2576" w:type="dxa"/>
            <w:tcBorders>
              <w:top w:val="single" w:sz="12" w:space="0" w:color="auto"/>
              <w:bottom w:val="single" w:sz="2" w:space="0" w:color="auto"/>
            </w:tcBorders>
          </w:tcPr>
          <w:p w:rsidR="000A7BD9" w:rsidRPr="00B1619B" w:rsidRDefault="000A7BD9" w:rsidP="00B93A98">
            <w:pPr>
              <w:pStyle w:val="Tabletext"/>
            </w:pPr>
            <w:r w:rsidRPr="00B1619B">
              <w:t>a public fund declared by the Treasurer to be a developing country relief fund under section</w:t>
            </w:r>
            <w:r w:rsidR="00B1619B">
              <w:t> </w:t>
            </w:r>
            <w:r w:rsidRPr="00B1619B">
              <w:t>30</w:t>
            </w:r>
            <w:r w:rsidR="00B1619B">
              <w:noBreakHyphen/>
            </w:r>
            <w:r w:rsidRPr="00B1619B">
              <w:t>85</w:t>
            </w:r>
          </w:p>
        </w:tc>
        <w:tc>
          <w:tcPr>
            <w:tcW w:w="2170" w:type="dxa"/>
            <w:tcBorders>
              <w:top w:val="single" w:sz="12" w:space="0" w:color="auto"/>
              <w:bottom w:val="single" w:sz="2" w:space="0" w:color="auto"/>
            </w:tcBorders>
          </w:tcPr>
          <w:p w:rsidR="000A7BD9" w:rsidRPr="00B1619B" w:rsidRDefault="000A7BD9" w:rsidP="00B93A98">
            <w:pPr>
              <w:pStyle w:val="Tabletext"/>
            </w:pPr>
            <w:r w:rsidRPr="00B1619B">
              <w:t>the public fund must be:</w:t>
            </w:r>
          </w:p>
          <w:p w:rsidR="000A7BD9" w:rsidRPr="00B1619B" w:rsidRDefault="000A7BD9" w:rsidP="00B93A98">
            <w:pPr>
              <w:pStyle w:val="Tablea"/>
            </w:pPr>
            <w:r w:rsidRPr="00B1619B">
              <w:t xml:space="preserve">(a) a </w:t>
            </w:r>
            <w:r w:rsidR="00B1619B" w:rsidRPr="00B1619B">
              <w:rPr>
                <w:position w:val="6"/>
                <w:sz w:val="16"/>
              </w:rPr>
              <w:t>*</w:t>
            </w:r>
            <w:r w:rsidRPr="00B1619B">
              <w:t>registered charity; or</w:t>
            </w:r>
          </w:p>
          <w:p w:rsidR="000A7BD9" w:rsidRPr="00B1619B" w:rsidRDefault="000A7BD9" w:rsidP="00B93A98">
            <w:pPr>
              <w:pStyle w:val="Tablea"/>
            </w:pPr>
            <w:r w:rsidRPr="00B1619B">
              <w:t>(b) operated by a registered charity</w:t>
            </w:r>
          </w:p>
        </w:tc>
        <w:tc>
          <w:tcPr>
            <w:tcW w:w="1882" w:type="dxa"/>
            <w:tcBorders>
              <w:top w:val="single" w:sz="12" w:space="0" w:color="auto"/>
              <w:bottom w:val="single" w:sz="2" w:space="0" w:color="auto"/>
            </w:tcBorders>
          </w:tcPr>
          <w:p w:rsidR="000A7BD9" w:rsidRPr="00B1619B" w:rsidRDefault="000A7BD9" w:rsidP="00B93A98">
            <w:pPr>
              <w:pStyle w:val="Tabletext"/>
            </w:pPr>
            <w:r w:rsidRPr="00B1619B">
              <w:t>see section</w:t>
            </w:r>
            <w:r w:rsidR="00B1619B">
              <w:t> </w:t>
            </w:r>
            <w:r w:rsidRPr="00B1619B">
              <w:t>30</w:t>
            </w:r>
            <w:r w:rsidR="00B1619B">
              <w:noBreakHyphen/>
            </w:r>
            <w:r w:rsidRPr="00B1619B">
              <w:t>85</w:t>
            </w:r>
          </w:p>
        </w:tc>
      </w:tr>
      <w:tr w:rsidR="000A7BD9" w:rsidRPr="00B1619B" w:rsidTr="00CF67A3">
        <w:tc>
          <w:tcPr>
            <w:tcW w:w="700" w:type="dxa"/>
            <w:tcBorders>
              <w:top w:val="single" w:sz="2" w:space="0" w:color="auto"/>
              <w:bottom w:val="single" w:sz="12" w:space="0" w:color="auto"/>
            </w:tcBorders>
          </w:tcPr>
          <w:p w:rsidR="000A7BD9" w:rsidRPr="00B1619B" w:rsidRDefault="000A7BD9" w:rsidP="00B93A98">
            <w:pPr>
              <w:pStyle w:val="Tabletext"/>
            </w:pPr>
            <w:r w:rsidRPr="00B1619B">
              <w:t>9.1.2</w:t>
            </w:r>
          </w:p>
        </w:tc>
        <w:tc>
          <w:tcPr>
            <w:tcW w:w="2576" w:type="dxa"/>
            <w:tcBorders>
              <w:top w:val="single" w:sz="2" w:space="0" w:color="auto"/>
              <w:bottom w:val="single" w:sz="12" w:space="0" w:color="auto"/>
            </w:tcBorders>
          </w:tcPr>
          <w:p w:rsidR="000A7BD9" w:rsidRPr="00B1619B" w:rsidRDefault="000A7BD9" w:rsidP="00B93A98">
            <w:pPr>
              <w:pStyle w:val="Tabletext"/>
            </w:pPr>
            <w:r w:rsidRPr="00B1619B">
              <w:t xml:space="preserve">a public fund established and maintained by a </w:t>
            </w:r>
            <w:r w:rsidR="00B1619B" w:rsidRPr="00B1619B">
              <w:rPr>
                <w:position w:val="6"/>
                <w:sz w:val="16"/>
              </w:rPr>
              <w:t>*</w:t>
            </w:r>
            <w:r w:rsidRPr="00B1619B">
              <w:t>registered public benevolent institution solely for providing money for the relief (including relief by way of assistance to re</w:t>
            </w:r>
            <w:r w:rsidR="00B1619B">
              <w:noBreakHyphen/>
            </w:r>
            <w:r w:rsidRPr="00B1619B">
              <w:t>establish a community) of people in a country other than:</w:t>
            </w:r>
          </w:p>
          <w:p w:rsidR="000A7BD9" w:rsidRPr="00B1619B" w:rsidRDefault="000A7BD9" w:rsidP="00B93A98">
            <w:pPr>
              <w:pStyle w:val="Tablea"/>
            </w:pPr>
            <w:r w:rsidRPr="00B1619B">
              <w:t xml:space="preserve">(a) </w:t>
            </w:r>
            <w:smartTag w:uri="urn:schemas-microsoft-com:office:smarttags" w:element="country-region">
              <w:smartTag w:uri="urn:schemas-microsoft-com:office:smarttags" w:element="place">
                <w:r w:rsidRPr="00B1619B">
                  <w:t>Australia</w:t>
                </w:r>
              </w:smartTag>
            </w:smartTag>
            <w:r w:rsidRPr="00B1619B">
              <w:t>; and</w:t>
            </w:r>
          </w:p>
          <w:p w:rsidR="000A7BD9" w:rsidRPr="00B1619B" w:rsidRDefault="000A7BD9" w:rsidP="00B93A98">
            <w:pPr>
              <w:pStyle w:val="Tablea"/>
            </w:pPr>
            <w:r w:rsidRPr="00B1619B">
              <w:t xml:space="preserve">(b) a country declared by the </w:t>
            </w:r>
            <w:r w:rsidR="00B1619B" w:rsidRPr="00B1619B">
              <w:rPr>
                <w:position w:val="6"/>
                <w:sz w:val="16"/>
              </w:rPr>
              <w:t>*</w:t>
            </w:r>
            <w:r w:rsidRPr="00B1619B">
              <w:t>Foreign Affairs Minister to be a developing country;</w:t>
            </w:r>
          </w:p>
          <w:p w:rsidR="000A7BD9" w:rsidRPr="00B1619B" w:rsidRDefault="000A7BD9" w:rsidP="00B93A98">
            <w:pPr>
              <w:pStyle w:val="Tabletext"/>
            </w:pPr>
            <w:r w:rsidRPr="00B1619B">
              <w:t>who are in distress as a result of a disaster to which subsection</w:t>
            </w:r>
            <w:r w:rsidR="00B1619B">
              <w:t> </w:t>
            </w:r>
            <w:r w:rsidRPr="00B1619B">
              <w:t>30</w:t>
            </w:r>
            <w:r w:rsidR="00B1619B">
              <w:noBreakHyphen/>
            </w:r>
            <w:r w:rsidRPr="00B1619B">
              <w:t>86(1) applies</w:t>
            </w:r>
          </w:p>
        </w:tc>
        <w:tc>
          <w:tcPr>
            <w:tcW w:w="2170" w:type="dxa"/>
            <w:tcBorders>
              <w:top w:val="single" w:sz="2" w:space="0" w:color="auto"/>
              <w:bottom w:val="single" w:sz="12" w:space="0" w:color="auto"/>
            </w:tcBorders>
          </w:tcPr>
          <w:p w:rsidR="000A7BD9" w:rsidRPr="00B1619B" w:rsidRDefault="000A7BD9" w:rsidP="00B93A98">
            <w:pPr>
              <w:pStyle w:val="Tabletext"/>
            </w:pPr>
            <w:r w:rsidRPr="00B1619B">
              <w:t>none</w:t>
            </w:r>
          </w:p>
        </w:tc>
        <w:tc>
          <w:tcPr>
            <w:tcW w:w="1882" w:type="dxa"/>
            <w:tcBorders>
              <w:top w:val="single" w:sz="2" w:space="0" w:color="auto"/>
              <w:bottom w:val="single" w:sz="12" w:space="0" w:color="auto"/>
            </w:tcBorders>
          </w:tcPr>
          <w:p w:rsidR="000A7BD9" w:rsidRPr="00B1619B" w:rsidRDefault="000A7BD9" w:rsidP="00B93A98">
            <w:pPr>
              <w:pStyle w:val="Tabletext"/>
            </w:pPr>
            <w:r w:rsidRPr="00B1619B">
              <w:t>see subsection</w:t>
            </w:r>
            <w:r w:rsidR="00B1619B">
              <w:t> </w:t>
            </w:r>
            <w:r w:rsidRPr="00B1619B">
              <w:t>30</w:t>
            </w:r>
            <w:r w:rsidR="00B1619B">
              <w:noBreakHyphen/>
            </w:r>
            <w:r w:rsidRPr="00B1619B">
              <w:t>86(4)</w:t>
            </w:r>
          </w:p>
        </w:tc>
      </w:tr>
    </w:tbl>
    <w:p w:rsidR="000A7BD9" w:rsidRPr="00B1619B" w:rsidRDefault="000A7BD9" w:rsidP="000A7BD9">
      <w:pPr>
        <w:pStyle w:val="subsection"/>
      </w:pPr>
      <w:r w:rsidRPr="00B1619B">
        <w:tab/>
        <w:t>(2)</w:t>
      </w:r>
      <w:r w:rsidRPr="00B1619B">
        <w:tab/>
        <w:t>This table sets out specific international affairs recipients.</w:t>
      </w:r>
    </w:p>
    <w:p w:rsidR="000A7BD9" w:rsidRPr="00B1619B" w:rsidRDefault="000A7BD9" w:rsidP="000A7BD9">
      <w:pPr>
        <w:pStyle w:val="Tabletext"/>
      </w:pPr>
    </w:p>
    <w:tbl>
      <w:tblPr>
        <w:tblW w:w="0" w:type="auto"/>
        <w:tblInd w:w="23" w:type="dxa"/>
        <w:tblLayout w:type="fixed"/>
        <w:tblCellMar>
          <w:left w:w="107" w:type="dxa"/>
          <w:right w:w="107" w:type="dxa"/>
        </w:tblCellMar>
        <w:tblLook w:val="0000" w:firstRow="0" w:lastRow="0" w:firstColumn="0" w:lastColumn="0" w:noHBand="0" w:noVBand="0"/>
      </w:tblPr>
      <w:tblGrid>
        <w:gridCol w:w="793"/>
        <w:gridCol w:w="3911"/>
        <w:gridCol w:w="2561"/>
      </w:tblGrid>
      <w:tr w:rsidR="000A7BD9" w:rsidRPr="00B1619B" w:rsidTr="003E254D">
        <w:trPr>
          <w:cantSplit/>
          <w:tblHeader/>
        </w:trPr>
        <w:tc>
          <w:tcPr>
            <w:tcW w:w="7265" w:type="dxa"/>
            <w:gridSpan w:val="3"/>
            <w:tcBorders>
              <w:top w:val="single" w:sz="12" w:space="0" w:color="auto"/>
            </w:tcBorders>
          </w:tcPr>
          <w:p w:rsidR="000A7BD9" w:rsidRPr="00B1619B" w:rsidRDefault="000A7BD9" w:rsidP="00B93A98">
            <w:pPr>
              <w:pStyle w:val="Tabletext"/>
              <w:keepNext/>
            </w:pPr>
            <w:r w:rsidRPr="00B1619B">
              <w:rPr>
                <w:b/>
              </w:rPr>
              <w:t>International affairs—Specific</w:t>
            </w:r>
          </w:p>
        </w:tc>
      </w:tr>
      <w:tr w:rsidR="000A7BD9" w:rsidRPr="00B1619B" w:rsidTr="009C7CE5">
        <w:trPr>
          <w:cantSplit/>
          <w:tblHeader/>
        </w:trPr>
        <w:tc>
          <w:tcPr>
            <w:tcW w:w="793"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Item</w:t>
            </w:r>
          </w:p>
        </w:tc>
        <w:tc>
          <w:tcPr>
            <w:tcW w:w="3911"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Fund, authority or institution</w:t>
            </w:r>
          </w:p>
        </w:tc>
        <w:tc>
          <w:tcPr>
            <w:tcW w:w="2561"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Special conditions</w:t>
            </w:r>
          </w:p>
        </w:tc>
      </w:tr>
      <w:tr w:rsidR="000A7BD9" w:rsidRPr="00B1619B" w:rsidTr="009C7CE5">
        <w:trPr>
          <w:cantSplit/>
        </w:trPr>
        <w:tc>
          <w:tcPr>
            <w:tcW w:w="793" w:type="dxa"/>
            <w:tcBorders>
              <w:top w:val="single" w:sz="12" w:space="0" w:color="auto"/>
              <w:bottom w:val="single" w:sz="2" w:space="0" w:color="auto"/>
            </w:tcBorders>
            <w:shd w:val="clear" w:color="auto" w:fill="auto"/>
          </w:tcPr>
          <w:p w:rsidR="000A7BD9" w:rsidRPr="00B1619B" w:rsidRDefault="000A7BD9" w:rsidP="00B93A98">
            <w:pPr>
              <w:pStyle w:val="Tabletext"/>
              <w:keepNext/>
            </w:pPr>
            <w:r w:rsidRPr="00B1619B">
              <w:t>9.2.1</w:t>
            </w:r>
          </w:p>
        </w:tc>
        <w:tc>
          <w:tcPr>
            <w:tcW w:w="3911" w:type="dxa"/>
            <w:tcBorders>
              <w:top w:val="single" w:sz="12" w:space="0" w:color="auto"/>
              <w:bottom w:val="single" w:sz="2" w:space="0" w:color="auto"/>
            </w:tcBorders>
            <w:shd w:val="clear" w:color="auto" w:fill="auto"/>
          </w:tcPr>
          <w:p w:rsidR="000A7BD9" w:rsidRPr="00B1619B" w:rsidRDefault="000A7BD9" w:rsidP="00B93A98">
            <w:pPr>
              <w:pStyle w:val="Tabletext"/>
              <w:keepNext/>
            </w:pPr>
            <w:r w:rsidRPr="00B1619B">
              <w:t>the Australian Institute of International Affairs</w:t>
            </w:r>
          </w:p>
        </w:tc>
        <w:tc>
          <w:tcPr>
            <w:tcW w:w="2561" w:type="dxa"/>
            <w:tcBorders>
              <w:top w:val="single" w:sz="12" w:space="0" w:color="auto"/>
              <w:bottom w:val="single" w:sz="2" w:space="0" w:color="auto"/>
            </w:tcBorders>
            <w:shd w:val="clear" w:color="auto" w:fill="auto"/>
          </w:tcPr>
          <w:p w:rsidR="000A7BD9" w:rsidRPr="00B1619B" w:rsidRDefault="000A7BD9" w:rsidP="00B93A98">
            <w:pPr>
              <w:pStyle w:val="Tabletext"/>
              <w:keepNext/>
            </w:pPr>
            <w:r w:rsidRPr="00B1619B">
              <w:t>none</w:t>
            </w:r>
          </w:p>
        </w:tc>
      </w:tr>
      <w:tr w:rsidR="000A7BD9" w:rsidRPr="00B1619B" w:rsidTr="009C7CE5">
        <w:trPr>
          <w:cantSplit/>
        </w:trPr>
        <w:tc>
          <w:tcPr>
            <w:tcW w:w="7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9.2.2</w:t>
            </w:r>
          </w:p>
        </w:tc>
        <w:tc>
          <w:tcPr>
            <w:tcW w:w="391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Diamond Jubilee Trust Australia</w:t>
            </w:r>
          </w:p>
        </w:tc>
        <w:tc>
          <w:tcPr>
            <w:tcW w:w="256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31</w:t>
            </w:r>
            <w:r w:rsidR="00B1619B">
              <w:t> </w:t>
            </w:r>
            <w:r w:rsidRPr="00B1619B">
              <w:t>October 2012 and before 1</w:t>
            </w:r>
            <w:r w:rsidR="00B1619B">
              <w:t> </w:t>
            </w:r>
            <w:r w:rsidRPr="00B1619B">
              <w:t>July 2015</w:t>
            </w:r>
          </w:p>
        </w:tc>
      </w:tr>
      <w:tr w:rsidR="000A7BD9" w:rsidRPr="00B1619B" w:rsidTr="009C7CE5">
        <w:trPr>
          <w:cantSplit/>
        </w:trPr>
        <w:tc>
          <w:tcPr>
            <w:tcW w:w="7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9.2.3</w:t>
            </w:r>
          </w:p>
        </w:tc>
        <w:tc>
          <w:tcPr>
            <w:tcW w:w="391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Foundation for Development Cooperation Ltd</w:t>
            </w:r>
          </w:p>
        </w:tc>
        <w:tc>
          <w:tcPr>
            <w:tcW w:w="256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9.2.4</w:t>
            </w:r>
          </w:p>
        </w:tc>
        <w:tc>
          <w:tcPr>
            <w:tcW w:w="391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Australian American Education Leadership Foundation Limited</w:t>
            </w:r>
          </w:p>
        </w:tc>
        <w:tc>
          <w:tcPr>
            <w:tcW w:w="256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26</w:t>
            </w:r>
            <w:r w:rsidR="00B1619B">
              <w:t> </w:t>
            </w:r>
            <w:r w:rsidRPr="00B1619B">
              <w:t>January 1998</w:t>
            </w:r>
          </w:p>
        </w:tc>
      </w:tr>
      <w:tr w:rsidR="000A7BD9" w:rsidRPr="00B1619B"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tcPr>
          <w:p w:rsidR="000A7BD9" w:rsidRPr="00B1619B" w:rsidRDefault="000A7BD9" w:rsidP="00B93A98">
            <w:pPr>
              <w:pStyle w:val="Tabletext"/>
            </w:pPr>
            <w:r w:rsidRPr="00B1619B">
              <w:t>9.2.5</w:t>
            </w:r>
          </w:p>
        </w:tc>
        <w:tc>
          <w:tcPr>
            <w:tcW w:w="3911" w:type="dxa"/>
            <w:tcBorders>
              <w:top w:val="single" w:sz="2" w:space="0" w:color="auto"/>
              <w:bottom w:val="single" w:sz="2" w:space="0" w:color="auto"/>
            </w:tcBorders>
          </w:tcPr>
          <w:p w:rsidR="000A7BD9" w:rsidRPr="00B1619B" w:rsidRDefault="000A7BD9" w:rsidP="00B93A98">
            <w:pPr>
              <w:pStyle w:val="Tabletext"/>
            </w:pPr>
            <w:smartTag w:uri="urn:schemas-microsoft-com:office:smarttags" w:element="City">
              <w:smartTag w:uri="urn:schemas-microsoft-com:office:smarttags" w:element="place">
                <w:r w:rsidRPr="00B1619B">
                  <w:t>Sydney</w:t>
                </w:r>
              </w:smartTag>
            </w:smartTag>
            <w:r w:rsidRPr="00B1619B">
              <w:t xml:space="preserve"> Talmudical College Association Refugees Overseas Aid Fund</w:t>
            </w:r>
          </w:p>
        </w:tc>
        <w:tc>
          <w:tcPr>
            <w:tcW w:w="2561" w:type="dxa"/>
            <w:tcBorders>
              <w:top w:val="single" w:sz="2" w:space="0" w:color="auto"/>
              <w:bottom w:val="single" w:sz="2" w:space="0" w:color="auto"/>
            </w:tcBorders>
          </w:tcPr>
          <w:p w:rsidR="000A7BD9" w:rsidRPr="00B1619B" w:rsidRDefault="000A7BD9" w:rsidP="00B93A98">
            <w:pPr>
              <w:pStyle w:val="Tabletext"/>
            </w:pPr>
            <w:r w:rsidRPr="00B1619B">
              <w:t>the gift must be made after 29</w:t>
            </w:r>
            <w:r w:rsidR="00B1619B">
              <w:t> </w:t>
            </w:r>
            <w:r w:rsidRPr="00B1619B">
              <w:t>January 1998</w:t>
            </w:r>
          </w:p>
        </w:tc>
      </w:tr>
      <w:tr w:rsidR="000A7BD9" w:rsidRPr="00B1619B"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9.2.6</w:t>
            </w:r>
          </w:p>
        </w:tc>
        <w:tc>
          <w:tcPr>
            <w:tcW w:w="391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United Israel Appeal Refugee Relief Fund Limited</w:t>
            </w:r>
          </w:p>
        </w:tc>
        <w:tc>
          <w:tcPr>
            <w:tcW w:w="256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29</w:t>
            </w:r>
            <w:r w:rsidR="00B1619B">
              <w:t> </w:t>
            </w:r>
            <w:r w:rsidRPr="00B1619B">
              <w:t>January 1998</w:t>
            </w:r>
          </w:p>
        </w:tc>
      </w:tr>
      <w:tr w:rsidR="000A7BD9" w:rsidRPr="00B1619B"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9.2.7</w:t>
            </w:r>
          </w:p>
        </w:tc>
        <w:tc>
          <w:tcPr>
            <w:tcW w:w="391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w:t>
            </w:r>
            <w:smartTag w:uri="urn:schemas-microsoft-com:office:smarttags" w:element="place">
              <w:r w:rsidRPr="00B1619B">
                <w:t>Asia</w:t>
              </w:r>
            </w:smartTag>
            <w:r w:rsidRPr="00B1619B">
              <w:t xml:space="preserve"> Society </w:t>
            </w:r>
            <w:smartTag w:uri="urn:schemas-microsoft-com:office:smarttags" w:element="place">
              <w:r w:rsidRPr="00B1619B">
                <w:t>AustralAsia</w:t>
              </w:r>
            </w:smartTag>
            <w:r w:rsidRPr="00B1619B">
              <w:t xml:space="preserve"> Centre</w:t>
            </w:r>
          </w:p>
        </w:tc>
        <w:tc>
          <w:tcPr>
            <w:tcW w:w="256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6</w:t>
            </w:r>
            <w:r w:rsidR="00B1619B">
              <w:t> </w:t>
            </w:r>
            <w:r w:rsidRPr="00B1619B">
              <w:t>December 1998</w:t>
            </w:r>
          </w:p>
        </w:tc>
      </w:tr>
      <w:tr w:rsidR="000A7BD9" w:rsidRPr="00B1619B"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9.2.8</w:t>
            </w:r>
          </w:p>
        </w:tc>
        <w:tc>
          <w:tcPr>
            <w:tcW w:w="391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Global Foundation</w:t>
            </w:r>
          </w:p>
        </w:tc>
        <w:tc>
          <w:tcPr>
            <w:tcW w:w="256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2</w:t>
            </w:r>
            <w:r w:rsidR="00B1619B">
              <w:t> </w:t>
            </w:r>
            <w:r w:rsidRPr="00B1619B">
              <w:t>November 1999</w:t>
            </w:r>
          </w:p>
        </w:tc>
      </w:tr>
      <w:tr w:rsidR="000156D1" w:rsidRPr="00B1619B" w:rsidTr="009C7CE5">
        <w:tblPrEx>
          <w:tblBorders>
            <w:top w:val="dotted" w:sz="4" w:space="0" w:color="auto"/>
            <w:bottom w:val="dotted" w:sz="4" w:space="0" w:color="auto"/>
          </w:tblBorders>
          <w:tblCellMar>
            <w:left w:w="108" w:type="dxa"/>
            <w:right w:w="108" w:type="dxa"/>
          </w:tblCellMar>
        </w:tblPrEx>
        <w:trPr>
          <w:cantSplit/>
        </w:trPr>
        <w:tc>
          <w:tcPr>
            <w:tcW w:w="793" w:type="dxa"/>
            <w:tcBorders>
              <w:top w:val="single" w:sz="2" w:space="0" w:color="auto"/>
              <w:bottom w:val="single" w:sz="2" w:space="0" w:color="auto"/>
            </w:tcBorders>
            <w:shd w:val="clear" w:color="auto" w:fill="auto"/>
          </w:tcPr>
          <w:p w:rsidR="000156D1" w:rsidRPr="00B1619B" w:rsidRDefault="000156D1" w:rsidP="00B93A98">
            <w:pPr>
              <w:pStyle w:val="Tabletext"/>
            </w:pPr>
            <w:r w:rsidRPr="00B1619B">
              <w:t>9.2.9</w:t>
            </w:r>
          </w:p>
        </w:tc>
        <w:tc>
          <w:tcPr>
            <w:tcW w:w="3911" w:type="dxa"/>
            <w:tcBorders>
              <w:top w:val="single" w:sz="2" w:space="0" w:color="auto"/>
              <w:bottom w:val="single" w:sz="2" w:space="0" w:color="auto"/>
            </w:tcBorders>
            <w:shd w:val="clear" w:color="auto" w:fill="auto"/>
          </w:tcPr>
          <w:p w:rsidR="000156D1" w:rsidRPr="00B1619B" w:rsidRDefault="000156D1" w:rsidP="00B93A98">
            <w:pPr>
              <w:pStyle w:val="Tabletext"/>
            </w:pPr>
            <w:r w:rsidRPr="00B1619B">
              <w:t>AE1 Inc</w:t>
            </w:r>
          </w:p>
        </w:tc>
        <w:tc>
          <w:tcPr>
            <w:tcW w:w="2561" w:type="dxa"/>
            <w:tcBorders>
              <w:top w:val="single" w:sz="2" w:space="0" w:color="auto"/>
              <w:bottom w:val="single" w:sz="2" w:space="0" w:color="auto"/>
            </w:tcBorders>
            <w:shd w:val="clear" w:color="auto" w:fill="auto"/>
          </w:tcPr>
          <w:p w:rsidR="000156D1" w:rsidRPr="00B1619B" w:rsidRDefault="000156D1" w:rsidP="00B93A98">
            <w:pPr>
              <w:pStyle w:val="Tabletext"/>
            </w:pPr>
            <w:r w:rsidRPr="00B1619B">
              <w:t>the gift must be made after 25</w:t>
            </w:r>
            <w:r w:rsidR="00B1619B">
              <w:t> </w:t>
            </w:r>
            <w:r w:rsidRPr="00B1619B">
              <w:t>September 2011 and before 26</w:t>
            </w:r>
            <w:r w:rsidR="00B1619B">
              <w:t> </w:t>
            </w:r>
            <w:r w:rsidRPr="00B1619B">
              <w:t>September 2014</w:t>
            </w:r>
          </w:p>
        </w:tc>
      </w:tr>
      <w:tr w:rsidR="000A7BD9" w:rsidRPr="00B1619B" w:rsidTr="009C7CE5">
        <w:tc>
          <w:tcPr>
            <w:tcW w:w="7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9.2.10</w:t>
            </w:r>
          </w:p>
        </w:tc>
        <w:tc>
          <w:tcPr>
            <w:tcW w:w="3911" w:type="dxa"/>
            <w:tcBorders>
              <w:top w:val="single" w:sz="2" w:space="0" w:color="auto"/>
              <w:bottom w:val="single" w:sz="2" w:space="0" w:color="auto"/>
            </w:tcBorders>
            <w:shd w:val="clear" w:color="auto" w:fill="auto"/>
          </w:tcPr>
          <w:p w:rsidR="000A7BD9" w:rsidRPr="00B1619B" w:rsidRDefault="000A7BD9" w:rsidP="00B93A98">
            <w:pPr>
              <w:pStyle w:val="Tabletext"/>
            </w:pPr>
            <w:smartTag w:uri="urn:schemas-microsoft-com:office:smarttags" w:element="country-region">
              <w:smartTag w:uri="urn:schemas-microsoft-com:office:smarttags" w:element="place">
                <w:r w:rsidRPr="00B1619B">
                  <w:t>Australia</w:t>
                </w:r>
              </w:smartTag>
            </w:smartTag>
            <w:r w:rsidRPr="00B1619B">
              <w:t xml:space="preserve"> for UNHCR</w:t>
            </w:r>
          </w:p>
        </w:tc>
        <w:tc>
          <w:tcPr>
            <w:tcW w:w="2561" w:type="dxa"/>
            <w:tcBorders>
              <w:top w:val="single" w:sz="2" w:space="0" w:color="auto"/>
              <w:bottom w:val="single" w:sz="2" w:space="0" w:color="auto"/>
            </w:tcBorders>
            <w:shd w:val="clear" w:color="auto" w:fill="auto"/>
          </w:tcPr>
          <w:p w:rsidR="000A7BD9" w:rsidRPr="00B1619B" w:rsidRDefault="000A7BD9" w:rsidP="000156D1">
            <w:pPr>
              <w:pStyle w:val="Tabletext"/>
            </w:pPr>
            <w:r w:rsidRPr="00B1619B">
              <w:t>the gift must be made after 27</w:t>
            </w:r>
            <w:r w:rsidR="00B1619B">
              <w:t> </w:t>
            </w:r>
            <w:r w:rsidRPr="00B1619B">
              <w:t>June 2007</w:t>
            </w:r>
          </w:p>
        </w:tc>
      </w:tr>
      <w:tr w:rsidR="00402136" w:rsidRPr="00B1619B" w:rsidTr="009C7CE5">
        <w:tc>
          <w:tcPr>
            <w:tcW w:w="7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9.2.11</w:t>
            </w:r>
          </w:p>
        </w:tc>
        <w:tc>
          <w:tcPr>
            <w:tcW w:w="3911"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Australia Foundation in support of Human Rights Watch Limited</w:t>
            </w:r>
          </w:p>
        </w:tc>
        <w:tc>
          <w:tcPr>
            <w:tcW w:w="2561" w:type="dxa"/>
            <w:tcBorders>
              <w:top w:val="single" w:sz="2" w:space="0" w:color="auto"/>
              <w:bottom w:val="single" w:sz="2" w:space="0" w:color="auto"/>
            </w:tcBorders>
            <w:shd w:val="clear" w:color="auto" w:fill="auto"/>
          </w:tcPr>
          <w:p w:rsidR="00402136" w:rsidRPr="00B1619B" w:rsidRDefault="00402136" w:rsidP="000156D1">
            <w:pPr>
              <w:pStyle w:val="Tabletext"/>
            </w:pPr>
            <w:r w:rsidRPr="00B1619B">
              <w:t>the gift must be made after 30</w:t>
            </w:r>
            <w:r w:rsidR="00B1619B">
              <w:t> </w:t>
            </w:r>
            <w:r w:rsidRPr="00B1619B">
              <w:t>June 2013</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9.2.12</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Lowy Institute for International Policy</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 made after 13</w:t>
            </w:r>
            <w:r w:rsidR="00B1619B">
              <w:t> </w:t>
            </w:r>
            <w:r w:rsidRPr="00B1619B">
              <w:t>August 2003</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9.2.13</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The Rotary Leadership Victoria Australian Embassy for Timor</w:t>
            </w:r>
            <w:r w:rsidR="00B1619B">
              <w:noBreakHyphen/>
            </w:r>
            <w:r w:rsidRPr="00B1619B">
              <w:t>Leste Fund Limited</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 made after 7</w:t>
            </w:r>
            <w:r w:rsidR="00B1619B">
              <w:t> </w:t>
            </w:r>
            <w:r w:rsidRPr="00B1619B">
              <w:t>November 2004 and before 1</w:t>
            </w:r>
            <w:r w:rsidR="00B1619B">
              <w:t> </w:t>
            </w:r>
            <w:r w:rsidRPr="00B1619B">
              <w:t>January 2010</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9.2.14</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Make a Mark Australia Incorporated</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 made after 30</w:t>
            </w:r>
            <w:r w:rsidR="00B1619B">
              <w:t> </w:t>
            </w:r>
            <w:r w:rsidRPr="00B1619B">
              <w:t>June 2013</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9.2.17</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Xanana Vocational Education Trust</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 made after 20</w:t>
            </w:r>
            <w:r w:rsidR="00B1619B">
              <w:t> </w:t>
            </w:r>
            <w:r w:rsidRPr="00B1619B">
              <w:t>July 2005 and before 1</w:t>
            </w:r>
            <w:r w:rsidR="00B1619B">
              <w:t> </w:t>
            </w:r>
            <w:r w:rsidRPr="00B1619B">
              <w:t>January 2011</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9.2.18</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American Australian Association Limited</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 made after 13</w:t>
            </w:r>
            <w:r w:rsidR="00B1619B">
              <w:t> </w:t>
            </w:r>
            <w:r w:rsidRPr="00B1619B">
              <w:t>November 2006</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9.2.19</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WHEELCHAIRS FOR KIDS Incorporated</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 made after 28</w:t>
            </w:r>
            <w:r w:rsidR="00B1619B">
              <w:t> </w:t>
            </w:r>
            <w:r w:rsidRPr="00B1619B">
              <w:t>February 2008 and before 1</w:t>
            </w:r>
            <w:r w:rsidR="00B1619B">
              <w:t> </w:t>
            </w:r>
            <w:r w:rsidRPr="00B1619B">
              <w:t>March 2010</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9.2.21</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Diplomacy Training Program Limited</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 made after 16</w:t>
            </w:r>
            <w:r w:rsidR="00B1619B">
              <w:t> </w:t>
            </w:r>
            <w:r w:rsidRPr="00B1619B">
              <w:t>April 2009</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9.2.22</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Sichuan Earthquake Surviving Children’s Education Fund</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 made after 11</w:t>
            </w:r>
            <w:r w:rsidR="00B1619B">
              <w:t> </w:t>
            </w:r>
            <w:r w:rsidRPr="00B1619B">
              <w:t>May 2008 and before 13</w:t>
            </w:r>
            <w:r w:rsidR="00B1619B">
              <w:t> </w:t>
            </w:r>
            <w:r w:rsidRPr="00B1619B">
              <w:t>May 2010</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9.2.23</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Bali Peace Park Association Inc</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w:t>
            </w:r>
          </w:p>
          <w:p w:rsidR="00402136" w:rsidRPr="00B1619B" w:rsidRDefault="00402136" w:rsidP="00B93A98">
            <w:pPr>
              <w:pStyle w:val="Tablea"/>
            </w:pPr>
            <w:r w:rsidRPr="00B1619B">
              <w:t>(a) made after 15</w:t>
            </w:r>
            <w:r w:rsidR="00B1619B">
              <w:t> </w:t>
            </w:r>
            <w:r w:rsidRPr="00B1619B">
              <w:t xml:space="preserve">December 2009 and before </w:t>
            </w:r>
            <w:r w:rsidR="00D83206" w:rsidRPr="00B1619B">
              <w:t>16</w:t>
            </w:r>
            <w:r w:rsidR="00B1619B">
              <w:t> </w:t>
            </w:r>
            <w:r w:rsidR="00D83206" w:rsidRPr="00B1619B">
              <w:t>December 2014</w:t>
            </w:r>
            <w:r w:rsidRPr="00B1619B">
              <w:t>; and</w:t>
            </w:r>
          </w:p>
          <w:p w:rsidR="00402136" w:rsidRPr="00B1619B" w:rsidRDefault="00402136" w:rsidP="00B93A98">
            <w:pPr>
              <w:pStyle w:val="Tablea"/>
            </w:pPr>
            <w:r w:rsidRPr="00B1619B">
              <w:t>(b) used for the purpose of establishing the Bali Peace Park</w:t>
            </w:r>
          </w:p>
        </w:tc>
      </w:tr>
      <w:tr w:rsidR="00402136" w:rsidRPr="00B1619B" w:rsidTr="009C7CE5">
        <w:trPr>
          <w:cantSplit/>
        </w:trPr>
        <w:tc>
          <w:tcPr>
            <w:tcW w:w="793" w:type="dxa"/>
            <w:tcBorders>
              <w:top w:val="single" w:sz="2" w:space="0" w:color="auto"/>
              <w:bottom w:val="single" w:sz="2" w:space="0" w:color="auto"/>
            </w:tcBorders>
          </w:tcPr>
          <w:p w:rsidR="00402136" w:rsidRPr="00B1619B" w:rsidRDefault="00402136" w:rsidP="00B93A98">
            <w:pPr>
              <w:pStyle w:val="Tabletext"/>
            </w:pPr>
            <w:r w:rsidRPr="00B1619B">
              <w:t>9.2.24</w:t>
            </w:r>
          </w:p>
        </w:tc>
        <w:tc>
          <w:tcPr>
            <w:tcW w:w="3911" w:type="dxa"/>
            <w:tcBorders>
              <w:top w:val="single" w:sz="2" w:space="0" w:color="auto"/>
              <w:bottom w:val="single" w:sz="2" w:space="0" w:color="auto"/>
            </w:tcBorders>
          </w:tcPr>
          <w:p w:rsidR="00402136" w:rsidRPr="00B1619B" w:rsidRDefault="00402136" w:rsidP="00B93A98">
            <w:pPr>
              <w:pStyle w:val="Tabletext"/>
            </w:pPr>
            <w:r w:rsidRPr="00B1619B">
              <w:t>the Christchurch Earthquake Appeal Trust of New Zealand</w:t>
            </w:r>
          </w:p>
        </w:tc>
        <w:tc>
          <w:tcPr>
            <w:tcW w:w="2561" w:type="dxa"/>
            <w:tcBorders>
              <w:top w:val="single" w:sz="2" w:space="0" w:color="auto"/>
              <w:bottom w:val="single" w:sz="2" w:space="0" w:color="auto"/>
            </w:tcBorders>
          </w:tcPr>
          <w:p w:rsidR="00402136" w:rsidRPr="00B1619B" w:rsidRDefault="00402136" w:rsidP="00B93A98">
            <w:pPr>
              <w:pStyle w:val="Tabletext"/>
            </w:pPr>
            <w:r w:rsidRPr="00B1619B">
              <w:t>the gift must be made after 21</w:t>
            </w:r>
            <w:r w:rsidR="00B1619B">
              <w:t> </w:t>
            </w:r>
            <w:r w:rsidRPr="00B1619B">
              <w:t>March 2011 and before 22</w:t>
            </w:r>
            <w:r w:rsidR="00B1619B">
              <w:t> </w:t>
            </w:r>
            <w:r w:rsidRPr="00B1619B">
              <w:t>March 2013</w:t>
            </w:r>
          </w:p>
        </w:tc>
      </w:tr>
      <w:tr w:rsidR="00402136" w:rsidRPr="00B1619B" w:rsidTr="009C7CE5">
        <w:trPr>
          <w:cantSplit/>
        </w:trPr>
        <w:tc>
          <w:tcPr>
            <w:tcW w:w="793" w:type="dxa"/>
            <w:tcBorders>
              <w:top w:val="single" w:sz="2" w:space="0" w:color="auto"/>
              <w:bottom w:val="single" w:sz="12" w:space="0" w:color="auto"/>
            </w:tcBorders>
          </w:tcPr>
          <w:p w:rsidR="00402136" w:rsidRPr="00B1619B" w:rsidRDefault="00402136" w:rsidP="00B93A98">
            <w:pPr>
              <w:pStyle w:val="Tabletext"/>
            </w:pPr>
            <w:r w:rsidRPr="00B1619B">
              <w:t>9.2.25</w:t>
            </w:r>
          </w:p>
        </w:tc>
        <w:tc>
          <w:tcPr>
            <w:tcW w:w="3911" w:type="dxa"/>
            <w:tcBorders>
              <w:top w:val="single" w:sz="2" w:space="0" w:color="auto"/>
              <w:bottom w:val="single" w:sz="12" w:space="0" w:color="auto"/>
            </w:tcBorders>
          </w:tcPr>
          <w:p w:rsidR="00402136" w:rsidRPr="00B1619B" w:rsidRDefault="00402136" w:rsidP="00B93A98">
            <w:pPr>
              <w:pStyle w:val="Tabletext"/>
            </w:pPr>
            <w:r w:rsidRPr="00B1619B">
              <w:t>Rhodes Trust in Australia</w:t>
            </w:r>
          </w:p>
        </w:tc>
        <w:tc>
          <w:tcPr>
            <w:tcW w:w="2561" w:type="dxa"/>
            <w:tcBorders>
              <w:top w:val="single" w:sz="2" w:space="0" w:color="auto"/>
              <w:bottom w:val="single" w:sz="12" w:space="0" w:color="auto"/>
            </w:tcBorders>
          </w:tcPr>
          <w:p w:rsidR="00402136" w:rsidRPr="00B1619B" w:rsidRDefault="00402136" w:rsidP="00B93A98">
            <w:pPr>
              <w:pStyle w:val="Tabletext"/>
            </w:pPr>
            <w:r w:rsidRPr="00B1619B">
              <w:t>the gift must be made after 21</w:t>
            </w:r>
            <w:r w:rsidR="00B1619B">
              <w:t> </w:t>
            </w:r>
            <w:r w:rsidRPr="00B1619B">
              <w:t>October 2011</w:t>
            </w:r>
          </w:p>
        </w:tc>
      </w:tr>
    </w:tbl>
    <w:p w:rsidR="000A7BD9" w:rsidRPr="00B1619B" w:rsidRDefault="000A7BD9" w:rsidP="000A7BD9">
      <w:pPr>
        <w:pStyle w:val="ActHead5"/>
      </w:pPr>
      <w:bookmarkStart w:id="336" w:name="_Toc389734346"/>
      <w:r w:rsidRPr="00B1619B">
        <w:rPr>
          <w:rStyle w:val="CharSectno"/>
        </w:rPr>
        <w:t>30</w:t>
      </w:r>
      <w:r w:rsidR="00B1619B">
        <w:rPr>
          <w:rStyle w:val="CharSectno"/>
        </w:rPr>
        <w:noBreakHyphen/>
      </w:r>
      <w:r w:rsidRPr="00B1619B">
        <w:rPr>
          <w:rStyle w:val="CharSectno"/>
        </w:rPr>
        <w:t>85</w:t>
      </w:r>
      <w:r w:rsidRPr="00B1619B">
        <w:t xml:space="preserve">  Developing country relief funds</w:t>
      </w:r>
      <w:bookmarkEnd w:id="336"/>
    </w:p>
    <w:p w:rsidR="000A7BD9" w:rsidRPr="00B1619B" w:rsidRDefault="000A7BD9" w:rsidP="000A7BD9">
      <w:pPr>
        <w:pStyle w:val="subsection"/>
      </w:pPr>
      <w:r w:rsidRPr="00B1619B">
        <w:tab/>
        <w:t>(1)</w:t>
      </w:r>
      <w:r w:rsidRPr="00B1619B">
        <w:tab/>
        <w:t>You can deduct a gift that you make to a public fund covered by item</w:t>
      </w:r>
      <w:r w:rsidR="00B1619B">
        <w:t> </w:t>
      </w:r>
      <w:r w:rsidRPr="00B1619B">
        <w:t>9.1.1 of the table in subsection</w:t>
      </w:r>
      <w:r w:rsidR="00B1619B">
        <w:t> </w:t>
      </w:r>
      <w:r w:rsidRPr="00B1619B">
        <w:t>30</w:t>
      </w:r>
      <w:r w:rsidR="00B1619B">
        <w:noBreakHyphen/>
      </w:r>
      <w:r w:rsidRPr="00B1619B">
        <w:t>80(1) only if the declaration is in force at the time you make the gift.</w:t>
      </w:r>
    </w:p>
    <w:p w:rsidR="000A7BD9" w:rsidRPr="00B1619B" w:rsidRDefault="000A7BD9" w:rsidP="000A7BD9">
      <w:pPr>
        <w:pStyle w:val="subsection"/>
      </w:pPr>
      <w:r w:rsidRPr="00B1619B">
        <w:tab/>
        <w:t>(2)</w:t>
      </w:r>
      <w:r w:rsidRPr="00B1619B">
        <w:tab/>
        <w:t xml:space="preserve">The Treasurer may, by notice in the </w:t>
      </w:r>
      <w:r w:rsidRPr="00B1619B">
        <w:rPr>
          <w:i/>
        </w:rPr>
        <w:t>Gazette</w:t>
      </w:r>
      <w:r w:rsidRPr="00B1619B">
        <w:t>, declare a public fund to be a developing country relief fund if he or she is satisfied that the fund:</w:t>
      </w:r>
    </w:p>
    <w:p w:rsidR="000A7BD9" w:rsidRPr="00B1619B" w:rsidRDefault="000A7BD9" w:rsidP="000A7BD9">
      <w:pPr>
        <w:pStyle w:val="paragraph"/>
      </w:pPr>
      <w:r w:rsidRPr="00B1619B">
        <w:tab/>
        <w:t>(a)</w:t>
      </w:r>
      <w:r w:rsidRPr="00B1619B">
        <w:tab/>
        <w:t xml:space="preserve">has been established by an organisation declared by the </w:t>
      </w:r>
      <w:r w:rsidR="00B1619B" w:rsidRPr="00B1619B">
        <w:rPr>
          <w:position w:val="6"/>
          <w:sz w:val="16"/>
        </w:rPr>
        <w:t>*</w:t>
      </w:r>
      <w:r w:rsidRPr="00B1619B">
        <w:t>Foreign Affairs Minister to be an approved organisation; and</w:t>
      </w:r>
    </w:p>
    <w:p w:rsidR="000A7BD9" w:rsidRPr="00B1619B" w:rsidRDefault="000A7BD9" w:rsidP="000A7BD9">
      <w:pPr>
        <w:pStyle w:val="paragraph"/>
      </w:pPr>
      <w:r w:rsidRPr="00B1619B">
        <w:tab/>
        <w:t>(b)</w:t>
      </w:r>
      <w:r w:rsidRPr="00B1619B">
        <w:tab/>
        <w:t>is solely for the relief of people in a country declared by the Foreign Affairs Minister to be a developing country.</w:t>
      </w:r>
    </w:p>
    <w:p w:rsidR="000A7BD9" w:rsidRPr="00B1619B" w:rsidRDefault="000A7BD9" w:rsidP="000A7BD9">
      <w:pPr>
        <w:pStyle w:val="subsection"/>
      </w:pPr>
      <w:r w:rsidRPr="00B1619B">
        <w:tab/>
        <w:t>(3)</w:t>
      </w:r>
      <w:r w:rsidRPr="00B1619B">
        <w:tab/>
        <w:t xml:space="preserve">The notice must specify the day on which it has effect. It cannot have effect earlier than the day on which it is published in the </w:t>
      </w:r>
      <w:r w:rsidRPr="00B1619B">
        <w:rPr>
          <w:i/>
        </w:rPr>
        <w:t>Gazette</w:t>
      </w:r>
      <w:r w:rsidRPr="00B1619B">
        <w:t>.</w:t>
      </w:r>
    </w:p>
    <w:p w:rsidR="000A7BD9" w:rsidRPr="00B1619B" w:rsidRDefault="000A7BD9" w:rsidP="000A7BD9">
      <w:pPr>
        <w:pStyle w:val="subsection"/>
      </w:pPr>
      <w:r w:rsidRPr="00B1619B">
        <w:tab/>
        <w:t>(4)</w:t>
      </w:r>
      <w:r w:rsidRPr="00B1619B">
        <w:tab/>
        <w:t xml:space="preserve">The Treasurer may, by notice in the </w:t>
      </w:r>
      <w:r w:rsidRPr="00B1619B">
        <w:rPr>
          <w:i/>
        </w:rPr>
        <w:t>Gazette</w:t>
      </w:r>
      <w:r w:rsidRPr="00B1619B">
        <w:t xml:space="preserve">, revoke a declaration that a public fund is a developing country relief fund. The notice must specify the day on which it has effect. It cannot have effect earlier than the day on which it is published in the </w:t>
      </w:r>
      <w:r w:rsidRPr="00B1619B">
        <w:rPr>
          <w:i/>
        </w:rPr>
        <w:t>Gazette</w:t>
      </w:r>
      <w:r w:rsidRPr="00B1619B">
        <w:t>.</w:t>
      </w:r>
    </w:p>
    <w:p w:rsidR="000A7BD9" w:rsidRPr="00B1619B" w:rsidRDefault="000A7BD9" w:rsidP="000A7BD9">
      <w:pPr>
        <w:pStyle w:val="subsection"/>
      </w:pPr>
      <w:r w:rsidRPr="00B1619B">
        <w:tab/>
        <w:t>(5)</w:t>
      </w:r>
      <w:r w:rsidRPr="00B1619B">
        <w:tab/>
        <w:t xml:space="preserve">A declaration by the </w:t>
      </w:r>
      <w:r w:rsidR="00B1619B" w:rsidRPr="00B1619B">
        <w:rPr>
          <w:position w:val="6"/>
          <w:sz w:val="16"/>
        </w:rPr>
        <w:t>*</w:t>
      </w:r>
      <w:r w:rsidRPr="00B1619B">
        <w:t>Foreign Affairs Minister under this section must be in writing, signed by the Minister.</w:t>
      </w:r>
    </w:p>
    <w:p w:rsidR="000A7BD9" w:rsidRPr="00B1619B" w:rsidRDefault="000A7BD9" w:rsidP="000A7BD9">
      <w:pPr>
        <w:pStyle w:val="ActHead5"/>
      </w:pPr>
      <w:bookmarkStart w:id="337" w:name="_Toc389734347"/>
      <w:r w:rsidRPr="00B1619B">
        <w:rPr>
          <w:rStyle w:val="CharSectno"/>
        </w:rPr>
        <w:t>30</w:t>
      </w:r>
      <w:r w:rsidR="00B1619B">
        <w:rPr>
          <w:rStyle w:val="CharSectno"/>
        </w:rPr>
        <w:noBreakHyphen/>
      </w:r>
      <w:r w:rsidRPr="00B1619B">
        <w:rPr>
          <w:rStyle w:val="CharSectno"/>
        </w:rPr>
        <w:t>86</w:t>
      </w:r>
      <w:r w:rsidRPr="00B1619B">
        <w:t xml:space="preserve">  Developed country disaster relief funds</w:t>
      </w:r>
      <w:bookmarkEnd w:id="337"/>
    </w:p>
    <w:p w:rsidR="000A7BD9" w:rsidRPr="00B1619B" w:rsidRDefault="000A7BD9" w:rsidP="000A7BD9">
      <w:pPr>
        <w:pStyle w:val="subsection"/>
      </w:pPr>
      <w:r w:rsidRPr="00B1619B">
        <w:tab/>
        <w:t>(1)</w:t>
      </w:r>
      <w:r w:rsidRPr="00B1619B">
        <w:tab/>
        <w:t>For the purposes of item</w:t>
      </w:r>
      <w:r w:rsidR="00B1619B">
        <w:t> </w:t>
      </w:r>
      <w:r w:rsidRPr="00B1619B">
        <w:t>9.1.2 of the table in subsection</w:t>
      </w:r>
      <w:r w:rsidR="00B1619B">
        <w:t> </w:t>
      </w:r>
      <w:r w:rsidRPr="00B1619B">
        <w:t>30</w:t>
      </w:r>
      <w:r w:rsidR="00B1619B">
        <w:noBreakHyphen/>
      </w:r>
      <w:r w:rsidRPr="00B1619B">
        <w:t>80(1), a disaster is one to which this subsection applies if the Minister has recognised it as a disaster. The Minister may do so if satisfied that:</w:t>
      </w:r>
    </w:p>
    <w:p w:rsidR="000A7BD9" w:rsidRPr="00B1619B" w:rsidRDefault="000A7BD9" w:rsidP="000A7BD9">
      <w:pPr>
        <w:pStyle w:val="paragraph"/>
      </w:pPr>
      <w:r w:rsidRPr="00B1619B">
        <w:tab/>
        <w:t>(a)</w:t>
      </w:r>
      <w:r w:rsidRPr="00B1619B">
        <w:tab/>
        <w:t>it developed rapidly; and</w:t>
      </w:r>
    </w:p>
    <w:p w:rsidR="000A7BD9" w:rsidRPr="00B1619B" w:rsidRDefault="000A7BD9" w:rsidP="000A7BD9">
      <w:pPr>
        <w:pStyle w:val="paragraph"/>
      </w:pPr>
      <w:r w:rsidRPr="00B1619B">
        <w:tab/>
        <w:t>(b)</w:t>
      </w:r>
      <w:r w:rsidRPr="00B1619B">
        <w:tab/>
        <w:t>it resulted in the death, serious injury or other physical suffering of a large number of people, or in widespread damage to property or the natural environment.</w:t>
      </w:r>
    </w:p>
    <w:p w:rsidR="000A7BD9" w:rsidRPr="00B1619B" w:rsidRDefault="000A7BD9" w:rsidP="000A7BD9">
      <w:pPr>
        <w:pStyle w:val="subsection"/>
      </w:pPr>
      <w:r w:rsidRPr="00B1619B">
        <w:tab/>
        <w:t>(2)</w:t>
      </w:r>
      <w:r w:rsidRPr="00B1619B">
        <w:tab/>
        <w:t>The Minister’s recognition of an event as a disaster:</w:t>
      </w:r>
    </w:p>
    <w:p w:rsidR="000A7BD9" w:rsidRPr="00B1619B" w:rsidRDefault="000A7BD9" w:rsidP="000A7BD9">
      <w:pPr>
        <w:pStyle w:val="paragraph"/>
      </w:pPr>
      <w:r w:rsidRPr="00B1619B">
        <w:tab/>
        <w:t>(a)</w:t>
      </w:r>
      <w:r w:rsidRPr="00B1619B">
        <w:tab/>
        <w:t>must be in writing; and</w:t>
      </w:r>
    </w:p>
    <w:p w:rsidR="000A7BD9" w:rsidRPr="00B1619B" w:rsidRDefault="000A7BD9" w:rsidP="000A7BD9">
      <w:pPr>
        <w:pStyle w:val="paragraph"/>
      </w:pPr>
      <w:r w:rsidRPr="00B1619B">
        <w:tab/>
        <w:t>(b)</w:t>
      </w:r>
      <w:r w:rsidRPr="00B1619B">
        <w:tab/>
        <w:t>must specify the day (or the first day) of the event; and</w:t>
      </w:r>
    </w:p>
    <w:p w:rsidR="000A7BD9" w:rsidRPr="00B1619B" w:rsidRDefault="000A7BD9" w:rsidP="000A7BD9">
      <w:pPr>
        <w:pStyle w:val="paragraph"/>
      </w:pPr>
      <w:r w:rsidRPr="00B1619B">
        <w:tab/>
        <w:t>(c)</w:t>
      </w:r>
      <w:r w:rsidRPr="00B1619B">
        <w:tab/>
        <w:t>must be published on the internet or by another method determined by the Minister.</w:t>
      </w:r>
    </w:p>
    <w:p w:rsidR="000A7BD9" w:rsidRPr="00B1619B" w:rsidRDefault="000A7BD9" w:rsidP="000A7BD9">
      <w:pPr>
        <w:pStyle w:val="subsection"/>
      </w:pPr>
      <w:r w:rsidRPr="00B1619B">
        <w:tab/>
        <w:t>(3)</w:t>
      </w:r>
      <w:r w:rsidRPr="00B1619B">
        <w:tab/>
        <w:t>The Minister’s recognition of an event as a disaster is not a legislative instrument.</w:t>
      </w:r>
    </w:p>
    <w:p w:rsidR="000A7BD9" w:rsidRPr="00B1619B" w:rsidRDefault="000A7BD9" w:rsidP="000A7BD9">
      <w:pPr>
        <w:pStyle w:val="subsection"/>
      </w:pPr>
      <w:r w:rsidRPr="00B1619B">
        <w:tab/>
        <w:t>(4)</w:t>
      </w:r>
      <w:r w:rsidRPr="00B1619B">
        <w:tab/>
        <w:t>You can deduct a gift that you make to a public fund covered by item</w:t>
      </w:r>
      <w:r w:rsidR="00B1619B">
        <w:t> </w:t>
      </w:r>
      <w:r w:rsidRPr="00B1619B">
        <w:t>9.1.2 of the table in subsection</w:t>
      </w:r>
      <w:r w:rsidR="00B1619B">
        <w:t> </w:t>
      </w:r>
      <w:r w:rsidRPr="00B1619B">
        <w:t>30</w:t>
      </w:r>
      <w:r w:rsidR="00B1619B">
        <w:noBreakHyphen/>
      </w:r>
      <w:r w:rsidRPr="00B1619B">
        <w:t>80(1) only within the 2 years beginning on the day specified in the recognition as the day (or the first day) of the event for which the fund is to provide relief.</w:t>
      </w:r>
    </w:p>
    <w:p w:rsidR="000A7BD9" w:rsidRPr="00B1619B" w:rsidRDefault="000A7BD9" w:rsidP="000A7BD9">
      <w:pPr>
        <w:pStyle w:val="notetext"/>
      </w:pPr>
      <w:r w:rsidRPr="00B1619B">
        <w:t>Note:</w:t>
      </w:r>
      <w:r w:rsidRPr="00B1619B">
        <w:tab/>
        <w:t xml:space="preserve">A public fund may also be established for disaster relief of people in </w:t>
      </w:r>
      <w:smartTag w:uri="urn:schemas-microsoft-com:office:smarttags" w:element="country-region">
        <w:smartTag w:uri="urn:schemas-microsoft-com:office:smarttags" w:element="place">
          <w:r w:rsidRPr="00B1619B">
            <w:t>Australia</w:t>
          </w:r>
        </w:smartTag>
      </w:smartTag>
      <w:r w:rsidRPr="00B1619B">
        <w:t xml:space="preserve"> (see item</w:t>
      </w:r>
      <w:r w:rsidR="00B1619B">
        <w:t> </w:t>
      </w:r>
      <w:r w:rsidRPr="00B1619B">
        <w:t>4.1.5 of the table in section</w:t>
      </w:r>
      <w:r w:rsidR="00B1619B">
        <w:t> </w:t>
      </w:r>
      <w:r w:rsidRPr="00B1619B">
        <w:t>30</w:t>
      </w:r>
      <w:r w:rsidR="00B1619B">
        <w:noBreakHyphen/>
      </w:r>
      <w:r w:rsidRPr="00B1619B">
        <w:t>45).</w:t>
      </w:r>
    </w:p>
    <w:p w:rsidR="000A7BD9" w:rsidRPr="00B1619B" w:rsidRDefault="000A7BD9" w:rsidP="000A7BD9">
      <w:pPr>
        <w:pStyle w:val="ActHead4"/>
      </w:pPr>
      <w:bookmarkStart w:id="338" w:name="_Toc389734348"/>
      <w:r w:rsidRPr="00B1619B">
        <w:t>Sports and recreation</w:t>
      </w:r>
      <w:bookmarkEnd w:id="338"/>
    </w:p>
    <w:p w:rsidR="000A7BD9" w:rsidRPr="00B1619B" w:rsidRDefault="000A7BD9" w:rsidP="000A7BD9">
      <w:pPr>
        <w:pStyle w:val="ActHead5"/>
      </w:pPr>
      <w:bookmarkStart w:id="339" w:name="_Toc389734349"/>
      <w:r w:rsidRPr="00B1619B">
        <w:rPr>
          <w:rStyle w:val="CharSectno"/>
        </w:rPr>
        <w:t>30</w:t>
      </w:r>
      <w:r w:rsidR="00B1619B">
        <w:rPr>
          <w:rStyle w:val="CharSectno"/>
        </w:rPr>
        <w:noBreakHyphen/>
      </w:r>
      <w:r w:rsidRPr="00B1619B">
        <w:rPr>
          <w:rStyle w:val="CharSectno"/>
        </w:rPr>
        <w:t>90</w:t>
      </w:r>
      <w:r w:rsidRPr="00B1619B">
        <w:t xml:space="preserve">  Sports and recreation</w:t>
      </w:r>
      <w:bookmarkEnd w:id="339"/>
    </w:p>
    <w:p w:rsidR="000A7BD9" w:rsidRPr="00B1619B" w:rsidRDefault="000A7BD9" w:rsidP="000A7BD9">
      <w:pPr>
        <w:pStyle w:val="subsection"/>
      </w:pPr>
      <w:r w:rsidRPr="00B1619B">
        <w:tab/>
      </w:r>
      <w:r w:rsidRPr="00B1619B">
        <w:tab/>
        <w:t>This table sets out specific sports and recreation recipients.</w:t>
      </w:r>
    </w:p>
    <w:p w:rsidR="000A7BD9" w:rsidRPr="00B1619B" w:rsidRDefault="000A7BD9" w:rsidP="000A7BD9">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308"/>
      </w:tblGrid>
      <w:tr w:rsidR="000A7BD9" w:rsidRPr="00B1619B" w:rsidTr="00B93A98">
        <w:trPr>
          <w:cantSplit/>
          <w:tblHeader/>
        </w:trPr>
        <w:tc>
          <w:tcPr>
            <w:tcW w:w="7040" w:type="dxa"/>
            <w:gridSpan w:val="3"/>
            <w:tcBorders>
              <w:top w:val="single" w:sz="12" w:space="0" w:color="auto"/>
              <w:bottom w:val="single" w:sz="2" w:space="0" w:color="auto"/>
            </w:tcBorders>
          </w:tcPr>
          <w:p w:rsidR="000A7BD9" w:rsidRPr="00B1619B" w:rsidRDefault="000A7BD9" w:rsidP="00B93A98">
            <w:pPr>
              <w:pStyle w:val="Tabletext"/>
              <w:keepNext/>
            </w:pPr>
            <w:r w:rsidRPr="00B1619B">
              <w:rPr>
                <w:b/>
              </w:rPr>
              <w:t>Sports and recreation—Specific</w:t>
            </w:r>
          </w:p>
        </w:tc>
      </w:tr>
      <w:tr w:rsidR="000A7BD9" w:rsidRPr="00B1619B" w:rsidTr="00B93A98">
        <w:trPr>
          <w:cantSplit/>
          <w:tblHeader/>
        </w:trPr>
        <w:tc>
          <w:tcPr>
            <w:tcW w:w="851"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Item</w:t>
            </w:r>
          </w:p>
        </w:tc>
        <w:tc>
          <w:tcPr>
            <w:tcW w:w="3881"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Fund, authority or institution</w:t>
            </w:r>
          </w:p>
        </w:tc>
        <w:tc>
          <w:tcPr>
            <w:tcW w:w="2308" w:type="dxa"/>
            <w:tcBorders>
              <w:top w:val="single" w:sz="2" w:space="0" w:color="auto"/>
              <w:bottom w:val="single" w:sz="12" w:space="0" w:color="auto"/>
            </w:tcBorders>
            <w:shd w:val="clear" w:color="auto" w:fill="auto"/>
          </w:tcPr>
          <w:p w:rsidR="000A7BD9" w:rsidRPr="00B1619B" w:rsidRDefault="000A7BD9" w:rsidP="00B93A98">
            <w:pPr>
              <w:pStyle w:val="Tabletext"/>
              <w:keepNext/>
            </w:pPr>
            <w:r w:rsidRPr="00B1619B">
              <w:rPr>
                <w:b/>
              </w:rPr>
              <w:t>Special conditions</w:t>
            </w:r>
          </w:p>
        </w:tc>
      </w:tr>
      <w:tr w:rsidR="000A7BD9" w:rsidRPr="00B1619B" w:rsidTr="00B93A98">
        <w:trPr>
          <w:cantSplit/>
        </w:trPr>
        <w:tc>
          <w:tcPr>
            <w:tcW w:w="851" w:type="dxa"/>
            <w:tcBorders>
              <w:top w:val="single" w:sz="12" w:space="0" w:color="auto"/>
              <w:bottom w:val="single" w:sz="2" w:space="0" w:color="auto"/>
            </w:tcBorders>
            <w:shd w:val="clear" w:color="auto" w:fill="auto"/>
          </w:tcPr>
          <w:p w:rsidR="000A7BD9" w:rsidRPr="00B1619B" w:rsidRDefault="000A7BD9" w:rsidP="00B93A98">
            <w:pPr>
              <w:pStyle w:val="Tabletext"/>
              <w:keepNext/>
            </w:pPr>
            <w:r w:rsidRPr="00B1619B">
              <w:t>10.2.1</w:t>
            </w:r>
          </w:p>
        </w:tc>
        <w:tc>
          <w:tcPr>
            <w:tcW w:w="388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the Australian Sports Foundation</w:t>
            </w:r>
          </w:p>
        </w:tc>
        <w:tc>
          <w:tcPr>
            <w:tcW w:w="2308"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10.2.2</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Girl Guides Australia</w:t>
            </w:r>
          </w:p>
        </w:tc>
        <w:tc>
          <w:tcPr>
            <w:tcW w:w="230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10.2.3</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an institution that is known as a State or Territory branch of Girl Guides Australia</w:t>
            </w:r>
          </w:p>
        </w:tc>
        <w:tc>
          <w:tcPr>
            <w:tcW w:w="230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10.2.4</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Scout Association of </w:t>
            </w:r>
            <w:smartTag w:uri="urn:schemas-microsoft-com:office:smarttags" w:element="country-region">
              <w:smartTag w:uri="urn:schemas-microsoft-com:office:smarttags" w:element="place">
                <w:r w:rsidRPr="00B1619B">
                  <w:t>Australia</w:t>
                </w:r>
              </w:smartTag>
            </w:smartTag>
            <w:r w:rsidRPr="00B1619B">
              <w:t xml:space="preserve"> </w:t>
            </w:r>
          </w:p>
        </w:tc>
        <w:tc>
          <w:tcPr>
            <w:tcW w:w="230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10.2.5</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an institution that is known as a State or Territory branch of the Scout Association of Australia</w:t>
            </w:r>
          </w:p>
        </w:tc>
        <w:tc>
          <w:tcPr>
            <w:tcW w:w="2308"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10.2.7</w:t>
            </w:r>
          </w:p>
        </w:tc>
        <w:tc>
          <w:tcPr>
            <w:tcW w:w="3881" w:type="dxa"/>
            <w:tcBorders>
              <w:top w:val="single" w:sz="2" w:space="0" w:color="auto"/>
              <w:bottom w:val="single" w:sz="2" w:space="0" w:color="auto"/>
            </w:tcBorders>
          </w:tcPr>
          <w:p w:rsidR="000A7BD9" w:rsidRPr="00B1619B" w:rsidRDefault="000A7BD9" w:rsidP="00B93A98">
            <w:pPr>
              <w:pStyle w:val="Tabletext"/>
            </w:pPr>
            <w:r w:rsidRPr="00B1619B">
              <w:t>The Bradman Memorial Fund</w:t>
            </w:r>
          </w:p>
        </w:tc>
        <w:tc>
          <w:tcPr>
            <w:tcW w:w="2308" w:type="dxa"/>
            <w:tcBorders>
              <w:top w:val="single" w:sz="2" w:space="0" w:color="auto"/>
              <w:bottom w:val="single" w:sz="2" w:space="0" w:color="auto"/>
            </w:tcBorders>
          </w:tcPr>
          <w:p w:rsidR="000A7BD9" w:rsidRPr="00B1619B" w:rsidRDefault="000A7BD9" w:rsidP="00B93A98">
            <w:pPr>
              <w:pStyle w:val="Tabletext"/>
            </w:pPr>
            <w:r w:rsidRPr="00B1619B">
              <w:t>the gift must be made after 24</w:t>
            </w:r>
            <w:r w:rsidR="00B1619B">
              <w:t> </w:t>
            </w:r>
            <w:r w:rsidRPr="00B1619B">
              <w:t>February 2001</w:t>
            </w:r>
          </w:p>
        </w:tc>
      </w:tr>
      <w:tr w:rsidR="000A7BD9" w:rsidRPr="00B1619B" w:rsidTr="00B93A98">
        <w:trPr>
          <w:cantSplit/>
        </w:trPr>
        <w:tc>
          <w:tcPr>
            <w:tcW w:w="851" w:type="dxa"/>
            <w:tcBorders>
              <w:top w:val="single" w:sz="2" w:space="0" w:color="auto"/>
              <w:bottom w:val="single" w:sz="12" w:space="0" w:color="auto"/>
            </w:tcBorders>
          </w:tcPr>
          <w:p w:rsidR="000A7BD9" w:rsidRPr="00B1619B" w:rsidRDefault="000A7BD9" w:rsidP="00B93A98">
            <w:pPr>
              <w:pStyle w:val="Tabletext"/>
            </w:pPr>
            <w:r w:rsidRPr="00B1619B">
              <w:t>10.2.8</w:t>
            </w:r>
          </w:p>
        </w:tc>
        <w:tc>
          <w:tcPr>
            <w:tcW w:w="3881" w:type="dxa"/>
            <w:tcBorders>
              <w:top w:val="single" w:sz="2" w:space="0" w:color="auto"/>
              <w:bottom w:val="single" w:sz="12" w:space="0" w:color="auto"/>
            </w:tcBorders>
          </w:tcPr>
          <w:p w:rsidR="000A7BD9" w:rsidRPr="00B1619B" w:rsidRDefault="000A7BD9" w:rsidP="00B93A98">
            <w:pPr>
              <w:pStyle w:val="Tabletext"/>
            </w:pPr>
            <w:r w:rsidRPr="00B1619B">
              <w:t>Amy Gillett Foundation</w:t>
            </w:r>
          </w:p>
        </w:tc>
        <w:tc>
          <w:tcPr>
            <w:tcW w:w="2308" w:type="dxa"/>
            <w:tcBorders>
              <w:top w:val="single" w:sz="2" w:space="0" w:color="auto"/>
              <w:bottom w:val="single" w:sz="12" w:space="0" w:color="auto"/>
            </w:tcBorders>
          </w:tcPr>
          <w:p w:rsidR="000A7BD9" w:rsidRPr="00B1619B" w:rsidRDefault="000A7BD9" w:rsidP="00B93A98">
            <w:pPr>
              <w:pStyle w:val="Tabletext"/>
            </w:pPr>
            <w:r w:rsidRPr="00B1619B">
              <w:t>the gift must be made after 13</w:t>
            </w:r>
            <w:r w:rsidR="00B1619B">
              <w:t> </w:t>
            </w:r>
            <w:r w:rsidRPr="00B1619B">
              <w:t>September 2007</w:t>
            </w:r>
          </w:p>
        </w:tc>
      </w:tr>
    </w:tbl>
    <w:p w:rsidR="000A7BD9" w:rsidRPr="00B1619B" w:rsidRDefault="000A7BD9" w:rsidP="000A7BD9">
      <w:pPr>
        <w:pStyle w:val="ActHead4"/>
      </w:pPr>
      <w:bookmarkStart w:id="340" w:name="_Toc389734350"/>
      <w:r w:rsidRPr="00B1619B">
        <w:t>Philanthropic trusts</w:t>
      </w:r>
      <w:bookmarkEnd w:id="340"/>
    </w:p>
    <w:p w:rsidR="000A7BD9" w:rsidRPr="00B1619B" w:rsidRDefault="000A7BD9" w:rsidP="000A7BD9">
      <w:pPr>
        <w:pStyle w:val="ActHead5"/>
      </w:pPr>
      <w:bookmarkStart w:id="341" w:name="_Toc389734351"/>
      <w:r w:rsidRPr="00B1619B">
        <w:rPr>
          <w:rStyle w:val="CharSectno"/>
        </w:rPr>
        <w:t>30</w:t>
      </w:r>
      <w:r w:rsidR="00B1619B">
        <w:rPr>
          <w:rStyle w:val="CharSectno"/>
        </w:rPr>
        <w:noBreakHyphen/>
      </w:r>
      <w:r w:rsidRPr="00B1619B">
        <w:rPr>
          <w:rStyle w:val="CharSectno"/>
        </w:rPr>
        <w:t>95</w:t>
      </w:r>
      <w:r w:rsidRPr="00B1619B">
        <w:t xml:space="preserve">  Philanthropic trusts</w:t>
      </w:r>
      <w:bookmarkEnd w:id="341"/>
    </w:p>
    <w:p w:rsidR="000A7BD9" w:rsidRPr="00B1619B" w:rsidRDefault="000A7BD9" w:rsidP="000A7BD9">
      <w:pPr>
        <w:pStyle w:val="subsection"/>
      </w:pPr>
      <w:r w:rsidRPr="00B1619B">
        <w:tab/>
      </w:r>
      <w:r w:rsidRPr="00B1619B">
        <w:tab/>
        <w:t>This table sets out specific philanthropic trusts.</w:t>
      </w:r>
    </w:p>
    <w:p w:rsidR="000A7BD9" w:rsidRPr="00B1619B" w:rsidRDefault="000A7BD9" w:rsidP="000A7BD9">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81"/>
        <w:gridCol w:w="2291"/>
        <w:gridCol w:w="17"/>
      </w:tblGrid>
      <w:tr w:rsidR="000A7BD9" w:rsidRPr="00B1619B" w:rsidTr="00B93A98">
        <w:trPr>
          <w:gridAfter w:val="1"/>
          <w:wAfter w:w="17" w:type="dxa"/>
          <w:cantSplit/>
          <w:tblHeader/>
        </w:trPr>
        <w:tc>
          <w:tcPr>
            <w:tcW w:w="7023" w:type="dxa"/>
            <w:gridSpan w:val="3"/>
            <w:tcBorders>
              <w:top w:val="single" w:sz="12" w:space="0" w:color="auto"/>
              <w:bottom w:val="single" w:sz="2" w:space="0" w:color="auto"/>
            </w:tcBorders>
          </w:tcPr>
          <w:p w:rsidR="000A7BD9" w:rsidRPr="00B1619B" w:rsidRDefault="000A7BD9" w:rsidP="00B93A98">
            <w:pPr>
              <w:pStyle w:val="Tabletext"/>
              <w:keepNext/>
              <w:keepLines/>
            </w:pPr>
            <w:r w:rsidRPr="00B1619B">
              <w:rPr>
                <w:b/>
              </w:rPr>
              <w:t>Philanthropic trusts—Specific</w:t>
            </w:r>
          </w:p>
        </w:tc>
      </w:tr>
      <w:tr w:rsidR="000A7BD9" w:rsidRPr="00B1619B" w:rsidTr="00B93A98">
        <w:trPr>
          <w:gridAfter w:val="1"/>
          <w:wAfter w:w="17" w:type="dxa"/>
          <w:cantSplit/>
          <w:tblHeader/>
        </w:trPr>
        <w:tc>
          <w:tcPr>
            <w:tcW w:w="851" w:type="dxa"/>
            <w:tcBorders>
              <w:top w:val="single" w:sz="2" w:space="0" w:color="auto"/>
              <w:bottom w:val="single" w:sz="12" w:space="0" w:color="auto"/>
            </w:tcBorders>
            <w:shd w:val="clear" w:color="auto" w:fill="auto"/>
          </w:tcPr>
          <w:p w:rsidR="000A7BD9" w:rsidRPr="00B1619B" w:rsidRDefault="000A7BD9" w:rsidP="00B93A98">
            <w:pPr>
              <w:pStyle w:val="Tabletext"/>
              <w:keepNext/>
              <w:keepLines/>
            </w:pPr>
            <w:r w:rsidRPr="00B1619B">
              <w:rPr>
                <w:b/>
              </w:rPr>
              <w:t>Item</w:t>
            </w:r>
          </w:p>
        </w:tc>
        <w:tc>
          <w:tcPr>
            <w:tcW w:w="3881" w:type="dxa"/>
            <w:tcBorders>
              <w:top w:val="single" w:sz="2" w:space="0" w:color="auto"/>
              <w:bottom w:val="single" w:sz="12" w:space="0" w:color="auto"/>
            </w:tcBorders>
            <w:shd w:val="clear" w:color="auto" w:fill="auto"/>
          </w:tcPr>
          <w:p w:rsidR="000A7BD9" w:rsidRPr="00B1619B" w:rsidRDefault="000A7BD9" w:rsidP="00B93A98">
            <w:pPr>
              <w:pStyle w:val="Tabletext"/>
              <w:keepNext/>
              <w:keepLines/>
            </w:pPr>
            <w:r w:rsidRPr="00B1619B">
              <w:rPr>
                <w:b/>
              </w:rPr>
              <w:t>Fund, authority or institution</w:t>
            </w:r>
          </w:p>
        </w:tc>
        <w:tc>
          <w:tcPr>
            <w:tcW w:w="2291" w:type="dxa"/>
            <w:tcBorders>
              <w:top w:val="single" w:sz="2" w:space="0" w:color="auto"/>
              <w:bottom w:val="single" w:sz="12" w:space="0" w:color="auto"/>
            </w:tcBorders>
            <w:shd w:val="clear" w:color="auto" w:fill="auto"/>
          </w:tcPr>
          <w:p w:rsidR="000A7BD9" w:rsidRPr="00B1619B" w:rsidRDefault="000A7BD9" w:rsidP="00B93A98">
            <w:pPr>
              <w:pStyle w:val="Tabletext"/>
              <w:keepNext/>
              <w:keepLines/>
            </w:pPr>
            <w:r w:rsidRPr="00B1619B">
              <w:rPr>
                <w:b/>
              </w:rPr>
              <w:t>Special conditions</w:t>
            </w:r>
          </w:p>
        </w:tc>
      </w:tr>
      <w:tr w:rsidR="000A7BD9" w:rsidRPr="00B1619B" w:rsidTr="00B93A98">
        <w:trPr>
          <w:gridAfter w:val="1"/>
          <w:wAfter w:w="17" w:type="dxa"/>
          <w:cantSplit/>
        </w:trPr>
        <w:tc>
          <w:tcPr>
            <w:tcW w:w="85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11.2.1</w:t>
            </w:r>
          </w:p>
        </w:tc>
        <w:tc>
          <w:tcPr>
            <w:tcW w:w="388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the Connellan Airways Trust</w:t>
            </w:r>
          </w:p>
        </w:tc>
        <w:tc>
          <w:tcPr>
            <w:tcW w:w="229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gridAfter w:val="1"/>
          <w:wAfter w:w="17" w:type="dxa"/>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11.2.2</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Friends of the Duke of Edinburgh’s Award in Australia Incorporated</w:t>
            </w:r>
          </w:p>
        </w:tc>
        <w:tc>
          <w:tcPr>
            <w:tcW w:w="22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gridAfter w:val="1"/>
          <w:wAfter w:w="17" w:type="dxa"/>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11.2.4</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Playford Memorial Trust </w:t>
            </w:r>
          </w:p>
        </w:tc>
        <w:tc>
          <w:tcPr>
            <w:tcW w:w="22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gridAfter w:val="1"/>
          <w:wAfter w:w="17" w:type="dxa"/>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11.2.5</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The Sir Robert Menzies Memorial Foundation Limited </w:t>
            </w:r>
          </w:p>
        </w:tc>
        <w:tc>
          <w:tcPr>
            <w:tcW w:w="229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gridAfter w:val="1"/>
          <w:wAfter w:w="17" w:type="dxa"/>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11.2.7</w:t>
            </w:r>
          </w:p>
        </w:tc>
        <w:tc>
          <w:tcPr>
            <w:tcW w:w="3881" w:type="dxa"/>
            <w:tcBorders>
              <w:top w:val="single" w:sz="2" w:space="0" w:color="auto"/>
              <w:bottom w:val="single" w:sz="2" w:space="0" w:color="auto"/>
            </w:tcBorders>
          </w:tcPr>
          <w:p w:rsidR="000A7BD9" w:rsidRPr="00B1619B" w:rsidRDefault="000A7BD9" w:rsidP="00B93A98">
            <w:pPr>
              <w:pStyle w:val="Tabletext"/>
            </w:pPr>
            <w:r w:rsidRPr="00B1619B">
              <w:t xml:space="preserve">the Winston Churchill Memorial Trust </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none</w:t>
            </w:r>
          </w:p>
        </w:tc>
      </w:tr>
      <w:tr w:rsidR="000A7BD9" w:rsidRPr="00B1619B" w:rsidTr="00B93A98">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11.2.8</w:t>
            </w:r>
          </w:p>
        </w:tc>
        <w:tc>
          <w:tcPr>
            <w:tcW w:w="388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Foundation for Young Australians</w:t>
            </w:r>
          </w:p>
        </w:tc>
        <w:tc>
          <w:tcPr>
            <w:tcW w:w="2308"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6</w:t>
            </w:r>
            <w:r w:rsidR="00B1619B">
              <w:t> </w:t>
            </w:r>
            <w:r w:rsidRPr="00B1619B">
              <w:t>May 2001</w:t>
            </w:r>
          </w:p>
        </w:tc>
      </w:tr>
      <w:tr w:rsidR="000A7BD9" w:rsidRPr="00B1619B" w:rsidTr="00B93A98">
        <w:trPr>
          <w:cantSplit/>
        </w:trPr>
        <w:tc>
          <w:tcPr>
            <w:tcW w:w="851" w:type="dxa"/>
            <w:tcBorders>
              <w:top w:val="single" w:sz="2" w:space="0" w:color="auto"/>
              <w:bottom w:val="single" w:sz="12" w:space="0" w:color="auto"/>
            </w:tcBorders>
          </w:tcPr>
          <w:p w:rsidR="000A7BD9" w:rsidRPr="00B1619B" w:rsidRDefault="000A7BD9" w:rsidP="00B93A98">
            <w:pPr>
              <w:pStyle w:val="Tabletext"/>
            </w:pPr>
            <w:r w:rsidRPr="00B1619B">
              <w:t>11.2.9</w:t>
            </w:r>
          </w:p>
        </w:tc>
        <w:tc>
          <w:tcPr>
            <w:tcW w:w="3881" w:type="dxa"/>
            <w:tcBorders>
              <w:top w:val="single" w:sz="2" w:space="0" w:color="auto"/>
              <w:bottom w:val="single" w:sz="12" w:space="0" w:color="auto"/>
            </w:tcBorders>
          </w:tcPr>
          <w:p w:rsidR="000A7BD9" w:rsidRPr="00B1619B" w:rsidRDefault="000A7BD9" w:rsidP="00B93A98">
            <w:pPr>
              <w:pStyle w:val="Tabletext"/>
            </w:pPr>
            <w:r w:rsidRPr="00B1619B">
              <w:t>Visy Cares</w:t>
            </w:r>
          </w:p>
        </w:tc>
        <w:tc>
          <w:tcPr>
            <w:tcW w:w="2308" w:type="dxa"/>
            <w:gridSpan w:val="2"/>
            <w:tcBorders>
              <w:top w:val="single" w:sz="2" w:space="0" w:color="auto"/>
              <w:bottom w:val="single" w:sz="12" w:space="0" w:color="auto"/>
            </w:tcBorders>
          </w:tcPr>
          <w:p w:rsidR="000A7BD9" w:rsidRPr="00B1619B" w:rsidRDefault="000A7BD9" w:rsidP="00B93A98">
            <w:pPr>
              <w:pStyle w:val="Tabletext"/>
            </w:pPr>
            <w:r w:rsidRPr="00B1619B">
              <w:t>the gift must be made after 19</w:t>
            </w:r>
            <w:r w:rsidR="00B1619B">
              <w:t> </w:t>
            </w:r>
            <w:r w:rsidRPr="00B1619B">
              <w:t>June 2001</w:t>
            </w:r>
          </w:p>
        </w:tc>
      </w:tr>
    </w:tbl>
    <w:p w:rsidR="000A7BD9" w:rsidRPr="00B1619B" w:rsidRDefault="000A7BD9" w:rsidP="000A7BD9">
      <w:pPr>
        <w:pStyle w:val="ActHead4"/>
      </w:pPr>
      <w:bookmarkStart w:id="342" w:name="_Toc389734352"/>
      <w:r w:rsidRPr="00B1619B">
        <w:t>Cultural organisations</w:t>
      </w:r>
      <w:bookmarkEnd w:id="342"/>
    </w:p>
    <w:p w:rsidR="000A7BD9" w:rsidRPr="00B1619B" w:rsidRDefault="000A7BD9" w:rsidP="000A7BD9">
      <w:pPr>
        <w:pStyle w:val="ActHead5"/>
      </w:pPr>
      <w:bookmarkStart w:id="343" w:name="_Toc389734353"/>
      <w:r w:rsidRPr="00B1619B">
        <w:rPr>
          <w:rStyle w:val="CharSectno"/>
        </w:rPr>
        <w:t>30</w:t>
      </w:r>
      <w:r w:rsidR="00B1619B">
        <w:rPr>
          <w:rStyle w:val="CharSectno"/>
        </w:rPr>
        <w:noBreakHyphen/>
      </w:r>
      <w:r w:rsidRPr="00B1619B">
        <w:rPr>
          <w:rStyle w:val="CharSectno"/>
        </w:rPr>
        <w:t>100</w:t>
      </w:r>
      <w:r w:rsidRPr="00B1619B">
        <w:t xml:space="preserve">  Cultural organisations</w:t>
      </w:r>
      <w:bookmarkEnd w:id="343"/>
    </w:p>
    <w:p w:rsidR="000A7BD9" w:rsidRPr="00B1619B" w:rsidRDefault="000A7BD9" w:rsidP="000A7BD9">
      <w:pPr>
        <w:pStyle w:val="subsection"/>
      </w:pPr>
      <w:r w:rsidRPr="00B1619B">
        <w:tab/>
        <w:t>(1)</w:t>
      </w:r>
      <w:r w:rsidRPr="00B1619B">
        <w:tab/>
        <w:t>This table sets out general categories of cultural recipients.</w:t>
      </w:r>
    </w:p>
    <w:p w:rsidR="000A7BD9" w:rsidRPr="00B1619B" w:rsidRDefault="000A7BD9" w:rsidP="000A7BD9">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851"/>
        <w:gridCol w:w="1893"/>
        <w:gridCol w:w="2926"/>
        <w:gridCol w:w="1560"/>
      </w:tblGrid>
      <w:tr w:rsidR="000A7BD9" w:rsidRPr="00B1619B" w:rsidTr="00B93A98">
        <w:trPr>
          <w:cantSplit/>
          <w:tblHeader/>
        </w:trPr>
        <w:tc>
          <w:tcPr>
            <w:tcW w:w="7230" w:type="dxa"/>
            <w:gridSpan w:val="4"/>
            <w:tcBorders>
              <w:top w:val="single" w:sz="12" w:space="0" w:color="auto"/>
            </w:tcBorders>
          </w:tcPr>
          <w:p w:rsidR="000A7BD9" w:rsidRPr="00B1619B" w:rsidRDefault="000A7BD9" w:rsidP="00B93A98">
            <w:pPr>
              <w:pStyle w:val="Tabletext"/>
            </w:pPr>
            <w:r w:rsidRPr="00B1619B">
              <w:rPr>
                <w:b/>
              </w:rPr>
              <w:t>Cultural organisations—General</w:t>
            </w:r>
          </w:p>
        </w:tc>
      </w:tr>
      <w:tr w:rsidR="000A7BD9" w:rsidRPr="00B1619B" w:rsidTr="00C216D0">
        <w:trPr>
          <w:cantSplit/>
          <w:tblHeader/>
        </w:trPr>
        <w:tc>
          <w:tcPr>
            <w:tcW w:w="851" w:type="dxa"/>
            <w:tcBorders>
              <w:top w:val="single" w:sz="6" w:space="0" w:color="auto"/>
              <w:bottom w:val="single" w:sz="12" w:space="0" w:color="auto"/>
            </w:tcBorders>
          </w:tcPr>
          <w:p w:rsidR="000A7BD9" w:rsidRPr="00B1619B" w:rsidRDefault="000A7BD9" w:rsidP="00B93A98">
            <w:pPr>
              <w:pStyle w:val="Tabletext"/>
            </w:pPr>
            <w:r w:rsidRPr="00B1619B">
              <w:rPr>
                <w:b/>
              </w:rPr>
              <w:t>Item</w:t>
            </w:r>
          </w:p>
        </w:tc>
        <w:tc>
          <w:tcPr>
            <w:tcW w:w="1893" w:type="dxa"/>
            <w:tcBorders>
              <w:top w:val="single" w:sz="6" w:space="0" w:color="auto"/>
              <w:bottom w:val="single" w:sz="12" w:space="0" w:color="auto"/>
            </w:tcBorders>
          </w:tcPr>
          <w:p w:rsidR="000A7BD9" w:rsidRPr="00B1619B" w:rsidRDefault="000A7BD9" w:rsidP="00B93A98">
            <w:pPr>
              <w:pStyle w:val="Tabletext"/>
            </w:pPr>
            <w:r w:rsidRPr="00B1619B">
              <w:rPr>
                <w:b/>
              </w:rPr>
              <w:t>Fund, authority or institution</w:t>
            </w:r>
          </w:p>
        </w:tc>
        <w:tc>
          <w:tcPr>
            <w:tcW w:w="2926" w:type="dxa"/>
            <w:tcBorders>
              <w:top w:val="single" w:sz="6" w:space="0" w:color="auto"/>
              <w:bottom w:val="single" w:sz="12" w:space="0" w:color="auto"/>
            </w:tcBorders>
          </w:tcPr>
          <w:p w:rsidR="000A7BD9" w:rsidRPr="00B1619B" w:rsidRDefault="000A7BD9" w:rsidP="00B93A98">
            <w:pPr>
              <w:pStyle w:val="Tabletext"/>
              <w:keepNext/>
            </w:pPr>
            <w:r w:rsidRPr="00B1619B">
              <w:rPr>
                <w:b/>
              </w:rPr>
              <w:t>Special conditions—fund, authority or institution</w:t>
            </w:r>
          </w:p>
        </w:tc>
        <w:tc>
          <w:tcPr>
            <w:tcW w:w="1560" w:type="dxa"/>
            <w:tcBorders>
              <w:top w:val="single" w:sz="6" w:space="0" w:color="auto"/>
              <w:bottom w:val="single" w:sz="12" w:space="0" w:color="auto"/>
            </w:tcBorders>
          </w:tcPr>
          <w:p w:rsidR="000A7BD9" w:rsidRPr="00B1619B" w:rsidRDefault="000A7BD9" w:rsidP="00B93A98">
            <w:pPr>
              <w:pStyle w:val="Tabletext"/>
              <w:keepNext/>
            </w:pPr>
            <w:r w:rsidRPr="00B1619B">
              <w:rPr>
                <w:b/>
              </w:rPr>
              <w:t>Special conditions—gift</w:t>
            </w:r>
          </w:p>
        </w:tc>
      </w:tr>
      <w:tr w:rsidR="000A7BD9" w:rsidRPr="00B1619B" w:rsidTr="00C216D0">
        <w:trPr>
          <w:cantSplit/>
        </w:trPr>
        <w:tc>
          <w:tcPr>
            <w:tcW w:w="85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12.1.1</w:t>
            </w:r>
          </w:p>
        </w:tc>
        <w:tc>
          <w:tcPr>
            <w:tcW w:w="1893"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a public fund that, when the gift is made, is on the register of </w:t>
            </w:r>
            <w:r w:rsidR="00B1619B" w:rsidRPr="00B1619B">
              <w:rPr>
                <w:position w:val="6"/>
                <w:sz w:val="16"/>
              </w:rPr>
              <w:t>*</w:t>
            </w:r>
            <w:r w:rsidRPr="00B1619B">
              <w:t>cultural organisations kept under Subdivision</w:t>
            </w:r>
            <w:r w:rsidR="00B1619B">
              <w:t> </w:t>
            </w:r>
            <w:r w:rsidRPr="00B1619B">
              <w:t>30</w:t>
            </w:r>
            <w:r w:rsidR="00B1619B">
              <w:noBreakHyphen/>
            </w:r>
            <w:r w:rsidRPr="00B1619B">
              <w:t>F</w:t>
            </w:r>
          </w:p>
        </w:tc>
        <w:tc>
          <w:tcPr>
            <w:tcW w:w="292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c>
          <w:tcPr>
            <w:tcW w:w="1560"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216D0">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12.1.2</w:t>
            </w:r>
          </w:p>
        </w:tc>
        <w:tc>
          <w:tcPr>
            <w:tcW w:w="18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public library</w:t>
            </w:r>
          </w:p>
        </w:tc>
        <w:tc>
          <w:tcPr>
            <w:tcW w:w="292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public library must:</w:t>
            </w:r>
          </w:p>
          <w:p w:rsidR="000A7BD9" w:rsidRPr="00B1619B" w:rsidRDefault="000A7BD9" w:rsidP="00B93A98">
            <w:pPr>
              <w:pStyle w:val="Tablea"/>
            </w:pPr>
            <w:r w:rsidRPr="00B1619B">
              <w:t>(a) be:</w:t>
            </w:r>
          </w:p>
          <w:p w:rsidR="000A7BD9" w:rsidRPr="00B1619B" w:rsidRDefault="000A7BD9" w:rsidP="00B93A98">
            <w:pPr>
              <w:pStyle w:val="Tablei"/>
            </w:pPr>
            <w:r w:rsidRPr="00B1619B">
              <w:t xml:space="preserve">(i) an </w:t>
            </w:r>
            <w:r w:rsidR="00B1619B" w:rsidRPr="00B1619B">
              <w:rPr>
                <w:position w:val="6"/>
                <w:sz w:val="16"/>
              </w:rPr>
              <w:t>*</w:t>
            </w:r>
            <w:r w:rsidRPr="00B1619B">
              <w:t>Australian government agency; or</w:t>
            </w:r>
          </w:p>
          <w:p w:rsidR="000A7BD9" w:rsidRPr="00B1619B" w:rsidRDefault="000A7BD9" w:rsidP="00B93A98">
            <w:pPr>
              <w:pStyle w:val="Tablei"/>
            </w:pPr>
            <w:r w:rsidRPr="00B1619B">
              <w:t xml:space="preserve">(ii) a </w:t>
            </w:r>
            <w:r w:rsidR="00B1619B" w:rsidRPr="00B1619B">
              <w:rPr>
                <w:position w:val="6"/>
                <w:sz w:val="16"/>
              </w:rPr>
              <w:t>*</w:t>
            </w:r>
            <w:r w:rsidRPr="00B1619B">
              <w:t>registered charity; or</w:t>
            </w:r>
          </w:p>
          <w:p w:rsidR="000A7BD9" w:rsidRPr="00B1619B" w:rsidRDefault="000A7BD9" w:rsidP="00B93A98">
            <w:pPr>
              <w:pStyle w:val="Tablea"/>
            </w:pPr>
            <w:r w:rsidRPr="00B1619B">
              <w:t>(b) be operated by:</w:t>
            </w:r>
          </w:p>
          <w:p w:rsidR="000A7BD9" w:rsidRPr="00B1619B" w:rsidRDefault="000A7BD9" w:rsidP="00B93A98">
            <w:pPr>
              <w:pStyle w:val="Tablei"/>
            </w:pPr>
            <w:r w:rsidRPr="00B1619B">
              <w:t>(i) an Australian government agency; or</w:t>
            </w:r>
          </w:p>
          <w:p w:rsidR="000A7BD9" w:rsidRPr="00B1619B" w:rsidRDefault="000A7BD9" w:rsidP="00B93A98">
            <w:pPr>
              <w:pStyle w:val="Tablei"/>
            </w:pPr>
            <w:r w:rsidRPr="00B1619B">
              <w:t>(ii) a registered charity</w:t>
            </w:r>
          </w:p>
        </w:tc>
        <w:tc>
          <w:tcPr>
            <w:tcW w:w="156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216D0">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12.1.3</w:t>
            </w:r>
          </w:p>
        </w:tc>
        <w:tc>
          <w:tcPr>
            <w:tcW w:w="18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public museum</w:t>
            </w:r>
          </w:p>
        </w:tc>
        <w:tc>
          <w:tcPr>
            <w:tcW w:w="292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public museum must:</w:t>
            </w:r>
          </w:p>
          <w:p w:rsidR="000A7BD9" w:rsidRPr="00B1619B" w:rsidRDefault="000A7BD9" w:rsidP="00B93A98">
            <w:pPr>
              <w:pStyle w:val="Tablea"/>
            </w:pPr>
            <w:r w:rsidRPr="00B1619B">
              <w:t>(a) be:</w:t>
            </w:r>
          </w:p>
          <w:p w:rsidR="000A7BD9" w:rsidRPr="00B1619B" w:rsidRDefault="000A7BD9" w:rsidP="00B93A98">
            <w:pPr>
              <w:pStyle w:val="Tablei"/>
            </w:pPr>
            <w:r w:rsidRPr="00B1619B">
              <w:t xml:space="preserve">(i) an </w:t>
            </w:r>
            <w:r w:rsidR="00B1619B" w:rsidRPr="00B1619B">
              <w:rPr>
                <w:position w:val="6"/>
                <w:sz w:val="16"/>
              </w:rPr>
              <w:t>*</w:t>
            </w:r>
            <w:r w:rsidRPr="00B1619B">
              <w:t>Australian government agency; or</w:t>
            </w:r>
          </w:p>
          <w:p w:rsidR="000A7BD9" w:rsidRPr="00B1619B" w:rsidRDefault="000A7BD9" w:rsidP="00B93A98">
            <w:pPr>
              <w:pStyle w:val="Tablei"/>
            </w:pPr>
            <w:r w:rsidRPr="00B1619B">
              <w:t xml:space="preserve">(ii) a </w:t>
            </w:r>
            <w:r w:rsidR="00B1619B" w:rsidRPr="00B1619B">
              <w:rPr>
                <w:position w:val="6"/>
                <w:sz w:val="16"/>
              </w:rPr>
              <w:t>*</w:t>
            </w:r>
            <w:r w:rsidRPr="00B1619B">
              <w:t>registered charity; or</w:t>
            </w:r>
          </w:p>
          <w:p w:rsidR="000A7BD9" w:rsidRPr="00B1619B" w:rsidRDefault="000A7BD9" w:rsidP="00B93A98">
            <w:pPr>
              <w:pStyle w:val="Tablea"/>
            </w:pPr>
            <w:r w:rsidRPr="00B1619B">
              <w:t>(b) be operated by:</w:t>
            </w:r>
          </w:p>
          <w:p w:rsidR="000A7BD9" w:rsidRPr="00B1619B" w:rsidRDefault="000A7BD9" w:rsidP="00B93A98">
            <w:pPr>
              <w:pStyle w:val="Tablei"/>
            </w:pPr>
            <w:r w:rsidRPr="00B1619B">
              <w:t>(i) an Australian government agency; or</w:t>
            </w:r>
          </w:p>
          <w:p w:rsidR="000A7BD9" w:rsidRPr="00B1619B" w:rsidRDefault="000A7BD9" w:rsidP="00B93A98">
            <w:pPr>
              <w:pStyle w:val="Tablei"/>
            </w:pPr>
            <w:r w:rsidRPr="00B1619B">
              <w:t>(ii) a registered charity</w:t>
            </w:r>
          </w:p>
        </w:tc>
        <w:tc>
          <w:tcPr>
            <w:tcW w:w="156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216D0">
        <w:trPr>
          <w:cantSplit/>
        </w:trPr>
        <w:tc>
          <w:tcPr>
            <w:tcW w:w="85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12.1.4</w:t>
            </w:r>
          </w:p>
        </w:tc>
        <w:tc>
          <w:tcPr>
            <w:tcW w:w="18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public art gallery</w:t>
            </w:r>
          </w:p>
        </w:tc>
        <w:tc>
          <w:tcPr>
            <w:tcW w:w="292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public art gallery must:</w:t>
            </w:r>
          </w:p>
          <w:p w:rsidR="000A7BD9" w:rsidRPr="00B1619B" w:rsidRDefault="000A7BD9" w:rsidP="00B93A98">
            <w:pPr>
              <w:pStyle w:val="Tablea"/>
            </w:pPr>
            <w:r w:rsidRPr="00B1619B">
              <w:t>(a) be:</w:t>
            </w:r>
          </w:p>
          <w:p w:rsidR="000A7BD9" w:rsidRPr="00B1619B" w:rsidRDefault="000A7BD9" w:rsidP="00B93A98">
            <w:pPr>
              <w:pStyle w:val="Tablei"/>
            </w:pPr>
            <w:r w:rsidRPr="00B1619B">
              <w:t xml:space="preserve">(i) an </w:t>
            </w:r>
            <w:r w:rsidR="00B1619B" w:rsidRPr="00B1619B">
              <w:rPr>
                <w:position w:val="6"/>
                <w:sz w:val="16"/>
              </w:rPr>
              <w:t>*</w:t>
            </w:r>
            <w:r w:rsidRPr="00B1619B">
              <w:t>Australian government agency; or</w:t>
            </w:r>
          </w:p>
          <w:p w:rsidR="000A7BD9" w:rsidRPr="00B1619B" w:rsidRDefault="000A7BD9" w:rsidP="00B93A98">
            <w:pPr>
              <w:pStyle w:val="Tablei"/>
            </w:pPr>
            <w:r w:rsidRPr="00B1619B">
              <w:t xml:space="preserve">(ii) a </w:t>
            </w:r>
            <w:r w:rsidR="00B1619B" w:rsidRPr="00B1619B">
              <w:rPr>
                <w:position w:val="6"/>
                <w:sz w:val="16"/>
              </w:rPr>
              <w:t>*</w:t>
            </w:r>
            <w:r w:rsidRPr="00B1619B">
              <w:t>registered charity; or</w:t>
            </w:r>
          </w:p>
          <w:p w:rsidR="000A7BD9" w:rsidRPr="00B1619B" w:rsidRDefault="000A7BD9" w:rsidP="00B93A98">
            <w:pPr>
              <w:pStyle w:val="Tablea"/>
            </w:pPr>
            <w:r w:rsidRPr="00B1619B">
              <w:t>(b) be operated by:</w:t>
            </w:r>
          </w:p>
          <w:p w:rsidR="000A7BD9" w:rsidRPr="00B1619B" w:rsidRDefault="000A7BD9" w:rsidP="00B93A98">
            <w:pPr>
              <w:pStyle w:val="Tablei"/>
            </w:pPr>
            <w:r w:rsidRPr="00B1619B">
              <w:t>(i) an Australian government agency; or</w:t>
            </w:r>
          </w:p>
          <w:p w:rsidR="000A7BD9" w:rsidRPr="00B1619B" w:rsidRDefault="000A7BD9" w:rsidP="00B93A98">
            <w:pPr>
              <w:pStyle w:val="Tablei"/>
            </w:pPr>
            <w:r w:rsidRPr="00B1619B">
              <w:t>(ii) a registered charity</w:t>
            </w:r>
          </w:p>
        </w:tc>
        <w:tc>
          <w:tcPr>
            <w:tcW w:w="156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C216D0">
        <w:trPr>
          <w:cantSplit/>
        </w:trPr>
        <w:tc>
          <w:tcPr>
            <w:tcW w:w="851" w:type="dxa"/>
            <w:tcBorders>
              <w:top w:val="single" w:sz="2" w:space="0" w:color="auto"/>
              <w:bottom w:val="single" w:sz="12" w:space="0" w:color="auto"/>
            </w:tcBorders>
          </w:tcPr>
          <w:p w:rsidR="000A7BD9" w:rsidRPr="00B1619B" w:rsidRDefault="000A7BD9" w:rsidP="00B93A98">
            <w:pPr>
              <w:pStyle w:val="Tabletext"/>
            </w:pPr>
            <w:r w:rsidRPr="00B1619B">
              <w:t>12.1.5</w:t>
            </w:r>
          </w:p>
        </w:tc>
        <w:tc>
          <w:tcPr>
            <w:tcW w:w="1893" w:type="dxa"/>
            <w:tcBorders>
              <w:top w:val="single" w:sz="2" w:space="0" w:color="auto"/>
              <w:bottom w:val="single" w:sz="12" w:space="0" w:color="auto"/>
            </w:tcBorders>
          </w:tcPr>
          <w:p w:rsidR="000A7BD9" w:rsidRPr="00B1619B" w:rsidRDefault="000A7BD9" w:rsidP="00B93A98">
            <w:pPr>
              <w:pStyle w:val="Tabletext"/>
            </w:pPr>
            <w:r w:rsidRPr="00B1619B">
              <w:t>an institution consisting of a public library, public museum and public art gallery or of any 2 of them</w:t>
            </w:r>
          </w:p>
        </w:tc>
        <w:tc>
          <w:tcPr>
            <w:tcW w:w="2926" w:type="dxa"/>
            <w:tcBorders>
              <w:top w:val="single" w:sz="2" w:space="0" w:color="auto"/>
              <w:bottom w:val="single" w:sz="12" w:space="0" w:color="auto"/>
            </w:tcBorders>
          </w:tcPr>
          <w:p w:rsidR="000A7BD9" w:rsidRPr="00B1619B" w:rsidRDefault="000A7BD9" w:rsidP="00B93A98">
            <w:pPr>
              <w:pStyle w:val="Tabletext"/>
            </w:pPr>
            <w:r w:rsidRPr="00B1619B">
              <w:t>the institution must:</w:t>
            </w:r>
          </w:p>
          <w:p w:rsidR="000A7BD9" w:rsidRPr="00B1619B" w:rsidRDefault="000A7BD9" w:rsidP="00B93A98">
            <w:pPr>
              <w:pStyle w:val="Tablea"/>
            </w:pPr>
            <w:r w:rsidRPr="00B1619B">
              <w:t>(a) be:</w:t>
            </w:r>
          </w:p>
          <w:p w:rsidR="000A7BD9" w:rsidRPr="00B1619B" w:rsidRDefault="000A7BD9" w:rsidP="00B93A98">
            <w:pPr>
              <w:pStyle w:val="Tablei"/>
            </w:pPr>
            <w:r w:rsidRPr="00B1619B">
              <w:t xml:space="preserve">(i) an </w:t>
            </w:r>
            <w:r w:rsidR="00B1619B" w:rsidRPr="00B1619B">
              <w:rPr>
                <w:position w:val="6"/>
                <w:sz w:val="16"/>
              </w:rPr>
              <w:t>*</w:t>
            </w:r>
            <w:r w:rsidRPr="00B1619B">
              <w:t>Australian government agency; or</w:t>
            </w:r>
          </w:p>
          <w:p w:rsidR="000A7BD9" w:rsidRPr="00B1619B" w:rsidRDefault="000A7BD9" w:rsidP="00B93A98">
            <w:pPr>
              <w:pStyle w:val="Tablei"/>
            </w:pPr>
            <w:r w:rsidRPr="00B1619B">
              <w:t xml:space="preserve">(ii) a </w:t>
            </w:r>
            <w:r w:rsidR="00B1619B" w:rsidRPr="00B1619B">
              <w:rPr>
                <w:position w:val="6"/>
                <w:sz w:val="16"/>
              </w:rPr>
              <w:t>*</w:t>
            </w:r>
            <w:r w:rsidRPr="00B1619B">
              <w:t>registered charity; or</w:t>
            </w:r>
          </w:p>
          <w:p w:rsidR="000A7BD9" w:rsidRPr="00B1619B" w:rsidRDefault="000A7BD9" w:rsidP="00B93A98">
            <w:pPr>
              <w:pStyle w:val="Tablea"/>
            </w:pPr>
            <w:r w:rsidRPr="00B1619B">
              <w:t>(b) be operated by:</w:t>
            </w:r>
          </w:p>
          <w:p w:rsidR="000A7BD9" w:rsidRPr="00B1619B" w:rsidRDefault="000A7BD9" w:rsidP="00B93A98">
            <w:pPr>
              <w:pStyle w:val="Tablei"/>
            </w:pPr>
            <w:r w:rsidRPr="00B1619B">
              <w:t>(i) an Australian government agency; or</w:t>
            </w:r>
          </w:p>
          <w:p w:rsidR="000A7BD9" w:rsidRPr="00B1619B" w:rsidRDefault="000A7BD9" w:rsidP="00B93A98">
            <w:pPr>
              <w:pStyle w:val="Tablei"/>
            </w:pPr>
            <w:r w:rsidRPr="00B1619B">
              <w:t>(ii) a registered charity</w:t>
            </w:r>
          </w:p>
        </w:tc>
        <w:tc>
          <w:tcPr>
            <w:tcW w:w="1560" w:type="dxa"/>
            <w:tcBorders>
              <w:top w:val="single" w:sz="2" w:space="0" w:color="auto"/>
              <w:bottom w:val="single" w:sz="12" w:space="0" w:color="auto"/>
            </w:tcBorders>
          </w:tcPr>
          <w:p w:rsidR="000A7BD9" w:rsidRPr="00B1619B" w:rsidRDefault="000A7BD9" w:rsidP="00B93A98">
            <w:pPr>
              <w:pStyle w:val="Tabletext"/>
            </w:pPr>
            <w:r w:rsidRPr="00B1619B">
              <w:t>none</w:t>
            </w:r>
          </w:p>
        </w:tc>
      </w:tr>
    </w:tbl>
    <w:p w:rsidR="000A7BD9" w:rsidRPr="00B1619B" w:rsidRDefault="000A7BD9" w:rsidP="00C216D0">
      <w:pPr>
        <w:pStyle w:val="subsection"/>
        <w:keepLines/>
      </w:pPr>
      <w:r w:rsidRPr="00B1619B">
        <w:tab/>
        <w:t>(2)</w:t>
      </w:r>
      <w:r w:rsidRPr="00B1619B">
        <w:tab/>
        <w:t>This table sets out specific cultural recipients.</w:t>
      </w:r>
    </w:p>
    <w:p w:rsidR="000A7BD9" w:rsidRPr="00B1619B" w:rsidRDefault="000A7BD9" w:rsidP="000A7BD9">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851"/>
        <w:gridCol w:w="3878"/>
        <w:gridCol w:w="2291"/>
      </w:tblGrid>
      <w:tr w:rsidR="000A7BD9" w:rsidRPr="00B1619B" w:rsidTr="00B93A98">
        <w:trPr>
          <w:cantSplit/>
          <w:tblHeader/>
        </w:trPr>
        <w:tc>
          <w:tcPr>
            <w:tcW w:w="7020" w:type="dxa"/>
            <w:gridSpan w:val="3"/>
            <w:tcBorders>
              <w:top w:val="single" w:sz="12" w:space="0" w:color="auto"/>
              <w:bottom w:val="single" w:sz="6" w:space="0" w:color="auto"/>
            </w:tcBorders>
          </w:tcPr>
          <w:p w:rsidR="000A7BD9" w:rsidRPr="00B1619B" w:rsidRDefault="000A7BD9" w:rsidP="00B93A98">
            <w:pPr>
              <w:pStyle w:val="Tabletext"/>
              <w:keepNext/>
              <w:keepLines/>
            </w:pPr>
            <w:r w:rsidRPr="00B1619B">
              <w:rPr>
                <w:b/>
              </w:rPr>
              <w:t>Cultural organisations—Specific</w:t>
            </w:r>
          </w:p>
        </w:tc>
      </w:tr>
      <w:tr w:rsidR="000A7BD9" w:rsidRPr="00B1619B" w:rsidTr="00B93A98">
        <w:trPr>
          <w:cantSplit/>
          <w:tblHeader/>
        </w:trPr>
        <w:tc>
          <w:tcPr>
            <w:tcW w:w="851" w:type="dxa"/>
            <w:tcBorders>
              <w:bottom w:val="single" w:sz="12" w:space="0" w:color="auto"/>
            </w:tcBorders>
          </w:tcPr>
          <w:p w:rsidR="000A7BD9" w:rsidRPr="00B1619B" w:rsidRDefault="000A7BD9" w:rsidP="00B93A98">
            <w:pPr>
              <w:pStyle w:val="Tabletext"/>
              <w:keepNext/>
              <w:keepLines/>
            </w:pPr>
            <w:r w:rsidRPr="00B1619B">
              <w:rPr>
                <w:b/>
              </w:rPr>
              <w:t>Item</w:t>
            </w:r>
          </w:p>
        </w:tc>
        <w:tc>
          <w:tcPr>
            <w:tcW w:w="3878" w:type="dxa"/>
            <w:tcBorders>
              <w:bottom w:val="single" w:sz="12" w:space="0" w:color="auto"/>
            </w:tcBorders>
          </w:tcPr>
          <w:p w:rsidR="000A7BD9" w:rsidRPr="00B1619B" w:rsidRDefault="000A7BD9" w:rsidP="00B93A98">
            <w:pPr>
              <w:pStyle w:val="Tabletext"/>
              <w:keepNext/>
              <w:keepLines/>
            </w:pPr>
            <w:r w:rsidRPr="00B1619B">
              <w:rPr>
                <w:b/>
              </w:rPr>
              <w:t>Fund, authority or institution</w:t>
            </w:r>
          </w:p>
        </w:tc>
        <w:tc>
          <w:tcPr>
            <w:tcW w:w="2291" w:type="dxa"/>
            <w:tcBorders>
              <w:bottom w:val="single" w:sz="12" w:space="0" w:color="auto"/>
            </w:tcBorders>
          </w:tcPr>
          <w:p w:rsidR="000A7BD9" w:rsidRPr="00B1619B" w:rsidRDefault="000A7BD9" w:rsidP="00B93A98">
            <w:pPr>
              <w:pStyle w:val="Tabletext"/>
              <w:keepNext/>
              <w:keepLines/>
            </w:pPr>
            <w:r w:rsidRPr="00B1619B">
              <w:rPr>
                <w:b/>
              </w:rPr>
              <w:t>Special conditions</w:t>
            </w:r>
          </w:p>
        </w:tc>
      </w:tr>
      <w:tr w:rsidR="000A7BD9" w:rsidRPr="00B1619B" w:rsidTr="00B93A98">
        <w:trPr>
          <w:cantSplit/>
        </w:trPr>
        <w:tc>
          <w:tcPr>
            <w:tcW w:w="85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12.2.1</w:t>
            </w:r>
          </w:p>
        </w:tc>
        <w:tc>
          <w:tcPr>
            <w:tcW w:w="3878"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The Australiana Fund</w:t>
            </w:r>
          </w:p>
        </w:tc>
        <w:tc>
          <w:tcPr>
            <w:tcW w:w="229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12.2.2</w:t>
            </w:r>
          </w:p>
        </w:tc>
        <w:tc>
          <w:tcPr>
            <w:tcW w:w="3878" w:type="dxa"/>
            <w:tcBorders>
              <w:top w:val="single" w:sz="2" w:space="0" w:color="auto"/>
              <w:bottom w:val="single" w:sz="2" w:space="0" w:color="auto"/>
            </w:tcBorders>
          </w:tcPr>
          <w:p w:rsidR="000A7BD9" w:rsidRPr="00B1619B" w:rsidRDefault="000A7BD9" w:rsidP="00F948DC">
            <w:pPr>
              <w:pStyle w:val="Tabletext"/>
            </w:pPr>
            <w:r w:rsidRPr="00B1619B">
              <w:t>Australia</w:t>
            </w:r>
            <w:r w:rsidR="00F948DC" w:rsidRPr="00B1619B">
              <w:t>n Business Arts Foundation Ltd.</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8</w:t>
            </w:r>
            <w:r w:rsidR="00B1619B">
              <w:t> </w:t>
            </w:r>
            <w:r w:rsidRPr="00B1619B">
              <w:t>November 1996</w:t>
            </w:r>
          </w:p>
        </w:tc>
      </w:tr>
      <w:tr w:rsidR="000A7BD9" w:rsidRPr="00B1619B" w:rsidTr="00F948DC">
        <w:trPr>
          <w:cantSplit/>
        </w:trPr>
        <w:tc>
          <w:tcPr>
            <w:tcW w:w="851" w:type="dxa"/>
            <w:tcBorders>
              <w:top w:val="single" w:sz="2" w:space="0" w:color="auto"/>
              <w:bottom w:val="single" w:sz="2" w:space="0" w:color="auto"/>
            </w:tcBorders>
          </w:tcPr>
          <w:p w:rsidR="000A7BD9" w:rsidRPr="00B1619B" w:rsidRDefault="000A7BD9" w:rsidP="00B93A98">
            <w:pPr>
              <w:pStyle w:val="Tabletext"/>
            </w:pPr>
            <w:r w:rsidRPr="00B1619B">
              <w:t>12.2.3</w:t>
            </w:r>
          </w:p>
        </w:tc>
        <w:tc>
          <w:tcPr>
            <w:tcW w:w="3878" w:type="dxa"/>
            <w:tcBorders>
              <w:top w:val="single" w:sz="2" w:space="0" w:color="auto"/>
              <w:bottom w:val="single" w:sz="2" w:space="0" w:color="auto"/>
            </w:tcBorders>
          </w:tcPr>
          <w:p w:rsidR="000A7BD9" w:rsidRPr="00B1619B" w:rsidRDefault="000A7BD9" w:rsidP="00B93A98">
            <w:pPr>
              <w:pStyle w:val="Tabletext"/>
            </w:pPr>
            <w:r w:rsidRPr="00B1619B">
              <w:t>The Ranfurly Library Service Incorporated</w:t>
            </w:r>
          </w:p>
        </w:tc>
        <w:tc>
          <w:tcPr>
            <w:tcW w:w="2291" w:type="dxa"/>
            <w:tcBorders>
              <w:top w:val="single" w:sz="2" w:space="0" w:color="auto"/>
              <w:bottom w:val="single" w:sz="2" w:space="0" w:color="auto"/>
            </w:tcBorders>
          </w:tcPr>
          <w:p w:rsidR="000A7BD9" w:rsidRPr="00B1619B" w:rsidRDefault="000A7BD9" w:rsidP="00B93A98">
            <w:pPr>
              <w:pStyle w:val="Tabletext"/>
            </w:pPr>
            <w:r w:rsidRPr="00B1619B">
              <w:t>the gift must be made after 2</w:t>
            </w:r>
            <w:r w:rsidR="00B1619B">
              <w:t> </w:t>
            </w:r>
            <w:r w:rsidRPr="00B1619B">
              <w:t>May 2006</w:t>
            </w:r>
          </w:p>
        </w:tc>
      </w:tr>
      <w:tr w:rsidR="002E4AAA" w:rsidRPr="00B1619B" w:rsidTr="00B93A98">
        <w:trPr>
          <w:cantSplit/>
        </w:trPr>
        <w:tc>
          <w:tcPr>
            <w:tcW w:w="851" w:type="dxa"/>
            <w:tcBorders>
              <w:top w:val="single" w:sz="2" w:space="0" w:color="auto"/>
              <w:bottom w:val="single" w:sz="12" w:space="0" w:color="auto"/>
            </w:tcBorders>
          </w:tcPr>
          <w:p w:rsidR="002E4AAA" w:rsidRPr="00B1619B" w:rsidRDefault="002E4AAA" w:rsidP="00B93A98">
            <w:pPr>
              <w:pStyle w:val="Tabletext"/>
            </w:pPr>
            <w:r w:rsidRPr="00B1619B">
              <w:t>12.2.4</w:t>
            </w:r>
          </w:p>
        </w:tc>
        <w:tc>
          <w:tcPr>
            <w:tcW w:w="3878" w:type="dxa"/>
            <w:tcBorders>
              <w:top w:val="single" w:sz="2" w:space="0" w:color="auto"/>
              <w:bottom w:val="single" w:sz="12" w:space="0" w:color="auto"/>
            </w:tcBorders>
          </w:tcPr>
          <w:p w:rsidR="002E4AAA" w:rsidRPr="00B1619B" w:rsidRDefault="002E4AAA" w:rsidP="00B93A98">
            <w:pPr>
              <w:pStyle w:val="Tabletext"/>
            </w:pPr>
            <w:r w:rsidRPr="00B1619B">
              <w:t>National Arboretum Canberra Fund</w:t>
            </w:r>
          </w:p>
        </w:tc>
        <w:tc>
          <w:tcPr>
            <w:tcW w:w="2291" w:type="dxa"/>
            <w:tcBorders>
              <w:top w:val="single" w:sz="2" w:space="0" w:color="auto"/>
              <w:bottom w:val="single" w:sz="12" w:space="0" w:color="auto"/>
            </w:tcBorders>
          </w:tcPr>
          <w:p w:rsidR="002E4AAA" w:rsidRPr="00B1619B" w:rsidRDefault="002E4AAA" w:rsidP="00B93A98">
            <w:pPr>
              <w:pStyle w:val="Tabletext"/>
            </w:pPr>
            <w:r w:rsidRPr="00B1619B">
              <w:t>the gift must be made after 30</w:t>
            </w:r>
            <w:r w:rsidR="00B1619B">
              <w:t> </w:t>
            </w:r>
            <w:r w:rsidRPr="00B1619B">
              <w:t>June 2013</w:t>
            </w:r>
          </w:p>
        </w:tc>
      </w:tr>
    </w:tbl>
    <w:p w:rsidR="000A7BD9" w:rsidRPr="00B1619B" w:rsidRDefault="000A7BD9" w:rsidP="000A7BD9">
      <w:pPr>
        <w:pStyle w:val="ActHead4"/>
      </w:pPr>
      <w:bookmarkStart w:id="344" w:name="_Toc389734354"/>
      <w:r w:rsidRPr="00B1619B">
        <w:t>Fire and emergency services</w:t>
      </w:r>
      <w:bookmarkEnd w:id="344"/>
    </w:p>
    <w:p w:rsidR="000A7BD9" w:rsidRPr="00B1619B" w:rsidRDefault="000A7BD9" w:rsidP="000A7BD9">
      <w:pPr>
        <w:pStyle w:val="ActHead5"/>
      </w:pPr>
      <w:bookmarkStart w:id="345" w:name="_Toc389734355"/>
      <w:r w:rsidRPr="00B1619B">
        <w:rPr>
          <w:rStyle w:val="CharSectno"/>
        </w:rPr>
        <w:t>30</w:t>
      </w:r>
      <w:r w:rsidR="00B1619B">
        <w:rPr>
          <w:rStyle w:val="CharSectno"/>
        </w:rPr>
        <w:noBreakHyphen/>
      </w:r>
      <w:r w:rsidRPr="00B1619B">
        <w:rPr>
          <w:rStyle w:val="CharSectno"/>
        </w:rPr>
        <w:t>102</w:t>
      </w:r>
      <w:r w:rsidRPr="00B1619B">
        <w:t xml:space="preserve">  Fire and emergency services</w:t>
      </w:r>
      <w:bookmarkEnd w:id="345"/>
    </w:p>
    <w:p w:rsidR="000A7BD9" w:rsidRPr="00B1619B" w:rsidRDefault="000A7BD9" w:rsidP="000A7BD9">
      <w:pPr>
        <w:pStyle w:val="subsection"/>
      </w:pPr>
      <w:r w:rsidRPr="00B1619B">
        <w:tab/>
      </w:r>
      <w:r w:rsidRPr="00B1619B">
        <w:tab/>
        <w:t>This table sets out general categories of fire and emergency services recipients.</w:t>
      </w:r>
    </w:p>
    <w:p w:rsidR="000A7BD9" w:rsidRPr="00B1619B" w:rsidRDefault="000A7BD9" w:rsidP="000A7BD9">
      <w:pPr>
        <w:pStyle w:val="Tabletext"/>
      </w:pPr>
    </w:p>
    <w:tbl>
      <w:tblPr>
        <w:tblW w:w="0" w:type="auto"/>
        <w:tblInd w:w="113" w:type="dxa"/>
        <w:tblLayout w:type="fixed"/>
        <w:tblLook w:val="0000" w:firstRow="0" w:lastRow="0" w:firstColumn="0" w:lastColumn="0" w:noHBand="0" w:noVBand="0"/>
      </w:tblPr>
      <w:tblGrid>
        <w:gridCol w:w="1271"/>
        <w:gridCol w:w="2466"/>
        <w:gridCol w:w="3186"/>
      </w:tblGrid>
      <w:tr w:rsidR="000A7BD9" w:rsidRPr="00B1619B" w:rsidTr="00B93A98">
        <w:trPr>
          <w:tblHeader/>
        </w:trPr>
        <w:tc>
          <w:tcPr>
            <w:tcW w:w="6923" w:type="dxa"/>
            <w:gridSpan w:val="3"/>
            <w:tcBorders>
              <w:top w:val="single" w:sz="12" w:space="0" w:color="auto"/>
              <w:bottom w:val="single" w:sz="6" w:space="0" w:color="auto"/>
            </w:tcBorders>
            <w:shd w:val="clear" w:color="auto" w:fill="auto"/>
          </w:tcPr>
          <w:p w:rsidR="000A7BD9" w:rsidRPr="00B1619B" w:rsidRDefault="000A7BD9" w:rsidP="00B93A98">
            <w:pPr>
              <w:pStyle w:val="Tabletext"/>
              <w:keepNext/>
              <w:rPr>
                <w:b/>
              </w:rPr>
            </w:pPr>
            <w:r w:rsidRPr="00B1619B">
              <w:rPr>
                <w:b/>
              </w:rPr>
              <w:t>Fire and emergency services—General</w:t>
            </w:r>
          </w:p>
        </w:tc>
      </w:tr>
      <w:tr w:rsidR="000A7BD9" w:rsidRPr="00B1619B" w:rsidTr="00B93A98">
        <w:trPr>
          <w:tblHeader/>
        </w:trPr>
        <w:tc>
          <w:tcPr>
            <w:tcW w:w="1271" w:type="dxa"/>
            <w:tcBorders>
              <w:top w:val="single" w:sz="6" w:space="0" w:color="auto"/>
              <w:bottom w:val="single" w:sz="12" w:space="0" w:color="auto"/>
            </w:tcBorders>
            <w:shd w:val="clear" w:color="auto" w:fill="auto"/>
          </w:tcPr>
          <w:p w:rsidR="000A7BD9" w:rsidRPr="00B1619B" w:rsidRDefault="000A7BD9" w:rsidP="00B93A98">
            <w:pPr>
              <w:pStyle w:val="Tabletext"/>
              <w:keepNext/>
              <w:rPr>
                <w:b/>
              </w:rPr>
            </w:pPr>
            <w:r w:rsidRPr="00B1619B">
              <w:rPr>
                <w:b/>
              </w:rPr>
              <w:t>Item</w:t>
            </w:r>
          </w:p>
        </w:tc>
        <w:tc>
          <w:tcPr>
            <w:tcW w:w="2466" w:type="dxa"/>
            <w:tcBorders>
              <w:top w:val="single" w:sz="6" w:space="0" w:color="auto"/>
              <w:bottom w:val="single" w:sz="12" w:space="0" w:color="auto"/>
            </w:tcBorders>
            <w:shd w:val="clear" w:color="auto" w:fill="auto"/>
          </w:tcPr>
          <w:p w:rsidR="000A7BD9" w:rsidRPr="00B1619B" w:rsidRDefault="000A7BD9" w:rsidP="00B93A98">
            <w:pPr>
              <w:pStyle w:val="Tabletext"/>
              <w:keepNext/>
              <w:rPr>
                <w:b/>
              </w:rPr>
            </w:pPr>
            <w:r w:rsidRPr="00B1619B">
              <w:rPr>
                <w:b/>
              </w:rPr>
              <w:t>Fund, authority or institution</w:t>
            </w:r>
          </w:p>
        </w:tc>
        <w:tc>
          <w:tcPr>
            <w:tcW w:w="3186" w:type="dxa"/>
            <w:tcBorders>
              <w:top w:val="single" w:sz="6" w:space="0" w:color="auto"/>
              <w:bottom w:val="single" w:sz="12" w:space="0" w:color="auto"/>
            </w:tcBorders>
            <w:shd w:val="clear" w:color="auto" w:fill="auto"/>
          </w:tcPr>
          <w:p w:rsidR="000A7BD9" w:rsidRPr="00B1619B" w:rsidRDefault="000A7BD9" w:rsidP="00B93A98">
            <w:pPr>
              <w:pStyle w:val="Tabletext"/>
              <w:keepNext/>
              <w:rPr>
                <w:b/>
              </w:rPr>
            </w:pPr>
            <w:r w:rsidRPr="00B1619B">
              <w:rPr>
                <w:b/>
              </w:rPr>
              <w:t>Special conditions</w:t>
            </w:r>
          </w:p>
        </w:tc>
      </w:tr>
      <w:tr w:rsidR="000A7BD9" w:rsidRPr="00B1619B" w:rsidTr="00B93A98">
        <w:tc>
          <w:tcPr>
            <w:tcW w:w="127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12A.1.1</w:t>
            </w:r>
          </w:p>
        </w:tc>
        <w:tc>
          <w:tcPr>
            <w:tcW w:w="2466" w:type="dxa"/>
            <w:tcBorders>
              <w:top w:val="single" w:sz="12" w:space="0" w:color="auto"/>
              <w:bottom w:val="single" w:sz="2" w:space="0" w:color="auto"/>
            </w:tcBorders>
            <w:shd w:val="clear" w:color="auto" w:fill="auto"/>
          </w:tcPr>
          <w:p w:rsidR="000A7BD9" w:rsidRPr="00B1619B" w:rsidRDefault="000A7BD9" w:rsidP="00B93A98">
            <w:pPr>
              <w:pStyle w:val="Tabletext"/>
              <w:rPr>
                <w:b/>
                <w:kern w:val="28"/>
              </w:rPr>
            </w:pPr>
            <w:r w:rsidRPr="00B1619B">
              <w:t xml:space="preserve">an </w:t>
            </w:r>
            <w:r w:rsidR="00B1619B" w:rsidRPr="00B1619B">
              <w:rPr>
                <w:position w:val="6"/>
                <w:sz w:val="16"/>
              </w:rPr>
              <w:t>*</w:t>
            </w:r>
            <w:r w:rsidRPr="00B1619B">
              <w:t>Australian government agency that has statutory responsibility for the coordination of volunteer fire brigades or State Emergency Services</w:t>
            </w:r>
          </w:p>
        </w:tc>
        <w:tc>
          <w:tcPr>
            <w:tcW w:w="318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the gift or contribution must be made for the purposes of supporting the coordination of volunteer fire brigades or State Emergency Services</w:t>
            </w:r>
          </w:p>
        </w:tc>
      </w:tr>
      <w:tr w:rsidR="000A7BD9" w:rsidRPr="00B1619B" w:rsidTr="00B93A98">
        <w:tc>
          <w:tcPr>
            <w:tcW w:w="127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12A.1.2</w:t>
            </w:r>
          </w:p>
        </w:tc>
        <w:tc>
          <w:tcPr>
            <w:tcW w:w="246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public fund which satisfies all of the following requirements:</w:t>
            </w:r>
          </w:p>
          <w:p w:rsidR="000A7BD9" w:rsidRPr="00B1619B" w:rsidRDefault="000A7BD9" w:rsidP="00B93A98">
            <w:pPr>
              <w:pStyle w:val="Tablea"/>
            </w:pPr>
            <w:r w:rsidRPr="00B1619B">
              <w:t xml:space="preserve">(a) the fund is established and maintained by an </w:t>
            </w:r>
            <w:r w:rsidR="00B1619B" w:rsidRPr="00B1619B">
              <w:rPr>
                <w:position w:val="6"/>
                <w:sz w:val="16"/>
              </w:rPr>
              <w:t>*</w:t>
            </w:r>
            <w:r w:rsidRPr="00B1619B">
              <w:t>Australian government agency covered by item</w:t>
            </w:r>
            <w:r w:rsidR="00B1619B">
              <w:t> </w:t>
            </w:r>
            <w:r w:rsidRPr="00B1619B">
              <w:t>12A.1.1;</w:t>
            </w:r>
          </w:p>
          <w:p w:rsidR="000A7BD9" w:rsidRPr="00B1619B" w:rsidRDefault="000A7BD9" w:rsidP="00B93A98">
            <w:pPr>
              <w:pStyle w:val="Tablea"/>
            </w:pPr>
            <w:r w:rsidRPr="00B1619B">
              <w:t>(b) the fund is established and maintained solely for the purpose of supporting the volunteer based emergency service activities of non</w:t>
            </w:r>
            <w:r w:rsidR="00B1619B">
              <w:noBreakHyphen/>
            </w:r>
            <w:r w:rsidRPr="00B1619B">
              <w:t>profit entities or of Australian government agencies;</w:t>
            </w:r>
          </w:p>
          <w:p w:rsidR="000A7BD9" w:rsidRPr="00B1619B" w:rsidRDefault="000A7BD9" w:rsidP="00B93A98">
            <w:pPr>
              <w:pStyle w:val="Tablea"/>
            </w:pPr>
            <w:r w:rsidRPr="00B1619B">
              <w:t xml:space="preserve">(c) the principal activity of the entities mentioned in </w:t>
            </w:r>
            <w:r w:rsidR="00B1619B">
              <w:t>paragraph (</w:t>
            </w:r>
            <w:r w:rsidRPr="00B1619B">
              <w:t xml:space="preserve">b) is the provision of volunteer based emergency services that are regulated by a </w:t>
            </w:r>
            <w:r w:rsidR="00B1619B" w:rsidRPr="00B1619B">
              <w:rPr>
                <w:position w:val="6"/>
                <w:sz w:val="16"/>
              </w:rPr>
              <w:t>*</w:t>
            </w:r>
            <w:r w:rsidRPr="00B1619B">
              <w:t xml:space="preserve">State law or a </w:t>
            </w:r>
            <w:r w:rsidR="00B1619B" w:rsidRPr="00B1619B">
              <w:rPr>
                <w:position w:val="6"/>
                <w:sz w:val="16"/>
              </w:rPr>
              <w:t>*</w:t>
            </w:r>
            <w:r w:rsidRPr="00B1619B">
              <w:t>Territory law</w:t>
            </w:r>
          </w:p>
        </w:tc>
        <w:tc>
          <w:tcPr>
            <w:tcW w:w="318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none</w:t>
            </w:r>
          </w:p>
        </w:tc>
      </w:tr>
      <w:tr w:rsidR="000A7BD9" w:rsidRPr="00B1619B" w:rsidTr="00B93A98">
        <w:tc>
          <w:tcPr>
            <w:tcW w:w="1271" w:type="dxa"/>
            <w:tcBorders>
              <w:top w:val="single" w:sz="2" w:space="0" w:color="auto"/>
            </w:tcBorders>
            <w:shd w:val="clear" w:color="auto" w:fill="auto"/>
          </w:tcPr>
          <w:p w:rsidR="000A7BD9" w:rsidRPr="00B1619B" w:rsidRDefault="000A7BD9" w:rsidP="00B93A98">
            <w:pPr>
              <w:pStyle w:val="Tabletext"/>
              <w:keepNext/>
            </w:pPr>
            <w:r w:rsidRPr="00B1619B">
              <w:t>12A.1.3</w:t>
            </w:r>
          </w:p>
        </w:tc>
        <w:tc>
          <w:tcPr>
            <w:tcW w:w="2466" w:type="dxa"/>
            <w:tcBorders>
              <w:top w:val="single" w:sz="2" w:space="0" w:color="auto"/>
            </w:tcBorders>
            <w:shd w:val="clear" w:color="auto" w:fill="auto"/>
          </w:tcPr>
          <w:p w:rsidR="000A7BD9" w:rsidRPr="00B1619B" w:rsidRDefault="000A7BD9" w:rsidP="00B93A98">
            <w:pPr>
              <w:pStyle w:val="Tabletext"/>
              <w:keepNext/>
            </w:pPr>
            <w:r w:rsidRPr="00B1619B">
              <w:t>a public fund which satisfies all of the following requirements:</w:t>
            </w:r>
          </w:p>
          <w:p w:rsidR="000A7BD9" w:rsidRPr="00B1619B" w:rsidRDefault="000A7BD9" w:rsidP="00B93A98">
            <w:pPr>
              <w:pStyle w:val="Tablea"/>
              <w:keepNext/>
            </w:pPr>
            <w:r w:rsidRPr="00B1619B">
              <w:t>(a) the fund is established and maintained by a non</w:t>
            </w:r>
            <w:r w:rsidR="00B1619B">
              <w:noBreakHyphen/>
            </w:r>
            <w:r w:rsidRPr="00B1619B">
              <w:t xml:space="preserve">profit entity or </w:t>
            </w:r>
            <w:r w:rsidR="00B1619B" w:rsidRPr="00B1619B">
              <w:rPr>
                <w:position w:val="6"/>
                <w:sz w:val="16"/>
              </w:rPr>
              <w:t>*</w:t>
            </w:r>
            <w:r w:rsidRPr="00B1619B">
              <w:t>Australian government agency;</w:t>
            </w:r>
          </w:p>
        </w:tc>
        <w:tc>
          <w:tcPr>
            <w:tcW w:w="3186" w:type="dxa"/>
            <w:tcBorders>
              <w:top w:val="single" w:sz="2" w:space="0" w:color="auto"/>
            </w:tcBorders>
            <w:shd w:val="clear" w:color="auto" w:fill="auto"/>
          </w:tcPr>
          <w:p w:rsidR="000A7BD9" w:rsidRPr="00B1619B" w:rsidRDefault="000A7BD9" w:rsidP="00B93A98">
            <w:pPr>
              <w:pStyle w:val="Tabletext"/>
              <w:keepNext/>
            </w:pPr>
            <w:r w:rsidRPr="00B1619B">
              <w:t>none</w:t>
            </w:r>
          </w:p>
        </w:tc>
      </w:tr>
      <w:tr w:rsidR="000A7BD9" w:rsidRPr="00B1619B" w:rsidTr="00B93A98">
        <w:trPr>
          <w:cantSplit/>
        </w:trPr>
        <w:tc>
          <w:tcPr>
            <w:tcW w:w="1271" w:type="dxa"/>
            <w:shd w:val="clear" w:color="auto" w:fill="auto"/>
          </w:tcPr>
          <w:p w:rsidR="000A7BD9" w:rsidRPr="00B1619B" w:rsidRDefault="000A7BD9" w:rsidP="00B93A98">
            <w:pPr>
              <w:pStyle w:val="Tabletext"/>
            </w:pPr>
          </w:p>
        </w:tc>
        <w:tc>
          <w:tcPr>
            <w:tcW w:w="2466" w:type="dxa"/>
            <w:shd w:val="clear" w:color="auto" w:fill="auto"/>
          </w:tcPr>
          <w:p w:rsidR="000A7BD9" w:rsidRPr="00B1619B" w:rsidRDefault="000A7BD9" w:rsidP="00B93A98">
            <w:pPr>
              <w:pStyle w:val="Tablea"/>
            </w:pPr>
            <w:r w:rsidRPr="00B1619B">
              <w:t xml:space="preserve">(b) the principal activity of the entity is the provision of volunteer based emergency services that are regulated by a </w:t>
            </w:r>
            <w:r w:rsidR="00B1619B" w:rsidRPr="00B1619B">
              <w:rPr>
                <w:position w:val="6"/>
                <w:sz w:val="16"/>
              </w:rPr>
              <w:t>*</w:t>
            </w:r>
            <w:r w:rsidRPr="00B1619B">
              <w:t xml:space="preserve">State law or a </w:t>
            </w:r>
            <w:r w:rsidR="00B1619B" w:rsidRPr="00B1619B">
              <w:rPr>
                <w:position w:val="6"/>
                <w:sz w:val="16"/>
              </w:rPr>
              <w:t>*</w:t>
            </w:r>
            <w:r w:rsidRPr="00B1619B">
              <w:t xml:space="preserve">Territory law; </w:t>
            </w:r>
          </w:p>
        </w:tc>
        <w:tc>
          <w:tcPr>
            <w:tcW w:w="3186" w:type="dxa"/>
            <w:shd w:val="clear" w:color="auto" w:fill="auto"/>
          </w:tcPr>
          <w:p w:rsidR="000A7BD9" w:rsidRPr="00B1619B" w:rsidRDefault="000A7BD9" w:rsidP="00B93A98">
            <w:pPr>
              <w:pStyle w:val="Tabletext"/>
            </w:pPr>
          </w:p>
        </w:tc>
      </w:tr>
      <w:tr w:rsidR="000A7BD9" w:rsidRPr="00B1619B" w:rsidTr="00B93A98">
        <w:tc>
          <w:tcPr>
            <w:tcW w:w="1271" w:type="dxa"/>
            <w:tcBorders>
              <w:bottom w:val="single" w:sz="12" w:space="0" w:color="auto"/>
            </w:tcBorders>
            <w:shd w:val="clear" w:color="auto" w:fill="auto"/>
          </w:tcPr>
          <w:p w:rsidR="000A7BD9" w:rsidRPr="00B1619B" w:rsidRDefault="000A7BD9" w:rsidP="00B93A98">
            <w:pPr>
              <w:pStyle w:val="Tabletext"/>
            </w:pPr>
          </w:p>
        </w:tc>
        <w:tc>
          <w:tcPr>
            <w:tcW w:w="2466" w:type="dxa"/>
            <w:tcBorders>
              <w:bottom w:val="single" w:sz="12" w:space="0" w:color="auto"/>
            </w:tcBorders>
            <w:shd w:val="clear" w:color="auto" w:fill="auto"/>
          </w:tcPr>
          <w:p w:rsidR="000A7BD9" w:rsidRPr="00B1619B" w:rsidRDefault="000A7BD9" w:rsidP="00B93A98">
            <w:pPr>
              <w:pStyle w:val="Tablea"/>
            </w:pPr>
            <w:r w:rsidRPr="00B1619B">
              <w:t>(c) the fund is established and maintained solely for the purpose of supporting the volunteer based emergency service activities of the entity</w:t>
            </w:r>
          </w:p>
        </w:tc>
        <w:tc>
          <w:tcPr>
            <w:tcW w:w="3186" w:type="dxa"/>
            <w:tcBorders>
              <w:bottom w:val="single" w:sz="12" w:space="0" w:color="auto"/>
            </w:tcBorders>
            <w:shd w:val="clear" w:color="auto" w:fill="auto"/>
          </w:tcPr>
          <w:p w:rsidR="000A7BD9" w:rsidRPr="00B1619B" w:rsidRDefault="000A7BD9" w:rsidP="00B93A98">
            <w:pPr>
              <w:pStyle w:val="Tabletext"/>
            </w:pPr>
          </w:p>
        </w:tc>
      </w:tr>
    </w:tbl>
    <w:p w:rsidR="000A7BD9" w:rsidRPr="00B1619B" w:rsidRDefault="000A7BD9" w:rsidP="000A7BD9">
      <w:pPr>
        <w:pStyle w:val="ActHead4"/>
      </w:pPr>
      <w:bookmarkStart w:id="346" w:name="_Toc389734356"/>
      <w:r w:rsidRPr="00B1619B">
        <w:t>Other recipients</w:t>
      </w:r>
      <w:bookmarkEnd w:id="346"/>
    </w:p>
    <w:p w:rsidR="000A7BD9" w:rsidRPr="00B1619B" w:rsidRDefault="000A7BD9" w:rsidP="000A7BD9">
      <w:pPr>
        <w:pStyle w:val="ActHead5"/>
      </w:pPr>
      <w:bookmarkStart w:id="347" w:name="_Toc389734357"/>
      <w:r w:rsidRPr="00B1619B">
        <w:rPr>
          <w:rStyle w:val="CharSectno"/>
        </w:rPr>
        <w:t>30</w:t>
      </w:r>
      <w:r w:rsidR="00B1619B">
        <w:rPr>
          <w:rStyle w:val="CharSectno"/>
        </w:rPr>
        <w:noBreakHyphen/>
      </w:r>
      <w:r w:rsidRPr="00B1619B">
        <w:rPr>
          <w:rStyle w:val="CharSectno"/>
        </w:rPr>
        <w:t>105</w:t>
      </w:r>
      <w:r w:rsidRPr="00B1619B">
        <w:t xml:space="preserve">  Other recipients</w:t>
      </w:r>
      <w:bookmarkEnd w:id="347"/>
    </w:p>
    <w:p w:rsidR="000A7BD9" w:rsidRPr="00B1619B" w:rsidRDefault="000A7BD9" w:rsidP="000A7BD9">
      <w:pPr>
        <w:pStyle w:val="subsection"/>
      </w:pPr>
      <w:r w:rsidRPr="00B1619B">
        <w:tab/>
      </w:r>
      <w:r w:rsidRPr="00B1619B">
        <w:tab/>
        <w:t>This table sets out specific other recipients.</w:t>
      </w:r>
    </w:p>
    <w:p w:rsidR="000A7BD9" w:rsidRPr="00B1619B" w:rsidRDefault="000A7BD9" w:rsidP="000A7BD9">
      <w:pPr>
        <w:pStyle w:val="Tabletext"/>
        <w:keepNext/>
      </w:pPr>
    </w:p>
    <w:tbl>
      <w:tblPr>
        <w:tblW w:w="0" w:type="auto"/>
        <w:tblInd w:w="1242" w:type="dxa"/>
        <w:tblLayout w:type="fixed"/>
        <w:tblLook w:val="0000" w:firstRow="0" w:lastRow="0" w:firstColumn="0" w:lastColumn="0" w:noHBand="0" w:noVBand="0"/>
      </w:tblPr>
      <w:tblGrid>
        <w:gridCol w:w="1134"/>
        <w:gridCol w:w="2835"/>
        <w:gridCol w:w="1984"/>
      </w:tblGrid>
      <w:tr w:rsidR="000A7BD9" w:rsidRPr="00B1619B" w:rsidTr="00B93A98">
        <w:trPr>
          <w:cantSplit/>
          <w:tblHeader/>
        </w:trPr>
        <w:tc>
          <w:tcPr>
            <w:tcW w:w="5953" w:type="dxa"/>
            <w:gridSpan w:val="3"/>
            <w:tcBorders>
              <w:top w:val="single" w:sz="12" w:space="0" w:color="auto"/>
            </w:tcBorders>
          </w:tcPr>
          <w:p w:rsidR="000A7BD9" w:rsidRPr="00B1619B" w:rsidRDefault="000A7BD9" w:rsidP="00B93A98">
            <w:pPr>
              <w:pStyle w:val="Tabletext"/>
              <w:keepNext/>
            </w:pPr>
            <w:r w:rsidRPr="00B1619B">
              <w:rPr>
                <w:b/>
              </w:rPr>
              <w:t>Other recipients—specific</w:t>
            </w:r>
          </w:p>
        </w:tc>
      </w:tr>
      <w:tr w:rsidR="000A7BD9" w:rsidRPr="00B1619B" w:rsidTr="00B93A98">
        <w:trPr>
          <w:cantSplit/>
          <w:tblHeader/>
        </w:trPr>
        <w:tc>
          <w:tcPr>
            <w:tcW w:w="1134" w:type="dxa"/>
            <w:tcBorders>
              <w:top w:val="single" w:sz="6" w:space="0" w:color="auto"/>
              <w:bottom w:val="single" w:sz="12" w:space="0" w:color="auto"/>
            </w:tcBorders>
          </w:tcPr>
          <w:p w:rsidR="000A7BD9" w:rsidRPr="00B1619B" w:rsidRDefault="000A7BD9" w:rsidP="00C37F58">
            <w:pPr>
              <w:pStyle w:val="Tabletext"/>
              <w:keepNext/>
              <w:keepLines/>
            </w:pPr>
            <w:r w:rsidRPr="00B1619B">
              <w:rPr>
                <w:b/>
              </w:rPr>
              <w:t>Item</w:t>
            </w:r>
          </w:p>
        </w:tc>
        <w:tc>
          <w:tcPr>
            <w:tcW w:w="2835" w:type="dxa"/>
            <w:tcBorders>
              <w:top w:val="single" w:sz="6" w:space="0" w:color="auto"/>
              <w:bottom w:val="single" w:sz="12" w:space="0" w:color="auto"/>
            </w:tcBorders>
          </w:tcPr>
          <w:p w:rsidR="000A7BD9" w:rsidRPr="00B1619B" w:rsidRDefault="000A7BD9" w:rsidP="00C37F58">
            <w:pPr>
              <w:pStyle w:val="Tabletext"/>
              <w:keepNext/>
              <w:keepLines/>
            </w:pPr>
            <w:r w:rsidRPr="00B1619B">
              <w:rPr>
                <w:b/>
              </w:rPr>
              <w:t>Fund, authority or institution</w:t>
            </w:r>
          </w:p>
        </w:tc>
        <w:tc>
          <w:tcPr>
            <w:tcW w:w="1984" w:type="dxa"/>
            <w:tcBorders>
              <w:top w:val="single" w:sz="6" w:space="0" w:color="auto"/>
              <w:bottom w:val="single" w:sz="12" w:space="0" w:color="auto"/>
            </w:tcBorders>
          </w:tcPr>
          <w:p w:rsidR="000A7BD9" w:rsidRPr="00B1619B" w:rsidRDefault="000A7BD9" w:rsidP="00C37F58">
            <w:pPr>
              <w:pStyle w:val="Tabletext"/>
              <w:keepNext/>
              <w:keepLines/>
            </w:pPr>
            <w:r w:rsidRPr="00B1619B">
              <w:rPr>
                <w:b/>
              </w:rPr>
              <w:t>Special conditions</w:t>
            </w:r>
          </w:p>
        </w:tc>
      </w:tr>
      <w:tr w:rsidR="000A7BD9" w:rsidRPr="00B1619B" w:rsidTr="00B93A98">
        <w:trPr>
          <w:cantSplit/>
        </w:trPr>
        <w:tc>
          <w:tcPr>
            <w:tcW w:w="11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13.2.1</w:t>
            </w:r>
          </w:p>
        </w:tc>
        <w:tc>
          <w:tcPr>
            <w:tcW w:w="283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Council for Jewish Community Security</w:t>
            </w:r>
          </w:p>
        </w:tc>
        <w:tc>
          <w:tcPr>
            <w:tcW w:w="19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9</w:t>
            </w:r>
            <w:r w:rsidR="00B1619B">
              <w:t> </w:t>
            </w:r>
            <w:r w:rsidRPr="00B1619B">
              <w:t>August 2007</w:t>
            </w:r>
          </w:p>
        </w:tc>
      </w:tr>
      <w:tr w:rsidR="000A7BD9" w:rsidRPr="00B1619B" w:rsidTr="00B93A98">
        <w:trPr>
          <w:cantSplit/>
        </w:trPr>
        <w:tc>
          <w:tcPr>
            <w:tcW w:w="11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13.2.2</w:t>
            </w:r>
          </w:p>
        </w:tc>
        <w:tc>
          <w:tcPr>
            <w:tcW w:w="283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Foundation for Rural and Regional Renewal Public Fund</w:t>
            </w:r>
          </w:p>
        </w:tc>
        <w:tc>
          <w:tcPr>
            <w:tcW w:w="19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28</w:t>
            </w:r>
            <w:r w:rsidR="00B1619B">
              <w:t> </w:t>
            </w:r>
            <w:r w:rsidRPr="00B1619B">
              <w:t>March 2000</w:t>
            </w:r>
          </w:p>
        </w:tc>
      </w:tr>
      <w:tr w:rsidR="000A7BD9" w:rsidRPr="00B1619B"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13.2.3</w:t>
            </w:r>
          </w:p>
        </w:tc>
        <w:tc>
          <w:tcPr>
            <w:tcW w:w="283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Young Endeavour Youth Scheme Public Fund</w:t>
            </w:r>
          </w:p>
        </w:tc>
        <w:tc>
          <w:tcPr>
            <w:tcW w:w="19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24</w:t>
            </w:r>
            <w:r w:rsidR="00B1619B">
              <w:t> </w:t>
            </w:r>
            <w:r w:rsidRPr="00B1619B">
              <w:t>September 2001</w:t>
            </w:r>
          </w:p>
        </w:tc>
      </w:tr>
      <w:tr w:rsidR="000A7BD9" w:rsidRPr="00B1619B"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13.2.3A</w:t>
            </w:r>
          </w:p>
        </w:tc>
        <w:tc>
          <w:tcPr>
            <w:tcW w:w="2835"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Leeuwin Ocean Adventure Foundation Limited</w:t>
            </w:r>
          </w:p>
        </w:tc>
        <w:tc>
          <w:tcPr>
            <w:tcW w:w="1984"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gift must be made after 16</w:t>
            </w:r>
            <w:r w:rsidR="00B1619B">
              <w:t> </w:t>
            </w:r>
            <w:r w:rsidRPr="00B1619B">
              <w:t>April 2009</w:t>
            </w:r>
          </w:p>
        </w:tc>
      </w:tr>
      <w:tr w:rsidR="00402136" w:rsidRPr="00B1619B"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13.2.4</w:t>
            </w:r>
          </w:p>
        </w:tc>
        <w:tc>
          <w:tcPr>
            <w:tcW w:w="283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Layne Beachley </w:t>
            </w:r>
            <w:r w:rsidR="00B1619B">
              <w:noBreakHyphen/>
            </w:r>
            <w:r w:rsidRPr="00B1619B">
              <w:t xml:space="preserve"> Aim for the Stars Foundation Limited</w:t>
            </w:r>
          </w:p>
        </w:tc>
        <w:tc>
          <w:tcPr>
            <w:tcW w:w="1984"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30</w:t>
            </w:r>
            <w:r w:rsidR="00B1619B">
              <w:t> </w:t>
            </w:r>
            <w:r w:rsidRPr="00B1619B">
              <w:t>June 2013</w:t>
            </w:r>
          </w:p>
        </w:tc>
      </w:tr>
      <w:tr w:rsidR="00402136" w:rsidRPr="00B1619B"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13.2.5</w:t>
            </w:r>
          </w:p>
        </w:tc>
        <w:tc>
          <w:tcPr>
            <w:tcW w:w="283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Social Traders Ltd</w:t>
            </w:r>
          </w:p>
        </w:tc>
        <w:tc>
          <w:tcPr>
            <w:tcW w:w="1984"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30</w:t>
            </w:r>
            <w:r w:rsidR="00B1619B">
              <w:t> </w:t>
            </w:r>
            <w:r w:rsidRPr="00B1619B">
              <w:t>June 2013</w:t>
            </w:r>
          </w:p>
        </w:tc>
      </w:tr>
      <w:tr w:rsidR="00402136" w:rsidRPr="00B1619B"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13.2.7</w:t>
            </w:r>
          </w:p>
        </w:tc>
        <w:tc>
          <w:tcPr>
            <w:tcW w:w="2835"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Lord Somers Camp and Power House</w:t>
            </w:r>
          </w:p>
        </w:tc>
        <w:tc>
          <w:tcPr>
            <w:tcW w:w="1984"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4</w:t>
            </w:r>
            <w:r w:rsidR="00B1619B">
              <w:t> </w:t>
            </w:r>
            <w:r w:rsidRPr="00B1619B">
              <w:t>March 2004</w:t>
            </w:r>
          </w:p>
        </w:tc>
      </w:tr>
      <w:tr w:rsidR="00402136" w:rsidRPr="00B1619B"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13.2.8</w:t>
            </w:r>
          </w:p>
        </w:tc>
        <w:tc>
          <w:tcPr>
            <w:tcW w:w="2835" w:type="dxa"/>
            <w:tcBorders>
              <w:top w:val="single" w:sz="2" w:space="0" w:color="auto"/>
              <w:bottom w:val="single" w:sz="2" w:space="0" w:color="auto"/>
            </w:tcBorders>
            <w:shd w:val="clear" w:color="auto" w:fill="auto"/>
          </w:tcPr>
          <w:p w:rsidR="00402136" w:rsidRPr="00B1619B" w:rsidRDefault="00402136" w:rsidP="00B93A98">
            <w:pPr>
              <w:pStyle w:val="Tabletext"/>
            </w:pPr>
            <w:smartTag w:uri="urn:schemas-microsoft-com:office:smarttags" w:element="City">
              <w:smartTag w:uri="urn:schemas-microsoft-com:office:smarttags" w:element="place">
                <w:r w:rsidRPr="00B1619B">
                  <w:t>St George’s</w:t>
                </w:r>
              </w:smartTag>
            </w:smartTag>
            <w:r w:rsidRPr="00B1619B">
              <w:t xml:space="preserve"> Cathedral Restoration Fund</w:t>
            </w:r>
          </w:p>
        </w:tc>
        <w:tc>
          <w:tcPr>
            <w:tcW w:w="1984"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the gift must be made after 27</w:t>
            </w:r>
            <w:r w:rsidR="00B1619B">
              <w:t> </w:t>
            </w:r>
            <w:r w:rsidRPr="00B1619B">
              <w:t>September 2004 and before 1</w:t>
            </w:r>
            <w:r w:rsidR="00B1619B">
              <w:t> </w:t>
            </w:r>
            <w:r w:rsidRPr="00B1619B">
              <w:t>January 2011</w:t>
            </w:r>
          </w:p>
        </w:tc>
      </w:tr>
      <w:tr w:rsidR="00402136" w:rsidRPr="00B1619B"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B1619B" w:rsidRDefault="00402136" w:rsidP="00B93A98">
            <w:pPr>
              <w:pStyle w:val="Tabletext"/>
            </w:pPr>
            <w:r w:rsidRPr="00B1619B">
              <w:t>13.2.14A</w:t>
            </w:r>
          </w:p>
        </w:tc>
        <w:tc>
          <w:tcPr>
            <w:tcW w:w="2835" w:type="dxa"/>
            <w:tcBorders>
              <w:top w:val="single" w:sz="2" w:space="0" w:color="auto"/>
              <w:bottom w:val="single" w:sz="2" w:space="0" w:color="auto"/>
            </w:tcBorders>
          </w:tcPr>
          <w:p w:rsidR="00402136" w:rsidRPr="00B1619B" w:rsidRDefault="00402136" w:rsidP="00B93A98">
            <w:pPr>
              <w:pStyle w:val="Tabletext"/>
            </w:pPr>
            <w:r w:rsidRPr="00B1619B">
              <w:t>Bunbury Diocese Cathedral Rebuilding Fund</w:t>
            </w:r>
          </w:p>
        </w:tc>
        <w:tc>
          <w:tcPr>
            <w:tcW w:w="1984" w:type="dxa"/>
            <w:tcBorders>
              <w:top w:val="single" w:sz="2" w:space="0" w:color="auto"/>
              <w:bottom w:val="single" w:sz="2" w:space="0" w:color="auto"/>
            </w:tcBorders>
          </w:tcPr>
          <w:p w:rsidR="00402136" w:rsidRPr="00B1619B" w:rsidRDefault="00402136" w:rsidP="00B93A98">
            <w:pPr>
              <w:pStyle w:val="Tabletext"/>
            </w:pPr>
            <w:r w:rsidRPr="00B1619B">
              <w:t>the gift must be made after 18</w:t>
            </w:r>
            <w:r w:rsidR="00B1619B">
              <w:t> </w:t>
            </w:r>
            <w:r w:rsidRPr="00B1619B">
              <w:t>December 2006 and before 19</w:t>
            </w:r>
            <w:r w:rsidR="00B1619B">
              <w:t> </w:t>
            </w:r>
            <w:r w:rsidRPr="00B1619B">
              <w:t>December 2010</w:t>
            </w:r>
          </w:p>
        </w:tc>
      </w:tr>
      <w:tr w:rsidR="00402136" w:rsidRPr="00B1619B"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B1619B" w:rsidRDefault="00402136" w:rsidP="00B93A98">
            <w:pPr>
              <w:pStyle w:val="Tabletext"/>
            </w:pPr>
            <w:r w:rsidRPr="00B1619B">
              <w:t>13.2.16</w:t>
            </w:r>
          </w:p>
        </w:tc>
        <w:tc>
          <w:tcPr>
            <w:tcW w:w="2835" w:type="dxa"/>
            <w:tcBorders>
              <w:top w:val="single" w:sz="2" w:space="0" w:color="auto"/>
              <w:bottom w:val="single" w:sz="2" w:space="0" w:color="auto"/>
            </w:tcBorders>
          </w:tcPr>
          <w:p w:rsidR="00402136" w:rsidRPr="00B1619B" w:rsidRDefault="00402136" w:rsidP="00B93A98">
            <w:pPr>
              <w:pStyle w:val="Tabletext"/>
            </w:pPr>
            <w:r w:rsidRPr="00B1619B">
              <w:t>Social Ventures Australia Limited</w:t>
            </w:r>
          </w:p>
        </w:tc>
        <w:tc>
          <w:tcPr>
            <w:tcW w:w="1984" w:type="dxa"/>
            <w:tcBorders>
              <w:top w:val="single" w:sz="2" w:space="0" w:color="auto"/>
              <w:bottom w:val="single" w:sz="2" w:space="0" w:color="auto"/>
            </w:tcBorders>
          </w:tcPr>
          <w:p w:rsidR="00402136" w:rsidRPr="00B1619B" w:rsidRDefault="00402136" w:rsidP="00B93A98">
            <w:pPr>
              <w:pStyle w:val="Tabletext"/>
            </w:pPr>
            <w:r w:rsidRPr="00B1619B">
              <w:t>the gift must be made after</w:t>
            </w:r>
            <w:r w:rsidRPr="00B1619B">
              <w:rPr>
                <w:i/>
              </w:rPr>
              <w:t xml:space="preserve"> </w:t>
            </w:r>
            <w:r w:rsidRPr="00B1619B">
              <w:t>3</w:t>
            </w:r>
            <w:r w:rsidR="00B1619B">
              <w:t> </w:t>
            </w:r>
            <w:r w:rsidRPr="00B1619B">
              <w:t>May 2007</w:t>
            </w:r>
          </w:p>
        </w:tc>
      </w:tr>
      <w:tr w:rsidR="00402136" w:rsidRPr="00B1619B" w:rsidTr="00B93A98">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B1619B" w:rsidRDefault="00402136" w:rsidP="00B93A98">
            <w:pPr>
              <w:pStyle w:val="Tabletext"/>
            </w:pPr>
            <w:r w:rsidRPr="00B1619B">
              <w:t>13.2.17</w:t>
            </w:r>
          </w:p>
        </w:tc>
        <w:tc>
          <w:tcPr>
            <w:tcW w:w="2835" w:type="dxa"/>
            <w:tcBorders>
              <w:top w:val="single" w:sz="2" w:space="0" w:color="auto"/>
              <w:bottom w:val="single" w:sz="2" w:space="0" w:color="auto"/>
            </w:tcBorders>
          </w:tcPr>
          <w:p w:rsidR="00402136" w:rsidRPr="00B1619B" w:rsidRDefault="00402136" w:rsidP="00B93A98">
            <w:pPr>
              <w:pStyle w:val="Tabletext"/>
            </w:pPr>
            <w:r w:rsidRPr="00B1619B">
              <w:t>PWR Melbourne 2009 Limited</w:t>
            </w:r>
          </w:p>
        </w:tc>
        <w:tc>
          <w:tcPr>
            <w:tcW w:w="1984" w:type="dxa"/>
            <w:tcBorders>
              <w:top w:val="single" w:sz="2" w:space="0" w:color="auto"/>
              <w:bottom w:val="single" w:sz="2" w:space="0" w:color="auto"/>
            </w:tcBorders>
          </w:tcPr>
          <w:p w:rsidR="00402136" w:rsidRPr="00B1619B" w:rsidRDefault="00402136" w:rsidP="00B93A98">
            <w:pPr>
              <w:pStyle w:val="Tabletext"/>
            </w:pPr>
            <w:r w:rsidRPr="00B1619B">
              <w:t>the gift must be made after 2</w:t>
            </w:r>
            <w:r w:rsidR="00B1619B">
              <w:t> </w:t>
            </w:r>
            <w:r w:rsidRPr="00B1619B">
              <w:t>February 2009 and before 1</w:t>
            </w:r>
            <w:r w:rsidR="00B1619B">
              <w:t> </w:t>
            </w:r>
            <w:r w:rsidRPr="00B1619B">
              <w:t>January 2010</w:t>
            </w:r>
          </w:p>
        </w:tc>
      </w:tr>
      <w:tr w:rsidR="00402136" w:rsidRPr="00B1619B" w:rsidTr="00C5255D">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B1619B" w:rsidRDefault="00402136" w:rsidP="00B93A98">
            <w:pPr>
              <w:pStyle w:val="Tabletext"/>
            </w:pPr>
            <w:r w:rsidRPr="00B1619B">
              <w:t>13.2.18</w:t>
            </w:r>
          </w:p>
        </w:tc>
        <w:tc>
          <w:tcPr>
            <w:tcW w:w="2835" w:type="dxa"/>
            <w:tcBorders>
              <w:top w:val="single" w:sz="2" w:space="0" w:color="auto"/>
              <w:bottom w:val="single" w:sz="2" w:space="0" w:color="auto"/>
            </w:tcBorders>
          </w:tcPr>
          <w:p w:rsidR="00402136" w:rsidRPr="00B1619B" w:rsidRDefault="00402136" w:rsidP="00B93A98">
            <w:pPr>
              <w:pStyle w:val="Tabletext"/>
            </w:pPr>
            <w:r w:rsidRPr="00B1619B">
              <w:t>Mary MacKillop Canonisation Gift Fund</w:t>
            </w:r>
          </w:p>
        </w:tc>
        <w:tc>
          <w:tcPr>
            <w:tcW w:w="1984" w:type="dxa"/>
            <w:tcBorders>
              <w:top w:val="single" w:sz="2" w:space="0" w:color="auto"/>
              <w:bottom w:val="single" w:sz="2" w:space="0" w:color="auto"/>
            </w:tcBorders>
          </w:tcPr>
          <w:p w:rsidR="00402136" w:rsidRPr="00B1619B" w:rsidRDefault="00402136" w:rsidP="00B93A98">
            <w:pPr>
              <w:pStyle w:val="Tabletext"/>
            </w:pPr>
            <w:r w:rsidRPr="00B1619B">
              <w:t>the gift must be made after 4</w:t>
            </w:r>
            <w:r w:rsidR="00B1619B">
              <w:t> </w:t>
            </w:r>
            <w:r w:rsidRPr="00B1619B">
              <w:t>August 2010 and before 1</w:t>
            </w:r>
            <w:r w:rsidR="00B1619B">
              <w:t> </w:t>
            </w:r>
            <w:r w:rsidRPr="00B1619B">
              <w:t>July 2011</w:t>
            </w:r>
          </w:p>
        </w:tc>
      </w:tr>
      <w:tr w:rsidR="00402136" w:rsidRPr="00B1619B" w:rsidTr="00F948DC">
        <w:tblPrEx>
          <w:tblLook w:val="0020" w:firstRow="1" w:lastRow="0" w:firstColumn="0" w:lastColumn="0" w:noHBand="0" w:noVBand="0"/>
        </w:tblPrEx>
        <w:trPr>
          <w:cantSplit/>
        </w:trPr>
        <w:tc>
          <w:tcPr>
            <w:tcW w:w="1134" w:type="dxa"/>
            <w:tcBorders>
              <w:top w:val="single" w:sz="2" w:space="0" w:color="auto"/>
              <w:bottom w:val="single" w:sz="2" w:space="0" w:color="auto"/>
            </w:tcBorders>
          </w:tcPr>
          <w:p w:rsidR="00402136" w:rsidRPr="00B1619B" w:rsidRDefault="00402136" w:rsidP="00B93A98">
            <w:pPr>
              <w:pStyle w:val="Tabletext"/>
            </w:pPr>
            <w:r w:rsidRPr="00B1619B">
              <w:t>13.2.19</w:t>
            </w:r>
          </w:p>
        </w:tc>
        <w:tc>
          <w:tcPr>
            <w:tcW w:w="2835" w:type="dxa"/>
            <w:tcBorders>
              <w:top w:val="single" w:sz="2" w:space="0" w:color="auto"/>
              <w:bottom w:val="single" w:sz="2" w:space="0" w:color="auto"/>
            </w:tcBorders>
          </w:tcPr>
          <w:p w:rsidR="00402136" w:rsidRPr="00B1619B" w:rsidRDefault="00402136" w:rsidP="00B93A98">
            <w:pPr>
              <w:pStyle w:val="Tabletext"/>
            </w:pPr>
            <w:r w:rsidRPr="00B1619B">
              <w:t>Philanthropy Australia Inc.</w:t>
            </w:r>
          </w:p>
        </w:tc>
        <w:tc>
          <w:tcPr>
            <w:tcW w:w="1984" w:type="dxa"/>
            <w:tcBorders>
              <w:top w:val="single" w:sz="2" w:space="0" w:color="auto"/>
              <w:bottom w:val="single" w:sz="2" w:space="0" w:color="auto"/>
            </w:tcBorders>
          </w:tcPr>
          <w:p w:rsidR="00402136" w:rsidRPr="00B1619B" w:rsidRDefault="00402136" w:rsidP="00B93A98">
            <w:pPr>
              <w:pStyle w:val="Tabletext"/>
            </w:pPr>
            <w:r w:rsidRPr="00B1619B">
              <w:t>the gift must be made after 27</w:t>
            </w:r>
            <w:r w:rsidR="00B1619B">
              <w:t> </w:t>
            </w:r>
            <w:r w:rsidRPr="00B1619B">
              <w:t>February 2013</w:t>
            </w:r>
          </w:p>
        </w:tc>
      </w:tr>
      <w:tr w:rsidR="009767C8" w:rsidRPr="00B1619B" w:rsidTr="00B93A98">
        <w:tblPrEx>
          <w:tblLook w:val="0020" w:firstRow="1" w:lastRow="0" w:firstColumn="0" w:lastColumn="0" w:noHBand="0" w:noVBand="0"/>
        </w:tblPrEx>
        <w:trPr>
          <w:cantSplit/>
        </w:trPr>
        <w:tc>
          <w:tcPr>
            <w:tcW w:w="1134" w:type="dxa"/>
            <w:tcBorders>
              <w:top w:val="single" w:sz="2" w:space="0" w:color="auto"/>
              <w:bottom w:val="single" w:sz="12" w:space="0" w:color="auto"/>
            </w:tcBorders>
          </w:tcPr>
          <w:p w:rsidR="009767C8" w:rsidRPr="00B1619B" w:rsidRDefault="009767C8" w:rsidP="00B93A98">
            <w:pPr>
              <w:pStyle w:val="Tabletext"/>
            </w:pPr>
            <w:r w:rsidRPr="00B1619B">
              <w:t>13.2.20</w:t>
            </w:r>
          </w:p>
        </w:tc>
        <w:tc>
          <w:tcPr>
            <w:tcW w:w="2835" w:type="dxa"/>
            <w:tcBorders>
              <w:top w:val="single" w:sz="2" w:space="0" w:color="auto"/>
              <w:bottom w:val="single" w:sz="12" w:space="0" w:color="auto"/>
            </w:tcBorders>
          </w:tcPr>
          <w:p w:rsidR="009767C8" w:rsidRPr="00B1619B" w:rsidRDefault="009767C8" w:rsidP="00B93A98">
            <w:pPr>
              <w:pStyle w:val="Tabletext"/>
            </w:pPr>
            <w:r w:rsidRPr="00B1619B">
              <w:t>The Prince’s Charities Australia Limited</w:t>
            </w:r>
          </w:p>
        </w:tc>
        <w:tc>
          <w:tcPr>
            <w:tcW w:w="1984" w:type="dxa"/>
            <w:tcBorders>
              <w:top w:val="single" w:sz="2" w:space="0" w:color="auto"/>
              <w:bottom w:val="single" w:sz="12" w:space="0" w:color="auto"/>
            </w:tcBorders>
          </w:tcPr>
          <w:p w:rsidR="009767C8" w:rsidRPr="00B1619B" w:rsidRDefault="009767C8" w:rsidP="00B93A98">
            <w:pPr>
              <w:pStyle w:val="Tabletext"/>
            </w:pPr>
            <w:r w:rsidRPr="00B1619B">
              <w:t>the gift must be made after 31</w:t>
            </w:r>
            <w:r w:rsidR="00B1619B">
              <w:t> </w:t>
            </w:r>
            <w:r w:rsidRPr="00B1619B">
              <w:t>December 2013</w:t>
            </w:r>
          </w:p>
        </w:tc>
      </w:tr>
    </w:tbl>
    <w:p w:rsidR="000A7BD9" w:rsidRPr="00B1619B" w:rsidRDefault="000A7BD9" w:rsidP="000A7BD9">
      <w:pPr>
        <w:pStyle w:val="ActHead4"/>
      </w:pPr>
      <w:bookmarkStart w:id="348" w:name="_Toc389734358"/>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BA</w:t>
      </w:r>
      <w:r w:rsidRPr="00B1619B">
        <w:t>—</w:t>
      </w:r>
      <w:r w:rsidRPr="00B1619B">
        <w:rPr>
          <w:rStyle w:val="CharSubdText"/>
        </w:rPr>
        <w:t>Endorsement of deductible gift recipients</w:t>
      </w:r>
      <w:bookmarkEnd w:id="348"/>
    </w:p>
    <w:p w:rsidR="000A7BD9" w:rsidRPr="00B1619B" w:rsidRDefault="000A7BD9" w:rsidP="000A7BD9">
      <w:pPr>
        <w:pStyle w:val="ActHead4"/>
      </w:pPr>
      <w:bookmarkStart w:id="349" w:name="_Toc389734359"/>
      <w:r w:rsidRPr="00B1619B">
        <w:t>Guide to Subdivision</w:t>
      </w:r>
      <w:r w:rsidR="00B1619B">
        <w:t> </w:t>
      </w:r>
      <w:r w:rsidRPr="00B1619B">
        <w:t>30</w:t>
      </w:r>
      <w:r w:rsidR="00B1619B">
        <w:noBreakHyphen/>
      </w:r>
      <w:r w:rsidRPr="00B1619B">
        <w:t>BA</w:t>
      </w:r>
      <w:bookmarkEnd w:id="349"/>
    </w:p>
    <w:p w:rsidR="000A7BD9" w:rsidRPr="00B1619B" w:rsidRDefault="000A7BD9" w:rsidP="000A7BD9">
      <w:pPr>
        <w:pStyle w:val="ActHead5"/>
      </w:pPr>
      <w:bookmarkStart w:id="350" w:name="_Toc389734360"/>
      <w:r w:rsidRPr="00B1619B">
        <w:rPr>
          <w:rStyle w:val="CharSectno"/>
        </w:rPr>
        <w:t>30</w:t>
      </w:r>
      <w:r w:rsidR="00B1619B">
        <w:rPr>
          <w:rStyle w:val="CharSectno"/>
        </w:rPr>
        <w:noBreakHyphen/>
      </w:r>
      <w:r w:rsidRPr="00B1619B">
        <w:rPr>
          <w:rStyle w:val="CharSectno"/>
        </w:rPr>
        <w:t>115</w:t>
      </w:r>
      <w:r w:rsidRPr="00B1619B">
        <w:t xml:space="preserve">  What this Subdivision is about</w:t>
      </w:r>
      <w:bookmarkEnd w:id="350"/>
    </w:p>
    <w:p w:rsidR="000A7BD9" w:rsidRPr="00B1619B" w:rsidRDefault="000A7BD9" w:rsidP="000A7BD9">
      <w:pPr>
        <w:pStyle w:val="BoxText"/>
        <w:keepLines/>
      </w:pPr>
      <w:r w:rsidRPr="00B1619B">
        <w:t>This Subdivision sets out rules about endorsement of entities and government entities as deductible gift recipients. Endorsement of an entity described (except by name) in Subdivision</w:t>
      </w:r>
      <w:r w:rsidR="00B1619B">
        <w:t> </w:t>
      </w:r>
      <w:r w:rsidRPr="00B1619B">
        <w:t>30</w:t>
      </w:r>
      <w:r w:rsidR="00B1619B">
        <w:noBreakHyphen/>
      </w:r>
      <w:r w:rsidRPr="00B1619B">
        <w:t>A or 30</w:t>
      </w:r>
      <w:r w:rsidR="00B1619B">
        <w:noBreakHyphen/>
      </w:r>
      <w:r w:rsidRPr="00B1619B">
        <w:t>B lets you deduct a gift you make to a fund, authority or institution that is, or is operated by, the entity.</w:t>
      </w:r>
    </w:p>
    <w:p w:rsidR="000A7BD9" w:rsidRPr="00B1619B" w:rsidRDefault="000A7BD9" w:rsidP="000A7BD9">
      <w:pPr>
        <w:pStyle w:val="TofSectsHeading"/>
        <w:keepNext/>
        <w:keepLines/>
      </w:pPr>
      <w:r w:rsidRPr="00B1619B">
        <w:t>Table of sections</w:t>
      </w:r>
    </w:p>
    <w:p w:rsidR="000A7BD9" w:rsidRPr="00B1619B" w:rsidRDefault="000A7BD9" w:rsidP="000A7BD9">
      <w:pPr>
        <w:pStyle w:val="TofSectsGroupHeading"/>
        <w:keepNext/>
        <w:rPr>
          <w:noProof/>
        </w:rPr>
      </w:pPr>
      <w:r w:rsidRPr="00B1619B">
        <w:rPr>
          <w:noProof/>
        </w:rPr>
        <w:t>Endorsement as a deductible gift recipient</w:t>
      </w:r>
    </w:p>
    <w:p w:rsidR="000A7BD9" w:rsidRPr="00B1619B" w:rsidRDefault="000A7BD9" w:rsidP="000A7BD9">
      <w:pPr>
        <w:pStyle w:val="TofSectsSection"/>
        <w:keepNext/>
        <w:rPr>
          <w:noProof/>
        </w:rPr>
      </w:pPr>
      <w:r w:rsidRPr="00B1619B">
        <w:rPr>
          <w:noProof/>
        </w:rPr>
        <w:t>30</w:t>
      </w:r>
      <w:r w:rsidR="00B1619B">
        <w:rPr>
          <w:noProof/>
        </w:rPr>
        <w:noBreakHyphen/>
      </w:r>
      <w:r w:rsidRPr="00B1619B">
        <w:rPr>
          <w:noProof/>
        </w:rPr>
        <w:t>120</w:t>
      </w:r>
      <w:r w:rsidRPr="00B1619B">
        <w:rPr>
          <w:noProof/>
        </w:rPr>
        <w:tab/>
        <w:t>Endorsement by Commissioner</w:t>
      </w:r>
    </w:p>
    <w:p w:rsidR="000A7BD9" w:rsidRPr="00B1619B" w:rsidRDefault="000A7BD9" w:rsidP="000A7BD9">
      <w:pPr>
        <w:pStyle w:val="TofSectsSection"/>
        <w:rPr>
          <w:noProof/>
        </w:rPr>
      </w:pPr>
      <w:r w:rsidRPr="00B1619B">
        <w:rPr>
          <w:noProof/>
        </w:rPr>
        <w:t>30</w:t>
      </w:r>
      <w:r w:rsidR="00B1619B">
        <w:rPr>
          <w:noProof/>
        </w:rPr>
        <w:noBreakHyphen/>
      </w:r>
      <w:r w:rsidRPr="00B1619B">
        <w:rPr>
          <w:noProof/>
        </w:rPr>
        <w:t>125</w:t>
      </w:r>
      <w:r w:rsidRPr="00B1619B">
        <w:rPr>
          <w:noProof/>
        </w:rPr>
        <w:tab/>
        <w:t>Entitlement to endorsement</w:t>
      </w:r>
    </w:p>
    <w:p w:rsidR="000A7BD9" w:rsidRPr="00B1619B" w:rsidRDefault="000A7BD9" w:rsidP="000A7BD9">
      <w:pPr>
        <w:pStyle w:val="TofSectsSection"/>
        <w:rPr>
          <w:noProof/>
        </w:rPr>
      </w:pPr>
      <w:r w:rsidRPr="00B1619B">
        <w:rPr>
          <w:noProof/>
        </w:rPr>
        <w:t>30</w:t>
      </w:r>
      <w:r w:rsidR="00B1619B">
        <w:rPr>
          <w:noProof/>
        </w:rPr>
        <w:noBreakHyphen/>
      </w:r>
      <w:r w:rsidRPr="00B1619B">
        <w:rPr>
          <w:noProof/>
        </w:rPr>
        <w:t>130</w:t>
      </w:r>
      <w:r w:rsidRPr="00B1619B">
        <w:rPr>
          <w:noProof/>
        </w:rPr>
        <w:tab/>
        <w:t>Maintaining a gift fund</w:t>
      </w:r>
    </w:p>
    <w:p w:rsidR="000A7BD9" w:rsidRPr="00B1619B" w:rsidRDefault="000A7BD9" w:rsidP="000A7BD9">
      <w:pPr>
        <w:pStyle w:val="TofSectsGroupHeading"/>
        <w:keepNext/>
        <w:rPr>
          <w:noProof/>
        </w:rPr>
      </w:pPr>
      <w:r w:rsidRPr="00B1619B">
        <w:rPr>
          <w:noProof/>
        </w:rPr>
        <w:t>Government entities treated like entities</w:t>
      </w:r>
    </w:p>
    <w:p w:rsidR="000A7BD9" w:rsidRPr="00B1619B" w:rsidRDefault="000A7BD9" w:rsidP="000A7BD9">
      <w:pPr>
        <w:pStyle w:val="TofSectsSection"/>
        <w:rPr>
          <w:noProof/>
        </w:rPr>
      </w:pPr>
      <w:r w:rsidRPr="00B1619B">
        <w:rPr>
          <w:noProof/>
        </w:rPr>
        <w:t>30</w:t>
      </w:r>
      <w:r w:rsidR="00B1619B">
        <w:rPr>
          <w:noProof/>
        </w:rPr>
        <w:noBreakHyphen/>
      </w:r>
      <w:r w:rsidRPr="00B1619B">
        <w:rPr>
          <w:noProof/>
        </w:rPr>
        <w:t>180</w:t>
      </w:r>
      <w:r w:rsidRPr="00B1619B">
        <w:rPr>
          <w:noProof/>
        </w:rPr>
        <w:tab/>
        <w:t>How this Subdivision applies to government entities</w:t>
      </w:r>
    </w:p>
    <w:p w:rsidR="000A7BD9" w:rsidRPr="00B1619B" w:rsidRDefault="000A7BD9" w:rsidP="000A7BD9">
      <w:pPr>
        <w:pStyle w:val="ActHead4"/>
      </w:pPr>
      <w:bookmarkStart w:id="351" w:name="_Toc389734361"/>
      <w:r w:rsidRPr="00B1619B">
        <w:t>Endorsement as a deductible gift recipient</w:t>
      </w:r>
      <w:bookmarkEnd w:id="351"/>
    </w:p>
    <w:p w:rsidR="000A7BD9" w:rsidRPr="00B1619B" w:rsidRDefault="000A7BD9" w:rsidP="000A7BD9">
      <w:pPr>
        <w:pStyle w:val="ActHead5"/>
      </w:pPr>
      <w:bookmarkStart w:id="352" w:name="_Toc389734362"/>
      <w:r w:rsidRPr="00B1619B">
        <w:rPr>
          <w:rStyle w:val="CharSectno"/>
        </w:rPr>
        <w:t>30</w:t>
      </w:r>
      <w:r w:rsidR="00B1619B">
        <w:rPr>
          <w:rStyle w:val="CharSectno"/>
        </w:rPr>
        <w:noBreakHyphen/>
      </w:r>
      <w:r w:rsidRPr="00B1619B">
        <w:rPr>
          <w:rStyle w:val="CharSectno"/>
        </w:rPr>
        <w:t>120</w:t>
      </w:r>
      <w:r w:rsidRPr="00B1619B">
        <w:t xml:space="preserve">  Endorsement by Commissioner</w:t>
      </w:r>
      <w:bookmarkEnd w:id="352"/>
    </w:p>
    <w:p w:rsidR="000A7BD9" w:rsidRPr="00B1619B" w:rsidRDefault="000A7BD9" w:rsidP="000A7BD9">
      <w:pPr>
        <w:pStyle w:val="subsection"/>
      </w:pPr>
      <w:r w:rsidRPr="00B1619B">
        <w:tab/>
      </w:r>
      <w:r w:rsidRPr="00B1619B">
        <w:tab/>
        <w:t>If an entity applies for endorsement in accordance with Division</w:t>
      </w:r>
      <w:r w:rsidR="00B1619B">
        <w:t> </w:t>
      </w:r>
      <w:r w:rsidRPr="00B1619B">
        <w:t>426 in Schedule</w:t>
      </w:r>
      <w:r w:rsidR="00B1619B">
        <w:t> </w:t>
      </w:r>
      <w:r w:rsidRPr="00B1619B">
        <w:t xml:space="preserve">1 to the </w:t>
      </w:r>
      <w:r w:rsidRPr="00B1619B">
        <w:rPr>
          <w:i/>
        </w:rPr>
        <w:t>Taxation Administration Act 1953</w:t>
      </w:r>
      <w:r w:rsidRPr="00B1619B">
        <w:t>, the Commissioner must endorse the entity:</w:t>
      </w:r>
    </w:p>
    <w:p w:rsidR="000A7BD9" w:rsidRPr="00B1619B" w:rsidRDefault="000A7BD9" w:rsidP="000A7BD9">
      <w:pPr>
        <w:pStyle w:val="paragraph"/>
      </w:pPr>
      <w:r w:rsidRPr="00B1619B">
        <w:tab/>
        <w:t>(a)</w:t>
      </w:r>
      <w:r w:rsidRPr="00B1619B">
        <w:tab/>
        <w:t xml:space="preserve">as a </w:t>
      </w:r>
      <w:r w:rsidR="00B1619B" w:rsidRPr="00B1619B">
        <w:rPr>
          <w:position w:val="6"/>
          <w:sz w:val="16"/>
        </w:rPr>
        <w:t>*</w:t>
      </w:r>
      <w:r w:rsidRPr="00B1619B">
        <w:t>deductible gift recipient, if the entity is entitled to be endorsed as a deductible gift recipient; or</w:t>
      </w:r>
    </w:p>
    <w:p w:rsidR="000A7BD9" w:rsidRPr="00B1619B" w:rsidRDefault="000A7BD9" w:rsidP="000A7BD9">
      <w:pPr>
        <w:pStyle w:val="paragraph"/>
      </w:pPr>
      <w:r w:rsidRPr="00B1619B">
        <w:tab/>
        <w:t>(b)</w:t>
      </w:r>
      <w:r w:rsidRPr="00B1619B">
        <w:tab/>
        <w:t xml:space="preserve">as a </w:t>
      </w:r>
      <w:r w:rsidR="00B1619B" w:rsidRPr="00B1619B">
        <w:rPr>
          <w:position w:val="6"/>
          <w:sz w:val="16"/>
        </w:rPr>
        <w:t>*</w:t>
      </w:r>
      <w:r w:rsidRPr="00B1619B">
        <w:t>deductible gift recipient for the operation of a fund, authority or institution, if the entity is entitled to be endorsed as a deductible gift recipient for the operation of the fund, authority or institution.</w:t>
      </w:r>
    </w:p>
    <w:p w:rsidR="000A7BD9" w:rsidRPr="00B1619B" w:rsidRDefault="000A7BD9" w:rsidP="000A7BD9">
      <w:pPr>
        <w:pStyle w:val="notetext"/>
      </w:pPr>
      <w:r w:rsidRPr="00B1619B">
        <w:t>Note:</w:t>
      </w:r>
      <w:r w:rsidRPr="00B1619B">
        <w:tab/>
        <w:t>For procedural rules relating to endorsement, see Division</w:t>
      </w:r>
      <w:r w:rsidR="00B1619B">
        <w:t> </w:t>
      </w:r>
      <w:r w:rsidRPr="00B1619B">
        <w:t>426 in Schedule</w:t>
      </w:r>
      <w:r w:rsidR="00B1619B">
        <w:t> </w:t>
      </w:r>
      <w:r w:rsidRPr="00B1619B">
        <w:t xml:space="preserve">1 to the </w:t>
      </w:r>
      <w:r w:rsidRPr="00B1619B">
        <w:rPr>
          <w:i/>
        </w:rPr>
        <w:t>Taxation Administration Act 1953</w:t>
      </w:r>
      <w:r w:rsidRPr="00B1619B">
        <w:t>.</w:t>
      </w:r>
    </w:p>
    <w:p w:rsidR="000A7BD9" w:rsidRPr="00B1619B" w:rsidRDefault="000A7BD9" w:rsidP="000A7BD9">
      <w:pPr>
        <w:pStyle w:val="ActHead5"/>
      </w:pPr>
      <w:bookmarkStart w:id="353" w:name="_Toc389734363"/>
      <w:r w:rsidRPr="00B1619B">
        <w:rPr>
          <w:rStyle w:val="CharSectno"/>
        </w:rPr>
        <w:t>30</w:t>
      </w:r>
      <w:r w:rsidR="00B1619B">
        <w:rPr>
          <w:rStyle w:val="CharSectno"/>
        </w:rPr>
        <w:noBreakHyphen/>
      </w:r>
      <w:r w:rsidRPr="00B1619B">
        <w:rPr>
          <w:rStyle w:val="CharSectno"/>
        </w:rPr>
        <w:t>125</w:t>
      </w:r>
      <w:r w:rsidRPr="00B1619B">
        <w:t xml:space="preserve">  Entitlement to endorsement</w:t>
      </w:r>
      <w:bookmarkEnd w:id="353"/>
    </w:p>
    <w:p w:rsidR="000A7BD9" w:rsidRPr="00B1619B" w:rsidRDefault="000A7BD9" w:rsidP="000A7BD9">
      <w:pPr>
        <w:pStyle w:val="SubsectionHead"/>
      </w:pPr>
      <w:r w:rsidRPr="00B1619B">
        <w:t>Endorsement of an entity that is a fund, authority or institution</w:t>
      </w:r>
    </w:p>
    <w:p w:rsidR="000A7BD9" w:rsidRPr="00B1619B" w:rsidRDefault="000A7BD9" w:rsidP="000A7BD9">
      <w:pPr>
        <w:pStyle w:val="subsection"/>
      </w:pPr>
      <w:r w:rsidRPr="00B1619B">
        <w:tab/>
        <w:t>(1)</w:t>
      </w:r>
      <w:r w:rsidRPr="00B1619B">
        <w:tab/>
        <w:t xml:space="preserve">An entity is entitled to be endorsed as a </w:t>
      </w:r>
      <w:r w:rsidR="00B1619B" w:rsidRPr="00B1619B">
        <w:rPr>
          <w:position w:val="6"/>
          <w:sz w:val="16"/>
        </w:rPr>
        <w:t>*</w:t>
      </w:r>
      <w:r w:rsidRPr="00B1619B">
        <w:t>deductible gift recipient if:</w:t>
      </w:r>
    </w:p>
    <w:p w:rsidR="000A7BD9" w:rsidRPr="00B1619B" w:rsidRDefault="000A7BD9" w:rsidP="000A7BD9">
      <w:pPr>
        <w:pStyle w:val="paragraph"/>
      </w:pPr>
      <w:r w:rsidRPr="00B1619B">
        <w:tab/>
        <w:t>(a)</w:t>
      </w:r>
      <w:r w:rsidRPr="00B1619B">
        <w:tab/>
        <w:t xml:space="preserve">the entity has an </w:t>
      </w:r>
      <w:r w:rsidR="00B1619B" w:rsidRPr="00B1619B">
        <w:rPr>
          <w:position w:val="6"/>
          <w:sz w:val="16"/>
        </w:rPr>
        <w:t>*</w:t>
      </w:r>
      <w:r w:rsidRPr="00B1619B">
        <w:t>ABN; and</w:t>
      </w:r>
    </w:p>
    <w:p w:rsidR="000A7BD9" w:rsidRPr="00B1619B" w:rsidRDefault="000A7BD9" w:rsidP="000A7BD9">
      <w:pPr>
        <w:pStyle w:val="paragraph"/>
      </w:pPr>
      <w:r w:rsidRPr="00B1619B">
        <w:tab/>
        <w:t>(b)</w:t>
      </w:r>
      <w:r w:rsidRPr="00B1619B">
        <w:tab/>
        <w:t>the entity is a fund, authority or institution that:</w:t>
      </w:r>
    </w:p>
    <w:p w:rsidR="000A7BD9" w:rsidRPr="00B1619B" w:rsidRDefault="000A7BD9" w:rsidP="000A7BD9">
      <w:pPr>
        <w:pStyle w:val="paragraphsub"/>
      </w:pPr>
      <w:r w:rsidRPr="00B1619B">
        <w:tab/>
        <w:t>(i)</w:t>
      </w:r>
      <w:r w:rsidRPr="00B1619B">
        <w:tab/>
        <w:t>is described (but not by name) in item</w:t>
      </w:r>
      <w:r w:rsidR="00B1619B">
        <w:t> </w:t>
      </w:r>
      <w:r w:rsidRPr="00B1619B">
        <w:t>1, 2 or 4 of the table in section</w:t>
      </w:r>
      <w:r w:rsidR="00B1619B">
        <w:t> </w:t>
      </w:r>
      <w:r w:rsidRPr="00B1619B">
        <w:t>30</w:t>
      </w:r>
      <w:r w:rsidR="00B1619B">
        <w:noBreakHyphen/>
      </w:r>
      <w:r w:rsidRPr="00B1619B">
        <w:t>15; and</w:t>
      </w:r>
    </w:p>
    <w:p w:rsidR="000A7BD9" w:rsidRPr="00B1619B" w:rsidRDefault="000A7BD9" w:rsidP="000A7BD9">
      <w:pPr>
        <w:pStyle w:val="paragraphsub"/>
      </w:pPr>
      <w:r w:rsidRPr="00B1619B">
        <w:tab/>
        <w:t>(ii)</w:t>
      </w:r>
      <w:r w:rsidRPr="00B1619B">
        <w:tab/>
        <w:t>is not described by name in Subdivision</w:t>
      </w:r>
      <w:r w:rsidR="00B1619B">
        <w:t> </w:t>
      </w:r>
      <w:r w:rsidRPr="00B1619B">
        <w:t>30</w:t>
      </w:r>
      <w:r w:rsidR="00B1619B">
        <w:noBreakHyphen/>
      </w:r>
      <w:r w:rsidRPr="00B1619B">
        <w:t>B if it is described in item</w:t>
      </w:r>
      <w:r w:rsidR="00B1619B">
        <w:t> </w:t>
      </w:r>
      <w:r w:rsidRPr="00B1619B">
        <w:t>1 of that table; and</w:t>
      </w:r>
    </w:p>
    <w:p w:rsidR="000A7BD9" w:rsidRPr="00B1619B" w:rsidRDefault="000A7BD9" w:rsidP="000A7BD9">
      <w:pPr>
        <w:pStyle w:val="paragraphsub"/>
      </w:pPr>
      <w:r w:rsidRPr="00B1619B">
        <w:tab/>
        <w:t>(iii)</w:t>
      </w:r>
      <w:r w:rsidRPr="00B1619B">
        <w:tab/>
        <w:t>meets the relevant conditions (if any) identified in the column headed “Special conditions” of the item of that table in which it is described; and</w:t>
      </w:r>
    </w:p>
    <w:p w:rsidR="000A7BD9" w:rsidRPr="00B1619B" w:rsidRDefault="000A7BD9" w:rsidP="000A7BD9">
      <w:pPr>
        <w:pStyle w:val="paragraph"/>
      </w:pPr>
      <w:r w:rsidRPr="00B1619B">
        <w:tab/>
        <w:t>(c)</w:t>
      </w:r>
      <w:r w:rsidRPr="00B1619B">
        <w:tab/>
        <w:t xml:space="preserve">the entity meets the requirements of </w:t>
      </w:r>
      <w:r w:rsidR="00B1619B">
        <w:t>subsection (</w:t>
      </w:r>
      <w:r w:rsidRPr="00B1619B">
        <w:t>6), unless:</w:t>
      </w:r>
    </w:p>
    <w:p w:rsidR="000A7BD9" w:rsidRPr="00B1619B" w:rsidRDefault="000A7BD9" w:rsidP="000A7BD9">
      <w:pPr>
        <w:pStyle w:val="paragraphsub"/>
      </w:pPr>
      <w:r w:rsidRPr="00B1619B">
        <w:tab/>
        <w:t>(i)</w:t>
      </w:r>
      <w:r w:rsidRPr="00B1619B">
        <w:tab/>
        <w:t>the entity is established by an Act; and</w:t>
      </w:r>
    </w:p>
    <w:p w:rsidR="000A7BD9" w:rsidRPr="00B1619B" w:rsidRDefault="000A7BD9" w:rsidP="000A7BD9">
      <w:pPr>
        <w:pStyle w:val="paragraphsub"/>
      </w:pPr>
      <w:r w:rsidRPr="00B1619B">
        <w:tab/>
        <w:t>(ii)</w:t>
      </w:r>
      <w:r w:rsidRPr="00B1619B">
        <w:tab/>
        <w:t>the Act (or another Act) does not provide for the winding up or termination of the entity; and</w:t>
      </w:r>
    </w:p>
    <w:p w:rsidR="000A7BD9" w:rsidRPr="00B1619B" w:rsidRDefault="000A7BD9" w:rsidP="000A7BD9">
      <w:pPr>
        <w:pStyle w:val="paragraph"/>
      </w:pPr>
      <w:r w:rsidRPr="00B1619B">
        <w:tab/>
        <w:t>(d)</w:t>
      </w:r>
      <w:r w:rsidRPr="00B1619B">
        <w:tab/>
        <w:t xml:space="preserve">in the case of an </w:t>
      </w:r>
      <w:r w:rsidR="00B1619B" w:rsidRPr="00B1619B">
        <w:rPr>
          <w:position w:val="6"/>
          <w:sz w:val="16"/>
        </w:rPr>
        <w:t>*</w:t>
      </w:r>
      <w:r w:rsidRPr="00B1619B">
        <w:t>ancillary fund:</w:t>
      </w:r>
    </w:p>
    <w:p w:rsidR="000A7BD9" w:rsidRPr="00B1619B" w:rsidRDefault="000A7BD9" w:rsidP="000A7BD9">
      <w:pPr>
        <w:pStyle w:val="paragraphsub"/>
      </w:pPr>
      <w:r w:rsidRPr="00B1619B">
        <w:tab/>
        <w:t>(i)</w:t>
      </w:r>
      <w:r w:rsidRPr="00B1619B">
        <w:tab/>
        <w:t xml:space="preserve">the fund complies with the rules in the </w:t>
      </w:r>
      <w:r w:rsidR="00B1619B" w:rsidRPr="00B1619B">
        <w:rPr>
          <w:position w:val="6"/>
          <w:sz w:val="16"/>
        </w:rPr>
        <w:t>*</w:t>
      </w:r>
      <w:r w:rsidRPr="00B1619B">
        <w:t xml:space="preserve">public ancillary fund guidelines or the </w:t>
      </w:r>
      <w:r w:rsidR="00B1619B" w:rsidRPr="00B1619B">
        <w:rPr>
          <w:position w:val="6"/>
          <w:sz w:val="16"/>
        </w:rPr>
        <w:t>*</w:t>
      </w:r>
      <w:r w:rsidRPr="00B1619B">
        <w:t>private ancillary fund guidelines (whichever are applicable); and</w:t>
      </w:r>
    </w:p>
    <w:p w:rsidR="000A7BD9" w:rsidRPr="00B1619B" w:rsidRDefault="000A7BD9" w:rsidP="000A7BD9">
      <w:pPr>
        <w:pStyle w:val="paragraphsub"/>
      </w:pPr>
      <w:r w:rsidRPr="00B1619B">
        <w:tab/>
        <w:t>(ii)</w:t>
      </w:r>
      <w:r w:rsidRPr="00B1619B">
        <w:tab/>
        <w:t>all of the trustees of the fund comply with those rules.</w:t>
      </w:r>
    </w:p>
    <w:p w:rsidR="000A7BD9" w:rsidRPr="00B1619B" w:rsidRDefault="000A7BD9" w:rsidP="000A7BD9">
      <w:pPr>
        <w:pStyle w:val="SubsectionHead"/>
      </w:pPr>
      <w:r w:rsidRPr="00B1619B">
        <w:t>Endorsement of an entity for operating a fund, authority etc.</w:t>
      </w:r>
    </w:p>
    <w:p w:rsidR="000A7BD9" w:rsidRPr="00B1619B" w:rsidRDefault="000A7BD9" w:rsidP="000A7BD9">
      <w:pPr>
        <w:pStyle w:val="subsection"/>
      </w:pPr>
      <w:r w:rsidRPr="00B1619B">
        <w:tab/>
        <w:t>(2)</w:t>
      </w:r>
      <w:r w:rsidRPr="00B1619B">
        <w:tab/>
        <w:t xml:space="preserve">An entity is entitled to be endorsed as a </w:t>
      </w:r>
      <w:r w:rsidR="00B1619B" w:rsidRPr="00B1619B">
        <w:rPr>
          <w:position w:val="6"/>
          <w:sz w:val="16"/>
        </w:rPr>
        <w:t>*</w:t>
      </w:r>
      <w:r w:rsidRPr="00B1619B">
        <w:t>deductible gift recipient for the operation of a fund, authority or institution that is described (but not by name) in item</w:t>
      </w:r>
      <w:r w:rsidR="00B1619B">
        <w:t> </w:t>
      </w:r>
      <w:r w:rsidRPr="00B1619B">
        <w:t>1, 2 or 4 of the table in section</w:t>
      </w:r>
      <w:r w:rsidR="00B1619B">
        <w:t> </w:t>
      </w:r>
      <w:r w:rsidRPr="00B1619B">
        <w:t>30</w:t>
      </w:r>
      <w:r w:rsidR="00B1619B">
        <w:noBreakHyphen/>
      </w:r>
      <w:r w:rsidRPr="00B1619B">
        <w:t>15 and is not described by name in Subdivision</w:t>
      </w:r>
      <w:r w:rsidR="00B1619B">
        <w:t> </w:t>
      </w:r>
      <w:r w:rsidRPr="00B1619B">
        <w:t>30</w:t>
      </w:r>
      <w:r w:rsidR="00B1619B">
        <w:noBreakHyphen/>
      </w:r>
      <w:r w:rsidRPr="00B1619B">
        <w:t>B if:</w:t>
      </w:r>
    </w:p>
    <w:p w:rsidR="000A7BD9" w:rsidRPr="00B1619B" w:rsidRDefault="000A7BD9" w:rsidP="000A7BD9">
      <w:pPr>
        <w:pStyle w:val="paragraph"/>
      </w:pPr>
      <w:r w:rsidRPr="00B1619B">
        <w:tab/>
        <w:t>(a)</w:t>
      </w:r>
      <w:r w:rsidRPr="00B1619B">
        <w:tab/>
        <w:t xml:space="preserve">the entity has an </w:t>
      </w:r>
      <w:r w:rsidR="00B1619B" w:rsidRPr="00B1619B">
        <w:rPr>
          <w:position w:val="6"/>
          <w:sz w:val="16"/>
        </w:rPr>
        <w:t>*</w:t>
      </w:r>
      <w:r w:rsidRPr="00B1619B">
        <w:t>ABN; and</w:t>
      </w:r>
    </w:p>
    <w:p w:rsidR="000A7BD9" w:rsidRPr="00B1619B" w:rsidRDefault="000A7BD9" w:rsidP="000A7BD9">
      <w:pPr>
        <w:pStyle w:val="paragraph"/>
      </w:pPr>
      <w:r w:rsidRPr="00B1619B">
        <w:tab/>
        <w:t>(b)</w:t>
      </w:r>
      <w:r w:rsidRPr="00B1619B">
        <w:tab/>
        <w:t>the entity:</w:t>
      </w:r>
    </w:p>
    <w:p w:rsidR="000A7BD9" w:rsidRPr="00B1619B" w:rsidRDefault="000A7BD9" w:rsidP="000A7BD9">
      <w:pPr>
        <w:pStyle w:val="paragraphsub"/>
      </w:pPr>
      <w:r w:rsidRPr="00B1619B">
        <w:tab/>
        <w:t>(i)</w:t>
      </w:r>
      <w:r w:rsidRPr="00B1619B">
        <w:tab/>
        <w:t>legally owns the fund; or</w:t>
      </w:r>
    </w:p>
    <w:p w:rsidR="000A7BD9" w:rsidRPr="00B1619B" w:rsidRDefault="000A7BD9" w:rsidP="000A7BD9">
      <w:pPr>
        <w:pStyle w:val="paragraphsub"/>
      </w:pPr>
      <w:r w:rsidRPr="00B1619B">
        <w:tab/>
        <w:t>(ii)</w:t>
      </w:r>
      <w:r w:rsidRPr="00B1619B">
        <w:tab/>
        <w:t>includes the authority or institution; and</w:t>
      </w:r>
    </w:p>
    <w:p w:rsidR="000A7BD9" w:rsidRPr="00B1619B" w:rsidRDefault="000A7BD9" w:rsidP="000A7BD9">
      <w:pPr>
        <w:pStyle w:val="paragraph"/>
      </w:pPr>
      <w:r w:rsidRPr="00B1619B">
        <w:tab/>
        <w:t>(c)</w:t>
      </w:r>
      <w:r w:rsidRPr="00B1619B">
        <w:tab/>
        <w:t>the fund, authority or institution meets the relevant conditions (if any) identified in the column headed “Special conditions” of that item; and</w:t>
      </w:r>
    </w:p>
    <w:p w:rsidR="000A7BD9" w:rsidRPr="00B1619B" w:rsidRDefault="000A7BD9" w:rsidP="000A7BD9">
      <w:pPr>
        <w:pStyle w:val="paragraph"/>
      </w:pPr>
      <w:r w:rsidRPr="00B1619B">
        <w:tab/>
        <w:t>(d)</w:t>
      </w:r>
      <w:r w:rsidRPr="00B1619B">
        <w:tab/>
        <w:t xml:space="preserve">the entity meets the requirements of </w:t>
      </w:r>
      <w:r w:rsidR="00B1619B">
        <w:t>subsection (</w:t>
      </w:r>
      <w:r w:rsidRPr="00B1619B">
        <w:t>6), unless:</w:t>
      </w:r>
    </w:p>
    <w:p w:rsidR="000A7BD9" w:rsidRPr="00B1619B" w:rsidRDefault="000A7BD9" w:rsidP="000A7BD9">
      <w:pPr>
        <w:pStyle w:val="paragraphsub"/>
      </w:pPr>
      <w:r w:rsidRPr="00B1619B">
        <w:tab/>
        <w:t>(i)</w:t>
      </w:r>
      <w:r w:rsidRPr="00B1619B">
        <w:tab/>
        <w:t>the entity is established by an Act; and</w:t>
      </w:r>
    </w:p>
    <w:p w:rsidR="000A7BD9" w:rsidRPr="00B1619B" w:rsidRDefault="000A7BD9" w:rsidP="000A7BD9">
      <w:pPr>
        <w:pStyle w:val="paragraphsub"/>
      </w:pPr>
      <w:r w:rsidRPr="00B1619B">
        <w:tab/>
        <w:t>(ii)</w:t>
      </w:r>
      <w:r w:rsidRPr="00B1619B">
        <w:tab/>
        <w:t>the Act (or another Act) does not provide for the winding up or termination of the entity; and</w:t>
      </w:r>
    </w:p>
    <w:p w:rsidR="000A7BD9" w:rsidRPr="00B1619B" w:rsidRDefault="000A7BD9" w:rsidP="000A7BD9">
      <w:pPr>
        <w:pStyle w:val="paragraph"/>
      </w:pPr>
      <w:r w:rsidRPr="00B1619B">
        <w:tab/>
        <w:t>(e)</w:t>
      </w:r>
      <w:r w:rsidRPr="00B1619B">
        <w:tab/>
        <w:t>the entity meets the requirements of section</w:t>
      </w:r>
      <w:r w:rsidR="00B1619B">
        <w:t> </w:t>
      </w:r>
      <w:r w:rsidRPr="00B1619B">
        <w:t>30</w:t>
      </w:r>
      <w:r w:rsidR="00B1619B">
        <w:noBreakHyphen/>
      </w:r>
      <w:r w:rsidRPr="00B1619B">
        <w:t>130, unless the entity is endorsed as a deductible gift recipient under paragraph</w:t>
      </w:r>
      <w:r w:rsidR="00B1619B">
        <w:t> </w:t>
      </w:r>
      <w:r w:rsidRPr="00B1619B">
        <w:t>30</w:t>
      </w:r>
      <w:r w:rsidR="00B1619B">
        <w:noBreakHyphen/>
      </w:r>
      <w:r w:rsidRPr="00B1619B">
        <w:t>120(a).</w:t>
      </w:r>
    </w:p>
    <w:p w:rsidR="000A7BD9" w:rsidRPr="00B1619B" w:rsidRDefault="000A7BD9" w:rsidP="000A7BD9">
      <w:pPr>
        <w:pStyle w:val="SubsectionHead"/>
      </w:pPr>
      <w:r w:rsidRPr="00B1619B">
        <w:t>Relevant special conditions in table in section</w:t>
      </w:r>
      <w:r w:rsidR="00B1619B">
        <w:t> </w:t>
      </w:r>
      <w:r w:rsidRPr="00B1619B">
        <w:t>30</w:t>
      </w:r>
      <w:r w:rsidR="00B1619B">
        <w:noBreakHyphen/>
      </w:r>
      <w:r w:rsidRPr="00B1619B">
        <w:t>15</w:t>
      </w:r>
    </w:p>
    <w:p w:rsidR="000A7BD9" w:rsidRPr="00B1619B" w:rsidRDefault="000A7BD9" w:rsidP="000A7BD9">
      <w:pPr>
        <w:pStyle w:val="subsection"/>
      </w:pPr>
      <w:r w:rsidRPr="00B1619B">
        <w:tab/>
        <w:t>(3)</w:t>
      </w:r>
      <w:r w:rsidRPr="00B1619B">
        <w:tab/>
        <w:t>To avoid doubt:</w:t>
      </w:r>
    </w:p>
    <w:p w:rsidR="000A7BD9" w:rsidRPr="00B1619B" w:rsidRDefault="000A7BD9" w:rsidP="000A7BD9">
      <w:pPr>
        <w:pStyle w:val="paragraph"/>
      </w:pPr>
      <w:r w:rsidRPr="00B1619B">
        <w:tab/>
        <w:t>(a)</w:t>
      </w:r>
      <w:r w:rsidRPr="00B1619B">
        <w:tab/>
        <w:t>a condition requiring the fund, authority or institution to meet the requirements of section</w:t>
      </w:r>
      <w:r w:rsidR="00B1619B">
        <w:t> </w:t>
      </w:r>
      <w:r w:rsidRPr="00B1619B">
        <w:t>30</w:t>
      </w:r>
      <w:r w:rsidR="00B1619B">
        <w:noBreakHyphen/>
      </w:r>
      <w:r w:rsidRPr="00B1619B">
        <w:t xml:space="preserve">17 is not a relevant condition for the purposes of </w:t>
      </w:r>
      <w:r w:rsidR="00B1619B">
        <w:t>subparagraph (</w:t>
      </w:r>
      <w:r w:rsidRPr="00B1619B">
        <w:t xml:space="preserve">1)(b)(iii) or </w:t>
      </w:r>
      <w:r w:rsidR="00B1619B">
        <w:t>paragraph (</w:t>
      </w:r>
      <w:r w:rsidRPr="00B1619B">
        <w:t>2)(c) of this section; and</w:t>
      </w:r>
    </w:p>
    <w:p w:rsidR="000A7BD9" w:rsidRPr="00B1619B" w:rsidRDefault="000A7BD9" w:rsidP="000A7BD9">
      <w:pPr>
        <w:pStyle w:val="noteToPara"/>
      </w:pPr>
      <w:r w:rsidRPr="00B1619B">
        <w:t>Note:</w:t>
      </w:r>
      <w:r w:rsidRPr="00B1619B">
        <w:tab/>
        <w:t>Section</w:t>
      </w:r>
      <w:r w:rsidR="00B1619B">
        <w:t> </w:t>
      </w:r>
      <w:r w:rsidRPr="00B1619B">
        <w:t>30</w:t>
      </w:r>
      <w:r w:rsidR="00B1619B">
        <w:noBreakHyphen/>
      </w:r>
      <w:r w:rsidRPr="00B1619B">
        <w:t>17 requires the entity to be endorsed under this Subdivision as a deductible gift recipient.</w:t>
      </w:r>
    </w:p>
    <w:p w:rsidR="000A7BD9" w:rsidRPr="00B1619B" w:rsidRDefault="000A7BD9" w:rsidP="000A7BD9">
      <w:pPr>
        <w:pStyle w:val="paragraph"/>
      </w:pPr>
      <w:r w:rsidRPr="00B1619B">
        <w:tab/>
        <w:t>(b)</w:t>
      </w:r>
      <w:r w:rsidRPr="00B1619B">
        <w:tab/>
        <w:t>in the case of a fund, authority or institution that is described in item</w:t>
      </w:r>
      <w:r w:rsidR="00B1619B">
        <w:t> </w:t>
      </w:r>
      <w:r w:rsidRPr="00B1619B">
        <w:t>1 of the table in section</w:t>
      </w:r>
      <w:r w:rsidR="00B1619B">
        <w:t> </w:t>
      </w:r>
      <w:r w:rsidRPr="00B1619B">
        <w:t>30</w:t>
      </w:r>
      <w:r w:rsidR="00B1619B">
        <w:noBreakHyphen/>
      </w:r>
      <w:r w:rsidRPr="00B1619B">
        <w:t>15—a condition set out in the relevant table item in Subdivision</w:t>
      </w:r>
      <w:r w:rsidR="00B1619B">
        <w:t> </w:t>
      </w:r>
      <w:r w:rsidRPr="00B1619B">
        <w:t>30</w:t>
      </w:r>
      <w:r w:rsidR="00B1619B">
        <w:noBreakHyphen/>
      </w:r>
      <w:r w:rsidRPr="00B1619B">
        <w:t xml:space="preserve">B, including a condition identified in the column headed “Special conditions—fund, authority or institution” of that item (if any), is a relevant condition for the purposes of </w:t>
      </w:r>
      <w:r w:rsidR="00B1619B">
        <w:t>subparagraph (</w:t>
      </w:r>
      <w:r w:rsidRPr="00B1619B">
        <w:t xml:space="preserve">1)(b)(iii) or </w:t>
      </w:r>
      <w:r w:rsidR="00B1619B">
        <w:t>paragraph (</w:t>
      </w:r>
      <w:r w:rsidRPr="00B1619B">
        <w:t>2)(c) of this section.</w:t>
      </w:r>
    </w:p>
    <w:p w:rsidR="000A7BD9" w:rsidRPr="00B1619B" w:rsidRDefault="000A7BD9" w:rsidP="000A7BD9">
      <w:pPr>
        <w:pStyle w:val="noteToPara"/>
      </w:pPr>
      <w:r w:rsidRPr="00B1619B">
        <w:t>Note:</w:t>
      </w:r>
      <w:r w:rsidRPr="00B1619B">
        <w:tab/>
      </w:r>
      <w:r w:rsidR="00B1619B">
        <w:t>Paragraph (</w:t>
      </w:r>
      <w:r w:rsidRPr="00B1619B">
        <w:t>c) of the column headed “Special conditions” of item</w:t>
      </w:r>
      <w:r w:rsidR="00B1619B">
        <w:t> </w:t>
      </w:r>
      <w:r w:rsidRPr="00B1619B">
        <w:t>1 of the table in section</w:t>
      </w:r>
      <w:r w:rsidR="00B1619B">
        <w:t> </w:t>
      </w:r>
      <w:r w:rsidRPr="00B1619B">
        <w:t>30</w:t>
      </w:r>
      <w:r w:rsidR="00B1619B">
        <w:noBreakHyphen/>
      </w:r>
      <w:r w:rsidRPr="00B1619B">
        <w:t>15 requires any conditions set out in the relevant table item in Subdivision</w:t>
      </w:r>
      <w:r w:rsidR="00B1619B">
        <w:t> </w:t>
      </w:r>
      <w:r w:rsidRPr="00B1619B">
        <w:t>30</w:t>
      </w:r>
      <w:r w:rsidR="00B1619B">
        <w:noBreakHyphen/>
      </w:r>
      <w:r w:rsidRPr="00B1619B">
        <w:t>B to be satisfied.</w:t>
      </w:r>
    </w:p>
    <w:p w:rsidR="000A7BD9" w:rsidRPr="00B1619B" w:rsidRDefault="000A7BD9" w:rsidP="000A7BD9">
      <w:pPr>
        <w:pStyle w:val="SubsectionHead"/>
      </w:pPr>
      <w:r w:rsidRPr="00B1619B">
        <w:t>Transfer of assets from fund, authority or institution</w:t>
      </w:r>
    </w:p>
    <w:p w:rsidR="000A7BD9" w:rsidRPr="00B1619B" w:rsidRDefault="000A7BD9" w:rsidP="000A7BD9">
      <w:pPr>
        <w:pStyle w:val="subsection"/>
      </w:pPr>
      <w:r w:rsidRPr="00B1619B">
        <w:tab/>
        <w:t>(6)</w:t>
      </w:r>
      <w:r w:rsidRPr="00B1619B">
        <w:tab/>
        <w:t xml:space="preserve">A law (outside this Subdivision), a document constituting the entity or rules governing the entity’s activities must require the entity, at the first occurrence of an event described in </w:t>
      </w:r>
      <w:r w:rsidR="00B1619B">
        <w:t>subsection (</w:t>
      </w:r>
      <w:r w:rsidRPr="00B1619B">
        <w:t>7), to transfer to a fund, authority or institution gifts to which can be deducted under this Division:</w:t>
      </w:r>
    </w:p>
    <w:p w:rsidR="000A7BD9" w:rsidRPr="00B1619B" w:rsidRDefault="000A7BD9" w:rsidP="000A7BD9">
      <w:pPr>
        <w:pStyle w:val="paragraph"/>
      </w:pPr>
      <w:r w:rsidRPr="00B1619B">
        <w:tab/>
        <w:t>(a)</w:t>
      </w:r>
      <w:r w:rsidRPr="00B1619B">
        <w:tab/>
        <w:t>any surplus assets of the gift fund (see section</w:t>
      </w:r>
      <w:r w:rsidR="00B1619B">
        <w:t> </w:t>
      </w:r>
      <w:r w:rsidRPr="00B1619B">
        <w:t>30</w:t>
      </w:r>
      <w:r w:rsidR="00B1619B">
        <w:noBreakHyphen/>
      </w:r>
      <w:r w:rsidRPr="00B1619B">
        <w:t>130); or</w:t>
      </w:r>
    </w:p>
    <w:p w:rsidR="000A7BD9" w:rsidRPr="00B1619B" w:rsidRDefault="000A7BD9" w:rsidP="000A7BD9">
      <w:pPr>
        <w:pStyle w:val="paragraph"/>
      </w:pPr>
      <w:r w:rsidRPr="00B1619B">
        <w:tab/>
        <w:t>(b)</w:t>
      </w:r>
      <w:r w:rsidRPr="00B1619B">
        <w:tab/>
        <w:t>if the entity is not required by this section to meet the requirements of section</w:t>
      </w:r>
      <w:r w:rsidR="00B1619B">
        <w:t> </w:t>
      </w:r>
      <w:r w:rsidRPr="00B1619B">
        <w:t>30</w:t>
      </w:r>
      <w:r w:rsidR="00B1619B">
        <w:noBreakHyphen/>
      </w:r>
      <w:r w:rsidRPr="00B1619B">
        <w:t>130—any surplus:</w:t>
      </w:r>
    </w:p>
    <w:p w:rsidR="000A7BD9" w:rsidRPr="00B1619B" w:rsidRDefault="000A7BD9" w:rsidP="000A7BD9">
      <w:pPr>
        <w:pStyle w:val="paragraphsub"/>
      </w:pPr>
      <w:r w:rsidRPr="00B1619B">
        <w:tab/>
        <w:t>(i)</w:t>
      </w:r>
      <w:r w:rsidRPr="00B1619B">
        <w:tab/>
        <w:t>gifts of money or property for the principal purpose of the fund, authority or institution; and</w:t>
      </w:r>
    </w:p>
    <w:p w:rsidR="000A7BD9" w:rsidRPr="00B1619B" w:rsidRDefault="000A7BD9" w:rsidP="000A7BD9">
      <w:pPr>
        <w:pStyle w:val="paragraphsub"/>
      </w:pPr>
      <w:r w:rsidRPr="00B1619B">
        <w:tab/>
        <w:t>(ii)</w:t>
      </w:r>
      <w:r w:rsidRPr="00B1619B">
        <w:tab/>
        <w:t>contributions described in item</w:t>
      </w:r>
      <w:r w:rsidR="00B1619B">
        <w:t> </w:t>
      </w:r>
      <w:r w:rsidRPr="00B1619B">
        <w:t>7 or 8 of the table in section</w:t>
      </w:r>
      <w:r w:rsidR="00B1619B">
        <w:t> </w:t>
      </w:r>
      <w:r w:rsidRPr="00B1619B">
        <w:t>30</w:t>
      </w:r>
      <w:r w:rsidR="00B1619B">
        <w:noBreakHyphen/>
      </w:r>
      <w:r w:rsidRPr="00B1619B">
        <w:t xml:space="preserve">15 in relation to a </w:t>
      </w:r>
      <w:r w:rsidR="00B1619B" w:rsidRPr="00B1619B">
        <w:rPr>
          <w:position w:val="6"/>
          <w:sz w:val="16"/>
        </w:rPr>
        <w:t>*</w:t>
      </w:r>
      <w:r w:rsidRPr="00B1619B">
        <w:t>fund</w:t>
      </w:r>
      <w:r w:rsidR="00B1619B">
        <w:noBreakHyphen/>
      </w:r>
      <w:r w:rsidRPr="00B1619B">
        <w:t>raising event held for that purpose; and</w:t>
      </w:r>
    </w:p>
    <w:p w:rsidR="000A7BD9" w:rsidRPr="00B1619B" w:rsidRDefault="000A7BD9" w:rsidP="000A7BD9">
      <w:pPr>
        <w:pStyle w:val="paragraphsub"/>
      </w:pPr>
      <w:r w:rsidRPr="00B1619B">
        <w:tab/>
        <w:t>(iii)</w:t>
      </w:r>
      <w:r w:rsidRPr="00B1619B">
        <w:tab/>
        <w:t>money received by the entity because of such gifts or contributions.</w:t>
      </w:r>
    </w:p>
    <w:p w:rsidR="000A7BD9" w:rsidRPr="00B1619B" w:rsidRDefault="000A7BD9" w:rsidP="000A7BD9">
      <w:pPr>
        <w:pStyle w:val="SubsectionHead"/>
      </w:pPr>
      <w:r w:rsidRPr="00B1619B">
        <w:t>Events requiring transfer</w:t>
      </w:r>
    </w:p>
    <w:p w:rsidR="000A7BD9" w:rsidRPr="00B1619B" w:rsidRDefault="000A7BD9" w:rsidP="000A7BD9">
      <w:pPr>
        <w:pStyle w:val="subsection"/>
      </w:pPr>
      <w:r w:rsidRPr="00B1619B">
        <w:tab/>
        <w:t>(7)</w:t>
      </w:r>
      <w:r w:rsidRPr="00B1619B">
        <w:tab/>
        <w:t>The events are:</w:t>
      </w:r>
    </w:p>
    <w:p w:rsidR="000A7BD9" w:rsidRPr="00B1619B" w:rsidRDefault="000A7BD9" w:rsidP="000A7BD9">
      <w:pPr>
        <w:pStyle w:val="paragraph"/>
      </w:pPr>
      <w:r w:rsidRPr="00B1619B">
        <w:tab/>
        <w:t>(a)</w:t>
      </w:r>
      <w:r w:rsidRPr="00B1619B">
        <w:tab/>
        <w:t>the winding up of the fund, authority or institution; and</w:t>
      </w:r>
    </w:p>
    <w:p w:rsidR="000A7BD9" w:rsidRPr="00B1619B" w:rsidRDefault="000A7BD9" w:rsidP="000A7BD9">
      <w:pPr>
        <w:pStyle w:val="paragraph"/>
      </w:pPr>
      <w:r w:rsidRPr="00B1619B">
        <w:tab/>
        <w:t>(b)</w:t>
      </w:r>
      <w:r w:rsidRPr="00B1619B">
        <w:tab/>
        <w:t>if the entity is endorsed because of a fund, authority or institution—the revocation of the entity’s endorsement under this Subdivision relating to the fund, authority or institution.</w:t>
      </w:r>
    </w:p>
    <w:p w:rsidR="000A7BD9" w:rsidRPr="00B1619B" w:rsidRDefault="000A7BD9" w:rsidP="000A7BD9">
      <w:pPr>
        <w:pStyle w:val="notetext"/>
        <w:keepNext/>
        <w:keepLines/>
      </w:pPr>
      <w:r w:rsidRPr="00B1619B">
        <w:t>Note 1:</w:t>
      </w:r>
      <w:r w:rsidRPr="00B1619B">
        <w:tab/>
        <w:t xml:space="preserve">There are 2 ways an entity can be endorsed because of a fund, authority or institution. An entity can be endorsed either </w:t>
      </w:r>
      <w:r w:rsidRPr="00B1619B">
        <w:rPr>
          <w:i/>
        </w:rPr>
        <w:t>because it is</w:t>
      </w:r>
      <w:r w:rsidRPr="00B1619B">
        <w:t xml:space="preserve"> a fund, authority or institution or </w:t>
      </w:r>
      <w:r w:rsidRPr="00B1619B">
        <w:rPr>
          <w:i/>
        </w:rPr>
        <w:t>because it operates</w:t>
      </w:r>
      <w:r w:rsidRPr="00B1619B">
        <w:t xml:space="preserve"> a fund, authority or institution.</w:t>
      </w:r>
    </w:p>
    <w:p w:rsidR="000A7BD9" w:rsidRPr="00B1619B" w:rsidRDefault="000A7BD9" w:rsidP="000A7BD9">
      <w:pPr>
        <w:pStyle w:val="notetext"/>
      </w:pPr>
      <w:r w:rsidRPr="00B1619B">
        <w:t>Note 2:</w:t>
      </w:r>
      <w:r w:rsidRPr="00B1619B">
        <w:tab/>
        <w:t>Section</w:t>
      </w:r>
      <w:r w:rsidR="00B1619B">
        <w:t> </w:t>
      </w:r>
      <w:r w:rsidRPr="00B1619B">
        <w:t>426</w:t>
      </w:r>
      <w:r w:rsidR="00B1619B">
        <w:noBreakHyphen/>
      </w:r>
      <w:r w:rsidRPr="00B1619B">
        <w:t>55 in Schedule</w:t>
      </w:r>
      <w:r w:rsidR="00B1619B">
        <w:t> </w:t>
      </w:r>
      <w:r w:rsidRPr="00B1619B">
        <w:t xml:space="preserve">1 to the </w:t>
      </w:r>
      <w:r w:rsidRPr="00B1619B">
        <w:rPr>
          <w:i/>
        </w:rPr>
        <w:t>Taxation Administration Act 1953</w:t>
      </w:r>
      <w:r w:rsidRPr="00B1619B">
        <w:t xml:space="preserve"> deals with revocation of endorsement.</w:t>
      </w:r>
    </w:p>
    <w:p w:rsidR="000A7BD9" w:rsidRPr="00B1619B" w:rsidRDefault="000A7BD9" w:rsidP="000A7BD9">
      <w:pPr>
        <w:pStyle w:val="notetext"/>
        <w:rPr>
          <w:i/>
        </w:rPr>
      </w:pPr>
      <w:r w:rsidRPr="00B1619B">
        <w:t>Note 3:</w:t>
      </w:r>
      <w:r w:rsidRPr="00B1619B">
        <w:tab/>
        <w:t>The entity is also required to keep appropriate records: see section</w:t>
      </w:r>
      <w:r w:rsidR="00B1619B">
        <w:t> </w:t>
      </w:r>
      <w:r w:rsidRPr="00B1619B">
        <w:t>382</w:t>
      </w:r>
      <w:r w:rsidR="00B1619B">
        <w:noBreakHyphen/>
      </w:r>
      <w:r w:rsidRPr="00B1619B">
        <w:t xml:space="preserve">15 of the </w:t>
      </w:r>
      <w:r w:rsidRPr="00B1619B">
        <w:rPr>
          <w:i/>
        </w:rPr>
        <w:t>Taxation Administration Act 1953.</w:t>
      </w:r>
    </w:p>
    <w:p w:rsidR="000A7BD9" w:rsidRPr="00B1619B" w:rsidRDefault="000A7BD9" w:rsidP="000A7BD9">
      <w:pPr>
        <w:pStyle w:val="ActHead5"/>
      </w:pPr>
      <w:bookmarkStart w:id="354" w:name="_Toc389734364"/>
      <w:r w:rsidRPr="00B1619B">
        <w:rPr>
          <w:rStyle w:val="CharSectno"/>
        </w:rPr>
        <w:t>30</w:t>
      </w:r>
      <w:r w:rsidR="00B1619B">
        <w:rPr>
          <w:rStyle w:val="CharSectno"/>
        </w:rPr>
        <w:noBreakHyphen/>
      </w:r>
      <w:r w:rsidRPr="00B1619B">
        <w:rPr>
          <w:rStyle w:val="CharSectno"/>
        </w:rPr>
        <w:t>130</w:t>
      </w:r>
      <w:r w:rsidRPr="00B1619B">
        <w:t xml:space="preserve">  Maintaining a gift fund</w:t>
      </w:r>
      <w:bookmarkEnd w:id="354"/>
    </w:p>
    <w:p w:rsidR="000A7BD9" w:rsidRPr="00B1619B" w:rsidRDefault="000A7BD9" w:rsidP="000A7BD9">
      <w:pPr>
        <w:pStyle w:val="subsection"/>
      </w:pPr>
      <w:r w:rsidRPr="00B1619B">
        <w:tab/>
        <w:t>(1)</w:t>
      </w:r>
      <w:r w:rsidRPr="00B1619B">
        <w:tab/>
        <w:t xml:space="preserve">The entity must maintain for the principal purpose of the fund, authority or institution a fund (the </w:t>
      </w:r>
      <w:r w:rsidRPr="00B1619B">
        <w:rPr>
          <w:b/>
          <w:i/>
        </w:rPr>
        <w:t>gift fund</w:t>
      </w:r>
      <w:r w:rsidRPr="00B1619B">
        <w:t>):</w:t>
      </w:r>
    </w:p>
    <w:p w:rsidR="000A7BD9" w:rsidRPr="00B1619B" w:rsidRDefault="000A7BD9" w:rsidP="000A7BD9">
      <w:pPr>
        <w:pStyle w:val="paragraph"/>
      </w:pPr>
      <w:r w:rsidRPr="00B1619B">
        <w:tab/>
        <w:t>(a)</w:t>
      </w:r>
      <w:r w:rsidRPr="00B1619B">
        <w:tab/>
        <w:t>to which gifts of money or property for that purpose are to be made; and</w:t>
      </w:r>
    </w:p>
    <w:p w:rsidR="000A7BD9" w:rsidRPr="00B1619B" w:rsidRDefault="000A7BD9" w:rsidP="000A7BD9">
      <w:pPr>
        <w:pStyle w:val="paragraph"/>
      </w:pPr>
      <w:r w:rsidRPr="00B1619B">
        <w:tab/>
        <w:t>(b)</w:t>
      </w:r>
      <w:r w:rsidRPr="00B1619B">
        <w:tab/>
        <w:t>to which contributions described in item</w:t>
      </w:r>
      <w:r w:rsidR="00B1619B">
        <w:t> </w:t>
      </w:r>
      <w:r w:rsidRPr="00B1619B">
        <w:t>7 or 8 of the table in section</w:t>
      </w:r>
      <w:r w:rsidR="00B1619B">
        <w:t> </w:t>
      </w:r>
      <w:r w:rsidRPr="00B1619B">
        <w:t>30</w:t>
      </w:r>
      <w:r w:rsidR="00B1619B">
        <w:noBreakHyphen/>
      </w:r>
      <w:r w:rsidRPr="00B1619B">
        <w:t xml:space="preserve">15 in relation to a </w:t>
      </w:r>
      <w:r w:rsidR="00B1619B" w:rsidRPr="00B1619B">
        <w:rPr>
          <w:position w:val="6"/>
          <w:sz w:val="16"/>
        </w:rPr>
        <w:t>*</w:t>
      </w:r>
      <w:r w:rsidRPr="00B1619B">
        <w:t>fund</w:t>
      </w:r>
      <w:r w:rsidR="00B1619B">
        <w:noBreakHyphen/>
      </w:r>
      <w:r w:rsidRPr="00B1619B">
        <w:t>raising event held for that purpose are to be made; and</w:t>
      </w:r>
    </w:p>
    <w:p w:rsidR="000A7BD9" w:rsidRPr="00B1619B" w:rsidRDefault="000A7BD9" w:rsidP="000A7BD9">
      <w:pPr>
        <w:pStyle w:val="paragraph"/>
      </w:pPr>
      <w:r w:rsidRPr="00B1619B">
        <w:tab/>
        <w:t>(c)</w:t>
      </w:r>
      <w:r w:rsidRPr="00B1619B">
        <w:tab/>
        <w:t>to which any money received by the entity because of such gifts or contributions is to be credited; and</w:t>
      </w:r>
    </w:p>
    <w:p w:rsidR="000A7BD9" w:rsidRPr="00B1619B" w:rsidRDefault="000A7BD9" w:rsidP="000A7BD9">
      <w:pPr>
        <w:pStyle w:val="paragraph"/>
      </w:pPr>
      <w:r w:rsidRPr="00B1619B">
        <w:tab/>
        <w:t>(d)</w:t>
      </w:r>
      <w:r w:rsidRPr="00B1619B">
        <w:tab/>
        <w:t>that does not receive any other money or property.</w:t>
      </w:r>
    </w:p>
    <w:p w:rsidR="000A7BD9" w:rsidRPr="00B1619B" w:rsidRDefault="000A7BD9" w:rsidP="000A7BD9">
      <w:pPr>
        <w:pStyle w:val="subsection"/>
      </w:pPr>
      <w:r w:rsidRPr="00B1619B">
        <w:tab/>
        <w:t>(2)</w:t>
      </w:r>
      <w:r w:rsidRPr="00B1619B">
        <w:tab/>
        <w:t>The entity must use the gift fund only for the principal purpose of the fund, authority or institution.</w:t>
      </w:r>
    </w:p>
    <w:p w:rsidR="000A7BD9" w:rsidRPr="00B1619B" w:rsidRDefault="000A7BD9" w:rsidP="000A7BD9">
      <w:pPr>
        <w:pStyle w:val="SubsectionHead"/>
      </w:pPr>
      <w:r w:rsidRPr="00B1619B">
        <w:t>Exception—only one gift fund required per entity</w:t>
      </w:r>
    </w:p>
    <w:p w:rsidR="000A7BD9" w:rsidRPr="00B1619B" w:rsidRDefault="000A7BD9" w:rsidP="000A7BD9">
      <w:pPr>
        <w:pStyle w:val="subsection"/>
      </w:pPr>
      <w:r w:rsidRPr="00B1619B">
        <w:tab/>
        <w:t>(3)</w:t>
      </w:r>
      <w:r w:rsidRPr="00B1619B">
        <w:tab/>
        <w:t>An entity that operates 2 or more funds, authorities or institutions also meets the requirements of this section for 2 or more of those funds, authorities or institutions by maintaining a single gift fund if:</w:t>
      </w:r>
    </w:p>
    <w:p w:rsidR="000A7BD9" w:rsidRPr="00B1619B" w:rsidRDefault="000A7BD9" w:rsidP="000A7BD9">
      <w:pPr>
        <w:pStyle w:val="paragraph"/>
      </w:pPr>
      <w:r w:rsidRPr="00B1619B">
        <w:tab/>
        <w:t>(a)</w:t>
      </w:r>
      <w:r w:rsidRPr="00B1619B">
        <w:tab/>
        <w:t xml:space="preserve">the gift fund meets the requirements in </w:t>
      </w:r>
      <w:r w:rsidR="00B1619B">
        <w:t>paragraphs (</w:t>
      </w:r>
      <w:r w:rsidRPr="00B1619B">
        <w:t>1)(a), (b) and (c) in respect of each of the funds, authorities or institutions for which the gift fund is maintained; and</w:t>
      </w:r>
    </w:p>
    <w:p w:rsidR="000A7BD9" w:rsidRPr="00B1619B" w:rsidRDefault="000A7BD9" w:rsidP="000A7BD9">
      <w:pPr>
        <w:pStyle w:val="paragraph"/>
      </w:pPr>
      <w:r w:rsidRPr="00B1619B">
        <w:tab/>
        <w:t>(b)</w:t>
      </w:r>
      <w:r w:rsidRPr="00B1619B">
        <w:tab/>
        <w:t>the gift fund does not receive any other money or property.</w:t>
      </w:r>
    </w:p>
    <w:p w:rsidR="000A7BD9" w:rsidRPr="00B1619B" w:rsidRDefault="000A7BD9" w:rsidP="000A7BD9">
      <w:pPr>
        <w:pStyle w:val="subsection"/>
      </w:pPr>
      <w:r w:rsidRPr="00B1619B">
        <w:tab/>
        <w:t>(4)</w:t>
      </w:r>
      <w:r w:rsidRPr="00B1619B">
        <w:tab/>
        <w:t>The entity must use a gift or contribution made to the fund and any money credited to the fund only for the principal purpose of the fund, authority or institution to which the gift, contribution or money relates.</w:t>
      </w:r>
    </w:p>
    <w:p w:rsidR="000A7BD9" w:rsidRPr="00B1619B" w:rsidRDefault="000A7BD9" w:rsidP="000A7BD9">
      <w:pPr>
        <w:pStyle w:val="notetext"/>
        <w:rPr>
          <w:i/>
        </w:rPr>
      </w:pPr>
      <w:r w:rsidRPr="00B1619B">
        <w:t>Note:</w:t>
      </w:r>
      <w:r w:rsidRPr="00B1619B">
        <w:tab/>
        <w:t>The entity is also required to keep appropriate records for each of the funds, authorities or institutions: see section</w:t>
      </w:r>
      <w:r w:rsidR="00B1619B">
        <w:t> </w:t>
      </w:r>
      <w:r w:rsidRPr="00B1619B">
        <w:t>382</w:t>
      </w:r>
      <w:r w:rsidR="00B1619B">
        <w:noBreakHyphen/>
      </w:r>
      <w:r w:rsidRPr="00B1619B">
        <w:t xml:space="preserve">15 of the </w:t>
      </w:r>
      <w:r w:rsidRPr="00B1619B">
        <w:rPr>
          <w:i/>
        </w:rPr>
        <w:t>Taxation Administration Act 1953.</w:t>
      </w:r>
    </w:p>
    <w:p w:rsidR="000A7BD9" w:rsidRPr="00B1619B" w:rsidRDefault="000A7BD9" w:rsidP="000A7BD9">
      <w:pPr>
        <w:pStyle w:val="ActHead4"/>
      </w:pPr>
      <w:bookmarkStart w:id="355" w:name="_Toc389734365"/>
      <w:r w:rsidRPr="00B1619B">
        <w:t>Government entities treated like entities</w:t>
      </w:r>
      <w:bookmarkEnd w:id="355"/>
    </w:p>
    <w:p w:rsidR="000A7BD9" w:rsidRPr="00B1619B" w:rsidRDefault="000A7BD9" w:rsidP="000A7BD9">
      <w:pPr>
        <w:pStyle w:val="ActHead5"/>
      </w:pPr>
      <w:bookmarkStart w:id="356" w:name="_Toc389734366"/>
      <w:r w:rsidRPr="00B1619B">
        <w:rPr>
          <w:rStyle w:val="CharSectno"/>
        </w:rPr>
        <w:t>30</w:t>
      </w:r>
      <w:r w:rsidR="00B1619B">
        <w:rPr>
          <w:rStyle w:val="CharSectno"/>
        </w:rPr>
        <w:noBreakHyphen/>
      </w:r>
      <w:r w:rsidRPr="00B1619B">
        <w:rPr>
          <w:rStyle w:val="CharSectno"/>
        </w:rPr>
        <w:t>180</w:t>
      </w:r>
      <w:r w:rsidRPr="00B1619B">
        <w:t xml:space="preserve">  How this Subdivision applies to government entities</w:t>
      </w:r>
      <w:bookmarkEnd w:id="356"/>
    </w:p>
    <w:p w:rsidR="000A7BD9" w:rsidRPr="00B1619B" w:rsidRDefault="000A7BD9" w:rsidP="000A7BD9">
      <w:pPr>
        <w:pStyle w:val="subsection"/>
      </w:pPr>
      <w:r w:rsidRPr="00B1619B">
        <w:tab/>
        <w:t>(1)</w:t>
      </w:r>
      <w:r w:rsidRPr="00B1619B">
        <w:tab/>
        <w:t xml:space="preserve">The other sections of this Subdivision apply in relation to a </w:t>
      </w:r>
      <w:r w:rsidR="00B1619B" w:rsidRPr="00B1619B">
        <w:rPr>
          <w:position w:val="6"/>
          <w:sz w:val="16"/>
        </w:rPr>
        <w:t>*</w:t>
      </w:r>
      <w:r w:rsidRPr="00B1619B">
        <w:t>government entity in the same way as they apply in relation to an entity.</w:t>
      </w:r>
    </w:p>
    <w:p w:rsidR="000A7BD9" w:rsidRPr="00B1619B" w:rsidRDefault="000A7BD9" w:rsidP="000A7BD9">
      <w:pPr>
        <w:pStyle w:val="subsection"/>
      </w:pPr>
      <w:r w:rsidRPr="00B1619B">
        <w:tab/>
        <w:t>(2)</w:t>
      </w:r>
      <w:r w:rsidRPr="00B1619B">
        <w:tab/>
        <w:t>Subparagraph 30</w:t>
      </w:r>
      <w:r w:rsidR="00B1619B">
        <w:noBreakHyphen/>
      </w:r>
      <w:r w:rsidRPr="00B1619B">
        <w:t xml:space="preserve">125(2)(b)(i) (as applied by this section) operates as if it referred to the </w:t>
      </w:r>
      <w:r w:rsidR="00B1619B" w:rsidRPr="00B1619B">
        <w:rPr>
          <w:position w:val="6"/>
          <w:sz w:val="16"/>
        </w:rPr>
        <w:t>*</w:t>
      </w:r>
      <w:r w:rsidRPr="00B1619B">
        <w:t>government entity consisting of persons, one or more of whom controlled the fund (instead of referring to the entity legally owning the fund).</w:t>
      </w:r>
    </w:p>
    <w:p w:rsidR="000A7BD9" w:rsidRPr="00B1619B" w:rsidRDefault="000A7BD9" w:rsidP="000A7BD9">
      <w:pPr>
        <w:pStyle w:val="ActHead4"/>
      </w:pPr>
      <w:bookmarkStart w:id="357" w:name="_Toc389734367"/>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C</w:t>
      </w:r>
      <w:r w:rsidRPr="00B1619B">
        <w:t>—</w:t>
      </w:r>
      <w:r w:rsidRPr="00B1619B">
        <w:rPr>
          <w:rStyle w:val="CharSubdText"/>
        </w:rPr>
        <w:t>Rules applying to particular gifts of property</w:t>
      </w:r>
      <w:bookmarkEnd w:id="357"/>
    </w:p>
    <w:p w:rsidR="000A7BD9" w:rsidRPr="00B1619B" w:rsidRDefault="000A7BD9" w:rsidP="000A7BD9">
      <w:pPr>
        <w:pStyle w:val="TofSectsHeading"/>
        <w:keepNext/>
      </w:pPr>
      <w:r w:rsidRPr="00B1619B">
        <w:t>Table of sections</w:t>
      </w:r>
    </w:p>
    <w:p w:rsidR="000A7BD9" w:rsidRPr="00B1619B" w:rsidRDefault="000A7BD9" w:rsidP="000A7BD9">
      <w:pPr>
        <w:pStyle w:val="TofSectsGroupHeading"/>
        <w:keepNext/>
      </w:pPr>
      <w:r w:rsidRPr="00B1619B">
        <w:t>Valuation requirements</w:t>
      </w:r>
    </w:p>
    <w:p w:rsidR="000A7BD9" w:rsidRPr="00B1619B" w:rsidRDefault="000A7BD9" w:rsidP="000A7BD9">
      <w:pPr>
        <w:pStyle w:val="TofSectsSection"/>
      </w:pPr>
      <w:r w:rsidRPr="00B1619B">
        <w:t>30</w:t>
      </w:r>
      <w:r w:rsidR="00B1619B">
        <w:noBreakHyphen/>
      </w:r>
      <w:r w:rsidRPr="00B1619B">
        <w:t>200</w:t>
      </w:r>
      <w:r w:rsidRPr="00B1619B">
        <w:tab/>
        <w:t>Getting written valuations</w:t>
      </w:r>
    </w:p>
    <w:p w:rsidR="000A7BD9" w:rsidRPr="00B1619B" w:rsidRDefault="000A7BD9" w:rsidP="000A7BD9">
      <w:pPr>
        <w:pStyle w:val="TofSectsSection"/>
      </w:pPr>
      <w:r w:rsidRPr="00B1619B">
        <w:t>30</w:t>
      </w:r>
      <w:r w:rsidR="00B1619B">
        <w:noBreakHyphen/>
      </w:r>
      <w:r w:rsidRPr="00B1619B">
        <w:t>205</w:t>
      </w:r>
      <w:r w:rsidRPr="00B1619B">
        <w:tab/>
        <w:t>Proceeds of the sale would have been assessable</w:t>
      </w:r>
    </w:p>
    <w:p w:rsidR="000A7BD9" w:rsidRPr="00B1619B" w:rsidRDefault="000A7BD9" w:rsidP="000A7BD9">
      <w:pPr>
        <w:pStyle w:val="TofSectsSection"/>
      </w:pPr>
      <w:r w:rsidRPr="00B1619B">
        <w:t>30</w:t>
      </w:r>
      <w:r w:rsidR="00B1619B">
        <w:noBreakHyphen/>
      </w:r>
      <w:r w:rsidRPr="00B1619B">
        <w:t>210</w:t>
      </w:r>
      <w:r w:rsidRPr="00B1619B">
        <w:tab/>
        <w:t>Approved valuers</w:t>
      </w:r>
    </w:p>
    <w:p w:rsidR="000A7BD9" w:rsidRPr="00B1619B" w:rsidRDefault="000A7BD9" w:rsidP="000A7BD9">
      <w:pPr>
        <w:pStyle w:val="TofSectsSection"/>
      </w:pPr>
      <w:r w:rsidRPr="00B1619B">
        <w:t>30</w:t>
      </w:r>
      <w:r w:rsidR="00B1619B">
        <w:noBreakHyphen/>
      </w:r>
      <w:r w:rsidRPr="00B1619B">
        <w:t>212</w:t>
      </w:r>
      <w:r w:rsidRPr="00B1619B">
        <w:tab/>
        <w:t>Valuations by the Commissioner</w:t>
      </w:r>
    </w:p>
    <w:p w:rsidR="000A7BD9" w:rsidRPr="00B1619B" w:rsidRDefault="000A7BD9" w:rsidP="000A7BD9">
      <w:pPr>
        <w:pStyle w:val="TofSectsGroupHeading"/>
      </w:pPr>
      <w:r w:rsidRPr="00B1619B">
        <w:t>Working out the amount you can deduct for a gift of property</w:t>
      </w:r>
    </w:p>
    <w:p w:rsidR="000A7BD9" w:rsidRPr="00B1619B" w:rsidRDefault="000A7BD9" w:rsidP="000A7BD9">
      <w:pPr>
        <w:pStyle w:val="TofSectsSection"/>
      </w:pPr>
      <w:r w:rsidRPr="00B1619B">
        <w:t>30</w:t>
      </w:r>
      <w:r w:rsidR="00B1619B">
        <w:noBreakHyphen/>
      </w:r>
      <w:r w:rsidRPr="00B1619B">
        <w:t>215</w:t>
      </w:r>
      <w:r w:rsidRPr="00B1619B">
        <w:tab/>
        <w:t>How much you can deduct</w:t>
      </w:r>
    </w:p>
    <w:p w:rsidR="000A7BD9" w:rsidRPr="00B1619B" w:rsidRDefault="000A7BD9" w:rsidP="000A7BD9">
      <w:pPr>
        <w:pStyle w:val="TofSectsSection"/>
      </w:pPr>
      <w:r w:rsidRPr="00B1619B">
        <w:t>30</w:t>
      </w:r>
      <w:r w:rsidR="00B1619B">
        <w:noBreakHyphen/>
      </w:r>
      <w:r w:rsidRPr="00B1619B">
        <w:t>220</w:t>
      </w:r>
      <w:r w:rsidRPr="00B1619B">
        <w:tab/>
        <w:t>Reducing the amount you can deduct</w:t>
      </w:r>
    </w:p>
    <w:p w:rsidR="000A7BD9" w:rsidRPr="00B1619B" w:rsidRDefault="000A7BD9" w:rsidP="00C32186">
      <w:pPr>
        <w:pStyle w:val="TofSectsGroupHeading"/>
        <w:keepNext/>
      </w:pPr>
      <w:r w:rsidRPr="00B1619B">
        <w:t>Joint ownership of property</w:t>
      </w:r>
    </w:p>
    <w:p w:rsidR="000A7BD9" w:rsidRPr="00B1619B" w:rsidRDefault="000A7BD9" w:rsidP="000A7BD9">
      <w:pPr>
        <w:pStyle w:val="TofSectsSection"/>
      </w:pPr>
      <w:r w:rsidRPr="00B1619B">
        <w:t>30</w:t>
      </w:r>
      <w:r w:rsidR="00B1619B">
        <w:noBreakHyphen/>
      </w:r>
      <w:r w:rsidRPr="00B1619B">
        <w:t>225</w:t>
      </w:r>
      <w:r w:rsidRPr="00B1619B">
        <w:tab/>
        <w:t>Gift of property by joint owners</w:t>
      </w:r>
    </w:p>
    <w:p w:rsidR="000A7BD9" w:rsidRPr="00B1619B" w:rsidRDefault="000A7BD9" w:rsidP="000A7BD9">
      <w:pPr>
        <w:pStyle w:val="ActHead4"/>
      </w:pPr>
      <w:bookmarkStart w:id="358" w:name="_Toc389734368"/>
      <w:r w:rsidRPr="00B1619B">
        <w:t>Valuation requirements</w:t>
      </w:r>
      <w:bookmarkEnd w:id="358"/>
    </w:p>
    <w:p w:rsidR="000A7BD9" w:rsidRPr="00B1619B" w:rsidRDefault="000A7BD9" w:rsidP="000A7BD9">
      <w:pPr>
        <w:pStyle w:val="ActHead5"/>
      </w:pPr>
      <w:bookmarkStart w:id="359" w:name="_Toc389734369"/>
      <w:r w:rsidRPr="00B1619B">
        <w:rPr>
          <w:rStyle w:val="CharSectno"/>
        </w:rPr>
        <w:t>30</w:t>
      </w:r>
      <w:r w:rsidR="00B1619B">
        <w:rPr>
          <w:rStyle w:val="CharSectno"/>
        </w:rPr>
        <w:noBreakHyphen/>
      </w:r>
      <w:r w:rsidRPr="00B1619B">
        <w:rPr>
          <w:rStyle w:val="CharSectno"/>
        </w:rPr>
        <w:t>200</w:t>
      </w:r>
      <w:r w:rsidRPr="00B1619B">
        <w:t xml:space="preserve">  Getting written valuations</w:t>
      </w:r>
      <w:bookmarkEnd w:id="359"/>
    </w:p>
    <w:p w:rsidR="000A7BD9" w:rsidRPr="00B1619B" w:rsidRDefault="000A7BD9" w:rsidP="000A7BD9">
      <w:pPr>
        <w:pStyle w:val="subsection"/>
      </w:pPr>
      <w:r w:rsidRPr="00B1619B">
        <w:tab/>
        <w:t>(1)</w:t>
      </w:r>
      <w:r w:rsidRPr="00B1619B">
        <w:tab/>
        <w:t>You satisfy the valuation requirements if you get 2 or more written valuations of the gift you made.</w:t>
      </w:r>
    </w:p>
    <w:p w:rsidR="000A7BD9" w:rsidRPr="00B1619B" w:rsidRDefault="000A7BD9" w:rsidP="000A7BD9">
      <w:pPr>
        <w:pStyle w:val="notetext"/>
      </w:pPr>
      <w:r w:rsidRPr="00B1619B">
        <w:t>Note 1:</w:t>
      </w:r>
      <w:r w:rsidRPr="00B1619B">
        <w:tab/>
        <w:t>In most cases, you need to get these written valuations to be able to deduct a gift of property that you make to a recipient covered by item</w:t>
      </w:r>
      <w:r w:rsidR="00B1619B">
        <w:t> </w:t>
      </w:r>
      <w:r w:rsidRPr="00B1619B">
        <w:t>4, 5 or 6 of the table in section</w:t>
      </w:r>
      <w:r w:rsidR="00B1619B">
        <w:t> </w:t>
      </w:r>
      <w:r w:rsidRPr="00B1619B">
        <w:t>30</w:t>
      </w:r>
      <w:r w:rsidR="00B1619B">
        <w:noBreakHyphen/>
      </w:r>
      <w:r w:rsidRPr="00B1619B">
        <w:t>15.</w:t>
      </w:r>
    </w:p>
    <w:p w:rsidR="000A7BD9" w:rsidRPr="00B1619B" w:rsidRDefault="000A7BD9" w:rsidP="000A7BD9">
      <w:pPr>
        <w:pStyle w:val="notetext"/>
      </w:pPr>
      <w:r w:rsidRPr="00B1619B">
        <w:t>Note 2:</w:t>
      </w:r>
      <w:r w:rsidRPr="00B1619B">
        <w:tab/>
        <w:t xml:space="preserve">You do </w:t>
      </w:r>
      <w:r w:rsidRPr="00B1619B">
        <w:rPr>
          <w:i/>
        </w:rPr>
        <w:t xml:space="preserve">not </w:t>
      </w:r>
      <w:r w:rsidRPr="00B1619B">
        <w:t>need to get written valuations in the circumstances set out in section</w:t>
      </w:r>
      <w:r w:rsidR="00B1619B">
        <w:t> </w:t>
      </w:r>
      <w:r w:rsidRPr="00B1619B">
        <w:t>30</w:t>
      </w:r>
      <w:r w:rsidR="00B1619B">
        <w:noBreakHyphen/>
      </w:r>
      <w:r w:rsidRPr="00B1619B">
        <w:t>205.</w:t>
      </w:r>
    </w:p>
    <w:p w:rsidR="000A7BD9" w:rsidRPr="00B1619B" w:rsidRDefault="000A7BD9" w:rsidP="000A7BD9">
      <w:pPr>
        <w:pStyle w:val="subsection"/>
      </w:pPr>
      <w:r w:rsidRPr="00B1619B">
        <w:tab/>
        <w:t>(2)</w:t>
      </w:r>
      <w:r w:rsidRPr="00B1619B">
        <w:tab/>
        <w:t>The valuations must be by different individuals, each of whom is an approved valuer of the kind of property you are giving away.</w:t>
      </w:r>
    </w:p>
    <w:p w:rsidR="000A7BD9" w:rsidRPr="00B1619B" w:rsidRDefault="000A7BD9" w:rsidP="000A7BD9">
      <w:pPr>
        <w:pStyle w:val="notetext"/>
      </w:pPr>
      <w:r w:rsidRPr="00B1619B">
        <w:t>Note:</w:t>
      </w:r>
      <w:r w:rsidRPr="00B1619B">
        <w:tab/>
        <w:t>Section</w:t>
      </w:r>
      <w:r w:rsidR="00B1619B">
        <w:t> </w:t>
      </w:r>
      <w:r w:rsidRPr="00B1619B">
        <w:t>30</w:t>
      </w:r>
      <w:r w:rsidR="00B1619B">
        <w:noBreakHyphen/>
      </w:r>
      <w:r w:rsidRPr="00B1619B">
        <w:t>210 deals with how an individual becomes an approved valuer.</w:t>
      </w:r>
    </w:p>
    <w:p w:rsidR="000A7BD9" w:rsidRPr="00B1619B" w:rsidRDefault="000A7BD9" w:rsidP="000A7BD9">
      <w:pPr>
        <w:pStyle w:val="subsection"/>
      </w:pPr>
      <w:r w:rsidRPr="00B1619B">
        <w:tab/>
        <w:t>(3)</w:t>
      </w:r>
      <w:r w:rsidRPr="00B1619B">
        <w:tab/>
        <w:t>Each valuation must state the amount that, in the opinion of the valuer, was:</w:t>
      </w:r>
    </w:p>
    <w:p w:rsidR="000A7BD9" w:rsidRPr="00B1619B" w:rsidRDefault="000A7BD9" w:rsidP="000A7BD9">
      <w:pPr>
        <w:pStyle w:val="paragraph"/>
      </w:pPr>
      <w:r w:rsidRPr="00B1619B">
        <w:tab/>
        <w:t>(a)</w:t>
      </w:r>
      <w:r w:rsidRPr="00B1619B">
        <w:tab/>
        <w:t xml:space="preserve">the </w:t>
      </w:r>
      <w:r w:rsidR="00B1619B" w:rsidRPr="00B1619B">
        <w:rPr>
          <w:position w:val="6"/>
          <w:sz w:val="16"/>
        </w:rPr>
        <w:t>*</w:t>
      </w:r>
      <w:r w:rsidRPr="00B1619B">
        <w:t>GST inclusive market value of the property on the day you made the gift; or</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GST inclusive market value of the property on the day the valuation was made.</w:t>
      </w:r>
    </w:p>
    <w:p w:rsidR="000A7BD9" w:rsidRPr="00B1619B" w:rsidRDefault="000A7BD9" w:rsidP="000A7BD9">
      <w:pPr>
        <w:pStyle w:val="subsection"/>
      </w:pPr>
      <w:r w:rsidRPr="00B1619B">
        <w:tab/>
        <w:t>(4)</w:t>
      </w:r>
      <w:r w:rsidRPr="00B1619B">
        <w:tab/>
        <w:t xml:space="preserve">If a valuation states the </w:t>
      </w:r>
      <w:r w:rsidR="00B1619B" w:rsidRPr="00B1619B">
        <w:rPr>
          <w:position w:val="6"/>
          <w:sz w:val="16"/>
        </w:rPr>
        <w:t>*</w:t>
      </w:r>
      <w:r w:rsidRPr="00B1619B">
        <w:t>GST inclusive market value of the property on the day the valuation was made, it must have been made within 90 days before or after the gift was made. However, the Commissioner may allow a longer period than this.</w:t>
      </w:r>
    </w:p>
    <w:p w:rsidR="000A7BD9" w:rsidRPr="00B1619B" w:rsidRDefault="000A7BD9" w:rsidP="000A7BD9">
      <w:pPr>
        <w:pStyle w:val="ActHead5"/>
      </w:pPr>
      <w:bookmarkStart w:id="360" w:name="_Toc389734370"/>
      <w:r w:rsidRPr="00B1619B">
        <w:rPr>
          <w:rStyle w:val="CharSectno"/>
        </w:rPr>
        <w:t>30</w:t>
      </w:r>
      <w:r w:rsidR="00B1619B">
        <w:rPr>
          <w:rStyle w:val="CharSectno"/>
        </w:rPr>
        <w:noBreakHyphen/>
      </w:r>
      <w:r w:rsidRPr="00B1619B">
        <w:rPr>
          <w:rStyle w:val="CharSectno"/>
        </w:rPr>
        <w:t>205</w:t>
      </w:r>
      <w:r w:rsidRPr="00B1619B">
        <w:t xml:space="preserve">  Proceeds of the sale would have been assessable</w:t>
      </w:r>
      <w:bookmarkEnd w:id="360"/>
    </w:p>
    <w:p w:rsidR="000A7BD9" w:rsidRPr="00B1619B" w:rsidRDefault="000A7BD9" w:rsidP="000A7BD9">
      <w:pPr>
        <w:pStyle w:val="subsection"/>
        <w:keepNext/>
      </w:pPr>
      <w:r w:rsidRPr="00B1619B">
        <w:tab/>
        <w:t>(1)</w:t>
      </w:r>
      <w:r w:rsidRPr="00B1619B">
        <w:tab/>
        <w:t xml:space="preserve">You do </w:t>
      </w:r>
      <w:r w:rsidRPr="00B1619B">
        <w:rPr>
          <w:i/>
        </w:rPr>
        <w:t xml:space="preserve">not </w:t>
      </w:r>
      <w:r w:rsidRPr="00B1619B">
        <w:t>need to get written valuations of the gift you made if:</w:t>
      </w:r>
    </w:p>
    <w:p w:rsidR="000A7BD9" w:rsidRPr="00B1619B" w:rsidRDefault="000A7BD9" w:rsidP="000A7BD9">
      <w:pPr>
        <w:pStyle w:val="paragraph"/>
      </w:pPr>
      <w:r w:rsidRPr="00B1619B">
        <w:tab/>
        <w:t>(a)</w:t>
      </w:r>
      <w:r w:rsidRPr="00B1619B">
        <w:tab/>
        <w:t>no amount is included in your assessable income in respect of the gift you made; but</w:t>
      </w:r>
    </w:p>
    <w:p w:rsidR="000A7BD9" w:rsidRPr="00B1619B" w:rsidRDefault="000A7BD9" w:rsidP="000A7BD9">
      <w:pPr>
        <w:pStyle w:val="paragraph"/>
      </w:pPr>
      <w:r w:rsidRPr="00B1619B">
        <w:tab/>
        <w:t>(b)</w:t>
      </w:r>
      <w:r w:rsidRPr="00B1619B">
        <w:tab/>
        <w:t xml:space="preserve">an amount </w:t>
      </w:r>
      <w:r w:rsidRPr="00B1619B">
        <w:rPr>
          <w:i/>
        </w:rPr>
        <w:t>would</w:t>
      </w:r>
      <w:r w:rsidRPr="00B1619B">
        <w:t xml:space="preserve"> have been included in your assessable income if you had sold the property instead of making the gift.</w:t>
      </w:r>
    </w:p>
    <w:p w:rsidR="000A7BD9" w:rsidRPr="00B1619B" w:rsidRDefault="000A7BD9" w:rsidP="000A7BD9">
      <w:pPr>
        <w:pStyle w:val="subsection"/>
      </w:pPr>
      <w:r w:rsidRPr="00B1619B">
        <w:tab/>
        <w:t>(2)</w:t>
      </w:r>
      <w:r w:rsidRPr="00B1619B">
        <w:tab/>
        <w:t>However, this section does not apply if, apart from the operation of subsection</w:t>
      </w:r>
      <w:r w:rsidR="00B1619B">
        <w:t> </w:t>
      </w:r>
      <w:r w:rsidRPr="00B1619B">
        <w:t>118</w:t>
      </w:r>
      <w:r w:rsidR="00B1619B">
        <w:noBreakHyphen/>
      </w:r>
      <w:r w:rsidRPr="00B1619B">
        <w:t>60(2), an amount would have been included in your assessable income in respect of the gift you made.</w:t>
      </w:r>
    </w:p>
    <w:p w:rsidR="000A7BD9" w:rsidRPr="00B1619B" w:rsidRDefault="000A7BD9" w:rsidP="000A7BD9">
      <w:pPr>
        <w:pStyle w:val="ActHead5"/>
      </w:pPr>
      <w:bookmarkStart w:id="361" w:name="_Toc389734371"/>
      <w:r w:rsidRPr="00B1619B">
        <w:rPr>
          <w:rStyle w:val="CharSectno"/>
        </w:rPr>
        <w:t>30</w:t>
      </w:r>
      <w:r w:rsidR="00B1619B">
        <w:rPr>
          <w:rStyle w:val="CharSectno"/>
        </w:rPr>
        <w:noBreakHyphen/>
      </w:r>
      <w:r w:rsidRPr="00B1619B">
        <w:rPr>
          <w:rStyle w:val="CharSectno"/>
        </w:rPr>
        <w:t>210</w:t>
      </w:r>
      <w:r w:rsidRPr="00B1619B">
        <w:t xml:space="preserve">  Approved valuers</w:t>
      </w:r>
      <w:bookmarkEnd w:id="361"/>
    </w:p>
    <w:p w:rsidR="000A7BD9" w:rsidRPr="00B1619B" w:rsidRDefault="000A7BD9" w:rsidP="000A7BD9">
      <w:pPr>
        <w:pStyle w:val="subsection"/>
      </w:pPr>
      <w:r w:rsidRPr="00B1619B">
        <w:tab/>
        <w:t>(1)</w:t>
      </w:r>
      <w:r w:rsidRPr="00B1619B">
        <w:tab/>
        <w:t xml:space="preserve">The </w:t>
      </w:r>
      <w:r w:rsidR="00B1619B" w:rsidRPr="00B1619B">
        <w:rPr>
          <w:position w:val="6"/>
          <w:sz w:val="16"/>
        </w:rPr>
        <w:t>*</w:t>
      </w:r>
      <w:r w:rsidRPr="00B1619B">
        <w:t>Arts Secretary may approve an individual as a valuer of a particular kind of property. The approval must be in writing, signed by the Secretary.</w:t>
      </w:r>
    </w:p>
    <w:p w:rsidR="000A7BD9" w:rsidRPr="00B1619B" w:rsidRDefault="000A7BD9" w:rsidP="000A7BD9">
      <w:pPr>
        <w:pStyle w:val="subsection"/>
      </w:pPr>
      <w:r w:rsidRPr="00B1619B">
        <w:tab/>
        <w:t>(2)</w:t>
      </w:r>
      <w:r w:rsidRPr="00B1619B">
        <w:tab/>
        <w:t>The Secretary must, in deciding whether to approve an individual, have regard to:</w:t>
      </w:r>
    </w:p>
    <w:p w:rsidR="000A7BD9" w:rsidRPr="00B1619B" w:rsidRDefault="000A7BD9" w:rsidP="000A7BD9">
      <w:pPr>
        <w:pStyle w:val="paragraph"/>
      </w:pPr>
      <w:r w:rsidRPr="00B1619B">
        <w:tab/>
        <w:t>(a)</w:t>
      </w:r>
      <w:r w:rsidRPr="00B1619B">
        <w:tab/>
        <w:t>the individual’s qualifications, experience and knowledge in valuing that kind of property; and</w:t>
      </w:r>
    </w:p>
    <w:p w:rsidR="000A7BD9" w:rsidRPr="00B1619B" w:rsidRDefault="000A7BD9" w:rsidP="000A7BD9">
      <w:pPr>
        <w:pStyle w:val="paragraph"/>
      </w:pPr>
      <w:r w:rsidRPr="00B1619B">
        <w:tab/>
        <w:t>(b)</w:t>
      </w:r>
      <w:r w:rsidRPr="00B1619B">
        <w:tab/>
        <w:t xml:space="preserve">the individual’s knowledge of the current </w:t>
      </w:r>
      <w:r w:rsidR="00B1619B" w:rsidRPr="00B1619B">
        <w:rPr>
          <w:position w:val="6"/>
          <w:sz w:val="16"/>
        </w:rPr>
        <w:t>*</w:t>
      </w:r>
      <w:r w:rsidRPr="00B1619B">
        <w:t>GST inclusive market value of that kind of property; and</w:t>
      </w:r>
    </w:p>
    <w:p w:rsidR="000A7BD9" w:rsidRPr="00B1619B" w:rsidRDefault="000A7BD9" w:rsidP="000A7BD9">
      <w:pPr>
        <w:pStyle w:val="paragraph"/>
      </w:pPr>
      <w:r w:rsidRPr="00B1619B">
        <w:tab/>
        <w:t>(c)</w:t>
      </w:r>
      <w:r w:rsidRPr="00B1619B">
        <w:tab/>
        <w:t>the individual’s standing in the professional community.</w:t>
      </w:r>
    </w:p>
    <w:p w:rsidR="000A7BD9" w:rsidRPr="00B1619B" w:rsidRDefault="000A7BD9" w:rsidP="000A7BD9">
      <w:pPr>
        <w:pStyle w:val="ActHead5"/>
      </w:pPr>
      <w:bookmarkStart w:id="362" w:name="_Toc389734372"/>
      <w:r w:rsidRPr="00B1619B">
        <w:rPr>
          <w:rStyle w:val="CharSectno"/>
        </w:rPr>
        <w:t>30</w:t>
      </w:r>
      <w:r w:rsidR="00B1619B">
        <w:rPr>
          <w:rStyle w:val="CharSectno"/>
        </w:rPr>
        <w:noBreakHyphen/>
      </w:r>
      <w:r w:rsidRPr="00B1619B">
        <w:rPr>
          <w:rStyle w:val="CharSectno"/>
        </w:rPr>
        <w:t>212</w:t>
      </w:r>
      <w:r w:rsidRPr="00B1619B">
        <w:t xml:space="preserve">  Valuations by the Commissioner</w:t>
      </w:r>
      <w:bookmarkEnd w:id="362"/>
    </w:p>
    <w:p w:rsidR="000A7BD9" w:rsidRPr="00B1619B" w:rsidRDefault="000A7BD9" w:rsidP="000A7BD9">
      <w:pPr>
        <w:pStyle w:val="subsection"/>
      </w:pPr>
      <w:r w:rsidRPr="00B1619B">
        <w:tab/>
        <w:t>(1)</w:t>
      </w:r>
      <w:r w:rsidRPr="00B1619B">
        <w:tab/>
        <w:t>If you make a gift or contribution that is covered by a provision of this Division that refers to the value of property as determined by the Commissioner, you must seek the valuation from the Commissioner.</w:t>
      </w:r>
    </w:p>
    <w:p w:rsidR="000A7BD9" w:rsidRPr="00B1619B" w:rsidRDefault="000A7BD9" w:rsidP="000A7BD9">
      <w:pPr>
        <w:pStyle w:val="subsection"/>
      </w:pPr>
      <w:r w:rsidRPr="00B1619B">
        <w:tab/>
        <w:t>(2)</w:t>
      </w:r>
      <w:r w:rsidRPr="00B1619B">
        <w:tab/>
        <w:t>The Commissioner may charge you the amount worked out in accordance with the regulations for making the valuation.</w:t>
      </w:r>
    </w:p>
    <w:p w:rsidR="000A7BD9" w:rsidRPr="00B1619B" w:rsidRDefault="000A7BD9" w:rsidP="000A7BD9">
      <w:pPr>
        <w:pStyle w:val="ActHead4"/>
      </w:pPr>
      <w:bookmarkStart w:id="363" w:name="_Toc389734373"/>
      <w:r w:rsidRPr="00B1619B">
        <w:t>Working out the amount you can deduct for a gift of property</w:t>
      </w:r>
      <w:bookmarkEnd w:id="363"/>
    </w:p>
    <w:p w:rsidR="000A7BD9" w:rsidRPr="00B1619B" w:rsidRDefault="000A7BD9" w:rsidP="000A7BD9">
      <w:pPr>
        <w:pStyle w:val="ActHead5"/>
      </w:pPr>
      <w:bookmarkStart w:id="364" w:name="_Toc389734374"/>
      <w:r w:rsidRPr="00B1619B">
        <w:rPr>
          <w:rStyle w:val="CharSectno"/>
        </w:rPr>
        <w:t>30</w:t>
      </w:r>
      <w:r w:rsidR="00B1619B">
        <w:rPr>
          <w:rStyle w:val="CharSectno"/>
        </w:rPr>
        <w:noBreakHyphen/>
      </w:r>
      <w:r w:rsidRPr="00B1619B">
        <w:rPr>
          <w:rStyle w:val="CharSectno"/>
        </w:rPr>
        <w:t>215</w:t>
      </w:r>
      <w:r w:rsidRPr="00B1619B">
        <w:t xml:space="preserve">  How much you can deduct</w:t>
      </w:r>
      <w:bookmarkEnd w:id="364"/>
    </w:p>
    <w:p w:rsidR="000A7BD9" w:rsidRPr="00B1619B" w:rsidRDefault="000A7BD9" w:rsidP="000A7BD9">
      <w:pPr>
        <w:pStyle w:val="subsection"/>
      </w:pPr>
      <w:r w:rsidRPr="00B1619B">
        <w:tab/>
        <w:t>(1)</w:t>
      </w:r>
      <w:r w:rsidRPr="00B1619B">
        <w:tab/>
        <w:t>This section contains the rules for working out how much you can deduct for a gift of property that you make to a recipient covered by item</w:t>
      </w:r>
      <w:r w:rsidR="00B1619B">
        <w:t> </w:t>
      </w:r>
      <w:r w:rsidRPr="00B1619B">
        <w:t>4, 5 or 6 of the table in section</w:t>
      </w:r>
      <w:r w:rsidR="00B1619B">
        <w:t> </w:t>
      </w:r>
      <w:r w:rsidRPr="00B1619B">
        <w:t>30</w:t>
      </w:r>
      <w:r w:rsidR="00B1619B">
        <w:noBreakHyphen/>
      </w:r>
      <w:r w:rsidRPr="00B1619B">
        <w:t>15.</w:t>
      </w:r>
    </w:p>
    <w:p w:rsidR="000A7BD9" w:rsidRPr="00B1619B" w:rsidRDefault="000A7BD9" w:rsidP="000A7BD9">
      <w:pPr>
        <w:pStyle w:val="subsection"/>
      </w:pPr>
      <w:r w:rsidRPr="00B1619B">
        <w:tab/>
        <w:t>(2)</w:t>
      </w:r>
      <w:r w:rsidRPr="00B1619B">
        <w:tab/>
        <w:t xml:space="preserve">The general rule is that the amount you can deduct for a gift of this kind is the average of the </w:t>
      </w:r>
      <w:r w:rsidR="00B1619B" w:rsidRPr="00B1619B">
        <w:rPr>
          <w:position w:val="6"/>
          <w:sz w:val="16"/>
        </w:rPr>
        <w:t>*</w:t>
      </w:r>
      <w:r w:rsidRPr="00B1619B">
        <w:t>GST inclusive market values (as reduced under subsection</w:t>
      </w:r>
      <w:r w:rsidR="00B1619B">
        <w:t> </w:t>
      </w:r>
      <w:r w:rsidRPr="00B1619B">
        <w:t>30</w:t>
      </w:r>
      <w:r w:rsidR="00B1619B">
        <w:noBreakHyphen/>
      </w:r>
      <w:r w:rsidRPr="00B1619B">
        <w:t>15(3) if that subsection applies) specified in the written valuations you got from the approved valuers.</w:t>
      </w:r>
    </w:p>
    <w:p w:rsidR="000A7BD9" w:rsidRPr="00B1619B" w:rsidRDefault="000A7BD9" w:rsidP="000A7BD9">
      <w:pPr>
        <w:pStyle w:val="notetext"/>
      </w:pPr>
      <w:r w:rsidRPr="00B1619B">
        <w:t>Note:</w:t>
      </w:r>
      <w:r w:rsidRPr="00B1619B">
        <w:tab/>
        <w:t>In some situations you must reduce the amount you can deduct: see section</w:t>
      </w:r>
      <w:r w:rsidR="00B1619B">
        <w:t> </w:t>
      </w:r>
      <w:r w:rsidRPr="00B1619B">
        <w:t>30</w:t>
      </w:r>
      <w:r w:rsidR="00B1619B">
        <w:noBreakHyphen/>
      </w:r>
      <w:r w:rsidRPr="00B1619B">
        <w:t>220.</w:t>
      </w:r>
    </w:p>
    <w:p w:rsidR="000A7BD9" w:rsidRPr="00B1619B" w:rsidRDefault="000A7BD9" w:rsidP="000A7BD9">
      <w:pPr>
        <w:pStyle w:val="subsection"/>
      </w:pPr>
      <w:r w:rsidRPr="00B1619B">
        <w:tab/>
        <w:t>(3)</w:t>
      </w:r>
      <w:r w:rsidRPr="00B1619B">
        <w:tab/>
        <w:t>The exceptions to the general rule are set out in this table:</w:t>
      </w:r>
    </w:p>
    <w:p w:rsidR="000A7BD9" w:rsidRPr="00B1619B" w:rsidRDefault="000A7BD9" w:rsidP="000A7BD9">
      <w:pPr>
        <w:pStyle w:val="Tabletext"/>
        <w:keepNext/>
      </w:pPr>
    </w:p>
    <w:tbl>
      <w:tblPr>
        <w:tblW w:w="0" w:type="auto"/>
        <w:tblInd w:w="107" w:type="dxa"/>
        <w:tblLayout w:type="fixed"/>
        <w:tblCellMar>
          <w:left w:w="107" w:type="dxa"/>
          <w:right w:w="107" w:type="dxa"/>
        </w:tblCellMar>
        <w:tblLook w:val="0000" w:firstRow="0" w:lastRow="0" w:firstColumn="0" w:lastColumn="0" w:noHBand="0" w:noVBand="0"/>
      </w:tblPr>
      <w:tblGrid>
        <w:gridCol w:w="692"/>
        <w:gridCol w:w="3136"/>
        <w:gridCol w:w="3260"/>
      </w:tblGrid>
      <w:tr w:rsidR="000A7BD9" w:rsidRPr="00B1619B" w:rsidTr="00B93A98">
        <w:trPr>
          <w:cantSplit/>
          <w:tblHeader/>
        </w:trPr>
        <w:tc>
          <w:tcPr>
            <w:tcW w:w="7088" w:type="dxa"/>
            <w:gridSpan w:val="3"/>
            <w:tcBorders>
              <w:top w:val="single" w:sz="12" w:space="0" w:color="auto"/>
            </w:tcBorders>
          </w:tcPr>
          <w:p w:rsidR="000A7BD9" w:rsidRPr="00B1619B" w:rsidRDefault="000A7BD9" w:rsidP="00B93A98">
            <w:pPr>
              <w:pStyle w:val="Tabletext"/>
              <w:keepNext/>
            </w:pPr>
            <w:r w:rsidRPr="00B1619B">
              <w:rPr>
                <w:b/>
              </w:rPr>
              <w:t>Amount you can deduct for a gift of property</w:t>
            </w:r>
          </w:p>
        </w:tc>
      </w:tr>
      <w:tr w:rsidR="000A7BD9" w:rsidRPr="00B1619B" w:rsidTr="00B93A98">
        <w:trPr>
          <w:cantSplit/>
          <w:tblHeader/>
        </w:trPr>
        <w:tc>
          <w:tcPr>
            <w:tcW w:w="692" w:type="dxa"/>
            <w:tcBorders>
              <w:top w:val="single" w:sz="6" w:space="0" w:color="auto"/>
              <w:bottom w:val="single" w:sz="12" w:space="0" w:color="auto"/>
            </w:tcBorders>
          </w:tcPr>
          <w:p w:rsidR="000A7BD9" w:rsidRPr="00B1619B" w:rsidRDefault="000A7BD9" w:rsidP="00B93A98">
            <w:pPr>
              <w:pStyle w:val="Tabletext"/>
              <w:keepNext/>
            </w:pPr>
            <w:r w:rsidRPr="00B1619B">
              <w:rPr>
                <w:b/>
              </w:rPr>
              <w:t>Item</w:t>
            </w:r>
          </w:p>
        </w:tc>
        <w:tc>
          <w:tcPr>
            <w:tcW w:w="3136" w:type="dxa"/>
            <w:tcBorders>
              <w:top w:val="single" w:sz="6" w:space="0" w:color="auto"/>
              <w:bottom w:val="single" w:sz="12" w:space="0" w:color="auto"/>
            </w:tcBorders>
          </w:tcPr>
          <w:p w:rsidR="000A7BD9" w:rsidRPr="00B1619B" w:rsidRDefault="000A7BD9" w:rsidP="00B93A98">
            <w:pPr>
              <w:pStyle w:val="Tabletext"/>
              <w:keepNext/>
            </w:pPr>
            <w:r w:rsidRPr="00B1619B">
              <w:rPr>
                <w:b/>
              </w:rPr>
              <w:t>In this case:</w:t>
            </w:r>
          </w:p>
        </w:tc>
        <w:tc>
          <w:tcPr>
            <w:tcW w:w="3260" w:type="dxa"/>
            <w:tcBorders>
              <w:top w:val="single" w:sz="6" w:space="0" w:color="auto"/>
              <w:bottom w:val="single" w:sz="12" w:space="0" w:color="auto"/>
            </w:tcBorders>
          </w:tcPr>
          <w:p w:rsidR="000A7BD9" w:rsidRPr="00B1619B" w:rsidRDefault="000A7BD9" w:rsidP="00B93A98">
            <w:pPr>
              <w:pStyle w:val="Tabletext"/>
              <w:keepNext/>
            </w:pPr>
            <w:r w:rsidRPr="00B1619B">
              <w:rPr>
                <w:b/>
              </w:rPr>
              <w:t>The amount you can deduct is:</w:t>
            </w:r>
          </w:p>
        </w:tc>
      </w:tr>
      <w:tr w:rsidR="000A7BD9" w:rsidRPr="00B1619B" w:rsidTr="00B93A98">
        <w:trPr>
          <w:cantSplit/>
        </w:trPr>
        <w:tc>
          <w:tcPr>
            <w:tcW w:w="692"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313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30</w:t>
            </w:r>
            <w:r w:rsidR="00B1619B">
              <w:noBreakHyphen/>
            </w:r>
            <w:r w:rsidRPr="00B1619B">
              <w:t xml:space="preserve">205 (which is about the proceeds of the sale being assessable) applies, and you bought the property </w:t>
            </w:r>
          </w:p>
        </w:tc>
        <w:tc>
          <w:tcPr>
            <w:tcW w:w="3260"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the amount you paid for the property, reduced by the amount of any </w:t>
            </w:r>
            <w:r w:rsidR="00B1619B" w:rsidRPr="00B1619B">
              <w:rPr>
                <w:position w:val="6"/>
                <w:sz w:val="16"/>
              </w:rPr>
              <w:t>*</w:t>
            </w:r>
            <w:r w:rsidRPr="00B1619B">
              <w:t xml:space="preserve">input tax credit to which you are or were entitled for your </w:t>
            </w:r>
            <w:r w:rsidR="00B1619B" w:rsidRPr="00B1619B">
              <w:rPr>
                <w:position w:val="6"/>
                <w:sz w:val="16"/>
              </w:rPr>
              <w:t>*</w:t>
            </w:r>
            <w:r w:rsidRPr="00B1619B">
              <w:t>acquisition of the property</w:t>
            </w:r>
          </w:p>
        </w:tc>
      </w:tr>
      <w:tr w:rsidR="000A7BD9" w:rsidRPr="00B1619B" w:rsidTr="00B93A98">
        <w:trPr>
          <w:cantSplit/>
        </w:trPr>
        <w:tc>
          <w:tcPr>
            <w:tcW w:w="69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313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30</w:t>
            </w:r>
            <w:r w:rsidR="00B1619B">
              <w:noBreakHyphen/>
            </w:r>
            <w:r w:rsidRPr="00B1619B">
              <w:t>205 (which is about the proceeds of the sale being assessable) applies, and you created or produced the property</w:t>
            </w:r>
          </w:p>
        </w:tc>
        <w:tc>
          <w:tcPr>
            <w:tcW w:w="326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so much of the cost of creation or production as you would have been able to deduct if you had sold the property, reduced by the amount of any </w:t>
            </w:r>
            <w:r w:rsidR="00B1619B" w:rsidRPr="00B1619B">
              <w:rPr>
                <w:position w:val="6"/>
                <w:sz w:val="16"/>
              </w:rPr>
              <w:t>*</w:t>
            </w:r>
            <w:r w:rsidRPr="00B1619B">
              <w:t xml:space="preserve">input tax credit to which you are or were entitled for your </w:t>
            </w:r>
            <w:r w:rsidR="00B1619B" w:rsidRPr="00B1619B">
              <w:rPr>
                <w:position w:val="6"/>
                <w:sz w:val="16"/>
              </w:rPr>
              <w:t>*</w:t>
            </w:r>
            <w:r w:rsidRPr="00B1619B">
              <w:t>acquisitions to the extent that they were made for the purpose of creating or producing the property</w:t>
            </w:r>
          </w:p>
        </w:tc>
      </w:tr>
      <w:tr w:rsidR="000A7BD9" w:rsidRPr="00B1619B" w:rsidTr="00B93A98">
        <w:trPr>
          <w:cantSplit/>
        </w:trPr>
        <w:tc>
          <w:tcPr>
            <w:tcW w:w="69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313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Neither of case</w:t>
            </w:r>
            <w:smartTag w:uri="urn:schemas-microsoft-com:office:smarttags" w:element="PersonName">
              <w:r w:rsidRPr="00B1619B">
                <w:t>s 1</w:t>
              </w:r>
            </w:smartTag>
            <w:r w:rsidRPr="00B1619B">
              <w:t xml:space="preserve"> and 2 applies, and you acquired the property:</w:t>
            </w:r>
          </w:p>
          <w:p w:rsidR="000A7BD9" w:rsidRPr="00B1619B" w:rsidRDefault="000A7BD9" w:rsidP="00B93A98">
            <w:pPr>
              <w:pStyle w:val="Tablea"/>
            </w:pPr>
            <w:r w:rsidRPr="00B1619B">
              <w:t>(a)</w:t>
            </w:r>
            <w:r w:rsidRPr="00B1619B">
              <w:tab/>
              <w:t>less than one year before making the gift (otherwise than by inheriting it); or</w:t>
            </w:r>
          </w:p>
          <w:p w:rsidR="000A7BD9" w:rsidRPr="00B1619B" w:rsidRDefault="000A7BD9" w:rsidP="00B93A98">
            <w:pPr>
              <w:pStyle w:val="Tablea"/>
            </w:pPr>
            <w:r w:rsidRPr="00B1619B">
              <w:t>(b)</w:t>
            </w:r>
            <w:r w:rsidRPr="00B1619B">
              <w:tab/>
              <w:t>for the purpose of giving it away; or</w:t>
            </w:r>
          </w:p>
          <w:p w:rsidR="000A7BD9" w:rsidRPr="00B1619B" w:rsidRDefault="000A7BD9" w:rsidP="00B93A98">
            <w:pPr>
              <w:pStyle w:val="Tablea"/>
            </w:pPr>
            <w:r w:rsidRPr="00B1619B">
              <w:t>(c)</w:t>
            </w:r>
            <w:r w:rsidRPr="00B1619B">
              <w:tab/>
              <w:t xml:space="preserve">subject to an </w:t>
            </w:r>
            <w:r w:rsidR="00B1619B" w:rsidRPr="00B1619B">
              <w:rPr>
                <w:position w:val="6"/>
                <w:sz w:val="16"/>
              </w:rPr>
              <w:t>*</w:t>
            </w:r>
            <w:r w:rsidRPr="00B1619B">
              <w:t>arrangement that the property would be given away</w:t>
            </w:r>
          </w:p>
        </w:tc>
        <w:tc>
          <w:tcPr>
            <w:tcW w:w="3260"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lesser of the amount you paid for the property and:</w:t>
            </w:r>
          </w:p>
          <w:p w:rsidR="000A7BD9" w:rsidRPr="00B1619B" w:rsidRDefault="000A7BD9" w:rsidP="00B93A98">
            <w:pPr>
              <w:pStyle w:val="Tablea"/>
            </w:pPr>
            <w:r w:rsidRPr="00B1619B">
              <w:t>(a)</w:t>
            </w:r>
            <w:r w:rsidRPr="00B1619B">
              <w:tab/>
              <w:t xml:space="preserve">if the average of the written valuations you got fairly represents the </w:t>
            </w:r>
            <w:r w:rsidR="00B1619B" w:rsidRPr="00B1619B">
              <w:rPr>
                <w:position w:val="6"/>
                <w:sz w:val="16"/>
              </w:rPr>
              <w:t>*</w:t>
            </w:r>
            <w:r w:rsidRPr="00B1619B">
              <w:t xml:space="preserve">GST inclusive market value (as reduced under </w:t>
            </w:r>
            <w:r w:rsidR="00B1619B">
              <w:t>subsection (</w:t>
            </w:r>
            <w:r w:rsidRPr="00B1619B">
              <w:t>4) if that subsection applies) of the property on the day you made the gift—that average; or</w:t>
            </w:r>
          </w:p>
          <w:p w:rsidR="000A7BD9" w:rsidRPr="00B1619B" w:rsidRDefault="000A7BD9" w:rsidP="00B93A98">
            <w:pPr>
              <w:pStyle w:val="Tablea"/>
            </w:pPr>
            <w:r w:rsidRPr="00B1619B">
              <w:t>(b)</w:t>
            </w:r>
            <w:r w:rsidRPr="00B1619B">
              <w:tab/>
              <w:t xml:space="preserve">if it does not—the </w:t>
            </w:r>
            <w:r w:rsidR="00B1619B" w:rsidRPr="00B1619B">
              <w:rPr>
                <w:position w:val="6"/>
                <w:sz w:val="16"/>
              </w:rPr>
              <w:t>*</w:t>
            </w:r>
            <w:r w:rsidRPr="00B1619B">
              <w:t xml:space="preserve">GST inclusive market value (as reduced under </w:t>
            </w:r>
            <w:r w:rsidR="00B1619B">
              <w:t>subsection (</w:t>
            </w:r>
            <w:r w:rsidRPr="00B1619B">
              <w:t>4) if that subsection applies) of the property on the day you made the gift</w:t>
            </w:r>
          </w:p>
        </w:tc>
      </w:tr>
      <w:tr w:rsidR="000A7BD9" w:rsidRPr="00B1619B" w:rsidTr="00B93A98">
        <w:trPr>
          <w:cantSplit/>
        </w:trPr>
        <w:tc>
          <w:tcPr>
            <w:tcW w:w="692" w:type="dxa"/>
            <w:tcBorders>
              <w:top w:val="single" w:sz="2" w:space="0" w:color="auto"/>
              <w:bottom w:val="single" w:sz="12" w:space="0" w:color="auto"/>
            </w:tcBorders>
          </w:tcPr>
          <w:p w:rsidR="000A7BD9" w:rsidRPr="00B1619B" w:rsidRDefault="000A7BD9" w:rsidP="00B93A98">
            <w:pPr>
              <w:pStyle w:val="Tabletext"/>
            </w:pPr>
            <w:r w:rsidRPr="00B1619B">
              <w:t>4</w:t>
            </w:r>
          </w:p>
        </w:tc>
        <w:tc>
          <w:tcPr>
            <w:tcW w:w="3136" w:type="dxa"/>
            <w:tcBorders>
              <w:top w:val="single" w:sz="2" w:space="0" w:color="auto"/>
              <w:bottom w:val="single" w:sz="12" w:space="0" w:color="auto"/>
            </w:tcBorders>
          </w:tcPr>
          <w:p w:rsidR="000A7BD9" w:rsidRPr="00B1619B" w:rsidRDefault="000A7BD9" w:rsidP="00B93A98">
            <w:pPr>
              <w:pStyle w:val="Tabletext"/>
            </w:pPr>
            <w:r w:rsidRPr="00B1619B">
              <w:t>None of case</w:t>
            </w:r>
            <w:smartTag w:uri="urn:schemas-microsoft-com:office:smarttags" w:element="PersonName">
              <w:r w:rsidRPr="00B1619B">
                <w:t>s 1</w:t>
              </w:r>
            </w:smartTag>
            <w:r w:rsidRPr="00B1619B">
              <w:t xml:space="preserve"> to 3 applies, and the average of the written valuations you got does </w:t>
            </w:r>
            <w:r w:rsidRPr="00B1619B">
              <w:rPr>
                <w:i/>
              </w:rPr>
              <w:t>not</w:t>
            </w:r>
            <w:r w:rsidRPr="00B1619B">
              <w:t xml:space="preserve"> fairly represent the </w:t>
            </w:r>
            <w:r w:rsidR="00B1619B" w:rsidRPr="00B1619B">
              <w:rPr>
                <w:position w:val="6"/>
                <w:sz w:val="16"/>
              </w:rPr>
              <w:t>*</w:t>
            </w:r>
            <w:r w:rsidRPr="00B1619B">
              <w:t>market value of the property on the day you made the gift</w:t>
            </w:r>
          </w:p>
        </w:tc>
        <w:tc>
          <w:tcPr>
            <w:tcW w:w="3260" w:type="dxa"/>
            <w:tcBorders>
              <w:top w:val="single" w:sz="2" w:space="0" w:color="auto"/>
              <w:bottom w:val="single" w:sz="12" w:space="0" w:color="auto"/>
            </w:tcBorders>
          </w:tcPr>
          <w:p w:rsidR="000A7BD9" w:rsidRPr="00B1619B" w:rsidRDefault="000A7BD9" w:rsidP="00B93A98">
            <w:pPr>
              <w:pStyle w:val="Tabletext"/>
            </w:pPr>
            <w:r w:rsidRPr="00B1619B">
              <w:t xml:space="preserve">the </w:t>
            </w:r>
            <w:r w:rsidR="00B1619B" w:rsidRPr="00B1619B">
              <w:rPr>
                <w:position w:val="6"/>
                <w:sz w:val="16"/>
              </w:rPr>
              <w:t>*</w:t>
            </w:r>
            <w:r w:rsidRPr="00B1619B">
              <w:t xml:space="preserve">GST inclusive market value (as reduced under </w:t>
            </w:r>
            <w:r w:rsidR="00B1619B">
              <w:t>subsection (</w:t>
            </w:r>
            <w:r w:rsidRPr="00B1619B">
              <w:t>4) if that subsection applies) of the property on the day you made the gift</w:t>
            </w:r>
          </w:p>
        </w:tc>
      </w:tr>
    </w:tbl>
    <w:p w:rsidR="000A7BD9" w:rsidRPr="00B1619B" w:rsidRDefault="000A7BD9" w:rsidP="000A7BD9">
      <w:pPr>
        <w:pStyle w:val="subsection"/>
        <w:keepNext/>
        <w:keepLines/>
      </w:pPr>
      <w:r w:rsidRPr="00B1619B">
        <w:tab/>
        <w:t>(4)</w:t>
      </w:r>
      <w:r w:rsidRPr="00B1619B">
        <w:tab/>
        <w:t>For the purposes of items</w:t>
      </w:r>
      <w:r w:rsidR="00B1619B">
        <w:t> </w:t>
      </w:r>
      <w:r w:rsidRPr="00B1619B">
        <w:t xml:space="preserve">3 and 4 of the table in </w:t>
      </w:r>
      <w:r w:rsidR="00B1619B">
        <w:t>subsection (</w:t>
      </w:r>
      <w:r w:rsidRPr="00B1619B">
        <w:t xml:space="preserve">3), the </w:t>
      </w:r>
      <w:r w:rsidR="00B1619B" w:rsidRPr="00B1619B">
        <w:rPr>
          <w:position w:val="6"/>
          <w:sz w:val="16"/>
        </w:rPr>
        <w:t>*</w:t>
      </w:r>
      <w:r w:rsidRPr="00B1619B">
        <w:t xml:space="preserve">GST inclusive market values of the property in question are reduced by </w:t>
      </w:r>
      <w:r w:rsidRPr="00B1619B">
        <w:rPr>
          <w:position w:val="6"/>
          <w:sz w:val="16"/>
        </w:rPr>
        <w:t>1</w:t>
      </w:r>
      <w:r w:rsidRPr="00B1619B">
        <w:t>/</w:t>
      </w:r>
      <w:r w:rsidRPr="00B1619B">
        <w:rPr>
          <w:sz w:val="16"/>
        </w:rPr>
        <w:t>11</w:t>
      </w:r>
      <w:r w:rsidRPr="00B1619B">
        <w:t xml:space="preserve"> if you would have been entitled to an </w:t>
      </w:r>
      <w:r w:rsidR="00B1619B" w:rsidRPr="00B1619B">
        <w:rPr>
          <w:position w:val="6"/>
          <w:sz w:val="16"/>
        </w:rPr>
        <w:t>*</w:t>
      </w:r>
      <w:r w:rsidRPr="00B1619B">
        <w:t>input tax credit if:</w:t>
      </w:r>
    </w:p>
    <w:p w:rsidR="000A7BD9" w:rsidRPr="00B1619B" w:rsidRDefault="000A7BD9" w:rsidP="000A7BD9">
      <w:pPr>
        <w:pStyle w:val="paragraph"/>
      </w:pPr>
      <w:r w:rsidRPr="00B1619B">
        <w:tab/>
        <w:t>(a)</w:t>
      </w:r>
      <w:r w:rsidRPr="00B1619B">
        <w:tab/>
        <w:t xml:space="preserve">you had </w:t>
      </w:r>
      <w:r w:rsidR="00B1619B" w:rsidRPr="00B1619B">
        <w:rPr>
          <w:position w:val="6"/>
          <w:sz w:val="16"/>
        </w:rPr>
        <w:t>*</w:t>
      </w:r>
      <w:r w:rsidRPr="00B1619B">
        <w:t>acquired the property at the time you made the gift; and</w:t>
      </w:r>
    </w:p>
    <w:p w:rsidR="000A7BD9" w:rsidRPr="00B1619B" w:rsidRDefault="000A7BD9" w:rsidP="000A7BD9">
      <w:pPr>
        <w:pStyle w:val="paragraph"/>
      </w:pPr>
      <w:r w:rsidRPr="00B1619B">
        <w:tab/>
        <w:t>(b)</w:t>
      </w:r>
      <w:r w:rsidRPr="00B1619B">
        <w:tab/>
        <w:t xml:space="preserve">your acquisition had been for a </w:t>
      </w:r>
      <w:r w:rsidR="00B1619B" w:rsidRPr="00B1619B">
        <w:rPr>
          <w:position w:val="6"/>
          <w:sz w:val="16"/>
        </w:rPr>
        <w:t>*</w:t>
      </w:r>
      <w:r w:rsidRPr="00B1619B">
        <w:t>creditable purpose.</w:t>
      </w:r>
    </w:p>
    <w:p w:rsidR="000A7BD9" w:rsidRPr="00B1619B" w:rsidRDefault="000A7BD9" w:rsidP="000A7BD9">
      <w:pPr>
        <w:pStyle w:val="ActHead5"/>
      </w:pPr>
      <w:bookmarkStart w:id="365" w:name="_Toc389734375"/>
      <w:r w:rsidRPr="00B1619B">
        <w:rPr>
          <w:rStyle w:val="CharSectno"/>
        </w:rPr>
        <w:t>30</w:t>
      </w:r>
      <w:r w:rsidR="00B1619B">
        <w:rPr>
          <w:rStyle w:val="CharSectno"/>
        </w:rPr>
        <w:noBreakHyphen/>
      </w:r>
      <w:r w:rsidRPr="00B1619B">
        <w:rPr>
          <w:rStyle w:val="CharSectno"/>
        </w:rPr>
        <w:t>220</w:t>
      </w:r>
      <w:r w:rsidRPr="00B1619B">
        <w:t xml:space="preserve">  Reducing the amount you can deduct</w:t>
      </w:r>
      <w:bookmarkEnd w:id="365"/>
    </w:p>
    <w:p w:rsidR="000A7BD9" w:rsidRPr="00B1619B" w:rsidRDefault="000A7BD9" w:rsidP="000A7BD9">
      <w:pPr>
        <w:pStyle w:val="subsection"/>
      </w:pPr>
      <w:r w:rsidRPr="00B1619B">
        <w:tab/>
        <w:t>(1)</w:t>
      </w:r>
      <w:r w:rsidRPr="00B1619B">
        <w:tab/>
        <w:t>The amount you can deduct is reduced by a reasonable amount if:</w:t>
      </w:r>
    </w:p>
    <w:p w:rsidR="000A7BD9" w:rsidRPr="00B1619B" w:rsidRDefault="000A7BD9" w:rsidP="000A7BD9">
      <w:pPr>
        <w:pStyle w:val="paragraph"/>
      </w:pPr>
      <w:r w:rsidRPr="00B1619B">
        <w:tab/>
        <w:t>(a)</w:t>
      </w:r>
      <w:r w:rsidRPr="00B1619B">
        <w:tab/>
        <w:t>the terms and conditions on which the gift is made are such that the recipient:</w:t>
      </w:r>
    </w:p>
    <w:p w:rsidR="000A7BD9" w:rsidRPr="00B1619B" w:rsidRDefault="000A7BD9" w:rsidP="000A7BD9">
      <w:pPr>
        <w:pStyle w:val="paragraphsub"/>
      </w:pPr>
      <w:r w:rsidRPr="00B1619B">
        <w:tab/>
        <w:t>(i)</w:t>
      </w:r>
      <w:r w:rsidRPr="00B1619B">
        <w:tab/>
        <w:t>does not receive immediate custody and control of the property; or</w:t>
      </w:r>
    </w:p>
    <w:p w:rsidR="000A7BD9" w:rsidRPr="00B1619B" w:rsidRDefault="000A7BD9" w:rsidP="000A7BD9">
      <w:pPr>
        <w:pStyle w:val="paragraphsub"/>
      </w:pPr>
      <w:r w:rsidRPr="00B1619B">
        <w:tab/>
        <w:t>(ii)</w:t>
      </w:r>
      <w:r w:rsidRPr="00B1619B">
        <w:tab/>
        <w:t>does not have the unconditional right to retain custody and control of the property in perpetuity; or</w:t>
      </w:r>
    </w:p>
    <w:p w:rsidR="000A7BD9" w:rsidRPr="00B1619B" w:rsidRDefault="000A7BD9" w:rsidP="000A7BD9">
      <w:pPr>
        <w:pStyle w:val="paragraphsub"/>
      </w:pPr>
      <w:r w:rsidRPr="00B1619B">
        <w:tab/>
        <w:t>(iii)</w:t>
      </w:r>
      <w:r w:rsidRPr="00B1619B">
        <w:tab/>
        <w:t>does not obtain an immediate, indefeasible and unencumbered legal and equitable title to the property; or</w:t>
      </w:r>
    </w:p>
    <w:p w:rsidR="000A7BD9" w:rsidRPr="00B1619B" w:rsidRDefault="000A7BD9" w:rsidP="000A7BD9">
      <w:pPr>
        <w:pStyle w:val="paragraph"/>
      </w:pPr>
      <w:r w:rsidRPr="00B1619B">
        <w:tab/>
        <w:t>(b)</w:t>
      </w:r>
      <w:r w:rsidRPr="00B1619B">
        <w:tab/>
        <w:t xml:space="preserve">the custody, control or use of the property by the recipient is affected by an </w:t>
      </w:r>
      <w:r w:rsidR="00B1619B" w:rsidRPr="00B1619B">
        <w:rPr>
          <w:position w:val="6"/>
          <w:sz w:val="16"/>
        </w:rPr>
        <w:t>*</w:t>
      </w:r>
      <w:r w:rsidRPr="00B1619B">
        <w:t>arrangement entered into in respect of the making of the gift.</w:t>
      </w:r>
    </w:p>
    <w:p w:rsidR="000A7BD9" w:rsidRPr="00B1619B" w:rsidRDefault="000A7BD9" w:rsidP="000A7BD9">
      <w:pPr>
        <w:pStyle w:val="subsection"/>
      </w:pPr>
      <w:r w:rsidRPr="00B1619B">
        <w:tab/>
        <w:t>(2)</w:t>
      </w:r>
      <w:r w:rsidRPr="00B1619B">
        <w:tab/>
        <w:t xml:space="preserve">In deciding what is a reasonable amount, have regard to the effect of those terms and conditions, or that </w:t>
      </w:r>
      <w:r w:rsidR="00B1619B" w:rsidRPr="00B1619B">
        <w:rPr>
          <w:position w:val="6"/>
          <w:sz w:val="16"/>
        </w:rPr>
        <w:t>*</w:t>
      </w:r>
      <w:r w:rsidRPr="00B1619B">
        <w:t xml:space="preserve">arrangement, on the </w:t>
      </w:r>
      <w:r w:rsidR="00B1619B" w:rsidRPr="00B1619B">
        <w:rPr>
          <w:position w:val="6"/>
          <w:sz w:val="16"/>
        </w:rPr>
        <w:t>*</w:t>
      </w:r>
      <w:r w:rsidRPr="00B1619B">
        <w:t>GST inclusive market value of the gift.</w:t>
      </w:r>
    </w:p>
    <w:p w:rsidR="000A7BD9" w:rsidRPr="00B1619B" w:rsidRDefault="000A7BD9" w:rsidP="000A7BD9">
      <w:pPr>
        <w:pStyle w:val="ActHead4"/>
      </w:pPr>
      <w:bookmarkStart w:id="366" w:name="_Toc389734376"/>
      <w:r w:rsidRPr="00B1619B">
        <w:t>Joint ownership of property</w:t>
      </w:r>
      <w:bookmarkEnd w:id="366"/>
    </w:p>
    <w:p w:rsidR="000A7BD9" w:rsidRPr="00B1619B" w:rsidRDefault="000A7BD9" w:rsidP="000A7BD9">
      <w:pPr>
        <w:pStyle w:val="ActHead5"/>
      </w:pPr>
      <w:bookmarkStart w:id="367" w:name="_Toc389734377"/>
      <w:r w:rsidRPr="00B1619B">
        <w:rPr>
          <w:rStyle w:val="CharSectno"/>
        </w:rPr>
        <w:t>30</w:t>
      </w:r>
      <w:r w:rsidR="00B1619B">
        <w:rPr>
          <w:rStyle w:val="CharSectno"/>
        </w:rPr>
        <w:noBreakHyphen/>
      </w:r>
      <w:r w:rsidRPr="00B1619B">
        <w:rPr>
          <w:rStyle w:val="CharSectno"/>
        </w:rPr>
        <w:t>225</w:t>
      </w:r>
      <w:r w:rsidRPr="00B1619B">
        <w:t xml:space="preserve">  Gift of property by joint owners</w:t>
      </w:r>
      <w:bookmarkEnd w:id="367"/>
    </w:p>
    <w:p w:rsidR="000A7BD9" w:rsidRPr="00B1619B" w:rsidRDefault="000A7BD9" w:rsidP="000A7BD9">
      <w:pPr>
        <w:pStyle w:val="subsection"/>
      </w:pPr>
      <w:r w:rsidRPr="00B1619B">
        <w:tab/>
      </w:r>
      <w:r w:rsidRPr="00B1619B">
        <w:tab/>
        <w:t>If:</w:t>
      </w:r>
    </w:p>
    <w:p w:rsidR="000A7BD9" w:rsidRPr="00B1619B" w:rsidRDefault="000A7BD9" w:rsidP="000A7BD9">
      <w:pPr>
        <w:pStyle w:val="paragraph"/>
        <w:keepNext/>
      </w:pPr>
      <w:r w:rsidRPr="00B1619B">
        <w:tab/>
        <w:t>(a)</w:t>
      </w:r>
      <w:r w:rsidRPr="00B1619B">
        <w:tab/>
        <w:t>you own property jointly with one or more other entities; and</w:t>
      </w:r>
    </w:p>
    <w:p w:rsidR="000A7BD9" w:rsidRPr="00B1619B" w:rsidRDefault="000A7BD9" w:rsidP="000A7BD9">
      <w:pPr>
        <w:pStyle w:val="paragraph"/>
        <w:keepNext/>
      </w:pPr>
      <w:r w:rsidRPr="00B1619B">
        <w:tab/>
        <w:t>(b)</w:t>
      </w:r>
      <w:r w:rsidRPr="00B1619B">
        <w:tab/>
        <w:t>you and the other entities make a gift of the property; and</w:t>
      </w:r>
    </w:p>
    <w:p w:rsidR="000A7BD9" w:rsidRPr="00B1619B" w:rsidRDefault="000A7BD9" w:rsidP="000A7BD9">
      <w:pPr>
        <w:pStyle w:val="paragraph"/>
      </w:pPr>
      <w:r w:rsidRPr="00B1619B">
        <w:tab/>
        <w:t>(c)</w:t>
      </w:r>
      <w:r w:rsidRPr="00B1619B">
        <w:tab/>
        <w:t>you would have been able to deduct the gift under section</w:t>
      </w:r>
      <w:r w:rsidR="00B1619B">
        <w:t> </w:t>
      </w:r>
      <w:r w:rsidRPr="00B1619B">
        <w:t>30</w:t>
      </w:r>
      <w:r w:rsidR="00B1619B">
        <w:noBreakHyphen/>
      </w:r>
      <w:r w:rsidRPr="00B1619B">
        <w:t>15 because of item</w:t>
      </w:r>
      <w:r w:rsidR="00B1619B">
        <w:t> </w:t>
      </w:r>
      <w:r w:rsidRPr="00B1619B">
        <w:t>4, 5 or 6 of the table in that section if you had made a gift of the property as sole owner of it;</w:t>
      </w:r>
    </w:p>
    <w:p w:rsidR="000A7BD9" w:rsidRPr="00B1619B" w:rsidRDefault="000A7BD9" w:rsidP="000A7BD9">
      <w:pPr>
        <w:pStyle w:val="subsection2"/>
      </w:pPr>
      <w:r w:rsidRPr="00B1619B">
        <w:t>you can deduct so much of the gift as is reasonable, having regard to your interest in the property.</w:t>
      </w:r>
    </w:p>
    <w:p w:rsidR="000A7BD9" w:rsidRPr="00B1619B" w:rsidRDefault="000A7BD9" w:rsidP="000A7BD9">
      <w:pPr>
        <w:pStyle w:val="ActHead4"/>
      </w:pPr>
      <w:bookmarkStart w:id="368" w:name="_Toc389734378"/>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CA</w:t>
      </w:r>
      <w:r w:rsidRPr="00B1619B">
        <w:t>—</w:t>
      </w:r>
      <w:r w:rsidRPr="00B1619B">
        <w:rPr>
          <w:rStyle w:val="CharSubdText"/>
        </w:rPr>
        <w:t>Administrative requirements relating to ABNs</w:t>
      </w:r>
      <w:bookmarkEnd w:id="368"/>
    </w:p>
    <w:p w:rsidR="000A7BD9" w:rsidRPr="00B1619B" w:rsidRDefault="000A7BD9" w:rsidP="000A7BD9">
      <w:pPr>
        <w:pStyle w:val="ActHead4"/>
      </w:pPr>
      <w:bookmarkStart w:id="369" w:name="_Toc389734379"/>
      <w:r w:rsidRPr="00B1619B">
        <w:t>Guide to Subdivision</w:t>
      </w:r>
      <w:r w:rsidR="00B1619B">
        <w:t> </w:t>
      </w:r>
      <w:r w:rsidRPr="00B1619B">
        <w:t>30</w:t>
      </w:r>
      <w:r w:rsidR="00B1619B">
        <w:noBreakHyphen/>
      </w:r>
      <w:r w:rsidRPr="00B1619B">
        <w:t>CA</w:t>
      </w:r>
      <w:bookmarkEnd w:id="369"/>
    </w:p>
    <w:p w:rsidR="000A7BD9" w:rsidRPr="00B1619B" w:rsidRDefault="000A7BD9" w:rsidP="000A7BD9">
      <w:pPr>
        <w:pStyle w:val="ActHead5"/>
      </w:pPr>
      <w:bookmarkStart w:id="370" w:name="_Toc389734380"/>
      <w:r w:rsidRPr="00B1619B">
        <w:rPr>
          <w:rStyle w:val="CharSectno"/>
        </w:rPr>
        <w:t>30</w:t>
      </w:r>
      <w:r w:rsidR="00B1619B">
        <w:rPr>
          <w:rStyle w:val="CharSectno"/>
        </w:rPr>
        <w:noBreakHyphen/>
      </w:r>
      <w:r w:rsidRPr="00B1619B">
        <w:rPr>
          <w:rStyle w:val="CharSectno"/>
        </w:rPr>
        <w:t>226</w:t>
      </w:r>
      <w:r w:rsidRPr="00B1619B">
        <w:t xml:space="preserve">  What this Subdivision is about</w:t>
      </w:r>
      <w:bookmarkEnd w:id="370"/>
    </w:p>
    <w:p w:rsidR="000A7BD9" w:rsidRPr="00B1619B" w:rsidRDefault="000A7BD9" w:rsidP="00027912">
      <w:pPr>
        <w:pStyle w:val="BoxText"/>
      </w:pPr>
      <w:r w:rsidRPr="00B1619B">
        <w:t>An entity must ensure certain details must appear on a receipt it issues for a gift that:</w:t>
      </w:r>
    </w:p>
    <w:p w:rsidR="000A7BD9" w:rsidRPr="00B1619B" w:rsidRDefault="000A7BD9" w:rsidP="00027912">
      <w:pPr>
        <w:pStyle w:val="BoxPara"/>
        <w:keepNext/>
        <w:keepLines/>
      </w:pPr>
      <w:r w:rsidRPr="00B1619B">
        <w:tab/>
        <w:t>(a)</w:t>
      </w:r>
      <w:r w:rsidRPr="00B1619B">
        <w:tab/>
        <w:t>is made to the entity or a fund, authority or institution it operates; and</w:t>
      </w:r>
    </w:p>
    <w:p w:rsidR="000A7BD9" w:rsidRPr="00B1619B" w:rsidRDefault="000A7BD9" w:rsidP="000A7BD9">
      <w:pPr>
        <w:pStyle w:val="BoxPara"/>
      </w:pPr>
      <w:r w:rsidRPr="00B1619B">
        <w:tab/>
        <w:t>(b)</w:t>
      </w:r>
      <w:r w:rsidRPr="00B1619B">
        <w:tab/>
        <w:t>is of a kind that the giver can deduct under Subdivision</w:t>
      </w:r>
      <w:r w:rsidR="00B1619B">
        <w:t> </w:t>
      </w:r>
      <w:r w:rsidRPr="00B1619B">
        <w:t>30</w:t>
      </w:r>
      <w:r w:rsidR="00B1619B">
        <w:noBreakHyphen/>
      </w:r>
      <w:r w:rsidRPr="00B1619B">
        <w:t>A.</w:t>
      </w:r>
    </w:p>
    <w:p w:rsidR="000A7BD9" w:rsidRPr="00B1619B" w:rsidRDefault="000A7BD9" w:rsidP="000A7BD9">
      <w:pPr>
        <w:pStyle w:val="BoxText"/>
      </w:pPr>
      <w:r w:rsidRPr="00B1619B">
        <w:t>If the entity has an ABN, the Australian Business Registrar must state in the Australian Business Register that the entity is a deductible gift recipient.</w:t>
      </w:r>
    </w:p>
    <w:p w:rsidR="000A7BD9" w:rsidRPr="00B1619B" w:rsidRDefault="000A7BD9" w:rsidP="000A7BD9">
      <w:pPr>
        <w:pStyle w:val="TofSectsHeading"/>
        <w:keepNext/>
      </w:pPr>
      <w:r w:rsidRPr="00B1619B">
        <w:t>Table of sections</w:t>
      </w:r>
    </w:p>
    <w:p w:rsidR="000A7BD9" w:rsidRPr="00B1619B" w:rsidRDefault="000A7BD9" w:rsidP="000A7BD9">
      <w:pPr>
        <w:pStyle w:val="TofSectsGroupHeading"/>
        <w:keepNext/>
        <w:rPr>
          <w:noProof/>
        </w:rPr>
      </w:pPr>
      <w:r w:rsidRPr="00B1619B">
        <w:rPr>
          <w:noProof/>
        </w:rPr>
        <w:t>Requirements</w:t>
      </w:r>
    </w:p>
    <w:p w:rsidR="000A7BD9" w:rsidRPr="00B1619B" w:rsidRDefault="000A7BD9" w:rsidP="000A7BD9">
      <w:pPr>
        <w:pStyle w:val="TofSectsSection"/>
        <w:keepNext/>
        <w:rPr>
          <w:noProof/>
        </w:rPr>
      </w:pPr>
      <w:r w:rsidRPr="00B1619B">
        <w:rPr>
          <w:noProof/>
        </w:rPr>
        <w:t>30</w:t>
      </w:r>
      <w:r w:rsidR="00B1619B">
        <w:rPr>
          <w:noProof/>
        </w:rPr>
        <w:noBreakHyphen/>
      </w:r>
      <w:r w:rsidRPr="00B1619B">
        <w:rPr>
          <w:noProof/>
        </w:rPr>
        <w:t>227</w:t>
      </w:r>
      <w:r w:rsidRPr="00B1619B">
        <w:rPr>
          <w:noProof/>
        </w:rPr>
        <w:tab/>
        <w:t>Entities to which this Subdivision applies</w:t>
      </w:r>
    </w:p>
    <w:p w:rsidR="000A7BD9" w:rsidRPr="00B1619B" w:rsidRDefault="000A7BD9" w:rsidP="000A7BD9">
      <w:pPr>
        <w:pStyle w:val="TofSectsSection"/>
        <w:rPr>
          <w:noProof/>
        </w:rPr>
      </w:pPr>
      <w:r w:rsidRPr="00B1619B">
        <w:rPr>
          <w:noProof/>
        </w:rPr>
        <w:t>30</w:t>
      </w:r>
      <w:r w:rsidR="00B1619B">
        <w:rPr>
          <w:noProof/>
        </w:rPr>
        <w:noBreakHyphen/>
      </w:r>
      <w:r w:rsidRPr="00B1619B">
        <w:rPr>
          <w:noProof/>
        </w:rPr>
        <w:t>228</w:t>
      </w:r>
      <w:r w:rsidRPr="00B1619B">
        <w:rPr>
          <w:noProof/>
        </w:rPr>
        <w:tab/>
        <w:t>Content of receipt for gift</w:t>
      </w:r>
    </w:p>
    <w:p w:rsidR="000A7BD9" w:rsidRPr="00B1619B" w:rsidRDefault="000A7BD9" w:rsidP="000A7BD9">
      <w:pPr>
        <w:pStyle w:val="TofSectsSection"/>
        <w:rPr>
          <w:noProof/>
        </w:rPr>
      </w:pPr>
      <w:r w:rsidRPr="00B1619B">
        <w:rPr>
          <w:noProof/>
        </w:rPr>
        <w:t>30</w:t>
      </w:r>
      <w:r w:rsidR="00B1619B">
        <w:rPr>
          <w:noProof/>
        </w:rPr>
        <w:noBreakHyphen/>
      </w:r>
      <w:r w:rsidRPr="00B1619B">
        <w:rPr>
          <w:noProof/>
        </w:rPr>
        <w:t>229</w:t>
      </w:r>
      <w:r w:rsidRPr="00B1619B">
        <w:rPr>
          <w:noProof/>
        </w:rPr>
        <w:tab/>
        <w:t>Australian Business Register must show deductibility of gifts to deductible gift recipient</w:t>
      </w:r>
    </w:p>
    <w:p w:rsidR="000A7BD9" w:rsidRPr="00B1619B" w:rsidRDefault="000A7BD9" w:rsidP="000A7BD9">
      <w:pPr>
        <w:pStyle w:val="ActHead4"/>
      </w:pPr>
      <w:bookmarkStart w:id="371" w:name="_Toc389734381"/>
      <w:r w:rsidRPr="00B1619B">
        <w:t>Requirements</w:t>
      </w:r>
      <w:bookmarkEnd w:id="371"/>
    </w:p>
    <w:p w:rsidR="000A7BD9" w:rsidRPr="00B1619B" w:rsidRDefault="000A7BD9" w:rsidP="000A7BD9">
      <w:pPr>
        <w:pStyle w:val="ActHead5"/>
      </w:pPr>
      <w:bookmarkStart w:id="372" w:name="_Toc389734382"/>
      <w:r w:rsidRPr="00B1619B">
        <w:rPr>
          <w:rStyle w:val="CharSectno"/>
        </w:rPr>
        <w:t>30</w:t>
      </w:r>
      <w:r w:rsidR="00B1619B">
        <w:rPr>
          <w:rStyle w:val="CharSectno"/>
        </w:rPr>
        <w:noBreakHyphen/>
      </w:r>
      <w:r w:rsidRPr="00B1619B">
        <w:rPr>
          <w:rStyle w:val="CharSectno"/>
        </w:rPr>
        <w:t>227</w:t>
      </w:r>
      <w:r w:rsidRPr="00B1619B">
        <w:t xml:space="preserve">  Entities to which this Subdivision applies</w:t>
      </w:r>
      <w:bookmarkEnd w:id="372"/>
    </w:p>
    <w:p w:rsidR="000A7BD9" w:rsidRPr="00B1619B" w:rsidRDefault="000A7BD9" w:rsidP="000A7BD9">
      <w:pPr>
        <w:pStyle w:val="subsection"/>
      </w:pPr>
      <w:r w:rsidRPr="00B1619B">
        <w:tab/>
        <w:t>(1)</w:t>
      </w:r>
      <w:r w:rsidRPr="00B1619B">
        <w:tab/>
        <w:t xml:space="preserve">This Subdivision sets out requirements relating to a </w:t>
      </w:r>
      <w:r w:rsidR="00B1619B" w:rsidRPr="00B1619B">
        <w:rPr>
          <w:position w:val="6"/>
          <w:sz w:val="16"/>
        </w:rPr>
        <w:t>*</w:t>
      </w:r>
      <w:r w:rsidRPr="00B1619B">
        <w:t>deductible gift recipient.</w:t>
      </w:r>
    </w:p>
    <w:p w:rsidR="000A7BD9" w:rsidRPr="00B1619B" w:rsidRDefault="000A7BD9" w:rsidP="000A7BD9">
      <w:pPr>
        <w:pStyle w:val="subsection"/>
      </w:pPr>
      <w:r w:rsidRPr="00B1619B">
        <w:tab/>
        <w:t>(2)</w:t>
      </w:r>
      <w:r w:rsidRPr="00B1619B">
        <w:tab/>
        <w:t xml:space="preserve">A </w:t>
      </w:r>
      <w:r w:rsidRPr="00B1619B">
        <w:rPr>
          <w:b/>
          <w:i/>
        </w:rPr>
        <w:t>deductible gift recipient</w:t>
      </w:r>
      <w:r w:rsidRPr="00B1619B">
        <w:t xml:space="preserve"> is an entity or </w:t>
      </w:r>
      <w:r w:rsidR="00B1619B" w:rsidRPr="00B1619B">
        <w:rPr>
          <w:position w:val="6"/>
          <w:sz w:val="16"/>
        </w:rPr>
        <w:t>*</w:t>
      </w:r>
      <w:r w:rsidRPr="00B1619B">
        <w:t>government entity that:</w:t>
      </w:r>
    </w:p>
    <w:p w:rsidR="000A7BD9" w:rsidRPr="00B1619B" w:rsidRDefault="000A7BD9" w:rsidP="000A7BD9">
      <w:pPr>
        <w:pStyle w:val="paragraph"/>
      </w:pPr>
      <w:r w:rsidRPr="00B1619B">
        <w:tab/>
        <w:t>(a)</w:t>
      </w:r>
      <w:r w:rsidRPr="00B1619B">
        <w:tab/>
        <w:t>is a fund, authority or institution described in item</w:t>
      </w:r>
      <w:r w:rsidR="00B1619B">
        <w:t> </w:t>
      </w:r>
      <w:r w:rsidRPr="00B1619B">
        <w:t>1, 2, 4, 5 or 6 of the table in section</w:t>
      </w:r>
      <w:r w:rsidR="00B1619B">
        <w:t> </w:t>
      </w:r>
      <w:r w:rsidRPr="00B1619B">
        <w:t>30</w:t>
      </w:r>
      <w:r w:rsidR="00B1619B">
        <w:noBreakHyphen/>
      </w:r>
      <w:r w:rsidRPr="00B1619B">
        <w:t>15 and is:</w:t>
      </w:r>
    </w:p>
    <w:p w:rsidR="000A7BD9" w:rsidRPr="00B1619B" w:rsidRDefault="000A7BD9" w:rsidP="000A7BD9">
      <w:pPr>
        <w:pStyle w:val="paragraphsub"/>
      </w:pPr>
      <w:r w:rsidRPr="00B1619B">
        <w:tab/>
        <w:t>(i)</w:t>
      </w:r>
      <w:r w:rsidRPr="00B1619B">
        <w:tab/>
        <w:t>endorsed under Subdivision</w:t>
      </w:r>
      <w:r w:rsidR="00B1619B">
        <w:t> </w:t>
      </w:r>
      <w:r w:rsidRPr="00B1619B">
        <w:t>30</w:t>
      </w:r>
      <w:r w:rsidR="00B1619B">
        <w:noBreakHyphen/>
      </w:r>
      <w:r w:rsidRPr="00B1619B">
        <w:t>BA as a deductible gift recipient; or</w:t>
      </w:r>
    </w:p>
    <w:p w:rsidR="000A7BD9" w:rsidRPr="00B1619B" w:rsidRDefault="000A7BD9" w:rsidP="000A7BD9">
      <w:pPr>
        <w:pStyle w:val="paragraphsub"/>
      </w:pPr>
      <w:r w:rsidRPr="00B1619B">
        <w:tab/>
        <w:t>(ii)</w:t>
      </w:r>
      <w:r w:rsidRPr="00B1619B">
        <w:tab/>
        <w:t>mentioned by name in that table or in Subdivision</w:t>
      </w:r>
      <w:r w:rsidR="00B1619B">
        <w:t> </w:t>
      </w:r>
      <w:r w:rsidRPr="00B1619B">
        <w:t>30</w:t>
      </w:r>
      <w:r w:rsidR="00B1619B">
        <w:noBreakHyphen/>
      </w:r>
      <w:r w:rsidRPr="00B1619B">
        <w:t>B; or</w:t>
      </w:r>
    </w:p>
    <w:p w:rsidR="000A7BD9" w:rsidRPr="00B1619B" w:rsidRDefault="000A7BD9" w:rsidP="000A7BD9">
      <w:pPr>
        <w:pStyle w:val="paragraph"/>
      </w:pPr>
      <w:r w:rsidRPr="00B1619B">
        <w:tab/>
        <w:t>(b)</w:t>
      </w:r>
      <w:r w:rsidRPr="00B1619B">
        <w:tab/>
        <w:t>is endorsed as a deductible gift recipient for the operation of a fund, authority or institution described in item</w:t>
      </w:r>
      <w:r w:rsidR="00B1619B">
        <w:t> </w:t>
      </w:r>
      <w:r w:rsidRPr="00B1619B">
        <w:t>1, 2 or 4 of the table in section</w:t>
      </w:r>
      <w:r w:rsidR="00B1619B">
        <w:t> </w:t>
      </w:r>
      <w:r w:rsidRPr="00B1619B">
        <w:t>30</w:t>
      </w:r>
      <w:r w:rsidR="00B1619B">
        <w:noBreakHyphen/>
      </w:r>
      <w:r w:rsidRPr="00B1619B">
        <w:t>15.</w:t>
      </w:r>
    </w:p>
    <w:p w:rsidR="000A7BD9" w:rsidRPr="00B1619B" w:rsidRDefault="000A7BD9" w:rsidP="000A7BD9">
      <w:pPr>
        <w:pStyle w:val="ActHead5"/>
      </w:pPr>
      <w:bookmarkStart w:id="373" w:name="_Toc389734383"/>
      <w:r w:rsidRPr="00B1619B">
        <w:rPr>
          <w:rStyle w:val="CharSectno"/>
        </w:rPr>
        <w:t>30</w:t>
      </w:r>
      <w:r w:rsidR="00B1619B">
        <w:rPr>
          <w:rStyle w:val="CharSectno"/>
        </w:rPr>
        <w:noBreakHyphen/>
      </w:r>
      <w:r w:rsidRPr="00B1619B">
        <w:rPr>
          <w:rStyle w:val="CharSectno"/>
        </w:rPr>
        <w:t>228</w:t>
      </w:r>
      <w:r w:rsidRPr="00B1619B">
        <w:t xml:space="preserve">  Content of receipt for gift or contribution</w:t>
      </w:r>
      <w:bookmarkEnd w:id="373"/>
    </w:p>
    <w:p w:rsidR="000A7BD9" w:rsidRPr="00B1619B" w:rsidRDefault="000A7BD9" w:rsidP="000A7BD9">
      <w:pPr>
        <w:pStyle w:val="subsection"/>
      </w:pPr>
      <w:r w:rsidRPr="00B1619B">
        <w:tab/>
        <w:t>(1)</w:t>
      </w:r>
      <w:r w:rsidRPr="00B1619B">
        <w:tab/>
        <w:t xml:space="preserve">If a </w:t>
      </w:r>
      <w:r w:rsidR="00B1619B" w:rsidRPr="00B1619B">
        <w:rPr>
          <w:position w:val="6"/>
          <w:sz w:val="16"/>
        </w:rPr>
        <w:t>*</w:t>
      </w:r>
      <w:r w:rsidRPr="00B1619B">
        <w:t>deductible gift recipient issues a receipt for a gift described in the relevant item of the table in section</w:t>
      </w:r>
      <w:r w:rsidR="00B1619B">
        <w:t> </w:t>
      </w:r>
      <w:r w:rsidRPr="00B1619B">
        <w:t>30</w:t>
      </w:r>
      <w:r w:rsidR="00B1619B">
        <w:noBreakHyphen/>
      </w:r>
      <w:r w:rsidRPr="00B1619B">
        <w:t>15 to the fund, authority or institution, the deductible gift recipient must ensure that the receipt states:</w:t>
      </w:r>
    </w:p>
    <w:p w:rsidR="000A7BD9" w:rsidRPr="00B1619B" w:rsidRDefault="000A7BD9" w:rsidP="000A7BD9">
      <w:pPr>
        <w:pStyle w:val="paragraph"/>
      </w:pPr>
      <w:r w:rsidRPr="00B1619B">
        <w:tab/>
        <w:t>(a)</w:t>
      </w:r>
      <w:r w:rsidRPr="00B1619B">
        <w:tab/>
        <w:t>the name of the fund, authority or institution; and</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ABN (if any) of the deductible gift recipient; and</w:t>
      </w:r>
    </w:p>
    <w:p w:rsidR="000A7BD9" w:rsidRPr="00B1619B" w:rsidRDefault="000A7BD9" w:rsidP="000A7BD9">
      <w:pPr>
        <w:pStyle w:val="paragraph"/>
      </w:pPr>
      <w:r w:rsidRPr="00B1619B">
        <w:tab/>
        <w:t>(c)</w:t>
      </w:r>
      <w:r w:rsidRPr="00B1619B">
        <w:tab/>
        <w:t>the fact that the receipt is for a gift.</w:t>
      </w:r>
    </w:p>
    <w:p w:rsidR="000A7BD9" w:rsidRPr="00B1619B" w:rsidRDefault="000A7BD9" w:rsidP="000A7BD9">
      <w:pPr>
        <w:pStyle w:val="notetext"/>
        <w:keepNext/>
        <w:keepLines/>
      </w:pPr>
      <w:r w:rsidRPr="00B1619B">
        <w:t>Note:</w:t>
      </w:r>
      <w:r w:rsidRPr="00B1619B">
        <w:tab/>
        <w:t>If the deductible gift recipient is endorsed as a deductible gift recipient and it contravenes this section, the Commissioner may revoke its endorsement: see section</w:t>
      </w:r>
      <w:r w:rsidR="00B1619B">
        <w:t> </w:t>
      </w:r>
      <w:r w:rsidRPr="00B1619B">
        <w:t>426</w:t>
      </w:r>
      <w:r w:rsidR="00B1619B">
        <w:noBreakHyphen/>
      </w:r>
      <w:r w:rsidRPr="00B1619B">
        <w:t>55 in Schedule</w:t>
      </w:r>
      <w:r w:rsidR="00B1619B">
        <w:t> </w:t>
      </w:r>
      <w:r w:rsidRPr="00B1619B">
        <w:t xml:space="preserve">1 to the </w:t>
      </w:r>
      <w:r w:rsidRPr="00B1619B">
        <w:rPr>
          <w:i/>
        </w:rPr>
        <w:t>Taxation Administration Act 1953</w:t>
      </w:r>
      <w:r w:rsidRPr="00B1619B">
        <w:t>.</w:t>
      </w:r>
    </w:p>
    <w:p w:rsidR="000A7BD9" w:rsidRPr="00B1619B" w:rsidRDefault="000A7BD9" w:rsidP="000A7BD9">
      <w:pPr>
        <w:pStyle w:val="subsection"/>
      </w:pPr>
      <w:r w:rsidRPr="00B1619B">
        <w:tab/>
        <w:t>(2)</w:t>
      </w:r>
      <w:r w:rsidRPr="00B1619B">
        <w:tab/>
        <w:t xml:space="preserve">If a </w:t>
      </w:r>
      <w:r w:rsidR="00B1619B" w:rsidRPr="00B1619B">
        <w:rPr>
          <w:position w:val="6"/>
          <w:sz w:val="16"/>
        </w:rPr>
        <w:t>*</w:t>
      </w:r>
      <w:r w:rsidRPr="00B1619B">
        <w:t>deductible gift recipient issues a receipt for a contribution described in item</w:t>
      </w:r>
      <w:r w:rsidR="00B1619B">
        <w:t> </w:t>
      </w:r>
      <w:r w:rsidRPr="00B1619B">
        <w:t>7 of the table in section</w:t>
      </w:r>
      <w:r w:rsidR="00B1619B">
        <w:t> </w:t>
      </w:r>
      <w:r w:rsidRPr="00B1619B">
        <w:t>30</w:t>
      </w:r>
      <w:r w:rsidR="00B1619B">
        <w:noBreakHyphen/>
      </w:r>
      <w:r w:rsidRPr="00B1619B">
        <w:t>15, the deductible gift recipient must ensure that the receipt states:</w:t>
      </w:r>
    </w:p>
    <w:p w:rsidR="000A7BD9" w:rsidRPr="00B1619B" w:rsidRDefault="000A7BD9" w:rsidP="000A7BD9">
      <w:pPr>
        <w:pStyle w:val="paragraph"/>
      </w:pPr>
      <w:r w:rsidRPr="00B1619B">
        <w:tab/>
        <w:t>(a)</w:t>
      </w:r>
      <w:r w:rsidRPr="00B1619B">
        <w:tab/>
        <w:t>the name of the deductible gift recipient; and</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ABN (if any) of the deductible gift recipient; and</w:t>
      </w:r>
    </w:p>
    <w:p w:rsidR="000A7BD9" w:rsidRPr="00B1619B" w:rsidRDefault="000A7BD9" w:rsidP="000A7BD9">
      <w:pPr>
        <w:pStyle w:val="paragraph"/>
      </w:pPr>
      <w:r w:rsidRPr="00B1619B">
        <w:tab/>
        <w:t>(c)</w:t>
      </w:r>
      <w:r w:rsidRPr="00B1619B">
        <w:tab/>
        <w:t xml:space="preserve">the fact that the receipt is for a contribution made in return for a right to attend, or participate in, a specified </w:t>
      </w:r>
      <w:r w:rsidR="00B1619B" w:rsidRPr="00B1619B">
        <w:rPr>
          <w:position w:val="6"/>
          <w:sz w:val="16"/>
        </w:rPr>
        <w:t>*</w:t>
      </w:r>
      <w:r w:rsidRPr="00B1619B">
        <w:t>fund</w:t>
      </w:r>
      <w:r w:rsidR="00B1619B">
        <w:noBreakHyphen/>
      </w:r>
      <w:r w:rsidRPr="00B1619B">
        <w:t>raising event; and</w:t>
      </w:r>
    </w:p>
    <w:p w:rsidR="000A7BD9" w:rsidRPr="00B1619B" w:rsidRDefault="000A7BD9" w:rsidP="000A7BD9">
      <w:pPr>
        <w:pStyle w:val="paragraph"/>
      </w:pPr>
      <w:r w:rsidRPr="00B1619B">
        <w:tab/>
        <w:t>(d)</w:t>
      </w:r>
      <w:r w:rsidRPr="00B1619B">
        <w:tab/>
        <w:t>if the contribution is money—the amount of the contribution; and</w:t>
      </w:r>
    </w:p>
    <w:p w:rsidR="000A7BD9" w:rsidRPr="00B1619B" w:rsidRDefault="000A7BD9" w:rsidP="000A7BD9">
      <w:pPr>
        <w:pStyle w:val="paragraph"/>
      </w:pPr>
      <w:r w:rsidRPr="00B1619B">
        <w:tab/>
        <w:t>(e)</w:t>
      </w:r>
      <w:r w:rsidRPr="00B1619B">
        <w:tab/>
        <w:t xml:space="preserve">the amount of the </w:t>
      </w:r>
      <w:r w:rsidR="00B1619B" w:rsidRPr="00B1619B">
        <w:rPr>
          <w:position w:val="6"/>
          <w:sz w:val="16"/>
        </w:rPr>
        <w:t>*</w:t>
      </w:r>
      <w:r w:rsidRPr="00B1619B">
        <w:t>GST inclusive market value, on the day the contribution was made, of the right to attend, or participate in, the fund</w:t>
      </w:r>
      <w:r w:rsidR="00B1619B">
        <w:noBreakHyphen/>
      </w:r>
      <w:r w:rsidRPr="00B1619B">
        <w:t>raising event.</w:t>
      </w:r>
    </w:p>
    <w:p w:rsidR="000A7BD9" w:rsidRPr="00B1619B" w:rsidRDefault="000A7BD9" w:rsidP="000A7BD9">
      <w:pPr>
        <w:pStyle w:val="subsection"/>
      </w:pPr>
      <w:r w:rsidRPr="00B1619B">
        <w:tab/>
        <w:t>(3)</w:t>
      </w:r>
      <w:r w:rsidRPr="00B1619B">
        <w:tab/>
        <w:t xml:space="preserve">For the purposes of </w:t>
      </w:r>
      <w:r w:rsidR="00B1619B">
        <w:t>paragraph (</w:t>
      </w:r>
      <w:r w:rsidRPr="00B1619B">
        <w:t xml:space="preserve">2)(e), in working out the </w:t>
      </w:r>
      <w:r w:rsidR="00B1619B" w:rsidRPr="00B1619B">
        <w:rPr>
          <w:position w:val="6"/>
          <w:sz w:val="16"/>
        </w:rPr>
        <w:t>*</w:t>
      </w:r>
      <w:r w:rsidRPr="00B1619B">
        <w:t>GST inclusive market value of the right in question, disregard anything that would prevent or restrict conversion of the right to money.</w:t>
      </w:r>
    </w:p>
    <w:p w:rsidR="000A7BD9" w:rsidRPr="00B1619B" w:rsidRDefault="000A7BD9" w:rsidP="000A7BD9">
      <w:pPr>
        <w:pStyle w:val="subsection"/>
      </w:pPr>
      <w:r w:rsidRPr="00B1619B">
        <w:tab/>
        <w:t>(4)</w:t>
      </w:r>
      <w:r w:rsidRPr="00B1619B">
        <w:tab/>
        <w:t xml:space="preserve">If a </w:t>
      </w:r>
      <w:r w:rsidR="00B1619B" w:rsidRPr="00B1619B">
        <w:rPr>
          <w:position w:val="6"/>
          <w:sz w:val="16"/>
        </w:rPr>
        <w:t>*</w:t>
      </w:r>
      <w:r w:rsidRPr="00B1619B">
        <w:t>deductible gift recipient issues a receipt for a contribution described in item</w:t>
      </w:r>
      <w:r w:rsidR="00B1619B">
        <w:t> </w:t>
      </w:r>
      <w:r w:rsidRPr="00B1619B">
        <w:t>8 of the table in section</w:t>
      </w:r>
      <w:r w:rsidR="00B1619B">
        <w:t> </w:t>
      </w:r>
      <w:r w:rsidRPr="00B1619B">
        <w:t>30</w:t>
      </w:r>
      <w:r w:rsidR="00B1619B">
        <w:noBreakHyphen/>
      </w:r>
      <w:r w:rsidRPr="00B1619B">
        <w:t>15, the deductible gift recipient must ensure that the receipt states:</w:t>
      </w:r>
    </w:p>
    <w:p w:rsidR="000A7BD9" w:rsidRPr="00B1619B" w:rsidRDefault="000A7BD9" w:rsidP="000A7BD9">
      <w:pPr>
        <w:pStyle w:val="paragraph"/>
      </w:pPr>
      <w:r w:rsidRPr="00B1619B">
        <w:tab/>
        <w:t>(a)</w:t>
      </w:r>
      <w:r w:rsidRPr="00B1619B">
        <w:tab/>
        <w:t>the name of the deductible gift recipient; and</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ABN (if any) of the deductible gift recipient; and</w:t>
      </w:r>
    </w:p>
    <w:p w:rsidR="000A7BD9" w:rsidRPr="00B1619B" w:rsidRDefault="000A7BD9" w:rsidP="000A7BD9">
      <w:pPr>
        <w:pStyle w:val="paragraph"/>
      </w:pPr>
      <w:r w:rsidRPr="00B1619B">
        <w:tab/>
        <w:t>(c)</w:t>
      </w:r>
      <w:r w:rsidRPr="00B1619B">
        <w:tab/>
        <w:t>the fact that the receipt is for a contribution made by way of consideration for the supply of goods or services; and</w:t>
      </w:r>
    </w:p>
    <w:p w:rsidR="000A7BD9" w:rsidRPr="00B1619B" w:rsidRDefault="000A7BD9" w:rsidP="000A7BD9">
      <w:pPr>
        <w:pStyle w:val="paragraph"/>
      </w:pPr>
      <w:r w:rsidRPr="00B1619B">
        <w:tab/>
        <w:t>(d)</w:t>
      </w:r>
      <w:r w:rsidRPr="00B1619B">
        <w:tab/>
        <w:t>the fact that the contribution was made because the contributor was the successful bidder at an auction that:</w:t>
      </w:r>
    </w:p>
    <w:p w:rsidR="000A7BD9" w:rsidRPr="00B1619B" w:rsidRDefault="000A7BD9" w:rsidP="000A7BD9">
      <w:pPr>
        <w:pStyle w:val="paragraphsub"/>
      </w:pPr>
      <w:r w:rsidRPr="00B1619B">
        <w:tab/>
        <w:t>(i)</w:t>
      </w:r>
      <w:r w:rsidRPr="00B1619B">
        <w:tab/>
        <w:t xml:space="preserve">was a specified </w:t>
      </w:r>
      <w:r w:rsidR="00B1619B" w:rsidRPr="00B1619B">
        <w:rPr>
          <w:position w:val="6"/>
          <w:sz w:val="16"/>
        </w:rPr>
        <w:t>*</w:t>
      </w:r>
      <w:r w:rsidRPr="00B1619B">
        <w:t>fund</w:t>
      </w:r>
      <w:r w:rsidR="00B1619B">
        <w:noBreakHyphen/>
      </w:r>
      <w:r w:rsidRPr="00B1619B">
        <w:t>raising event; or</w:t>
      </w:r>
    </w:p>
    <w:p w:rsidR="000A7BD9" w:rsidRPr="00B1619B" w:rsidRDefault="000A7BD9" w:rsidP="000A7BD9">
      <w:pPr>
        <w:pStyle w:val="paragraphsub"/>
      </w:pPr>
      <w:r w:rsidRPr="00B1619B">
        <w:tab/>
        <w:t>(ii)</w:t>
      </w:r>
      <w:r w:rsidRPr="00B1619B">
        <w:tab/>
        <w:t>was held at a specified fund</w:t>
      </w:r>
      <w:r w:rsidR="00B1619B">
        <w:noBreakHyphen/>
      </w:r>
      <w:r w:rsidRPr="00B1619B">
        <w:t>raising event; and</w:t>
      </w:r>
    </w:p>
    <w:p w:rsidR="000A7BD9" w:rsidRPr="00B1619B" w:rsidRDefault="000A7BD9" w:rsidP="000A7BD9">
      <w:pPr>
        <w:pStyle w:val="paragraph"/>
      </w:pPr>
      <w:r w:rsidRPr="00B1619B">
        <w:tab/>
        <w:t>(e)</w:t>
      </w:r>
      <w:r w:rsidRPr="00B1619B">
        <w:tab/>
        <w:t>if the contribution is money—the amount of the contribution; and</w:t>
      </w:r>
    </w:p>
    <w:p w:rsidR="000A7BD9" w:rsidRPr="00B1619B" w:rsidRDefault="000A7BD9" w:rsidP="000A7BD9">
      <w:pPr>
        <w:pStyle w:val="paragraph"/>
      </w:pPr>
      <w:r w:rsidRPr="00B1619B">
        <w:tab/>
        <w:t>(f)</w:t>
      </w:r>
      <w:r w:rsidRPr="00B1619B">
        <w:tab/>
        <w:t xml:space="preserve">the </w:t>
      </w:r>
      <w:r w:rsidR="00B1619B" w:rsidRPr="00B1619B">
        <w:rPr>
          <w:position w:val="6"/>
          <w:sz w:val="16"/>
        </w:rPr>
        <w:t>*</w:t>
      </w:r>
      <w:r w:rsidRPr="00B1619B">
        <w:t>GST inclusive market value, on the day the contribution was made, of the goods or services.</w:t>
      </w:r>
    </w:p>
    <w:p w:rsidR="000A7BD9" w:rsidRPr="00B1619B" w:rsidRDefault="000A7BD9" w:rsidP="000A7BD9">
      <w:pPr>
        <w:pStyle w:val="subsection"/>
      </w:pPr>
      <w:r w:rsidRPr="00B1619B">
        <w:tab/>
        <w:t>(5)</w:t>
      </w:r>
      <w:r w:rsidRPr="00B1619B">
        <w:tab/>
        <w:t xml:space="preserve">For the purposes of </w:t>
      </w:r>
      <w:r w:rsidR="00B1619B">
        <w:t>paragraph (</w:t>
      </w:r>
      <w:r w:rsidRPr="00B1619B">
        <w:t xml:space="preserve">4)(f), in working out the </w:t>
      </w:r>
      <w:r w:rsidR="00B1619B" w:rsidRPr="00B1619B">
        <w:rPr>
          <w:position w:val="6"/>
          <w:sz w:val="16"/>
        </w:rPr>
        <w:t>*</w:t>
      </w:r>
      <w:r w:rsidRPr="00B1619B">
        <w:t>GST inclusive market value of the goods or services in question, disregard anything that would prevent or restrict conversion of the goods or services to money.</w:t>
      </w:r>
    </w:p>
    <w:p w:rsidR="000A7BD9" w:rsidRPr="00B1619B" w:rsidRDefault="000A7BD9" w:rsidP="000A7BD9">
      <w:pPr>
        <w:pStyle w:val="ActHead5"/>
      </w:pPr>
      <w:bookmarkStart w:id="374" w:name="_Toc389734384"/>
      <w:r w:rsidRPr="00B1619B">
        <w:rPr>
          <w:rStyle w:val="CharSectno"/>
        </w:rPr>
        <w:t>30</w:t>
      </w:r>
      <w:r w:rsidR="00B1619B">
        <w:rPr>
          <w:rStyle w:val="CharSectno"/>
        </w:rPr>
        <w:noBreakHyphen/>
      </w:r>
      <w:r w:rsidRPr="00B1619B">
        <w:rPr>
          <w:rStyle w:val="CharSectno"/>
        </w:rPr>
        <w:t>229</w:t>
      </w:r>
      <w:r w:rsidRPr="00B1619B">
        <w:t xml:space="preserve">  Australian Business Register must show deductibility of gifts to deductible gift recipient</w:t>
      </w:r>
      <w:bookmarkEnd w:id="374"/>
    </w:p>
    <w:p w:rsidR="000A7BD9" w:rsidRPr="00B1619B" w:rsidRDefault="000A7BD9" w:rsidP="000A7BD9">
      <w:pPr>
        <w:pStyle w:val="subsection"/>
      </w:pPr>
      <w:r w:rsidRPr="00B1619B">
        <w:tab/>
        <w:t>(1)</w:t>
      </w:r>
      <w:r w:rsidRPr="00B1619B">
        <w:tab/>
        <w:t xml:space="preserve">If a </w:t>
      </w:r>
      <w:r w:rsidR="00B1619B" w:rsidRPr="00B1619B">
        <w:rPr>
          <w:position w:val="6"/>
          <w:sz w:val="16"/>
        </w:rPr>
        <w:t>*</w:t>
      </w:r>
      <w:r w:rsidRPr="00B1619B">
        <w:t xml:space="preserve">deductible gift recipient has an </w:t>
      </w:r>
      <w:r w:rsidR="00B1619B" w:rsidRPr="00B1619B">
        <w:rPr>
          <w:position w:val="6"/>
          <w:sz w:val="16"/>
        </w:rPr>
        <w:t>*</w:t>
      </w:r>
      <w:r w:rsidRPr="00B1619B">
        <w:t xml:space="preserve">ABN, the </w:t>
      </w:r>
      <w:r w:rsidR="00B1619B" w:rsidRPr="00B1619B">
        <w:rPr>
          <w:position w:val="6"/>
          <w:sz w:val="16"/>
        </w:rPr>
        <w:t>*</w:t>
      </w:r>
      <w:r w:rsidRPr="00B1619B">
        <w:t xml:space="preserve">Australian Business Registrar must enter in the </w:t>
      </w:r>
      <w:r w:rsidR="00B1619B" w:rsidRPr="00B1619B">
        <w:rPr>
          <w:position w:val="6"/>
          <w:sz w:val="16"/>
        </w:rPr>
        <w:t>*</w:t>
      </w:r>
      <w:r w:rsidRPr="00B1619B">
        <w:t>Australian Business Register in relation to the deductible gift recipient a statement that it is a deductible gift recipient for a specified period.</w:t>
      </w:r>
    </w:p>
    <w:p w:rsidR="000A7BD9" w:rsidRPr="00B1619B" w:rsidRDefault="000A7BD9" w:rsidP="000A7BD9">
      <w:pPr>
        <w:pStyle w:val="notetext"/>
      </w:pPr>
      <w:r w:rsidRPr="00B1619B">
        <w:t>Note 1:</w:t>
      </w:r>
      <w:r w:rsidRPr="00B1619B">
        <w:tab/>
        <w:t>An entry (or lack of entry) of a statement required by this section does not affect whether you can deduct a gift to the fund, authority or institution.</w:t>
      </w:r>
    </w:p>
    <w:p w:rsidR="000A7BD9" w:rsidRPr="00B1619B" w:rsidRDefault="000A7BD9" w:rsidP="000A7BD9">
      <w:pPr>
        <w:pStyle w:val="notetext"/>
      </w:pPr>
      <w:r w:rsidRPr="00B1619B">
        <w:t>Note 2:</w:t>
      </w:r>
      <w:r w:rsidRPr="00B1619B">
        <w:tab/>
        <w:t>This section will apply to all entities and government entities that are endorsed as deductible gift recipients under Subdivision</w:t>
      </w:r>
      <w:r w:rsidR="00B1619B">
        <w:t> </w:t>
      </w:r>
      <w:r w:rsidRPr="00B1619B">
        <w:t>30</w:t>
      </w:r>
      <w:r w:rsidR="00B1619B">
        <w:noBreakHyphen/>
      </w:r>
      <w:r w:rsidRPr="00B1619B">
        <w:t>BA, because they must have ABNs to be endorsed. It will also apply to other entities described or named in Subdivision</w:t>
      </w:r>
      <w:r w:rsidR="00B1619B">
        <w:t> </w:t>
      </w:r>
      <w:r w:rsidRPr="00B1619B">
        <w:t>30</w:t>
      </w:r>
      <w:r w:rsidR="00B1619B">
        <w:noBreakHyphen/>
      </w:r>
      <w:r w:rsidRPr="00B1619B">
        <w:t>A if they have ABNs.</w:t>
      </w:r>
    </w:p>
    <w:p w:rsidR="000A7BD9" w:rsidRPr="00B1619B" w:rsidRDefault="000A7BD9" w:rsidP="000A7BD9">
      <w:pPr>
        <w:pStyle w:val="subsection"/>
        <w:keepLines/>
      </w:pPr>
      <w:r w:rsidRPr="00B1619B">
        <w:tab/>
        <w:t>(2)</w:t>
      </w:r>
      <w:r w:rsidRPr="00B1619B">
        <w:tab/>
        <w:t xml:space="preserve">If the </w:t>
      </w:r>
      <w:r w:rsidR="00B1619B" w:rsidRPr="00B1619B">
        <w:rPr>
          <w:position w:val="6"/>
          <w:sz w:val="16"/>
        </w:rPr>
        <w:t>*</w:t>
      </w:r>
      <w:r w:rsidRPr="00B1619B">
        <w:t>deductible gift recipient is a deductible gift recipient only because it is endorsed under Subdivision</w:t>
      </w:r>
      <w:r w:rsidR="00B1619B">
        <w:t> </w:t>
      </w:r>
      <w:r w:rsidRPr="00B1619B">
        <w:t>30</w:t>
      </w:r>
      <w:r w:rsidR="00B1619B">
        <w:noBreakHyphen/>
      </w:r>
      <w:r w:rsidRPr="00B1619B">
        <w:t>BA as a deductible gift recipient for the operation of a fund, authority or institution, the statement must name the fund, authority or institution.</w:t>
      </w:r>
    </w:p>
    <w:p w:rsidR="000A7BD9" w:rsidRPr="00B1619B" w:rsidRDefault="000A7BD9" w:rsidP="000A7BD9">
      <w:pPr>
        <w:pStyle w:val="subsection"/>
        <w:keepLines/>
      </w:pPr>
      <w:r w:rsidRPr="00B1619B">
        <w:tab/>
        <w:t>(2A)</w:t>
      </w:r>
      <w:r w:rsidRPr="00B1619B">
        <w:tab/>
        <w:t>If:</w:t>
      </w:r>
    </w:p>
    <w:p w:rsidR="000A7BD9" w:rsidRPr="00B1619B" w:rsidRDefault="000A7BD9" w:rsidP="000A7BD9">
      <w:pPr>
        <w:pStyle w:val="paragraph"/>
        <w:keepLines/>
      </w:pPr>
      <w:r w:rsidRPr="00B1619B">
        <w:tab/>
        <w:t>(a)</w:t>
      </w:r>
      <w:r w:rsidRPr="00B1619B">
        <w:tab/>
        <w:t xml:space="preserve">the </w:t>
      </w:r>
      <w:r w:rsidR="00B1619B" w:rsidRPr="00B1619B">
        <w:rPr>
          <w:position w:val="6"/>
          <w:sz w:val="16"/>
        </w:rPr>
        <w:t>*</w:t>
      </w:r>
      <w:r w:rsidRPr="00B1619B">
        <w:t>deductible gift recipient is:</w:t>
      </w:r>
    </w:p>
    <w:p w:rsidR="000A7BD9" w:rsidRPr="00B1619B" w:rsidRDefault="000A7BD9" w:rsidP="000A7BD9">
      <w:pPr>
        <w:pStyle w:val="paragraphsub"/>
        <w:keepLines/>
      </w:pPr>
      <w:r w:rsidRPr="00B1619B">
        <w:tab/>
        <w:t>(i)</w:t>
      </w:r>
      <w:r w:rsidRPr="00B1619B">
        <w:tab/>
        <w:t>a fund, authority or institution; or</w:t>
      </w:r>
    </w:p>
    <w:p w:rsidR="000A7BD9" w:rsidRPr="00B1619B" w:rsidRDefault="000A7BD9" w:rsidP="000A7BD9">
      <w:pPr>
        <w:pStyle w:val="paragraphsub"/>
        <w:keepLines/>
      </w:pPr>
      <w:r w:rsidRPr="00B1619B">
        <w:tab/>
        <w:t>(ii)</w:t>
      </w:r>
      <w:r w:rsidRPr="00B1619B">
        <w:tab/>
        <w:t>a deductible gift recipient only because it is endorsed under Subdivision</w:t>
      </w:r>
      <w:r w:rsidR="00B1619B">
        <w:t> </w:t>
      </w:r>
      <w:r w:rsidRPr="00B1619B">
        <w:t>30</w:t>
      </w:r>
      <w:r w:rsidR="00B1619B">
        <w:noBreakHyphen/>
      </w:r>
      <w:r w:rsidRPr="00B1619B">
        <w:t>BA as a deductible gift recipient for the operation of a fund, authority or institution; and</w:t>
      </w:r>
    </w:p>
    <w:p w:rsidR="000A7BD9" w:rsidRPr="00B1619B" w:rsidRDefault="000A7BD9" w:rsidP="000A7BD9">
      <w:pPr>
        <w:pStyle w:val="paragraph"/>
        <w:keepLines/>
      </w:pPr>
      <w:r w:rsidRPr="00B1619B">
        <w:tab/>
        <w:t>(b)</w:t>
      </w:r>
      <w:r w:rsidRPr="00B1619B">
        <w:tab/>
        <w:t>the fund, authority or institution is covered by item</w:t>
      </w:r>
      <w:r w:rsidR="00B1619B">
        <w:t> </w:t>
      </w:r>
      <w:r w:rsidRPr="00B1619B">
        <w:t>1, 2 or 4 of the table in section</w:t>
      </w:r>
      <w:r w:rsidR="00B1619B">
        <w:t> </w:t>
      </w:r>
      <w:r w:rsidRPr="00B1619B">
        <w:t>30</w:t>
      </w:r>
      <w:r w:rsidR="00B1619B">
        <w:noBreakHyphen/>
      </w:r>
      <w:r w:rsidRPr="00B1619B">
        <w:t>15;</w:t>
      </w:r>
    </w:p>
    <w:p w:rsidR="000A7BD9" w:rsidRPr="00B1619B" w:rsidRDefault="000A7BD9" w:rsidP="000A7BD9">
      <w:pPr>
        <w:pStyle w:val="subsection2"/>
        <w:keepLines/>
      </w:pPr>
      <w:r w:rsidRPr="00B1619B">
        <w:t>the statement must specify that the fund, authority or institution is covered by that item.</w:t>
      </w:r>
    </w:p>
    <w:p w:rsidR="000A7BD9" w:rsidRPr="00B1619B" w:rsidRDefault="000A7BD9" w:rsidP="000A7BD9">
      <w:pPr>
        <w:pStyle w:val="subsection"/>
      </w:pPr>
      <w:r w:rsidRPr="00B1619B">
        <w:tab/>
        <w:t>(3)</w:t>
      </w:r>
      <w:r w:rsidRPr="00B1619B">
        <w:tab/>
        <w:t xml:space="preserve">The </w:t>
      </w:r>
      <w:r w:rsidR="00B1619B" w:rsidRPr="00B1619B">
        <w:rPr>
          <w:position w:val="6"/>
          <w:sz w:val="16"/>
        </w:rPr>
        <w:t>*</w:t>
      </w:r>
      <w:r w:rsidRPr="00B1619B">
        <w:t xml:space="preserve">Australian Business Registrar may remove the statement from the </w:t>
      </w:r>
      <w:r w:rsidR="00B1619B" w:rsidRPr="00B1619B">
        <w:rPr>
          <w:position w:val="6"/>
          <w:sz w:val="16"/>
        </w:rPr>
        <w:t>*</w:t>
      </w:r>
      <w:r w:rsidRPr="00B1619B">
        <w:t>Australian Business Register after the end of the period.</w:t>
      </w:r>
    </w:p>
    <w:p w:rsidR="000A7BD9" w:rsidRPr="00B1619B" w:rsidRDefault="000A7BD9" w:rsidP="000A7BD9">
      <w:pPr>
        <w:pStyle w:val="subsection"/>
      </w:pPr>
      <w:r w:rsidRPr="00B1619B">
        <w:tab/>
        <w:t>(4)</w:t>
      </w:r>
      <w:r w:rsidRPr="00B1619B">
        <w:tab/>
        <w:t xml:space="preserve">The </w:t>
      </w:r>
      <w:r w:rsidR="00B1619B" w:rsidRPr="00B1619B">
        <w:rPr>
          <w:position w:val="6"/>
          <w:sz w:val="16"/>
        </w:rPr>
        <w:t>*</w:t>
      </w:r>
      <w:r w:rsidRPr="00B1619B">
        <w:t xml:space="preserve">Australian Business Registrar must take reasonable steps to ensure that a statement appearing in the </w:t>
      </w:r>
      <w:r w:rsidR="00B1619B" w:rsidRPr="00B1619B">
        <w:rPr>
          <w:position w:val="6"/>
          <w:sz w:val="16"/>
        </w:rPr>
        <w:t>*</w:t>
      </w:r>
      <w:r w:rsidRPr="00B1619B">
        <w:t>Australian Business Register under this section is true. For this purpose, the Registrar may:</w:t>
      </w:r>
    </w:p>
    <w:p w:rsidR="000A7BD9" w:rsidRPr="00B1619B" w:rsidRDefault="000A7BD9" w:rsidP="000A7BD9">
      <w:pPr>
        <w:pStyle w:val="paragraph"/>
      </w:pPr>
      <w:r w:rsidRPr="00B1619B">
        <w:tab/>
        <w:t>(a)</w:t>
      </w:r>
      <w:r w:rsidRPr="00B1619B">
        <w:tab/>
        <w:t>change the statement; or</w:t>
      </w:r>
    </w:p>
    <w:p w:rsidR="000A7BD9" w:rsidRPr="00B1619B" w:rsidRDefault="000A7BD9" w:rsidP="000A7BD9">
      <w:pPr>
        <w:pStyle w:val="paragraph"/>
      </w:pPr>
      <w:r w:rsidRPr="00B1619B">
        <w:tab/>
        <w:t>(b)</w:t>
      </w:r>
      <w:r w:rsidRPr="00B1619B">
        <w:tab/>
        <w:t>remove the statement from the Register if the statement is not true; or</w:t>
      </w:r>
    </w:p>
    <w:p w:rsidR="000A7BD9" w:rsidRPr="00B1619B" w:rsidRDefault="000A7BD9" w:rsidP="000A7BD9">
      <w:pPr>
        <w:pStyle w:val="paragraph"/>
      </w:pPr>
      <w:r w:rsidRPr="00B1619B">
        <w:tab/>
        <w:t>(c)</w:t>
      </w:r>
      <w:r w:rsidRPr="00B1619B">
        <w:tab/>
        <w:t>remove the statement from the Register and enter another statement in the Register under this section.</w:t>
      </w:r>
    </w:p>
    <w:p w:rsidR="000A7BD9" w:rsidRPr="00B1619B" w:rsidRDefault="000A7BD9" w:rsidP="000A7BD9">
      <w:pPr>
        <w:pStyle w:val="ActHead4"/>
      </w:pPr>
      <w:bookmarkStart w:id="375" w:name="_Toc389734385"/>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DA</w:t>
      </w:r>
      <w:r w:rsidRPr="00B1619B">
        <w:t>—</w:t>
      </w:r>
      <w:r w:rsidRPr="00B1619B">
        <w:rPr>
          <w:rStyle w:val="CharSubdText"/>
        </w:rPr>
        <w:t>Donations to political parties and independent candidates and members</w:t>
      </w:r>
      <w:bookmarkEnd w:id="375"/>
    </w:p>
    <w:p w:rsidR="000A7BD9" w:rsidRPr="00B1619B" w:rsidRDefault="000A7BD9" w:rsidP="000A7BD9">
      <w:pPr>
        <w:pStyle w:val="ActHead4"/>
      </w:pPr>
      <w:bookmarkStart w:id="376" w:name="_Toc389734386"/>
      <w:r w:rsidRPr="00B1619B">
        <w:t>Guide to Subdivision</w:t>
      </w:r>
      <w:r w:rsidR="00B1619B">
        <w:t> </w:t>
      </w:r>
      <w:r w:rsidRPr="00B1619B">
        <w:t>30</w:t>
      </w:r>
      <w:r w:rsidR="00B1619B">
        <w:noBreakHyphen/>
      </w:r>
      <w:r w:rsidRPr="00B1619B">
        <w:t>DA</w:t>
      </w:r>
      <w:bookmarkEnd w:id="376"/>
    </w:p>
    <w:p w:rsidR="000A7BD9" w:rsidRPr="00B1619B" w:rsidRDefault="000A7BD9" w:rsidP="000A7BD9">
      <w:pPr>
        <w:pStyle w:val="ActHead5"/>
      </w:pPr>
      <w:bookmarkStart w:id="377" w:name="_Toc389734387"/>
      <w:r w:rsidRPr="00B1619B">
        <w:rPr>
          <w:rStyle w:val="CharSectno"/>
        </w:rPr>
        <w:t>30</w:t>
      </w:r>
      <w:r w:rsidR="00B1619B">
        <w:rPr>
          <w:rStyle w:val="CharSectno"/>
        </w:rPr>
        <w:noBreakHyphen/>
      </w:r>
      <w:r w:rsidRPr="00B1619B">
        <w:rPr>
          <w:rStyle w:val="CharSectno"/>
        </w:rPr>
        <w:t>241</w:t>
      </w:r>
      <w:r w:rsidRPr="00B1619B">
        <w:t xml:space="preserve">  What this Subdivision is about</w:t>
      </w:r>
      <w:bookmarkEnd w:id="377"/>
    </w:p>
    <w:p w:rsidR="000A7BD9" w:rsidRPr="00B1619B" w:rsidRDefault="000A7BD9" w:rsidP="000A7BD9">
      <w:pPr>
        <w:pStyle w:val="BoxText"/>
      </w:pPr>
      <w:r w:rsidRPr="00B1619B">
        <w:t>Generally, you can deduct certain contributions and gifts to political parties, independent candidates and members.</w:t>
      </w:r>
    </w:p>
    <w:p w:rsidR="000A7BD9" w:rsidRPr="00B1619B" w:rsidRDefault="000A7BD9" w:rsidP="000A7BD9">
      <w:pPr>
        <w:pStyle w:val="BoxText"/>
      </w:pPr>
      <w:r w:rsidRPr="00B1619B">
        <w:t>Contributions and gifts must be at least $2 and there is a limit on the total amount that you can deduct.</w:t>
      </w:r>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30</w:t>
      </w:r>
      <w:r w:rsidR="00B1619B">
        <w:noBreakHyphen/>
      </w:r>
      <w:r w:rsidRPr="00B1619B">
        <w:t>242</w:t>
      </w:r>
      <w:r w:rsidRPr="00B1619B">
        <w:tab/>
        <w:t>Deduction for political contributions and gifts</w:t>
      </w:r>
    </w:p>
    <w:p w:rsidR="000A7BD9" w:rsidRPr="00B1619B" w:rsidRDefault="000A7BD9" w:rsidP="000A7BD9">
      <w:pPr>
        <w:pStyle w:val="TofSectsSection"/>
      </w:pPr>
      <w:r w:rsidRPr="00B1619B">
        <w:t>30</w:t>
      </w:r>
      <w:r w:rsidR="00B1619B">
        <w:noBreakHyphen/>
      </w:r>
      <w:r w:rsidRPr="00B1619B">
        <w:t>243</w:t>
      </w:r>
      <w:r w:rsidRPr="00B1619B">
        <w:tab/>
        <w:t>Amount of the deduction</w:t>
      </w:r>
    </w:p>
    <w:p w:rsidR="000A7BD9" w:rsidRPr="00B1619B" w:rsidRDefault="000A7BD9" w:rsidP="000A7BD9">
      <w:pPr>
        <w:pStyle w:val="TofSectsSection"/>
      </w:pPr>
      <w:r w:rsidRPr="00B1619B">
        <w:t>30</w:t>
      </w:r>
      <w:r w:rsidR="00B1619B">
        <w:noBreakHyphen/>
      </w:r>
      <w:r w:rsidRPr="00B1619B">
        <w:t>244</w:t>
      </w:r>
      <w:r w:rsidRPr="00B1619B">
        <w:tab/>
        <w:t>When an individual is an independent candidate</w:t>
      </w:r>
    </w:p>
    <w:p w:rsidR="000A7BD9" w:rsidRPr="00B1619B" w:rsidRDefault="000A7BD9" w:rsidP="000A7BD9">
      <w:pPr>
        <w:pStyle w:val="TofSectsSection"/>
      </w:pPr>
      <w:r w:rsidRPr="00B1619B">
        <w:t>30</w:t>
      </w:r>
      <w:r w:rsidR="00B1619B">
        <w:noBreakHyphen/>
      </w:r>
      <w:r w:rsidRPr="00B1619B">
        <w:t>245</w:t>
      </w:r>
      <w:r w:rsidRPr="00B1619B">
        <w:tab/>
        <w:t>When an individual is an independent member</w:t>
      </w:r>
    </w:p>
    <w:p w:rsidR="000A7BD9" w:rsidRPr="00B1619B" w:rsidRDefault="000A7BD9" w:rsidP="000A7BD9">
      <w:pPr>
        <w:pStyle w:val="ActHead4"/>
      </w:pPr>
      <w:bookmarkStart w:id="378" w:name="_Toc389734388"/>
      <w:r w:rsidRPr="00B1619B">
        <w:t>Operative provisions</w:t>
      </w:r>
      <w:bookmarkEnd w:id="378"/>
    </w:p>
    <w:p w:rsidR="000A7BD9" w:rsidRPr="00B1619B" w:rsidRDefault="000A7BD9" w:rsidP="000A7BD9">
      <w:pPr>
        <w:pStyle w:val="ActHead5"/>
      </w:pPr>
      <w:bookmarkStart w:id="379" w:name="_Toc389734389"/>
      <w:r w:rsidRPr="00B1619B">
        <w:rPr>
          <w:rStyle w:val="CharSectno"/>
        </w:rPr>
        <w:t>30</w:t>
      </w:r>
      <w:r w:rsidR="00B1619B">
        <w:rPr>
          <w:rStyle w:val="CharSectno"/>
        </w:rPr>
        <w:noBreakHyphen/>
      </w:r>
      <w:r w:rsidRPr="00B1619B">
        <w:rPr>
          <w:rStyle w:val="CharSectno"/>
        </w:rPr>
        <w:t>242</w:t>
      </w:r>
      <w:r w:rsidRPr="00B1619B">
        <w:t xml:space="preserve">  Deduction for political contributions and gifts</w:t>
      </w:r>
      <w:bookmarkEnd w:id="379"/>
    </w:p>
    <w:p w:rsidR="000A7BD9" w:rsidRPr="00B1619B" w:rsidRDefault="000A7BD9" w:rsidP="000A7BD9">
      <w:pPr>
        <w:pStyle w:val="subsection"/>
      </w:pPr>
      <w:r w:rsidRPr="00B1619B">
        <w:tab/>
        <w:t>(1)</w:t>
      </w:r>
      <w:r w:rsidRPr="00B1619B">
        <w:tab/>
        <w:t>You can deduct any of the following for the income year in which they are made:</w:t>
      </w:r>
    </w:p>
    <w:p w:rsidR="000A7BD9" w:rsidRPr="00B1619B" w:rsidRDefault="000A7BD9" w:rsidP="000A7BD9">
      <w:pPr>
        <w:pStyle w:val="paragraph"/>
      </w:pPr>
      <w:r w:rsidRPr="00B1619B">
        <w:tab/>
        <w:t>(a)</w:t>
      </w:r>
      <w:r w:rsidRPr="00B1619B">
        <w:tab/>
        <w:t xml:space="preserve">a contribution or gift to a political party that is registered under Part XI of the </w:t>
      </w:r>
      <w:r w:rsidRPr="00B1619B">
        <w:rPr>
          <w:i/>
        </w:rPr>
        <w:t>Commonwealth Electoral Act 1918</w:t>
      </w:r>
      <w:r w:rsidRPr="00B1619B">
        <w:t xml:space="preserve"> or under corresponding State or Territory legislation;</w:t>
      </w:r>
    </w:p>
    <w:p w:rsidR="000A7BD9" w:rsidRPr="00B1619B" w:rsidRDefault="000A7BD9" w:rsidP="000A7BD9">
      <w:pPr>
        <w:pStyle w:val="paragraph"/>
      </w:pPr>
      <w:r w:rsidRPr="00B1619B">
        <w:tab/>
        <w:t>(b)</w:t>
      </w:r>
      <w:r w:rsidRPr="00B1619B">
        <w:tab/>
        <w:t xml:space="preserve">a contribution or gift to an individual when the individual is an </w:t>
      </w:r>
      <w:r w:rsidR="00B1619B" w:rsidRPr="00B1619B">
        <w:rPr>
          <w:position w:val="6"/>
          <w:sz w:val="16"/>
        </w:rPr>
        <w:t>*</w:t>
      </w:r>
      <w:r w:rsidRPr="00B1619B">
        <w:t xml:space="preserve">independent candidate for a Commonwealth, State, </w:t>
      </w:r>
      <w:smartTag w:uri="urn:schemas-microsoft-com:office:smarttags" w:element="time">
        <w:smartTag w:uri="urn:schemas-microsoft-com:office:smarttags" w:element="place">
          <w:r w:rsidRPr="00B1619B">
            <w:t>Northern Territory</w:t>
          </w:r>
        </w:smartTag>
      </w:smartTag>
      <w:r w:rsidRPr="00B1619B">
        <w:t xml:space="preserve"> or </w:t>
      </w:r>
      <w:smartTag w:uri="urn:schemas-microsoft-com:office:smarttags" w:element="time">
        <w:smartTag w:uri="urn:schemas-microsoft-com:office:smarttags" w:element="place">
          <w:r w:rsidRPr="00B1619B">
            <w:t>Australian Capital Territory</w:t>
          </w:r>
        </w:smartTag>
      </w:smartTag>
      <w:r w:rsidRPr="00B1619B">
        <w:t xml:space="preserve"> election;</w:t>
      </w:r>
    </w:p>
    <w:p w:rsidR="000A7BD9" w:rsidRPr="00B1619B" w:rsidRDefault="000A7BD9" w:rsidP="000A7BD9">
      <w:pPr>
        <w:pStyle w:val="paragraph"/>
      </w:pPr>
      <w:r w:rsidRPr="00B1619B">
        <w:tab/>
        <w:t>(c)</w:t>
      </w:r>
      <w:r w:rsidRPr="00B1619B">
        <w:tab/>
        <w:t xml:space="preserve">a contribution or gift to an individual who is, or was, an </w:t>
      </w:r>
      <w:r w:rsidR="00B1619B" w:rsidRPr="00B1619B">
        <w:rPr>
          <w:position w:val="6"/>
          <w:sz w:val="16"/>
        </w:rPr>
        <w:t>*</w:t>
      </w:r>
      <w:r w:rsidRPr="00B1619B">
        <w:t>independent member of the Commonwealth Parliament, a State Parliament, the Legislative Assembly of the Northern Territory or the Legislative Assembly for the Australian Capital Territory.</w:t>
      </w:r>
    </w:p>
    <w:p w:rsidR="000A7BD9" w:rsidRPr="00B1619B" w:rsidRDefault="000A7BD9" w:rsidP="000A7BD9">
      <w:pPr>
        <w:pStyle w:val="subsection"/>
      </w:pPr>
      <w:r w:rsidRPr="00B1619B">
        <w:tab/>
        <w:t>(2)</w:t>
      </w:r>
      <w:r w:rsidRPr="00B1619B">
        <w:tab/>
        <w:t>The contribution or gift must be of:</w:t>
      </w:r>
    </w:p>
    <w:p w:rsidR="000A7BD9" w:rsidRPr="00B1619B" w:rsidRDefault="000A7BD9" w:rsidP="000A7BD9">
      <w:pPr>
        <w:pStyle w:val="paragraph"/>
      </w:pPr>
      <w:r w:rsidRPr="00B1619B">
        <w:tab/>
        <w:t>(a)</w:t>
      </w:r>
      <w:r w:rsidRPr="00B1619B">
        <w:tab/>
        <w:t>money; or</w:t>
      </w:r>
    </w:p>
    <w:p w:rsidR="000A7BD9" w:rsidRPr="00B1619B" w:rsidRDefault="000A7BD9" w:rsidP="000A7BD9">
      <w:pPr>
        <w:pStyle w:val="paragraph"/>
      </w:pPr>
      <w:r w:rsidRPr="00B1619B">
        <w:tab/>
        <w:t>(b)</w:t>
      </w:r>
      <w:r w:rsidRPr="00B1619B">
        <w:tab/>
        <w:t>property that you purchased during the 12 months before making the contribution or gift.</w:t>
      </w:r>
    </w:p>
    <w:p w:rsidR="000A7BD9" w:rsidRPr="00B1619B" w:rsidRDefault="000A7BD9" w:rsidP="000A7BD9">
      <w:pPr>
        <w:pStyle w:val="subsection"/>
      </w:pPr>
      <w:r w:rsidRPr="00B1619B">
        <w:tab/>
        <w:t>(3)</w:t>
      </w:r>
      <w:r w:rsidRPr="00B1619B">
        <w:tab/>
        <w:t>The value of the contribution or gift must be at least $2.</w:t>
      </w:r>
    </w:p>
    <w:p w:rsidR="000A7BD9" w:rsidRPr="00B1619B" w:rsidRDefault="000A7BD9" w:rsidP="000A7BD9">
      <w:pPr>
        <w:pStyle w:val="subsection"/>
      </w:pPr>
      <w:r w:rsidRPr="00B1619B">
        <w:tab/>
        <w:t>(3A)</w:t>
      </w:r>
      <w:r w:rsidRPr="00B1619B">
        <w:tab/>
        <w:t>You can deduct the contribution or gift only if:</w:t>
      </w:r>
    </w:p>
    <w:p w:rsidR="000A7BD9" w:rsidRPr="00B1619B" w:rsidRDefault="000A7BD9" w:rsidP="000A7BD9">
      <w:pPr>
        <w:pStyle w:val="paragraph"/>
      </w:pPr>
      <w:r w:rsidRPr="00B1619B">
        <w:tab/>
        <w:t>(a)</w:t>
      </w:r>
      <w:r w:rsidRPr="00B1619B">
        <w:tab/>
        <w:t>you are an individual; and</w:t>
      </w:r>
    </w:p>
    <w:p w:rsidR="000A7BD9" w:rsidRPr="00B1619B" w:rsidRDefault="000A7BD9" w:rsidP="000A7BD9">
      <w:pPr>
        <w:pStyle w:val="paragraph"/>
      </w:pPr>
      <w:r w:rsidRPr="00B1619B">
        <w:tab/>
        <w:t>(b)</w:t>
      </w:r>
      <w:r w:rsidRPr="00B1619B">
        <w:tab/>
        <w:t xml:space="preserve">you do </w:t>
      </w:r>
      <w:r w:rsidRPr="00B1619B">
        <w:rPr>
          <w:i/>
        </w:rPr>
        <w:t>not</w:t>
      </w:r>
      <w:r w:rsidRPr="00B1619B">
        <w:t xml:space="preserve"> make the gift or contribution in the course of </w:t>
      </w:r>
      <w:r w:rsidR="00B1619B" w:rsidRPr="00B1619B">
        <w:rPr>
          <w:position w:val="6"/>
          <w:sz w:val="16"/>
        </w:rPr>
        <w:t>*</w:t>
      </w:r>
      <w:r w:rsidRPr="00B1619B">
        <w:t xml:space="preserve">carrying on a </w:t>
      </w:r>
      <w:r w:rsidR="00B1619B" w:rsidRPr="00B1619B">
        <w:rPr>
          <w:position w:val="6"/>
          <w:sz w:val="16"/>
        </w:rPr>
        <w:t>*</w:t>
      </w:r>
      <w:r w:rsidRPr="00B1619B">
        <w:t>business.</w:t>
      </w:r>
    </w:p>
    <w:p w:rsidR="000A7BD9" w:rsidRPr="00B1619B" w:rsidRDefault="000A7BD9" w:rsidP="000A7BD9">
      <w:pPr>
        <w:pStyle w:val="subsection"/>
      </w:pPr>
      <w:r w:rsidRPr="00B1619B">
        <w:tab/>
        <w:t>(4)</w:t>
      </w:r>
      <w:r w:rsidRPr="00B1619B">
        <w:tab/>
        <w:t>You cannot deduct a testamentary contribution or gift under this Subdivision.</w:t>
      </w:r>
    </w:p>
    <w:p w:rsidR="000A7BD9" w:rsidRPr="00B1619B" w:rsidRDefault="000A7BD9" w:rsidP="000A7BD9">
      <w:pPr>
        <w:pStyle w:val="subsection"/>
      </w:pPr>
      <w:r w:rsidRPr="00B1619B">
        <w:tab/>
        <w:t>(5)</w:t>
      </w:r>
      <w:r w:rsidRPr="00B1619B">
        <w:tab/>
        <w:t xml:space="preserve">A contribution or gift to an individual who is, or was, an </w:t>
      </w:r>
      <w:r w:rsidR="00B1619B" w:rsidRPr="00B1619B">
        <w:rPr>
          <w:position w:val="6"/>
          <w:sz w:val="16"/>
        </w:rPr>
        <w:t>*</w:t>
      </w:r>
      <w:r w:rsidRPr="00B1619B">
        <w:t>independent member must be made:</w:t>
      </w:r>
    </w:p>
    <w:p w:rsidR="000A7BD9" w:rsidRPr="00B1619B" w:rsidRDefault="000A7BD9" w:rsidP="000A7BD9">
      <w:pPr>
        <w:pStyle w:val="paragraph"/>
      </w:pPr>
      <w:r w:rsidRPr="00B1619B">
        <w:tab/>
        <w:t>(a)</w:t>
      </w:r>
      <w:r w:rsidRPr="00B1619B">
        <w:tab/>
        <w:t>when the individual is an independent member; or</w:t>
      </w:r>
    </w:p>
    <w:p w:rsidR="000A7BD9" w:rsidRPr="00B1619B" w:rsidRDefault="000A7BD9" w:rsidP="000A7BD9">
      <w:pPr>
        <w:pStyle w:val="paragraph"/>
      </w:pPr>
      <w:r w:rsidRPr="00B1619B">
        <w:tab/>
        <w:t>(b)</w:t>
      </w:r>
      <w:r w:rsidRPr="00B1619B">
        <w:tab/>
        <w:t>if the individual ceases to be an independent member because:</w:t>
      </w:r>
    </w:p>
    <w:p w:rsidR="000A7BD9" w:rsidRPr="00B1619B" w:rsidRDefault="000A7BD9" w:rsidP="000A7BD9">
      <w:pPr>
        <w:pStyle w:val="paragraphsub"/>
      </w:pPr>
      <w:r w:rsidRPr="00B1619B">
        <w:tab/>
        <w:t>(i)</w:t>
      </w:r>
      <w:r w:rsidRPr="00B1619B">
        <w:tab/>
        <w:t>a Parliament, a House of a Parliament or a Legislative Assembly is dissolved or has reached its maximum duration; or</w:t>
      </w:r>
    </w:p>
    <w:p w:rsidR="000A7BD9" w:rsidRPr="00B1619B" w:rsidRDefault="000A7BD9" w:rsidP="000A7BD9">
      <w:pPr>
        <w:pStyle w:val="paragraphsub"/>
      </w:pPr>
      <w:r w:rsidRPr="00B1619B">
        <w:tab/>
        <w:t>(ii)</w:t>
      </w:r>
      <w:r w:rsidRPr="00B1619B">
        <w:tab/>
        <w:t>the individual comes up for election;</w:t>
      </w:r>
    </w:p>
    <w:p w:rsidR="000A7BD9" w:rsidRPr="00B1619B" w:rsidRDefault="000A7BD9" w:rsidP="000A7BD9">
      <w:pPr>
        <w:pStyle w:val="paragraph"/>
      </w:pPr>
      <w:r w:rsidRPr="00B1619B">
        <w:tab/>
      </w:r>
      <w:r w:rsidRPr="00B1619B">
        <w:tab/>
        <w:t>after the individual ceases to be a member but before candidates for the resulting election are declared or otherwise publicly announced by an entity authorised under the relevant electoral legislation.</w:t>
      </w:r>
    </w:p>
    <w:p w:rsidR="000A7BD9" w:rsidRPr="00B1619B" w:rsidRDefault="000A7BD9" w:rsidP="000A7BD9">
      <w:pPr>
        <w:pStyle w:val="ActHead5"/>
      </w:pPr>
      <w:bookmarkStart w:id="380" w:name="_Toc389734390"/>
      <w:r w:rsidRPr="00B1619B">
        <w:rPr>
          <w:rStyle w:val="CharSectno"/>
        </w:rPr>
        <w:t>30</w:t>
      </w:r>
      <w:r w:rsidR="00B1619B">
        <w:rPr>
          <w:rStyle w:val="CharSectno"/>
        </w:rPr>
        <w:noBreakHyphen/>
      </w:r>
      <w:r w:rsidRPr="00B1619B">
        <w:rPr>
          <w:rStyle w:val="CharSectno"/>
        </w:rPr>
        <w:t>243</w:t>
      </w:r>
      <w:r w:rsidRPr="00B1619B">
        <w:t xml:space="preserve">  Amount of the deduction</w:t>
      </w:r>
      <w:bookmarkEnd w:id="380"/>
    </w:p>
    <w:p w:rsidR="000A7BD9" w:rsidRPr="00B1619B" w:rsidRDefault="000A7BD9" w:rsidP="000A7BD9">
      <w:pPr>
        <w:pStyle w:val="subsection"/>
        <w:keepNext/>
        <w:keepLines/>
      </w:pPr>
      <w:r w:rsidRPr="00B1619B">
        <w:tab/>
        <w:t>(1)</w:t>
      </w:r>
      <w:r w:rsidRPr="00B1619B">
        <w:tab/>
        <w:t>If the contribution or gift is money, the amount of the deduction is the amount of money.</w:t>
      </w:r>
    </w:p>
    <w:p w:rsidR="000A7BD9" w:rsidRPr="00B1619B" w:rsidRDefault="000A7BD9" w:rsidP="000A7BD9">
      <w:pPr>
        <w:pStyle w:val="subsection"/>
        <w:keepNext/>
        <w:keepLines/>
      </w:pPr>
      <w:r w:rsidRPr="00B1619B">
        <w:tab/>
        <w:t>(2)</w:t>
      </w:r>
      <w:r w:rsidRPr="00B1619B">
        <w:tab/>
        <w:t>If the contribution or gift is property, the amount of the deduction is the lesser of:</w:t>
      </w:r>
    </w:p>
    <w:p w:rsidR="000A7BD9" w:rsidRPr="00B1619B" w:rsidRDefault="000A7BD9" w:rsidP="000A7BD9">
      <w:pPr>
        <w:pStyle w:val="paragraph"/>
        <w:keepNext/>
        <w:keepLines/>
      </w:pPr>
      <w:r w:rsidRPr="00B1619B">
        <w:tab/>
        <w:t>(a)</w:t>
      </w:r>
      <w:r w:rsidRPr="00B1619B">
        <w:tab/>
        <w:t>the market value of the property on the day that you made the contribution or gift; and</w:t>
      </w:r>
    </w:p>
    <w:p w:rsidR="000A7BD9" w:rsidRPr="00B1619B" w:rsidRDefault="000A7BD9" w:rsidP="000A7BD9">
      <w:pPr>
        <w:pStyle w:val="paragraph"/>
        <w:keepNext/>
        <w:keepLines/>
      </w:pPr>
      <w:r w:rsidRPr="00B1619B">
        <w:tab/>
        <w:t>(b)</w:t>
      </w:r>
      <w:r w:rsidRPr="00B1619B">
        <w:tab/>
        <w:t>the amount that you paid for the property.</w:t>
      </w:r>
    </w:p>
    <w:p w:rsidR="000A7BD9" w:rsidRPr="00B1619B" w:rsidRDefault="000A7BD9" w:rsidP="000A7BD9">
      <w:pPr>
        <w:pStyle w:val="SubsectionHead"/>
      </w:pPr>
      <w:r w:rsidRPr="00B1619B">
        <w:t>$1,500 limit on deductions</w:t>
      </w:r>
    </w:p>
    <w:p w:rsidR="000A7BD9" w:rsidRPr="00B1619B" w:rsidRDefault="000A7BD9" w:rsidP="000A7BD9">
      <w:pPr>
        <w:pStyle w:val="subsection"/>
      </w:pPr>
      <w:r w:rsidRPr="00B1619B">
        <w:tab/>
        <w:t>(3)</w:t>
      </w:r>
      <w:r w:rsidRPr="00B1619B">
        <w:tab/>
        <w:t>You cannot deduct more than $1,500 under this Subdivision for an income year for contributions and gifts to political parties.</w:t>
      </w:r>
    </w:p>
    <w:p w:rsidR="000A7BD9" w:rsidRPr="00B1619B" w:rsidRDefault="000A7BD9" w:rsidP="000A7BD9">
      <w:pPr>
        <w:pStyle w:val="subsection"/>
      </w:pPr>
      <w:r w:rsidRPr="00B1619B">
        <w:tab/>
        <w:t>(4)</w:t>
      </w:r>
      <w:r w:rsidRPr="00B1619B">
        <w:tab/>
        <w:t xml:space="preserve">You cannot deduct more than $1,500 under this Subdivision for an income year for contributions and gifts to </w:t>
      </w:r>
      <w:r w:rsidR="00B1619B" w:rsidRPr="00B1619B">
        <w:rPr>
          <w:position w:val="6"/>
          <w:sz w:val="16"/>
        </w:rPr>
        <w:t>*</w:t>
      </w:r>
      <w:r w:rsidRPr="00B1619B">
        <w:t xml:space="preserve">independent candidates or </w:t>
      </w:r>
      <w:r w:rsidR="00B1619B" w:rsidRPr="00B1619B">
        <w:rPr>
          <w:position w:val="6"/>
          <w:sz w:val="16"/>
        </w:rPr>
        <w:t>*</w:t>
      </w:r>
      <w:r w:rsidRPr="00B1619B">
        <w:t>independent members.</w:t>
      </w:r>
    </w:p>
    <w:p w:rsidR="000A7BD9" w:rsidRPr="00B1619B" w:rsidRDefault="000A7BD9" w:rsidP="000A7BD9">
      <w:pPr>
        <w:pStyle w:val="ActHead5"/>
      </w:pPr>
      <w:bookmarkStart w:id="381" w:name="_Toc389734391"/>
      <w:r w:rsidRPr="00B1619B">
        <w:rPr>
          <w:rStyle w:val="CharSectno"/>
        </w:rPr>
        <w:t>30</w:t>
      </w:r>
      <w:r w:rsidR="00B1619B">
        <w:rPr>
          <w:rStyle w:val="CharSectno"/>
        </w:rPr>
        <w:noBreakHyphen/>
      </w:r>
      <w:r w:rsidRPr="00B1619B">
        <w:rPr>
          <w:rStyle w:val="CharSectno"/>
        </w:rPr>
        <w:t>244</w:t>
      </w:r>
      <w:r w:rsidRPr="00B1619B">
        <w:t xml:space="preserve">  When an individual is an independent candidate</w:t>
      </w:r>
      <w:bookmarkEnd w:id="381"/>
    </w:p>
    <w:p w:rsidR="000A7BD9" w:rsidRPr="00B1619B" w:rsidRDefault="000A7BD9" w:rsidP="000A7BD9">
      <w:pPr>
        <w:pStyle w:val="subsection"/>
      </w:pPr>
      <w:r w:rsidRPr="00B1619B">
        <w:tab/>
        <w:t>(1)</w:t>
      </w:r>
      <w:r w:rsidRPr="00B1619B">
        <w:tab/>
        <w:t xml:space="preserve">An individual is an </w:t>
      </w:r>
      <w:r w:rsidRPr="00B1619B">
        <w:rPr>
          <w:b/>
          <w:i/>
        </w:rPr>
        <w:t>independent candidate</w:t>
      </w:r>
      <w:r w:rsidRPr="00B1619B">
        <w:t xml:space="preserve"> if:</w:t>
      </w:r>
    </w:p>
    <w:p w:rsidR="000A7BD9" w:rsidRPr="00B1619B" w:rsidRDefault="000A7BD9" w:rsidP="000A7BD9">
      <w:pPr>
        <w:pStyle w:val="paragraph"/>
      </w:pPr>
      <w:r w:rsidRPr="00B1619B">
        <w:tab/>
        <w:t>(a)</w:t>
      </w:r>
      <w:r w:rsidRPr="00B1619B">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0A7BD9" w:rsidRPr="00B1619B" w:rsidRDefault="000A7BD9" w:rsidP="000A7BD9">
      <w:pPr>
        <w:pStyle w:val="paragraph"/>
      </w:pPr>
      <w:r w:rsidRPr="00B1619B">
        <w:tab/>
        <w:t>(b)</w:t>
      </w:r>
      <w:r w:rsidRPr="00B1619B">
        <w:tab/>
        <w:t xml:space="preserve">the individual’s candidature is not endorsed by a political party that is registered under Part XI of the </w:t>
      </w:r>
      <w:r w:rsidRPr="00B1619B">
        <w:rPr>
          <w:i/>
        </w:rPr>
        <w:t>Commonwealth Electoral Act 1918</w:t>
      </w:r>
      <w:r w:rsidRPr="00B1619B">
        <w:t xml:space="preserve"> or under corresponding State or Territory legislation.</w:t>
      </w:r>
    </w:p>
    <w:p w:rsidR="000A7BD9" w:rsidRPr="00B1619B" w:rsidRDefault="000A7BD9" w:rsidP="000A7BD9">
      <w:pPr>
        <w:pStyle w:val="subsection"/>
      </w:pPr>
      <w:r w:rsidRPr="00B1619B">
        <w:tab/>
        <w:t>(2)</w:t>
      </w:r>
      <w:r w:rsidRPr="00B1619B">
        <w:tab/>
        <w:t xml:space="preserve">However, an individual does not start being an </w:t>
      </w:r>
      <w:r w:rsidR="00B1619B" w:rsidRPr="00B1619B">
        <w:rPr>
          <w:position w:val="6"/>
          <w:sz w:val="16"/>
        </w:rPr>
        <w:t>*</w:t>
      </w:r>
      <w:r w:rsidRPr="00B1619B">
        <w:t>independent candidate until the candidates for the election are declared or otherwise publicly announced by an entity authorised under the relevant electoral legislation.</w:t>
      </w:r>
    </w:p>
    <w:p w:rsidR="000A7BD9" w:rsidRPr="00B1619B" w:rsidRDefault="000A7BD9" w:rsidP="000A7BD9">
      <w:pPr>
        <w:pStyle w:val="subsection"/>
      </w:pPr>
      <w:r w:rsidRPr="00B1619B">
        <w:tab/>
        <w:t>(3)</w:t>
      </w:r>
      <w:r w:rsidRPr="00B1619B">
        <w:tab/>
        <w:t xml:space="preserve">An individual stops being an </w:t>
      </w:r>
      <w:r w:rsidR="00B1619B" w:rsidRPr="00B1619B">
        <w:rPr>
          <w:position w:val="6"/>
          <w:sz w:val="16"/>
        </w:rPr>
        <w:t>*</w:t>
      </w:r>
      <w:r w:rsidRPr="00B1619B">
        <w:t>independent candidate when the result of the election is declared or otherwise publicly announced by an entity authorised under the relevant electoral legislation.</w:t>
      </w:r>
    </w:p>
    <w:p w:rsidR="000A7BD9" w:rsidRPr="00B1619B" w:rsidRDefault="000A7BD9" w:rsidP="000A7BD9">
      <w:pPr>
        <w:pStyle w:val="subsection"/>
      </w:pPr>
      <w:r w:rsidRPr="00B1619B">
        <w:tab/>
        <w:t>(4)</w:t>
      </w:r>
      <w:r w:rsidRPr="00B1619B">
        <w:tab/>
        <w:t>If:</w:t>
      </w:r>
    </w:p>
    <w:p w:rsidR="000A7BD9" w:rsidRPr="00B1619B" w:rsidRDefault="000A7BD9" w:rsidP="000A7BD9">
      <w:pPr>
        <w:pStyle w:val="paragraph"/>
      </w:pPr>
      <w:r w:rsidRPr="00B1619B">
        <w:tab/>
        <w:t>(a)</w:t>
      </w:r>
      <w:r w:rsidRPr="00B1619B">
        <w:tab/>
        <w:t>the election is taken to have wholly failed under the relevant electoral legislation; and</w:t>
      </w:r>
    </w:p>
    <w:p w:rsidR="000A7BD9" w:rsidRPr="00B1619B" w:rsidRDefault="000A7BD9" w:rsidP="000A7BD9">
      <w:pPr>
        <w:pStyle w:val="paragraph"/>
      </w:pPr>
      <w:r w:rsidRPr="00B1619B">
        <w:tab/>
        <w:t>(b)</w:t>
      </w:r>
      <w:r w:rsidRPr="00B1619B">
        <w:tab/>
        <w:t>the result of the election has not been declared or otherwise publicly announced by an entity authorised under the relevant electoral legislation;</w:t>
      </w:r>
    </w:p>
    <w:p w:rsidR="000A7BD9" w:rsidRPr="00B1619B" w:rsidRDefault="000A7BD9" w:rsidP="000A7BD9">
      <w:pPr>
        <w:pStyle w:val="subsection2"/>
      </w:pPr>
      <w:r w:rsidRPr="00B1619B">
        <w:t xml:space="preserve">the individual stops being an </w:t>
      </w:r>
      <w:r w:rsidR="00B1619B" w:rsidRPr="00B1619B">
        <w:rPr>
          <w:position w:val="6"/>
          <w:sz w:val="16"/>
        </w:rPr>
        <w:t>*</w:t>
      </w:r>
      <w:r w:rsidRPr="00B1619B">
        <w:t>independent candidate in that election when candidates for the replacement election are declared or otherwise publicly announced by an entity authorised under the relevant electoral legislation.</w:t>
      </w:r>
    </w:p>
    <w:p w:rsidR="000A7BD9" w:rsidRPr="00B1619B" w:rsidRDefault="000A7BD9" w:rsidP="000A7BD9">
      <w:pPr>
        <w:pStyle w:val="ActHead5"/>
      </w:pPr>
      <w:bookmarkStart w:id="382" w:name="_Toc389734392"/>
      <w:r w:rsidRPr="00B1619B">
        <w:rPr>
          <w:rStyle w:val="CharSectno"/>
        </w:rPr>
        <w:t>30</w:t>
      </w:r>
      <w:r w:rsidR="00B1619B">
        <w:rPr>
          <w:rStyle w:val="CharSectno"/>
        </w:rPr>
        <w:noBreakHyphen/>
      </w:r>
      <w:r w:rsidRPr="00B1619B">
        <w:rPr>
          <w:rStyle w:val="CharSectno"/>
        </w:rPr>
        <w:t>245</w:t>
      </w:r>
      <w:r w:rsidRPr="00B1619B">
        <w:t xml:space="preserve">  When an individual is an independent member</w:t>
      </w:r>
      <w:bookmarkEnd w:id="382"/>
    </w:p>
    <w:p w:rsidR="000A7BD9" w:rsidRPr="00B1619B" w:rsidRDefault="000A7BD9" w:rsidP="000A7BD9">
      <w:pPr>
        <w:pStyle w:val="subsection"/>
      </w:pPr>
      <w:r w:rsidRPr="00B1619B">
        <w:tab/>
        <w:t>(1)</w:t>
      </w:r>
      <w:r w:rsidRPr="00B1619B">
        <w:tab/>
        <w:t xml:space="preserve">An individual is an </w:t>
      </w:r>
      <w:r w:rsidRPr="00B1619B">
        <w:rPr>
          <w:b/>
          <w:i/>
        </w:rPr>
        <w:t>independent member</w:t>
      </w:r>
      <w:r w:rsidRPr="00B1619B">
        <w:t xml:space="preserve"> of the Commonwealth Parliament, a State Parliament, the Legislative Assembly of the Northern Territory or the Legislative Assembly for the Australian Capital Territory if the individual:</w:t>
      </w:r>
    </w:p>
    <w:p w:rsidR="000A7BD9" w:rsidRPr="00B1619B" w:rsidRDefault="000A7BD9" w:rsidP="000A7BD9">
      <w:pPr>
        <w:pStyle w:val="paragraph"/>
      </w:pPr>
      <w:r w:rsidRPr="00B1619B">
        <w:tab/>
        <w:t>(a)</w:t>
      </w:r>
      <w:r w:rsidRPr="00B1619B">
        <w:tab/>
        <w:t>is a member of that Parliament or Legislative Assembly; and</w:t>
      </w:r>
    </w:p>
    <w:p w:rsidR="000A7BD9" w:rsidRPr="00B1619B" w:rsidRDefault="000A7BD9" w:rsidP="000A7BD9">
      <w:pPr>
        <w:pStyle w:val="paragraph"/>
      </w:pPr>
      <w:r w:rsidRPr="00B1619B">
        <w:tab/>
        <w:t>(b)</w:t>
      </w:r>
      <w:r w:rsidRPr="00B1619B">
        <w:tab/>
        <w:t xml:space="preserve">the individual is not a member of a political party that is registered under Part XI of the </w:t>
      </w:r>
      <w:r w:rsidRPr="00B1619B">
        <w:rPr>
          <w:i/>
        </w:rPr>
        <w:t xml:space="preserve">Commonwealth Electoral Act 1918 </w:t>
      </w:r>
      <w:r w:rsidRPr="00B1619B">
        <w:t>or under corresponding State or Territory legislation.</w:t>
      </w:r>
    </w:p>
    <w:p w:rsidR="000A7BD9" w:rsidRPr="00B1619B" w:rsidRDefault="000A7BD9" w:rsidP="000A7BD9">
      <w:pPr>
        <w:pStyle w:val="subsection"/>
      </w:pPr>
      <w:r w:rsidRPr="00B1619B">
        <w:tab/>
        <w:t>(2)</w:t>
      </w:r>
      <w:r w:rsidRPr="00B1619B">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0A7BD9" w:rsidRPr="00B1619B" w:rsidRDefault="000A7BD9" w:rsidP="000A7BD9">
      <w:pPr>
        <w:pStyle w:val="ActHead4"/>
      </w:pPr>
      <w:bookmarkStart w:id="383" w:name="_Toc389734393"/>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DB</w:t>
      </w:r>
      <w:r w:rsidRPr="00B1619B">
        <w:t>—</w:t>
      </w:r>
      <w:r w:rsidRPr="00B1619B">
        <w:rPr>
          <w:rStyle w:val="CharSubdText"/>
        </w:rPr>
        <w:t>Spreading certain gift and covenant deductions over up to 5 income years</w:t>
      </w:r>
      <w:bookmarkEnd w:id="383"/>
    </w:p>
    <w:p w:rsidR="000A7BD9" w:rsidRPr="00B1619B" w:rsidRDefault="000A7BD9" w:rsidP="000A7BD9">
      <w:pPr>
        <w:pStyle w:val="ActHead4"/>
      </w:pPr>
      <w:bookmarkStart w:id="384" w:name="_Toc389734394"/>
      <w:r w:rsidRPr="00B1619B">
        <w:t>Guide to Subdivision</w:t>
      </w:r>
      <w:r w:rsidR="00B1619B">
        <w:t> </w:t>
      </w:r>
      <w:r w:rsidRPr="00B1619B">
        <w:t>30</w:t>
      </w:r>
      <w:r w:rsidR="00B1619B">
        <w:noBreakHyphen/>
      </w:r>
      <w:r w:rsidRPr="00B1619B">
        <w:t>DB</w:t>
      </w:r>
      <w:bookmarkEnd w:id="384"/>
    </w:p>
    <w:p w:rsidR="000A7BD9" w:rsidRPr="00B1619B" w:rsidRDefault="000A7BD9" w:rsidP="000A7BD9">
      <w:pPr>
        <w:pStyle w:val="ActHead5"/>
      </w:pPr>
      <w:bookmarkStart w:id="385" w:name="_Toc389734395"/>
      <w:r w:rsidRPr="00B1619B">
        <w:rPr>
          <w:rStyle w:val="CharSectno"/>
        </w:rPr>
        <w:t>30</w:t>
      </w:r>
      <w:r w:rsidR="00B1619B">
        <w:rPr>
          <w:rStyle w:val="CharSectno"/>
        </w:rPr>
        <w:noBreakHyphen/>
      </w:r>
      <w:r w:rsidRPr="00B1619B">
        <w:rPr>
          <w:rStyle w:val="CharSectno"/>
        </w:rPr>
        <w:t>246</w:t>
      </w:r>
      <w:r w:rsidRPr="00B1619B">
        <w:t xml:space="preserve">  What this Subdivision is about</w:t>
      </w:r>
      <w:bookmarkEnd w:id="385"/>
    </w:p>
    <w:p w:rsidR="000A7BD9" w:rsidRPr="00B1619B" w:rsidRDefault="000A7BD9" w:rsidP="000A7BD9">
      <w:pPr>
        <w:pStyle w:val="BoxText"/>
      </w:pPr>
      <w:r w:rsidRPr="00B1619B">
        <w:t>This Subdivision allows you to elect to spread deductions for certain gifts and covenants over up to 5 income years. There are some different requirements for environmental, heritage and cultural property gifts and conservation covenants.</w:t>
      </w:r>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30</w:t>
      </w:r>
      <w:r w:rsidR="00B1619B">
        <w:noBreakHyphen/>
      </w:r>
      <w:r w:rsidRPr="00B1619B">
        <w:t>247</w:t>
      </w:r>
      <w:r w:rsidRPr="00B1619B">
        <w:tab/>
        <w:t>Gifts and covenants for which elections can be made</w:t>
      </w:r>
    </w:p>
    <w:p w:rsidR="000A7BD9" w:rsidRPr="00B1619B" w:rsidRDefault="000A7BD9" w:rsidP="000A7BD9">
      <w:pPr>
        <w:pStyle w:val="TofSectsSection"/>
      </w:pPr>
      <w:r w:rsidRPr="00B1619B">
        <w:t>30</w:t>
      </w:r>
      <w:r w:rsidR="00B1619B">
        <w:noBreakHyphen/>
      </w:r>
      <w:r w:rsidRPr="00B1619B">
        <w:t>248</w:t>
      </w:r>
      <w:r w:rsidRPr="00B1619B">
        <w:tab/>
        <w:t>Making an election</w:t>
      </w:r>
    </w:p>
    <w:p w:rsidR="000A7BD9" w:rsidRPr="00B1619B" w:rsidRDefault="000A7BD9" w:rsidP="000A7BD9">
      <w:pPr>
        <w:pStyle w:val="TofSectsSection"/>
      </w:pPr>
      <w:r w:rsidRPr="00B1619B">
        <w:t>30</w:t>
      </w:r>
      <w:r w:rsidR="00B1619B">
        <w:noBreakHyphen/>
      </w:r>
      <w:r w:rsidRPr="00B1619B">
        <w:t>249</w:t>
      </w:r>
      <w:r w:rsidRPr="00B1619B">
        <w:tab/>
        <w:t>Effect of election</w:t>
      </w:r>
    </w:p>
    <w:p w:rsidR="000A7BD9" w:rsidRPr="00B1619B" w:rsidRDefault="000A7BD9" w:rsidP="000A7BD9">
      <w:pPr>
        <w:pStyle w:val="TofSectsSection"/>
      </w:pPr>
      <w:r w:rsidRPr="00B1619B">
        <w:t>30</w:t>
      </w:r>
      <w:r w:rsidR="00B1619B">
        <w:noBreakHyphen/>
      </w:r>
      <w:r w:rsidRPr="00B1619B">
        <w:t>249A</w:t>
      </w:r>
      <w:r w:rsidRPr="00B1619B">
        <w:tab/>
        <w:t>Requirements—environmental property gifts</w:t>
      </w:r>
    </w:p>
    <w:p w:rsidR="000A7BD9" w:rsidRPr="00B1619B" w:rsidRDefault="000A7BD9" w:rsidP="000A7BD9">
      <w:pPr>
        <w:pStyle w:val="TofSectsSection"/>
      </w:pPr>
      <w:r w:rsidRPr="00B1619B">
        <w:t>30</w:t>
      </w:r>
      <w:r w:rsidR="00B1619B">
        <w:noBreakHyphen/>
      </w:r>
      <w:r w:rsidRPr="00B1619B">
        <w:t>249B</w:t>
      </w:r>
      <w:r w:rsidRPr="00B1619B">
        <w:tab/>
        <w:t>Requirements—heritage property gifts</w:t>
      </w:r>
    </w:p>
    <w:p w:rsidR="000A7BD9" w:rsidRPr="00B1619B" w:rsidRDefault="000A7BD9" w:rsidP="000A7BD9">
      <w:pPr>
        <w:pStyle w:val="TofSectsSection"/>
      </w:pPr>
      <w:r w:rsidRPr="00B1619B">
        <w:t>30</w:t>
      </w:r>
      <w:r w:rsidR="00B1619B">
        <w:noBreakHyphen/>
      </w:r>
      <w:r w:rsidRPr="00B1619B">
        <w:t>249C</w:t>
      </w:r>
      <w:r w:rsidRPr="00B1619B">
        <w:tab/>
        <w:t>Requirements—certain cultural property gifts</w:t>
      </w:r>
    </w:p>
    <w:p w:rsidR="000A7BD9" w:rsidRPr="00B1619B" w:rsidRDefault="000A7BD9" w:rsidP="000A7BD9">
      <w:pPr>
        <w:pStyle w:val="TofSectsSection"/>
      </w:pPr>
      <w:r w:rsidRPr="00B1619B">
        <w:t>30</w:t>
      </w:r>
      <w:r w:rsidR="00B1619B">
        <w:noBreakHyphen/>
      </w:r>
      <w:r w:rsidRPr="00B1619B">
        <w:t>249D</w:t>
      </w:r>
      <w:r w:rsidRPr="00B1619B">
        <w:tab/>
        <w:t>Requirements—conservation covenants</w:t>
      </w:r>
    </w:p>
    <w:p w:rsidR="000A7BD9" w:rsidRPr="00B1619B" w:rsidRDefault="000A7BD9" w:rsidP="000A7BD9">
      <w:pPr>
        <w:pStyle w:val="ActHead4"/>
      </w:pPr>
      <w:bookmarkStart w:id="386" w:name="_Toc389734396"/>
      <w:r w:rsidRPr="00B1619B">
        <w:t>Operative provisions</w:t>
      </w:r>
      <w:bookmarkEnd w:id="386"/>
    </w:p>
    <w:p w:rsidR="000A7BD9" w:rsidRPr="00B1619B" w:rsidRDefault="000A7BD9" w:rsidP="000A7BD9">
      <w:pPr>
        <w:pStyle w:val="ActHead5"/>
      </w:pPr>
      <w:bookmarkStart w:id="387" w:name="_Toc389734397"/>
      <w:r w:rsidRPr="00B1619B">
        <w:rPr>
          <w:rStyle w:val="CharSectno"/>
        </w:rPr>
        <w:t>30</w:t>
      </w:r>
      <w:r w:rsidR="00B1619B">
        <w:rPr>
          <w:rStyle w:val="CharSectno"/>
        </w:rPr>
        <w:noBreakHyphen/>
      </w:r>
      <w:r w:rsidRPr="00B1619B">
        <w:rPr>
          <w:rStyle w:val="CharSectno"/>
        </w:rPr>
        <w:t>247</w:t>
      </w:r>
      <w:r w:rsidRPr="00B1619B">
        <w:t xml:space="preserve">  Gifts and covenants for which elections can be made</w:t>
      </w:r>
      <w:bookmarkEnd w:id="387"/>
    </w:p>
    <w:p w:rsidR="000A7BD9" w:rsidRPr="00B1619B" w:rsidRDefault="000A7BD9" w:rsidP="000A7BD9">
      <w:pPr>
        <w:pStyle w:val="subsection"/>
      </w:pPr>
      <w:r w:rsidRPr="00B1619B">
        <w:tab/>
        <w:t>(1)</w:t>
      </w:r>
      <w:r w:rsidRPr="00B1619B">
        <w:tab/>
        <w:t>An election under this Subdivision may be made for a gift, made on or after 1</w:t>
      </w:r>
      <w:r w:rsidR="00B1619B">
        <w:t> </w:t>
      </w:r>
      <w:r w:rsidRPr="00B1619B">
        <w:t>July 2003, that is:</w:t>
      </w:r>
    </w:p>
    <w:p w:rsidR="000A7BD9" w:rsidRPr="00B1619B" w:rsidRDefault="000A7BD9" w:rsidP="000A7BD9">
      <w:pPr>
        <w:pStyle w:val="paragraph"/>
      </w:pPr>
      <w:r w:rsidRPr="00B1619B">
        <w:tab/>
        <w:t>(a)</w:t>
      </w:r>
      <w:r w:rsidRPr="00B1619B">
        <w:tab/>
        <w:t>a gift of:</w:t>
      </w:r>
    </w:p>
    <w:p w:rsidR="000A7BD9" w:rsidRPr="00B1619B" w:rsidRDefault="000A7BD9" w:rsidP="000A7BD9">
      <w:pPr>
        <w:pStyle w:val="paragraphsub"/>
      </w:pPr>
      <w:r w:rsidRPr="00B1619B">
        <w:tab/>
        <w:t>(i)</w:t>
      </w:r>
      <w:r w:rsidRPr="00B1619B">
        <w:tab/>
        <w:t>money; or</w:t>
      </w:r>
    </w:p>
    <w:p w:rsidR="000A7BD9" w:rsidRPr="00B1619B" w:rsidRDefault="000A7BD9" w:rsidP="000A7BD9">
      <w:pPr>
        <w:pStyle w:val="paragraphsub"/>
      </w:pPr>
      <w:r w:rsidRPr="00B1619B">
        <w:tab/>
        <w:t>(ii)</w:t>
      </w:r>
      <w:r w:rsidRPr="00B1619B">
        <w:tab/>
        <w:t>property valued by the Commissioner at more than $5,000;</w:t>
      </w:r>
    </w:p>
    <w:p w:rsidR="000A7BD9" w:rsidRPr="00B1619B" w:rsidRDefault="000A7BD9" w:rsidP="000A7BD9">
      <w:pPr>
        <w:pStyle w:val="paragraph"/>
      </w:pPr>
      <w:r w:rsidRPr="00B1619B">
        <w:tab/>
      </w:r>
      <w:r w:rsidRPr="00B1619B">
        <w:tab/>
        <w:t>made to a fund, authority or institution covered by item</w:t>
      </w:r>
      <w:r w:rsidR="00B1619B">
        <w:t> </w:t>
      </w:r>
      <w:r w:rsidRPr="00B1619B">
        <w:t>1 or 2 of the table in section</w:t>
      </w:r>
      <w:r w:rsidR="00B1619B">
        <w:t> </w:t>
      </w:r>
      <w:r w:rsidRPr="00B1619B">
        <w:t>30</w:t>
      </w:r>
      <w:r w:rsidR="00B1619B">
        <w:noBreakHyphen/>
      </w:r>
      <w:r w:rsidRPr="00B1619B">
        <w:t>15; or</w:t>
      </w:r>
    </w:p>
    <w:p w:rsidR="000A7BD9" w:rsidRPr="00B1619B" w:rsidRDefault="000A7BD9" w:rsidP="000A7BD9">
      <w:pPr>
        <w:pStyle w:val="paragraph"/>
      </w:pPr>
      <w:r w:rsidRPr="00B1619B">
        <w:tab/>
        <w:t>(b)</w:t>
      </w:r>
      <w:r w:rsidRPr="00B1619B">
        <w:tab/>
        <w:t>a gift that is covered by item</w:t>
      </w:r>
      <w:r w:rsidR="00B1619B">
        <w:t> </w:t>
      </w:r>
      <w:r w:rsidRPr="00B1619B">
        <w:t>4, 5 or 6 of the table in section</w:t>
      </w:r>
      <w:r w:rsidR="00B1619B">
        <w:t> </w:t>
      </w:r>
      <w:r w:rsidRPr="00B1619B">
        <w:t>30</w:t>
      </w:r>
      <w:r w:rsidR="00B1619B">
        <w:noBreakHyphen/>
      </w:r>
      <w:r w:rsidRPr="00B1619B">
        <w:t>15.</w:t>
      </w:r>
    </w:p>
    <w:p w:rsidR="000A7BD9" w:rsidRPr="00B1619B" w:rsidRDefault="000A7BD9" w:rsidP="000A7BD9">
      <w:pPr>
        <w:pStyle w:val="subsection"/>
      </w:pPr>
      <w:r w:rsidRPr="00B1619B">
        <w:tab/>
        <w:t>(2)</w:t>
      </w:r>
      <w:r w:rsidRPr="00B1619B">
        <w:tab/>
        <w:t xml:space="preserve">An election under this Subdivision may also be made for entering into a </w:t>
      </w:r>
      <w:r w:rsidR="00B1619B" w:rsidRPr="00B1619B">
        <w:rPr>
          <w:position w:val="6"/>
          <w:sz w:val="16"/>
        </w:rPr>
        <w:t>*</w:t>
      </w:r>
      <w:r w:rsidRPr="00B1619B">
        <w:t>conservation covenant, under Division</w:t>
      </w:r>
      <w:r w:rsidR="00B1619B">
        <w:t> </w:t>
      </w:r>
      <w:r w:rsidRPr="00B1619B">
        <w:t>31, on or after 1</w:t>
      </w:r>
      <w:r w:rsidR="00B1619B">
        <w:t> </w:t>
      </w:r>
      <w:r w:rsidRPr="00B1619B">
        <w:t>July 2003.</w:t>
      </w:r>
    </w:p>
    <w:p w:rsidR="000A7BD9" w:rsidRPr="00B1619B" w:rsidRDefault="000A7BD9" w:rsidP="000A7BD9">
      <w:pPr>
        <w:pStyle w:val="ActHead5"/>
      </w:pPr>
      <w:bookmarkStart w:id="388" w:name="_Toc389734398"/>
      <w:r w:rsidRPr="00B1619B">
        <w:rPr>
          <w:rStyle w:val="CharSectno"/>
        </w:rPr>
        <w:t>30</w:t>
      </w:r>
      <w:r w:rsidR="00B1619B">
        <w:rPr>
          <w:rStyle w:val="CharSectno"/>
        </w:rPr>
        <w:noBreakHyphen/>
      </w:r>
      <w:r w:rsidRPr="00B1619B">
        <w:rPr>
          <w:rStyle w:val="CharSectno"/>
        </w:rPr>
        <w:t>248</w:t>
      </w:r>
      <w:r w:rsidRPr="00B1619B">
        <w:t xml:space="preserve">  Making an election</w:t>
      </w:r>
      <w:bookmarkEnd w:id="388"/>
    </w:p>
    <w:p w:rsidR="000A7BD9" w:rsidRPr="00B1619B" w:rsidRDefault="000A7BD9" w:rsidP="000A7BD9">
      <w:pPr>
        <w:pStyle w:val="subsection"/>
      </w:pPr>
      <w:r w:rsidRPr="00B1619B">
        <w:tab/>
        <w:t>(1)</w:t>
      </w:r>
      <w:r w:rsidRPr="00B1619B">
        <w:tab/>
        <w:t>If you can deduct an amount:</w:t>
      </w:r>
    </w:p>
    <w:p w:rsidR="000A7BD9" w:rsidRPr="00B1619B" w:rsidRDefault="000A7BD9" w:rsidP="000A7BD9">
      <w:pPr>
        <w:pStyle w:val="paragraph"/>
      </w:pPr>
      <w:r w:rsidRPr="00B1619B">
        <w:tab/>
        <w:t>(a)</w:t>
      </w:r>
      <w:r w:rsidRPr="00B1619B">
        <w:tab/>
        <w:t>under this Division for a gift covered by subsection</w:t>
      </w:r>
      <w:r w:rsidR="00B1619B">
        <w:t> </w:t>
      </w:r>
      <w:r w:rsidRPr="00B1619B">
        <w:t>30</w:t>
      </w:r>
      <w:r w:rsidR="00B1619B">
        <w:noBreakHyphen/>
      </w:r>
      <w:r w:rsidRPr="00B1619B">
        <w:t>247(1); or</w:t>
      </w:r>
    </w:p>
    <w:p w:rsidR="000A7BD9" w:rsidRPr="00B1619B" w:rsidRDefault="000A7BD9" w:rsidP="000A7BD9">
      <w:pPr>
        <w:pStyle w:val="paragraph"/>
      </w:pPr>
      <w:r w:rsidRPr="00B1619B">
        <w:tab/>
        <w:t>(b)</w:t>
      </w:r>
      <w:r w:rsidRPr="00B1619B">
        <w:tab/>
        <w:t>under Division</w:t>
      </w:r>
      <w:r w:rsidR="00B1619B">
        <w:t> </w:t>
      </w:r>
      <w:r w:rsidRPr="00B1619B">
        <w:t xml:space="preserve">31 for entering into a </w:t>
      </w:r>
      <w:r w:rsidR="00B1619B" w:rsidRPr="00B1619B">
        <w:rPr>
          <w:position w:val="6"/>
          <w:sz w:val="16"/>
        </w:rPr>
        <w:t>*</w:t>
      </w:r>
      <w:r w:rsidRPr="00B1619B">
        <w:t>conservation covenant covered by subsection</w:t>
      </w:r>
      <w:r w:rsidR="00B1619B">
        <w:t> </w:t>
      </w:r>
      <w:r w:rsidRPr="00B1619B">
        <w:t>30</w:t>
      </w:r>
      <w:r w:rsidR="00B1619B">
        <w:noBreakHyphen/>
      </w:r>
      <w:r w:rsidRPr="00B1619B">
        <w:t>247(2);</w:t>
      </w:r>
    </w:p>
    <w:p w:rsidR="000A7BD9" w:rsidRPr="00B1619B" w:rsidRDefault="000A7BD9" w:rsidP="000A7BD9">
      <w:pPr>
        <w:pStyle w:val="subsection2"/>
      </w:pPr>
      <w:r w:rsidRPr="00B1619B">
        <w:t>you may make a written election to spread that deduction over the current income year and up to 4 of the immediately following income years.</w:t>
      </w:r>
    </w:p>
    <w:p w:rsidR="000A7BD9" w:rsidRPr="00B1619B" w:rsidRDefault="000A7BD9" w:rsidP="000A7BD9">
      <w:pPr>
        <w:pStyle w:val="subsection"/>
      </w:pPr>
      <w:r w:rsidRPr="00B1619B">
        <w:tab/>
        <w:t>(2)</w:t>
      </w:r>
      <w:r w:rsidRPr="00B1619B">
        <w:tab/>
        <w:t>In the election, you must specify the percentage (if any) of the deduction that you will deduct in each of the income years.</w:t>
      </w:r>
    </w:p>
    <w:p w:rsidR="000A7BD9" w:rsidRPr="00B1619B" w:rsidRDefault="000A7BD9" w:rsidP="000A7BD9">
      <w:pPr>
        <w:pStyle w:val="subsection"/>
      </w:pPr>
      <w:r w:rsidRPr="00B1619B">
        <w:tab/>
        <w:t>(3)</w:t>
      </w:r>
      <w:r w:rsidRPr="00B1619B">
        <w:tab/>
        <w:t xml:space="preserve">You must make the election before you lodge your </w:t>
      </w:r>
      <w:r w:rsidR="00B1619B" w:rsidRPr="00B1619B">
        <w:rPr>
          <w:position w:val="6"/>
          <w:sz w:val="16"/>
        </w:rPr>
        <w:t>*</w:t>
      </w:r>
      <w:r w:rsidRPr="00B1619B">
        <w:t>income tax return for the income year in which you made the gift or entered into the covenant.</w:t>
      </w:r>
    </w:p>
    <w:p w:rsidR="000A7BD9" w:rsidRPr="00B1619B" w:rsidRDefault="000A7BD9" w:rsidP="000A7BD9">
      <w:pPr>
        <w:pStyle w:val="subsection"/>
        <w:keepNext/>
        <w:keepLines/>
      </w:pPr>
      <w:r w:rsidRPr="00B1619B">
        <w:tab/>
        <w:t>(4)</w:t>
      </w:r>
      <w:r w:rsidRPr="00B1619B">
        <w:tab/>
        <w:t xml:space="preserve">You may vary an election at any time. However, the variation can only change the percentage that you will deduct in respect of income years for which you have not yet lodged an </w:t>
      </w:r>
      <w:r w:rsidR="00B1619B" w:rsidRPr="00B1619B">
        <w:rPr>
          <w:position w:val="6"/>
          <w:sz w:val="16"/>
        </w:rPr>
        <w:t>*</w:t>
      </w:r>
      <w:r w:rsidRPr="00B1619B">
        <w:t>income tax return.</w:t>
      </w:r>
    </w:p>
    <w:p w:rsidR="000A7BD9" w:rsidRPr="00B1619B" w:rsidRDefault="000A7BD9" w:rsidP="000A7BD9">
      <w:pPr>
        <w:pStyle w:val="subsection"/>
      </w:pPr>
      <w:r w:rsidRPr="00B1619B">
        <w:tab/>
        <w:t>(5)</w:t>
      </w:r>
      <w:r w:rsidRPr="00B1619B">
        <w:tab/>
        <w:t>Unless section</w:t>
      </w:r>
      <w:r w:rsidR="00B1619B">
        <w:t> </w:t>
      </w:r>
      <w:r w:rsidRPr="00B1619B">
        <w:t>30</w:t>
      </w:r>
      <w:r w:rsidR="00B1619B">
        <w:noBreakHyphen/>
      </w:r>
      <w:r w:rsidRPr="00B1619B">
        <w:t>249A, 30</w:t>
      </w:r>
      <w:r w:rsidR="00B1619B">
        <w:noBreakHyphen/>
      </w:r>
      <w:r w:rsidRPr="00B1619B">
        <w:t>249B or 30</w:t>
      </w:r>
      <w:r w:rsidR="00B1619B">
        <w:noBreakHyphen/>
      </w:r>
      <w:r w:rsidRPr="00B1619B">
        <w:t xml:space="preserve">249C applies, the election and any variation must be in the </w:t>
      </w:r>
      <w:r w:rsidR="00B1619B" w:rsidRPr="00B1619B">
        <w:rPr>
          <w:position w:val="6"/>
          <w:sz w:val="16"/>
        </w:rPr>
        <w:t>*</w:t>
      </w:r>
      <w:r w:rsidRPr="00B1619B">
        <w:t>approved form.</w:t>
      </w:r>
    </w:p>
    <w:p w:rsidR="000A7BD9" w:rsidRPr="00B1619B" w:rsidRDefault="000A7BD9" w:rsidP="000A7BD9">
      <w:pPr>
        <w:pStyle w:val="notetext"/>
      </w:pPr>
      <w:r w:rsidRPr="00B1619B">
        <w:t>Note:</w:t>
      </w:r>
      <w:r w:rsidRPr="00B1619B">
        <w:tab/>
        <w:t>Sections</w:t>
      </w:r>
      <w:r w:rsidR="00B1619B">
        <w:t> </w:t>
      </w:r>
      <w:r w:rsidRPr="00B1619B">
        <w:t>30</w:t>
      </w:r>
      <w:r w:rsidR="00B1619B">
        <w:noBreakHyphen/>
      </w:r>
      <w:r w:rsidRPr="00B1619B">
        <w:t>249A, 30</w:t>
      </w:r>
      <w:r w:rsidR="00B1619B">
        <w:noBreakHyphen/>
      </w:r>
      <w:r w:rsidRPr="00B1619B">
        <w:t>249B and 30</w:t>
      </w:r>
      <w:r w:rsidR="00B1619B">
        <w:noBreakHyphen/>
      </w:r>
      <w:r w:rsidRPr="00B1619B">
        <w:t>249C provide for the form of elections and variations for gifts covered by those sections.</w:t>
      </w:r>
    </w:p>
    <w:p w:rsidR="000A7BD9" w:rsidRPr="00B1619B" w:rsidRDefault="000A7BD9" w:rsidP="000A7BD9">
      <w:pPr>
        <w:pStyle w:val="ActHead5"/>
      </w:pPr>
      <w:bookmarkStart w:id="389" w:name="_Toc389734399"/>
      <w:r w:rsidRPr="00B1619B">
        <w:rPr>
          <w:rStyle w:val="CharSectno"/>
        </w:rPr>
        <w:t>30</w:t>
      </w:r>
      <w:r w:rsidR="00B1619B">
        <w:rPr>
          <w:rStyle w:val="CharSectno"/>
        </w:rPr>
        <w:noBreakHyphen/>
      </w:r>
      <w:r w:rsidRPr="00B1619B">
        <w:rPr>
          <w:rStyle w:val="CharSectno"/>
        </w:rPr>
        <w:t>249</w:t>
      </w:r>
      <w:r w:rsidRPr="00B1619B">
        <w:t xml:space="preserve">  Effect of election</w:t>
      </w:r>
      <w:bookmarkEnd w:id="389"/>
    </w:p>
    <w:p w:rsidR="000A7BD9" w:rsidRPr="00B1619B" w:rsidRDefault="000A7BD9" w:rsidP="000A7BD9">
      <w:pPr>
        <w:pStyle w:val="subsection"/>
      </w:pPr>
      <w:r w:rsidRPr="00B1619B">
        <w:tab/>
        <w:t>(1)</w:t>
      </w:r>
      <w:r w:rsidRPr="00B1619B">
        <w:tab/>
        <w:t>In each of the income years you specified in the election, you can deduct the amount corresponding to the percentage you specified for that year.</w:t>
      </w:r>
    </w:p>
    <w:p w:rsidR="000A7BD9" w:rsidRPr="00B1619B" w:rsidRDefault="000A7BD9" w:rsidP="000A7BD9">
      <w:pPr>
        <w:pStyle w:val="subsection"/>
      </w:pPr>
      <w:r w:rsidRPr="00B1619B">
        <w:tab/>
        <w:t>(2)</w:t>
      </w:r>
      <w:r w:rsidRPr="00B1619B">
        <w:tab/>
        <w:t>You cannot deduct the amount that you otherwise would have been able to deduct for the gift in the income year in which you made the gift or entered into the covenant.</w:t>
      </w:r>
    </w:p>
    <w:p w:rsidR="000A7BD9" w:rsidRPr="00B1619B" w:rsidRDefault="000A7BD9" w:rsidP="000A7BD9">
      <w:pPr>
        <w:pStyle w:val="ActHead5"/>
      </w:pPr>
      <w:bookmarkStart w:id="390" w:name="_Toc389734400"/>
      <w:r w:rsidRPr="00B1619B">
        <w:rPr>
          <w:rStyle w:val="CharSectno"/>
        </w:rPr>
        <w:t>30</w:t>
      </w:r>
      <w:r w:rsidR="00B1619B">
        <w:rPr>
          <w:rStyle w:val="CharSectno"/>
        </w:rPr>
        <w:noBreakHyphen/>
      </w:r>
      <w:r w:rsidRPr="00B1619B">
        <w:rPr>
          <w:rStyle w:val="CharSectno"/>
        </w:rPr>
        <w:t>249A</w:t>
      </w:r>
      <w:r w:rsidRPr="00B1619B">
        <w:t xml:space="preserve">  Requirements—environmental property gifts</w:t>
      </w:r>
      <w:bookmarkEnd w:id="390"/>
    </w:p>
    <w:p w:rsidR="000A7BD9" w:rsidRPr="00B1619B" w:rsidRDefault="000A7BD9" w:rsidP="000A7BD9">
      <w:pPr>
        <w:pStyle w:val="subsection"/>
      </w:pPr>
      <w:r w:rsidRPr="00B1619B">
        <w:tab/>
        <w:t>(1)</w:t>
      </w:r>
      <w:r w:rsidRPr="00B1619B">
        <w:tab/>
        <w:t>This section applies if you make an election for a gift of property made to a fund, authority or institution covered by section</w:t>
      </w:r>
      <w:r w:rsidR="00B1619B">
        <w:t> </w:t>
      </w:r>
      <w:r w:rsidRPr="00B1619B">
        <w:t>30</w:t>
      </w:r>
      <w:r w:rsidR="00B1619B">
        <w:noBreakHyphen/>
      </w:r>
      <w:r w:rsidRPr="00B1619B">
        <w:t>55.</w:t>
      </w:r>
    </w:p>
    <w:p w:rsidR="000A7BD9" w:rsidRPr="00B1619B" w:rsidRDefault="000A7BD9" w:rsidP="000A7BD9">
      <w:pPr>
        <w:pStyle w:val="subsection"/>
      </w:pPr>
      <w:r w:rsidRPr="00B1619B">
        <w:tab/>
        <w:t>(2)</w:t>
      </w:r>
      <w:r w:rsidRPr="00B1619B">
        <w:tab/>
        <w:t xml:space="preserve">You must give a copy of the election to the </w:t>
      </w:r>
      <w:r w:rsidR="00B1619B" w:rsidRPr="00B1619B">
        <w:rPr>
          <w:position w:val="6"/>
          <w:sz w:val="16"/>
        </w:rPr>
        <w:t>*</w:t>
      </w:r>
      <w:r w:rsidRPr="00B1619B">
        <w:t xml:space="preserve">Environment Secretary before you lodge your </w:t>
      </w:r>
      <w:r w:rsidR="00B1619B" w:rsidRPr="00B1619B">
        <w:rPr>
          <w:position w:val="6"/>
          <w:sz w:val="16"/>
        </w:rPr>
        <w:t>*</w:t>
      </w:r>
      <w:r w:rsidRPr="00B1619B">
        <w:t>income tax return for the income year in which you made the gift.</w:t>
      </w:r>
    </w:p>
    <w:p w:rsidR="000A7BD9" w:rsidRPr="00B1619B" w:rsidRDefault="000A7BD9" w:rsidP="000A7BD9">
      <w:pPr>
        <w:pStyle w:val="subsection"/>
      </w:pPr>
      <w:r w:rsidRPr="00B1619B">
        <w:tab/>
        <w:t>(3)</w:t>
      </w:r>
      <w:r w:rsidRPr="00B1619B">
        <w:tab/>
        <w:t xml:space="preserve">If you vary the election, you must give a copy of the variation to the </w:t>
      </w:r>
      <w:r w:rsidR="00B1619B" w:rsidRPr="00B1619B">
        <w:rPr>
          <w:position w:val="6"/>
          <w:sz w:val="16"/>
        </w:rPr>
        <w:t>*</w:t>
      </w:r>
      <w:r w:rsidRPr="00B1619B">
        <w:t xml:space="preserve">Environment Secretary before you lodge your </w:t>
      </w:r>
      <w:r w:rsidR="00B1619B" w:rsidRPr="00B1619B">
        <w:rPr>
          <w:position w:val="6"/>
          <w:sz w:val="16"/>
        </w:rPr>
        <w:t>*</w:t>
      </w:r>
      <w:r w:rsidRPr="00B1619B">
        <w:t>income tax return for the first income year to which the variation applies.</w:t>
      </w:r>
    </w:p>
    <w:p w:rsidR="000A7BD9" w:rsidRPr="00B1619B" w:rsidRDefault="000A7BD9" w:rsidP="000A7BD9">
      <w:pPr>
        <w:pStyle w:val="subsection"/>
      </w:pPr>
      <w:r w:rsidRPr="00B1619B">
        <w:tab/>
        <w:t>(4)</w:t>
      </w:r>
      <w:r w:rsidRPr="00B1619B">
        <w:tab/>
        <w:t xml:space="preserve">The election and any variation must be in a form approved in writing by the </w:t>
      </w:r>
      <w:r w:rsidR="00B1619B" w:rsidRPr="00B1619B">
        <w:rPr>
          <w:position w:val="6"/>
          <w:sz w:val="16"/>
        </w:rPr>
        <w:t>*</w:t>
      </w:r>
      <w:r w:rsidRPr="00B1619B">
        <w:t>Environment Secretary.</w:t>
      </w:r>
    </w:p>
    <w:p w:rsidR="000A7BD9" w:rsidRPr="00B1619B" w:rsidRDefault="000A7BD9" w:rsidP="000A7BD9">
      <w:pPr>
        <w:pStyle w:val="ActHead5"/>
      </w:pPr>
      <w:bookmarkStart w:id="391" w:name="_Toc389734401"/>
      <w:r w:rsidRPr="00B1619B">
        <w:rPr>
          <w:rStyle w:val="CharSectno"/>
        </w:rPr>
        <w:t>30</w:t>
      </w:r>
      <w:r w:rsidR="00B1619B">
        <w:rPr>
          <w:rStyle w:val="CharSectno"/>
        </w:rPr>
        <w:noBreakHyphen/>
      </w:r>
      <w:r w:rsidRPr="00B1619B">
        <w:rPr>
          <w:rStyle w:val="CharSectno"/>
        </w:rPr>
        <w:t>249B</w:t>
      </w:r>
      <w:r w:rsidRPr="00B1619B">
        <w:t xml:space="preserve">  Requirements—heritage property gifts</w:t>
      </w:r>
      <w:bookmarkEnd w:id="391"/>
    </w:p>
    <w:p w:rsidR="000A7BD9" w:rsidRPr="00B1619B" w:rsidRDefault="000A7BD9" w:rsidP="000A7BD9">
      <w:pPr>
        <w:pStyle w:val="subsection"/>
      </w:pPr>
      <w:r w:rsidRPr="00B1619B">
        <w:tab/>
        <w:t>(1)</w:t>
      </w:r>
      <w:r w:rsidRPr="00B1619B">
        <w:tab/>
        <w:t>This section applies if you make an election for a gift of property made to a fund, authority or institution covered by item</w:t>
      </w:r>
      <w:r w:rsidR="00B1619B">
        <w:t> </w:t>
      </w:r>
      <w:r w:rsidRPr="00B1619B">
        <w:t>6 of the table in section</w:t>
      </w:r>
      <w:r w:rsidR="00B1619B">
        <w:t> </w:t>
      </w:r>
      <w:r w:rsidRPr="00B1619B">
        <w:t>30</w:t>
      </w:r>
      <w:r w:rsidR="00B1619B">
        <w:noBreakHyphen/>
      </w:r>
      <w:r w:rsidRPr="00B1619B">
        <w:t>15.</w:t>
      </w:r>
    </w:p>
    <w:p w:rsidR="000A7BD9" w:rsidRPr="00B1619B" w:rsidRDefault="000A7BD9" w:rsidP="000A7BD9">
      <w:pPr>
        <w:pStyle w:val="subsection"/>
      </w:pPr>
      <w:r w:rsidRPr="00B1619B">
        <w:tab/>
        <w:t>(2)</w:t>
      </w:r>
      <w:r w:rsidRPr="00B1619B">
        <w:tab/>
        <w:t xml:space="preserve">You must give a copy of the election to the </w:t>
      </w:r>
      <w:r w:rsidR="00B1619B" w:rsidRPr="00B1619B">
        <w:rPr>
          <w:position w:val="6"/>
          <w:sz w:val="16"/>
        </w:rPr>
        <w:t>*</w:t>
      </w:r>
      <w:r w:rsidRPr="00B1619B">
        <w:t xml:space="preserve">Heritage Secretary before you lodge your </w:t>
      </w:r>
      <w:r w:rsidR="00B1619B" w:rsidRPr="00B1619B">
        <w:rPr>
          <w:position w:val="6"/>
          <w:sz w:val="16"/>
        </w:rPr>
        <w:t>*</w:t>
      </w:r>
      <w:r w:rsidRPr="00B1619B">
        <w:t>income tax return for the income year in which you made the gift.</w:t>
      </w:r>
    </w:p>
    <w:p w:rsidR="000A7BD9" w:rsidRPr="00B1619B" w:rsidRDefault="000A7BD9" w:rsidP="000A7BD9">
      <w:pPr>
        <w:pStyle w:val="subsection"/>
      </w:pPr>
      <w:r w:rsidRPr="00B1619B">
        <w:tab/>
        <w:t>(3)</w:t>
      </w:r>
      <w:r w:rsidRPr="00B1619B">
        <w:tab/>
        <w:t xml:space="preserve">If you vary the election, you must give a copy of the variation to the </w:t>
      </w:r>
      <w:r w:rsidR="00B1619B" w:rsidRPr="00B1619B">
        <w:rPr>
          <w:position w:val="6"/>
          <w:sz w:val="16"/>
        </w:rPr>
        <w:t>*</w:t>
      </w:r>
      <w:r w:rsidRPr="00B1619B">
        <w:t xml:space="preserve">Heritage Secretary before you lodge your </w:t>
      </w:r>
      <w:r w:rsidR="00B1619B" w:rsidRPr="00B1619B">
        <w:rPr>
          <w:position w:val="6"/>
          <w:sz w:val="16"/>
        </w:rPr>
        <w:t>*</w:t>
      </w:r>
      <w:r w:rsidRPr="00B1619B">
        <w:t>income tax return for the first income year to which the variation applies.</w:t>
      </w:r>
    </w:p>
    <w:p w:rsidR="000A7BD9" w:rsidRPr="00B1619B" w:rsidRDefault="000A7BD9" w:rsidP="000A7BD9">
      <w:pPr>
        <w:pStyle w:val="subsection"/>
      </w:pPr>
      <w:r w:rsidRPr="00B1619B">
        <w:tab/>
        <w:t>(4)</w:t>
      </w:r>
      <w:r w:rsidRPr="00B1619B">
        <w:tab/>
        <w:t xml:space="preserve">The election and any variation must be in a form approved in writing by the </w:t>
      </w:r>
      <w:r w:rsidR="00B1619B" w:rsidRPr="00B1619B">
        <w:rPr>
          <w:position w:val="6"/>
          <w:sz w:val="16"/>
        </w:rPr>
        <w:t>*</w:t>
      </w:r>
      <w:r w:rsidRPr="00B1619B">
        <w:t>Heritage Secretary.</w:t>
      </w:r>
    </w:p>
    <w:p w:rsidR="000A7BD9" w:rsidRPr="00B1619B" w:rsidRDefault="000A7BD9" w:rsidP="000A7BD9">
      <w:pPr>
        <w:pStyle w:val="ActHead5"/>
      </w:pPr>
      <w:bookmarkStart w:id="392" w:name="_Toc389734402"/>
      <w:r w:rsidRPr="00B1619B">
        <w:rPr>
          <w:rStyle w:val="CharSectno"/>
        </w:rPr>
        <w:t>30</w:t>
      </w:r>
      <w:r w:rsidR="00B1619B">
        <w:rPr>
          <w:rStyle w:val="CharSectno"/>
        </w:rPr>
        <w:noBreakHyphen/>
      </w:r>
      <w:r w:rsidRPr="00B1619B">
        <w:rPr>
          <w:rStyle w:val="CharSectno"/>
        </w:rPr>
        <w:t>249C</w:t>
      </w:r>
      <w:r w:rsidRPr="00B1619B">
        <w:t xml:space="preserve">  Requirements—certain cultural property gifts</w:t>
      </w:r>
      <w:bookmarkEnd w:id="392"/>
    </w:p>
    <w:p w:rsidR="000A7BD9" w:rsidRPr="00B1619B" w:rsidRDefault="000A7BD9" w:rsidP="000A7BD9">
      <w:pPr>
        <w:pStyle w:val="subsection"/>
      </w:pPr>
      <w:r w:rsidRPr="00B1619B">
        <w:tab/>
        <w:t>(1)</w:t>
      </w:r>
      <w:r w:rsidRPr="00B1619B">
        <w:tab/>
        <w:t>This section applies if you make an election for a gift covered by item</w:t>
      </w:r>
      <w:r w:rsidR="00B1619B">
        <w:t> </w:t>
      </w:r>
      <w:r w:rsidRPr="00B1619B">
        <w:t>4 or 5 of the table in section</w:t>
      </w:r>
      <w:r w:rsidR="00B1619B">
        <w:t> </w:t>
      </w:r>
      <w:r w:rsidRPr="00B1619B">
        <w:t>30</w:t>
      </w:r>
      <w:r w:rsidR="00B1619B">
        <w:noBreakHyphen/>
      </w:r>
      <w:r w:rsidRPr="00B1619B">
        <w:t>15.</w:t>
      </w:r>
    </w:p>
    <w:p w:rsidR="000A7BD9" w:rsidRPr="00B1619B" w:rsidRDefault="000A7BD9" w:rsidP="000A7BD9">
      <w:pPr>
        <w:pStyle w:val="subsection"/>
      </w:pPr>
      <w:r w:rsidRPr="00B1619B">
        <w:tab/>
        <w:t>(2)</w:t>
      </w:r>
      <w:r w:rsidRPr="00B1619B">
        <w:tab/>
        <w:t xml:space="preserve">You must give a copy of the election to the </w:t>
      </w:r>
      <w:r w:rsidR="00B1619B" w:rsidRPr="00B1619B">
        <w:rPr>
          <w:position w:val="6"/>
          <w:sz w:val="16"/>
        </w:rPr>
        <w:t>*</w:t>
      </w:r>
      <w:r w:rsidRPr="00B1619B">
        <w:t xml:space="preserve">Arts Secretary before you lodge your </w:t>
      </w:r>
      <w:r w:rsidR="00B1619B" w:rsidRPr="00B1619B">
        <w:rPr>
          <w:position w:val="6"/>
          <w:sz w:val="16"/>
        </w:rPr>
        <w:t>*</w:t>
      </w:r>
      <w:r w:rsidRPr="00B1619B">
        <w:t>income tax return for the income year in which you made the gift.</w:t>
      </w:r>
    </w:p>
    <w:p w:rsidR="000A7BD9" w:rsidRPr="00B1619B" w:rsidRDefault="000A7BD9" w:rsidP="000A7BD9">
      <w:pPr>
        <w:pStyle w:val="subsection"/>
      </w:pPr>
      <w:r w:rsidRPr="00B1619B">
        <w:tab/>
        <w:t>(3)</w:t>
      </w:r>
      <w:r w:rsidRPr="00B1619B">
        <w:tab/>
        <w:t xml:space="preserve">If you vary the election, you must give a copy of the variation to the </w:t>
      </w:r>
      <w:r w:rsidR="00B1619B" w:rsidRPr="00B1619B">
        <w:rPr>
          <w:position w:val="6"/>
          <w:sz w:val="16"/>
        </w:rPr>
        <w:t>*</w:t>
      </w:r>
      <w:r w:rsidRPr="00B1619B">
        <w:t xml:space="preserve">Arts Secretary before you lodge your </w:t>
      </w:r>
      <w:r w:rsidR="00B1619B" w:rsidRPr="00B1619B">
        <w:rPr>
          <w:position w:val="6"/>
          <w:sz w:val="16"/>
        </w:rPr>
        <w:t>*</w:t>
      </w:r>
      <w:r w:rsidRPr="00B1619B">
        <w:t>income tax return for the first income year to which the variation applies.</w:t>
      </w:r>
    </w:p>
    <w:p w:rsidR="000A7BD9" w:rsidRPr="00B1619B" w:rsidRDefault="000A7BD9" w:rsidP="000A7BD9">
      <w:pPr>
        <w:pStyle w:val="subsection"/>
      </w:pPr>
      <w:r w:rsidRPr="00B1619B">
        <w:tab/>
        <w:t>(4)</w:t>
      </w:r>
      <w:r w:rsidRPr="00B1619B">
        <w:tab/>
        <w:t xml:space="preserve">The election and any variation must be in a form approved in writing by the </w:t>
      </w:r>
      <w:r w:rsidR="00B1619B" w:rsidRPr="00B1619B">
        <w:rPr>
          <w:position w:val="6"/>
          <w:sz w:val="16"/>
        </w:rPr>
        <w:t>*</w:t>
      </w:r>
      <w:r w:rsidRPr="00B1619B">
        <w:t>Arts Secretary.</w:t>
      </w:r>
    </w:p>
    <w:p w:rsidR="000A7BD9" w:rsidRPr="00B1619B" w:rsidRDefault="000A7BD9" w:rsidP="000A7BD9">
      <w:pPr>
        <w:pStyle w:val="ActHead5"/>
      </w:pPr>
      <w:bookmarkStart w:id="393" w:name="_Toc389734403"/>
      <w:r w:rsidRPr="00B1619B">
        <w:rPr>
          <w:rStyle w:val="CharSectno"/>
        </w:rPr>
        <w:t>30</w:t>
      </w:r>
      <w:r w:rsidR="00B1619B">
        <w:rPr>
          <w:rStyle w:val="CharSectno"/>
        </w:rPr>
        <w:noBreakHyphen/>
      </w:r>
      <w:r w:rsidRPr="00B1619B">
        <w:rPr>
          <w:rStyle w:val="CharSectno"/>
        </w:rPr>
        <w:t>249D</w:t>
      </w:r>
      <w:r w:rsidRPr="00B1619B">
        <w:t xml:space="preserve">  Requirements—conservation covenants</w:t>
      </w:r>
      <w:bookmarkEnd w:id="393"/>
    </w:p>
    <w:p w:rsidR="000A7BD9" w:rsidRPr="00B1619B" w:rsidRDefault="000A7BD9" w:rsidP="000A7BD9">
      <w:pPr>
        <w:pStyle w:val="subsection"/>
      </w:pPr>
      <w:r w:rsidRPr="00B1619B">
        <w:tab/>
        <w:t>(1)</w:t>
      </w:r>
      <w:r w:rsidRPr="00B1619B">
        <w:tab/>
        <w:t xml:space="preserve">This section applies if you make an election for a </w:t>
      </w:r>
      <w:r w:rsidR="00B1619B" w:rsidRPr="00B1619B">
        <w:rPr>
          <w:position w:val="6"/>
          <w:sz w:val="16"/>
        </w:rPr>
        <w:t>*</w:t>
      </w:r>
      <w:r w:rsidRPr="00B1619B">
        <w:t>conservation covenant.</w:t>
      </w:r>
    </w:p>
    <w:p w:rsidR="000A7BD9" w:rsidRPr="00B1619B" w:rsidRDefault="000A7BD9" w:rsidP="000A7BD9">
      <w:pPr>
        <w:pStyle w:val="subsection"/>
      </w:pPr>
      <w:r w:rsidRPr="00B1619B">
        <w:tab/>
        <w:t>(2)</w:t>
      </w:r>
      <w:r w:rsidRPr="00B1619B">
        <w:tab/>
        <w:t xml:space="preserve">You must give a copy of the election to the </w:t>
      </w:r>
      <w:r w:rsidR="00B1619B" w:rsidRPr="00B1619B">
        <w:rPr>
          <w:position w:val="6"/>
          <w:sz w:val="16"/>
        </w:rPr>
        <w:t>*</w:t>
      </w:r>
      <w:r w:rsidRPr="00B1619B">
        <w:t xml:space="preserve">Environment Secretary before you lodge your </w:t>
      </w:r>
      <w:r w:rsidR="00B1619B" w:rsidRPr="00B1619B">
        <w:rPr>
          <w:position w:val="6"/>
          <w:sz w:val="16"/>
        </w:rPr>
        <w:t>*</w:t>
      </w:r>
      <w:r w:rsidRPr="00B1619B">
        <w:t>income tax return for the income year in which you entered the covenant.</w:t>
      </w:r>
    </w:p>
    <w:p w:rsidR="000A7BD9" w:rsidRPr="00B1619B" w:rsidRDefault="000A7BD9" w:rsidP="000A7BD9">
      <w:pPr>
        <w:pStyle w:val="subsection"/>
      </w:pPr>
      <w:r w:rsidRPr="00B1619B">
        <w:tab/>
        <w:t>(3)</w:t>
      </w:r>
      <w:r w:rsidRPr="00B1619B">
        <w:tab/>
        <w:t xml:space="preserve">If you vary the election, you must give a copy of the variation to the </w:t>
      </w:r>
      <w:r w:rsidR="00B1619B" w:rsidRPr="00B1619B">
        <w:rPr>
          <w:position w:val="6"/>
          <w:sz w:val="16"/>
        </w:rPr>
        <w:t>*</w:t>
      </w:r>
      <w:r w:rsidRPr="00B1619B">
        <w:t xml:space="preserve">Environment Secretary before you lodge your </w:t>
      </w:r>
      <w:r w:rsidR="00B1619B" w:rsidRPr="00B1619B">
        <w:rPr>
          <w:position w:val="6"/>
          <w:sz w:val="16"/>
        </w:rPr>
        <w:t>*</w:t>
      </w:r>
      <w:r w:rsidRPr="00B1619B">
        <w:t>income tax return for the first income year to which the variation applies.</w:t>
      </w:r>
    </w:p>
    <w:p w:rsidR="000A7BD9" w:rsidRPr="00B1619B" w:rsidRDefault="000A7BD9" w:rsidP="000A7BD9">
      <w:pPr>
        <w:pStyle w:val="ActHead4"/>
      </w:pPr>
      <w:bookmarkStart w:id="394" w:name="_Toc389734404"/>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E</w:t>
      </w:r>
      <w:r w:rsidRPr="00B1619B">
        <w:t>—</w:t>
      </w:r>
      <w:r w:rsidRPr="00B1619B">
        <w:rPr>
          <w:rStyle w:val="CharSubdText"/>
        </w:rPr>
        <w:t>Register of environmental organisations</w:t>
      </w:r>
      <w:bookmarkEnd w:id="394"/>
    </w:p>
    <w:p w:rsidR="000A7BD9" w:rsidRPr="00B1619B" w:rsidRDefault="000A7BD9" w:rsidP="000A7BD9">
      <w:pPr>
        <w:pStyle w:val="ActHead4"/>
      </w:pPr>
      <w:bookmarkStart w:id="395" w:name="_Toc389734405"/>
      <w:r w:rsidRPr="00B1619B">
        <w:t>Guide to Subdivision</w:t>
      </w:r>
      <w:r w:rsidR="00B1619B">
        <w:t> </w:t>
      </w:r>
      <w:r w:rsidRPr="00B1619B">
        <w:t>30</w:t>
      </w:r>
      <w:r w:rsidR="00B1619B">
        <w:noBreakHyphen/>
      </w:r>
      <w:r w:rsidRPr="00B1619B">
        <w:t>E</w:t>
      </w:r>
      <w:bookmarkEnd w:id="395"/>
    </w:p>
    <w:p w:rsidR="000A7BD9" w:rsidRPr="00B1619B" w:rsidRDefault="000A7BD9" w:rsidP="000A7BD9">
      <w:pPr>
        <w:pStyle w:val="ActHead5"/>
      </w:pPr>
      <w:bookmarkStart w:id="396" w:name="_Toc389734406"/>
      <w:r w:rsidRPr="00B1619B">
        <w:rPr>
          <w:rStyle w:val="CharSectno"/>
        </w:rPr>
        <w:t>30</w:t>
      </w:r>
      <w:r w:rsidR="00B1619B">
        <w:rPr>
          <w:rStyle w:val="CharSectno"/>
        </w:rPr>
        <w:noBreakHyphen/>
      </w:r>
      <w:r w:rsidRPr="00B1619B">
        <w:rPr>
          <w:rStyle w:val="CharSectno"/>
        </w:rPr>
        <w:t>250</w:t>
      </w:r>
      <w:r w:rsidRPr="00B1619B">
        <w:t xml:space="preserve">  What this Subdivision is about</w:t>
      </w:r>
      <w:bookmarkEnd w:id="396"/>
    </w:p>
    <w:p w:rsidR="000A7BD9" w:rsidRPr="00B1619B" w:rsidRDefault="000A7BD9" w:rsidP="000A7BD9">
      <w:pPr>
        <w:pStyle w:val="BoxText"/>
        <w:spacing w:before="120"/>
      </w:pPr>
      <w:r w:rsidRPr="00B1619B">
        <w:t>This Subdivision requires the establishment of a register of environmental organisations. Section</w:t>
      </w:r>
      <w:r w:rsidR="00B1619B">
        <w:t> </w:t>
      </w:r>
      <w:r w:rsidRPr="00B1619B">
        <w:t>30</w:t>
      </w:r>
      <w:r w:rsidR="00B1619B">
        <w:noBreakHyphen/>
      </w:r>
      <w:r w:rsidRPr="00B1619B">
        <w:t>15 allows you to deduct a gift that you make to a fund that is on the register.</w:t>
      </w:r>
    </w:p>
    <w:p w:rsidR="000A7BD9" w:rsidRPr="00B1619B" w:rsidRDefault="000A7BD9" w:rsidP="000A7BD9">
      <w:pPr>
        <w:pStyle w:val="TofSectsHeading"/>
        <w:keepNext/>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30</w:t>
      </w:r>
      <w:r w:rsidR="00B1619B">
        <w:noBreakHyphen/>
      </w:r>
      <w:r w:rsidRPr="00B1619B">
        <w:t>255</w:t>
      </w:r>
      <w:r w:rsidRPr="00B1619B">
        <w:tab/>
        <w:t>Establishing the register</w:t>
      </w:r>
    </w:p>
    <w:p w:rsidR="000A7BD9" w:rsidRPr="00B1619B" w:rsidRDefault="000A7BD9" w:rsidP="000A7BD9">
      <w:pPr>
        <w:pStyle w:val="TofSectsSection"/>
      </w:pPr>
      <w:r w:rsidRPr="00B1619B">
        <w:t>30</w:t>
      </w:r>
      <w:r w:rsidR="00B1619B">
        <w:noBreakHyphen/>
      </w:r>
      <w:r w:rsidRPr="00B1619B">
        <w:t>260</w:t>
      </w:r>
      <w:r w:rsidRPr="00B1619B">
        <w:tab/>
        <w:t xml:space="preserve">Meaning of </w:t>
      </w:r>
      <w:r w:rsidRPr="00B1619B">
        <w:rPr>
          <w:i/>
        </w:rPr>
        <w:t>environmental organisation</w:t>
      </w:r>
    </w:p>
    <w:p w:rsidR="000A7BD9" w:rsidRPr="00B1619B" w:rsidRDefault="000A7BD9" w:rsidP="000A7BD9">
      <w:pPr>
        <w:pStyle w:val="TofSectsSection"/>
      </w:pPr>
      <w:r w:rsidRPr="00B1619B">
        <w:t>30</w:t>
      </w:r>
      <w:r w:rsidR="00B1619B">
        <w:noBreakHyphen/>
      </w:r>
      <w:r w:rsidRPr="00B1619B">
        <w:t>265</w:t>
      </w:r>
      <w:r w:rsidRPr="00B1619B">
        <w:tab/>
        <w:t>Its principal purpose must be protecting the environment</w:t>
      </w:r>
    </w:p>
    <w:p w:rsidR="000A7BD9" w:rsidRPr="00B1619B" w:rsidRDefault="000A7BD9" w:rsidP="000A7BD9">
      <w:pPr>
        <w:pStyle w:val="TofSectsSection"/>
      </w:pPr>
      <w:r w:rsidRPr="00B1619B">
        <w:t>30</w:t>
      </w:r>
      <w:r w:rsidR="00B1619B">
        <w:noBreakHyphen/>
      </w:r>
      <w:r w:rsidRPr="00B1619B">
        <w:t>270</w:t>
      </w:r>
      <w:r w:rsidRPr="00B1619B">
        <w:tab/>
        <w:t>Other requirements it must satisfy</w:t>
      </w:r>
    </w:p>
    <w:p w:rsidR="000A7BD9" w:rsidRPr="00B1619B" w:rsidRDefault="000A7BD9" w:rsidP="000A7BD9">
      <w:pPr>
        <w:pStyle w:val="TofSectsSection"/>
      </w:pPr>
      <w:r w:rsidRPr="00B1619B">
        <w:t>30</w:t>
      </w:r>
      <w:r w:rsidR="00B1619B">
        <w:noBreakHyphen/>
      </w:r>
      <w:r w:rsidRPr="00B1619B">
        <w:t>275</w:t>
      </w:r>
      <w:r w:rsidRPr="00B1619B">
        <w:tab/>
        <w:t>Further requirement for a body corporate or a co</w:t>
      </w:r>
      <w:r w:rsidR="00B1619B">
        <w:noBreakHyphen/>
      </w:r>
      <w:r w:rsidRPr="00B1619B">
        <w:t>operative society</w:t>
      </w:r>
    </w:p>
    <w:p w:rsidR="000A7BD9" w:rsidRPr="00B1619B" w:rsidRDefault="000A7BD9" w:rsidP="000A7BD9">
      <w:pPr>
        <w:pStyle w:val="TofSectsSection"/>
      </w:pPr>
      <w:r w:rsidRPr="00B1619B">
        <w:t>30</w:t>
      </w:r>
      <w:r w:rsidR="00B1619B">
        <w:noBreakHyphen/>
      </w:r>
      <w:r w:rsidRPr="00B1619B">
        <w:t>280</w:t>
      </w:r>
      <w:r w:rsidRPr="00B1619B">
        <w:tab/>
        <w:t>What must be on the register</w:t>
      </w:r>
    </w:p>
    <w:p w:rsidR="000A7BD9" w:rsidRPr="00B1619B" w:rsidRDefault="000A7BD9" w:rsidP="000A7BD9">
      <w:pPr>
        <w:pStyle w:val="TofSectsSection"/>
      </w:pPr>
      <w:r w:rsidRPr="00B1619B">
        <w:t>30</w:t>
      </w:r>
      <w:r w:rsidR="00B1619B">
        <w:noBreakHyphen/>
      </w:r>
      <w:r w:rsidRPr="00B1619B">
        <w:t>285</w:t>
      </w:r>
      <w:r w:rsidRPr="00B1619B">
        <w:tab/>
        <w:t>Removal from the register</w:t>
      </w:r>
    </w:p>
    <w:p w:rsidR="000A7BD9" w:rsidRPr="00B1619B" w:rsidRDefault="000A7BD9" w:rsidP="000A7BD9">
      <w:pPr>
        <w:pStyle w:val="ActHead4"/>
      </w:pPr>
      <w:bookmarkStart w:id="397" w:name="_Toc389734407"/>
      <w:r w:rsidRPr="00B1619B">
        <w:t>Operative provisions</w:t>
      </w:r>
      <w:bookmarkEnd w:id="397"/>
    </w:p>
    <w:p w:rsidR="000A7BD9" w:rsidRPr="00B1619B" w:rsidRDefault="000A7BD9" w:rsidP="000A7BD9">
      <w:pPr>
        <w:pStyle w:val="ActHead5"/>
      </w:pPr>
      <w:bookmarkStart w:id="398" w:name="_Toc389734408"/>
      <w:r w:rsidRPr="00B1619B">
        <w:rPr>
          <w:rStyle w:val="CharSectno"/>
        </w:rPr>
        <w:t>30</w:t>
      </w:r>
      <w:r w:rsidR="00B1619B">
        <w:rPr>
          <w:rStyle w:val="CharSectno"/>
        </w:rPr>
        <w:noBreakHyphen/>
      </w:r>
      <w:r w:rsidRPr="00B1619B">
        <w:rPr>
          <w:rStyle w:val="CharSectno"/>
        </w:rPr>
        <w:t>255</w:t>
      </w:r>
      <w:r w:rsidRPr="00B1619B">
        <w:t xml:space="preserve">  Establishing the register</w:t>
      </w:r>
      <w:bookmarkEnd w:id="398"/>
    </w:p>
    <w:p w:rsidR="000A7BD9" w:rsidRPr="00B1619B" w:rsidRDefault="000A7BD9" w:rsidP="000A7BD9">
      <w:pPr>
        <w:pStyle w:val="subsection"/>
      </w:pPr>
      <w:r w:rsidRPr="00B1619B">
        <w:tab/>
      </w:r>
      <w:r w:rsidRPr="00B1619B">
        <w:tab/>
        <w:t xml:space="preserve">The </w:t>
      </w:r>
      <w:r w:rsidR="00B1619B" w:rsidRPr="00B1619B">
        <w:rPr>
          <w:position w:val="6"/>
          <w:sz w:val="16"/>
        </w:rPr>
        <w:t>*</w:t>
      </w:r>
      <w:r w:rsidRPr="00B1619B">
        <w:t xml:space="preserve">Environment Secretary must keep a register of </w:t>
      </w:r>
      <w:r w:rsidR="00B1619B" w:rsidRPr="00B1619B">
        <w:rPr>
          <w:position w:val="6"/>
          <w:sz w:val="16"/>
        </w:rPr>
        <w:t>*</w:t>
      </w:r>
      <w:r w:rsidRPr="00B1619B">
        <w:t>environmental organisations.</w:t>
      </w:r>
    </w:p>
    <w:p w:rsidR="000A7BD9" w:rsidRPr="00B1619B" w:rsidRDefault="000A7BD9" w:rsidP="000A7BD9">
      <w:pPr>
        <w:pStyle w:val="notetext"/>
      </w:pPr>
      <w:r w:rsidRPr="00B1619B">
        <w:t>Note:</w:t>
      </w:r>
      <w:r w:rsidRPr="00B1619B">
        <w:tab/>
        <w:t>Section</w:t>
      </w:r>
      <w:r w:rsidR="00B1619B">
        <w:t> </w:t>
      </w:r>
      <w:r w:rsidRPr="00B1619B">
        <w:t>30</w:t>
      </w:r>
      <w:r w:rsidR="00B1619B">
        <w:noBreakHyphen/>
      </w:r>
      <w:r w:rsidRPr="00B1619B">
        <w:t>280 sets out what details must be entered on the register.</w:t>
      </w:r>
    </w:p>
    <w:p w:rsidR="000A7BD9" w:rsidRPr="00B1619B" w:rsidRDefault="000A7BD9" w:rsidP="000A7BD9">
      <w:pPr>
        <w:pStyle w:val="ActHead5"/>
      </w:pPr>
      <w:bookmarkStart w:id="399" w:name="_Toc389734409"/>
      <w:r w:rsidRPr="00B1619B">
        <w:rPr>
          <w:rStyle w:val="CharSectno"/>
        </w:rPr>
        <w:t>30</w:t>
      </w:r>
      <w:r w:rsidR="00B1619B">
        <w:rPr>
          <w:rStyle w:val="CharSectno"/>
        </w:rPr>
        <w:noBreakHyphen/>
      </w:r>
      <w:r w:rsidRPr="00B1619B">
        <w:rPr>
          <w:rStyle w:val="CharSectno"/>
        </w:rPr>
        <w:t>260</w:t>
      </w:r>
      <w:r w:rsidRPr="00B1619B">
        <w:t xml:space="preserve">  Meaning of</w:t>
      </w:r>
      <w:r w:rsidRPr="00B1619B">
        <w:rPr>
          <w:i/>
        </w:rPr>
        <w:t xml:space="preserve"> environmental organisation</w:t>
      </w:r>
      <w:bookmarkEnd w:id="399"/>
    </w:p>
    <w:p w:rsidR="000A7BD9" w:rsidRPr="00B1619B" w:rsidRDefault="000A7BD9" w:rsidP="000A7BD9">
      <w:pPr>
        <w:pStyle w:val="subsection"/>
      </w:pPr>
      <w:r w:rsidRPr="00B1619B">
        <w:tab/>
      </w:r>
      <w:r w:rsidRPr="00B1619B">
        <w:tab/>
        <w:t xml:space="preserve">An </w:t>
      </w:r>
      <w:r w:rsidRPr="00B1619B">
        <w:rPr>
          <w:b/>
          <w:i/>
        </w:rPr>
        <w:t>environmental organisation</w:t>
      </w:r>
      <w:r w:rsidRPr="00B1619B">
        <w:t xml:space="preserve"> is:</w:t>
      </w:r>
    </w:p>
    <w:p w:rsidR="000A7BD9" w:rsidRPr="00B1619B" w:rsidRDefault="000A7BD9" w:rsidP="000A7BD9">
      <w:pPr>
        <w:pStyle w:val="paragraph"/>
      </w:pPr>
      <w:r w:rsidRPr="00B1619B">
        <w:tab/>
        <w:t>(a)</w:t>
      </w:r>
      <w:r w:rsidRPr="00B1619B">
        <w:tab/>
        <w:t>a body corporate; or</w:t>
      </w:r>
    </w:p>
    <w:p w:rsidR="000A7BD9" w:rsidRPr="00B1619B" w:rsidRDefault="000A7BD9" w:rsidP="000A7BD9">
      <w:pPr>
        <w:pStyle w:val="paragraph"/>
      </w:pPr>
      <w:r w:rsidRPr="00B1619B">
        <w:tab/>
        <w:t>(b)</w:t>
      </w:r>
      <w:r w:rsidRPr="00B1619B">
        <w:tab/>
        <w:t>a co</w:t>
      </w:r>
      <w:r w:rsidR="00B1619B">
        <w:noBreakHyphen/>
      </w:r>
      <w:r w:rsidRPr="00B1619B">
        <w:t xml:space="preserve">operative society; or </w:t>
      </w:r>
    </w:p>
    <w:p w:rsidR="000A7BD9" w:rsidRPr="00B1619B" w:rsidRDefault="000A7BD9" w:rsidP="000A7BD9">
      <w:pPr>
        <w:pStyle w:val="paragraph"/>
      </w:pPr>
      <w:r w:rsidRPr="00B1619B">
        <w:tab/>
        <w:t>(c)</w:t>
      </w:r>
      <w:r w:rsidRPr="00B1619B">
        <w:tab/>
        <w:t>a trust; or</w:t>
      </w:r>
    </w:p>
    <w:p w:rsidR="000A7BD9" w:rsidRPr="00B1619B" w:rsidRDefault="000A7BD9" w:rsidP="000A7BD9">
      <w:pPr>
        <w:pStyle w:val="paragraph"/>
      </w:pPr>
      <w:r w:rsidRPr="00B1619B">
        <w:tab/>
        <w:t>(d)</w:t>
      </w:r>
      <w:r w:rsidRPr="00B1619B">
        <w:tab/>
        <w:t>an unincorporated body established for a public purpose by the Commonwealth, a State or a Territory;</w:t>
      </w:r>
    </w:p>
    <w:p w:rsidR="000A7BD9" w:rsidRPr="00B1619B" w:rsidRDefault="000A7BD9" w:rsidP="000A7BD9">
      <w:pPr>
        <w:pStyle w:val="subsection2"/>
      </w:pPr>
      <w:r w:rsidRPr="00B1619B">
        <w:t>that satisfies each requirement in sections</w:t>
      </w:r>
      <w:r w:rsidR="00B1619B">
        <w:t> </w:t>
      </w:r>
      <w:r w:rsidRPr="00B1619B">
        <w:t>30</w:t>
      </w:r>
      <w:r w:rsidR="00B1619B">
        <w:noBreakHyphen/>
      </w:r>
      <w:r w:rsidRPr="00B1619B">
        <w:t>265 and 30</w:t>
      </w:r>
      <w:r w:rsidR="00B1619B">
        <w:noBreakHyphen/>
      </w:r>
      <w:r w:rsidRPr="00B1619B">
        <w:t>270.</w:t>
      </w:r>
    </w:p>
    <w:p w:rsidR="000A7BD9" w:rsidRPr="00B1619B" w:rsidRDefault="000A7BD9" w:rsidP="000A7BD9">
      <w:pPr>
        <w:pStyle w:val="notetext"/>
      </w:pPr>
      <w:r w:rsidRPr="00B1619B">
        <w:t>Note:</w:t>
      </w:r>
      <w:r w:rsidRPr="00B1619B">
        <w:tab/>
        <w:t>A body corporate or a co</w:t>
      </w:r>
      <w:r w:rsidR="00B1619B">
        <w:noBreakHyphen/>
      </w:r>
      <w:r w:rsidRPr="00B1619B">
        <w:t>operative society must satisfy a further requirement: see section</w:t>
      </w:r>
      <w:r w:rsidR="00B1619B">
        <w:t> </w:t>
      </w:r>
      <w:r w:rsidRPr="00B1619B">
        <w:t>30</w:t>
      </w:r>
      <w:r w:rsidR="00B1619B">
        <w:noBreakHyphen/>
      </w:r>
      <w:r w:rsidRPr="00B1619B">
        <w:t>275.</w:t>
      </w:r>
    </w:p>
    <w:p w:rsidR="000A7BD9" w:rsidRPr="00B1619B" w:rsidRDefault="000A7BD9" w:rsidP="000A7BD9">
      <w:pPr>
        <w:pStyle w:val="ActHead5"/>
      </w:pPr>
      <w:bookmarkStart w:id="400" w:name="_Toc389734410"/>
      <w:r w:rsidRPr="00B1619B">
        <w:rPr>
          <w:rStyle w:val="CharSectno"/>
        </w:rPr>
        <w:t>30</w:t>
      </w:r>
      <w:r w:rsidR="00B1619B">
        <w:rPr>
          <w:rStyle w:val="CharSectno"/>
        </w:rPr>
        <w:noBreakHyphen/>
      </w:r>
      <w:r w:rsidRPr="00B1619B">
        <w:rPr>
          <w:rStyle w:val="CharSectno"/>
        </w:rPr>
        <w:t>265</w:t>
      </w:r>
      <w:r w:rsidRPr="00B1619B">
        <w:t xml:space="preserve">  Its principal purpose must be protecting the environment</w:t>
      </w:r>
      <w:bookmarkEnd w:id="400"/>
    </w:p>
    <w:p w:rsidR="000A7BD9" w:rsidRPr="00B1619B" w:rsidRDefault="000A7BD9" w:rsidP="000A7BD9">
      <w:pPr>
        <w:pStyle w:val="subsection"/>
      </w:pPr>
      <w:r w:rsidRPr="00B1619B">
        <w:tab/>
        <w:t>(1)</w:t>
      </w:r>
      <w:r w:rsidRPr="00B1619B">
        <w:tab/>
        <w:t>Its principal purpose must be:</w:t>
      </w:r>
    </w:p>
    <w:p w:rsidR="000A7BD9" w:rsidRPr="00B1619B" w:rsidRDefault="000A7BD9" w:rsidP="000A7BD9">
      <w:pPr>
        <w:pStyle w:val="paragraph"/>
      </w:pPr>
      <w:r w:rsidRPr="00B1619B">
        <w:tab/>
        <w:t>(a)</w:t>
      </w:r>
      <w:r w:rsidRPr="00B1619B">
        <w:tab/>
        <w:t>the protection and enhancement of the natural environment or of a significant aspect of the natural environment; or</w:t>
      </w:r>
    </w:p>
    <w:p w:rsidR="000A7BD9" w:rsidRPr="00B1619B" w:rsidRDefault="000A7BD9" w:rsidP="000A7BD9">
      <w:pPr>
        <w:pStyle w:val="paragraph"/>
      </w:pPr>
      <w:r w:rsidRPr="00B1619B">
        <w:tab/>
        <w:t>(b)</w:t>
      </w:r>
      <w:r w:rsidRPr="00B1619B">
        <w:tab/>
        <w:t>the provision of information or education, or the carrying on of research, about the natural environment or a significant aspect of the natural environment.</w:t>
      </w:r>
    </w:p>
    <w:p w:rsidR="000A7BD9" w:rsidRPr="00B1619B" w:rsidRDefault="000A7BD9" w:rsidP="000A7BD9">
      <w:pPr>
        <w:pStyle w:val="subsection"/>
      </w:pPr>
      <w:r w:rsidRPr="00B1619B">
        <w:tab/>
        <w:t>(2)</w:t>
      </w:r>
      <w:r w:rsidRPr="00B1619B">
        <w:tab/>
        <w:t>It must maintain a public fund that meets the requirements of section</w:t>
      </w:r>
      <w:r w:rsidR="00B1619B">
        <w:t> </w:t>
      </w:r>
      <w:r w:rsidRPr="00B1619B">
        <w:t>30</w:t>
      </w:r>
      <w:r w:rsidR="00B1619B">
        <w:noBreakHyphen/>
      </w:r>
      <w:r w:rsidRPr="00B1619B">
        <w:t xml:space="preserve">130, or would meet those requirements if the </w:t>
      </w:r>
      <w:r w:rsidR="00B1619B" w:rsidRPr="00B1619B">
        <w:rPr>
          <w:position w:val="6"/>
          <w:sz w:val="16"/>
        </w:rPr>
        <w:t>*</w:t>
      </w:r>
      <w:r w:rsidRPr="00B1619B">
        <w:t>environmental organisation were a fund, authority or institution.</w:t>
      </w:r>
    </w:p>
    <w:p w:rsidR="000A7BD9" w:rsidRPr="00B1619B" w:rsidRDefault="000A7BD9" w:rsidP="000A7BD9">
      <w:pPr>
        <w:pStyle w:val="subsection"/>
      </w:pPr>
      <w:r w:rsidRPr="00B1619B">
        <w:tab/>
        <w:t>(4)</w:t>
      </w:r>
      <w:r w:rsidRPr="00B1619B">
        <w:tab/>
        <w:t xml:space="preserve">It must have agreed to comply with any rules that the Treasurer and the </w:t>
      </w:r>
      <w:r w:rsidR="00B1619B" w:rsidRPr="00B1619B">
        <w:rPr>
          <w:position w:val="6"/>
          <w:sz w:val="16"/>
        </w:rPr>
        <w:t>*</w:t>
      </w:r>
      <w:r w:rsidRPr="00B1619B">
        <w:t>Environment Minister make to ensure that gifts made to the fund are used only for its principal purpose.</w:t>
      </w:r>
    </w:p>
    <w:p w:rsidR="000A7BD9" w:rsidRPr="00B1619B" w:rsidRDefault="000A7BD9" w:rsidP="000A7BD9">
      <w:pPr>
        <w:pStyle w:val="ActHead5"/>
      </w:pPr>
      <w:bookmarkStart w:id="401" w:name="_Toc389734411"/>
      <w:r w:rsidRPr="00B1619B">
        <w:rPr>
          <w:rStyle w:val="CharSectno"/>
        </w:rPr>
        <w:t>30</w:t>
      </w:r>
      <w:r w:rsidR="00B1619B">
        <w:rPr>
          <w:rStyle w:val="CharSectno"/>
        </w:rPr>
        <w:noBreakHyphen/>
      </w:r>
      <w:r w:rsidRPr="00B1619B">
        <w:rPr>
          <w:rStyle w:val="CharSectno"/>
        </w:rPr>
        <w:t>270</w:t>
      </w:r>
      <w:r w:rsidRPr="00B1619B">
        <w:t xml:space="preserve">  Other requirements it must satisfy</w:t>
      </w:r>
      <w:bookmarkEnd w:id="401"/>
    </w:p>
    <w:p w:rsidR="000A7BD9" w:rsidRPr="00B1619B" w:rsidRDefault="000A7BD9" w:rsidP="000A7BD9">
      <w:pPr>
        <w:pStyle w:val="SubsectionHead"/>
      </w:pPr>
      <w:r w:rsidRPr="00B1619B">
        <w:t>No payment of profits to its members</w:t>
      </w:r>
    </w:p>
    <w:p w:rsidR="000A7BD9" w:rsidRPr="00B1619B" w:rsidRDefault="000A7BD9" w:rsidP="000A7BD9">
      <w:pPr>
        <w:pStyle w:val="subsection"/>
      </w:pPr>
      <w:r w:rsidRPr="00B1619B">
        <w:tab/>
        <w:t>(1)</w:t>
      </w:r>
      <w:r w:rsidRPr="00B1619B">
        <w:tab/>
        <w:t>It must not pay any of its profits or financial surplus, or give any of its property, to its members, beneficiaries, controllers or owners (as appropriate).</w:t>
      </w:r>
    </w:p>
    <w:p w:rsidR="000A7BD9" w:rsidRPr="00B1619B" w:rsidRDefault="000A7BD9" w:rsidP="000A7BD9">
      <w:pPr>
        <w:pStyle w:val="SubsectionHead"/>
      </w:pPr>
      <w:r w:rsidRPr="00B1619B">
        <w:t>No acting as a conduit</w:t>
      </w:r>
    </w:p>
    <w:p w:rsidR="000A7BD9" w:rsidRPr="00B1619B" w:rsidRDefault="000A7BD9" w:rsidP="000A7BD9">
      <w:pPr>
        <w:pStyle w:val="subsection"/>
      </w:pPr>
      <w:r w:rsidRPr="00B1619B">
        <w:tab/>
        <w:t>(2)</w:t>
      </w:r>
      <w:r w:rsidRPr="00B1619B">
        <w:tab/>
        <w:t>It must have a policy of not acting as a mere conduit for the donation of money or property to other organisations, bodies or persons.</w:t>
      </w:r>
    </w:p>
    <w:p w:rsidR="000A7BD9" w:rsidRPr="00B1619B" w:rsidRDefault="000A7BD9" w:rsidP="000A7BD9">
      <w:pPr>
        <w:pStyle w:val="SubsectionHead"/>
      </w:pPr>
      <w:r w:rsidRPr="00B1619B">
        <w:t>Surplus assets to be transferred on winding up</w:t>
      </w:r>
    </w:p>
    <w:p w:rsidR="000A7BD9" w:rsidRPr="00B1619B" w:rsidRDefault="000A7BD9" w:rsidP="000A7BD9">
      <w:pPr>
        <w:pStyle w:val="subsection"/>
      </w:pPr>
      <w:r w:rsidRPr="00B1619B">
        <w:tab/>
        <w:t>(3)</w:t>
      </w:r>
      <w:r w:rsidRPr="00B1619B">
        <w:tab/>
        <w:t>It must have rules providing that, if the public fund is wound up, any surplus assets of the fund are to be transferred to another fund that is on the register.</w:t>
      </w:r>
    </w:p>
    <w:p w:rsidR="000A7BD9" w:rsidRPr="00B1619B" w:rsidRDefault="000A7BD9" w:rsidP="000A7BD9">
      <w:pPr>
        <w:pStyle w:val="SubsectionHead"/>
      </w:pPr>
      <w:r w:rsidRPr="00B1619B">
        <w:t>Statistical information to be provided</w:t>
      </w:r>
    </w:p>
    <w:p w:rsidR="000A7BD9" w:rsidRPr="00B1619B" w:rsidRDefault="000A7BD9" w:rsidP="000A7BD9">
      <w:pPr>
        <w:pStyle w:val="subsection"/>
      </w:pPr>
      <w:r w:rsidRPr="00B1619B">
        <w:tab/>
        <w:t>(4)</w:t>
      </w:r>
      <w:r w:rsidRPr="00B1619B">
        <w:tab/>
        <w:t xml:space="preserve">It must have agreed to give the </w:t>
      </w:r>
      <w:r w:rsidR="00B1619B" w:rsidRPr="00B1619B">
        <w:rPr>
          <w:position w:val="6"/>
          <w:sz w:val="16"/>
        </w:rPr>
        <w:t>*</w:t>
      </w:r>
      <w:r w:rsidRPr="00B1619B">
        <w:t>Environment Secretary, within a reasonable period after the end of each income year, statistical information about gifts made to the public fund during that income year.</w:t>
      </w:r>
    </w:p>
    <w:p w:rsidR="000A7BD9" w:rsidRPr="00B1619B" w:rsidRDefault="000A7BD9" w:rsidP="000A7BD9">
      <w:pPr>
        <w:pStyle w:val="ActHead5"/>
      </w:pPr>
      <w:bookmarkStart w:id="402" w:name="_Toc389734412"/>
      <w:r w:rsidRPr="00B1619B">
        <w:rPr>
          <w:rStyle w:val="CharSectno"/>
        </w:rPr>
        <w:t>30</w:t>
      </w:r>
      <w:r w:rsidR="00B1619B">
        <w:rPr>
          <w:rStyle w:val="CharSectno"/>
        </w:rPr>
        <w:noBreakHyphen/>
      </w:r>
      <w:r w:rsidRPr="00B1619B">
        <w:rPr>
          <w:rStyle w:val="CharSectno"/>
        </w:rPr>
        <w:t>275</w:t>
      </w:r>
      <w:r w:rsidRPr="00B1619B">
        <w:t xml:space="preserve">  Further requirement for a body corporate or a co</w:t>
      </w:r>
      <w:r w:rsidR="00B1619B">
        <w:noBreakHyphen/>
      </w:r>
      <w:r w:rsidRPr="00B1619B">
        <w:t>operative society</w:t>
      </w:r>
      <w:bookmarkEnd w:id="402"/>
    </w:p>
    <w:p w:rsidR="000A7BD9" w:rsidRPr="00B1619B" w:rsidRDefault="000A7BD9" w:rsidP="000A7BD9">
      <w:pPr>
        <w:pStyle w:val="subsection"/>
      </w:pPr>
      <w:r w:rsidRPr="00B1619B">
        <w:tab/>
      </w:r>
      <w:r w:rsidRPr="00B1619B">
        <w:tab/>
        <w:t>A body corporate (except a statutory authority) or a co</w:t>
      </w:r>
      <w:r w:rsidR="00B1619B">
        <w:noBreakHyphen/>
      </w:r>
      <w:r w:rsidRPr="00B1619B">
        <w:t xml:space="preserve">operative society is an </w:t>
      </w:r>
      <w:r w:rsidRPr="00B1619B">
        <w:rPr>
          <w:b/>
          <w:i/>
        </w:rPr>
        <w:t xml:space="preserve">environmental organisation </w:t>
      </w:r>
      <w:r w:rsidRPr="00B1619B">
        <w:t>only if:</w:t>
      </w:r>
    </w:p>
    <w:p w:rsidR="000A7BD9" w:rsidRPr="00B1619B" w:rsidRDefault="000A7BD9" w:rsidP="000A7BD9">
      <w:pPr>
        <w:pStyle w:val="paragraph"/>
      </w:pPr>
      <w:r w:rsidRPr="00B1619B">
        <w:tab/>
        <w:t>(a)</w:t>
      </w:r>
      <w:r w:rsidRPr="00B1619B">
        <w:tab/>
        <w:t>its membership consists principally of bodies corporate; or</w:t>
      </w:r>
    </w:p>
    <w:p w:rsidR="000A7BD9" w:rsidRPr="00B1619B" w:rsidRDefault="000A7BD9" w:rsidP="000A7BD9">
      <w:pPr>
        <w:pStyle w:val="paragraph"/>
      </w:pPr>
      <w:r w:rsidRPr="00B1619B">
        <w:tab/>
        <w:t>(b)</w:t>
      </w:r>
      <w:r w:rsidRPr="00B1619B">
        <w:tab/>
        <w:t>it has at least 50 members who are individuals that are:</w:t>
      </w:r>
    </w:p>
    <w:p w:rsidR="000A7BD9" w:rsidRPr="00B1619B" w:rsidRDefault="000A7BD9" w:rsidP="000A7BD9">
      <w:pPr>
        <w:pStyle w:val="paragraphsub"/>
      </w:pPr>
      <w:r w:rsidRPr="00B1619B">
        <w:tab/>
        <w:t>(i)</w:t>
      </w:r>
      <w:r w:rsidRPr="00B1619B">
        <w:tab/>
        <w:t>regarded as financial members; and</w:t>
      </w:r>
    </w:p>
    <w:p w:rsidR="000A7BD9" w:rsidRPr="00B1619B" w:rsidRDefault="000A7BD9" w:rsidP="000A7BD9">
      <w:pPr>
        <w:pStyle w:val="paragraphsub"/>
      </w:pPr>
      <w:r w:rsidRPr="00B1619B">
        <w:tab/>
        <w:t>(ii)</w:t>
      </w:r>
      <w:r w:rsidRPr="00B1619B">
        <w:tab/>
        <w:t>entitled to vote at a general meeting of it; or</w:t>
      </w:r>
    </w:p>
    <w:p w:rsidR="000A7BD9" w:rsidRPr="00B1619B" w:rsidRDefault="000A7BD9" w:rsidP="000A7BD9">
      <w:pPr>
        <w:pStyle w:val="paragraph"/>
      </w:pPr>
      <w:r w:rsidRPr="00B1619B">
        <w:tab/>
        <w:t>(c)</w:t>
      </w:r>
      <w:r w:rsidRPr="00B1619B">
        <w:tab/>
        <w:t xml:space="preserve">the </w:t>
      </w:r>
      <w:r w:rsidR="00B1619B" w:rsidRPr="00B1619B">
        <w:rPr>
          <w:position w:val="6"/>
          <w:sz w:val="16"/>
        </w:rPr>
        <w:t>*</w:t>
      </w:r>
      <w:r w:rsidRPr="00B1619B">
        <w:t xml:space="preserve">Environment Minister has determined that, because of special circumstances, it does not have to meet either of the requirements in </w:t>
      </w:r>
      <w:r w:rsidR="00B1619B">
        <w:t>paragraph (</w:t>
      </w:r>
      <w:r w:rsidRPr="00B1619B">
        <w:t>a) or (b).</w:t>
      </w:r>
    </w:p>
    <w:p w:rsidR="000A7BD9" w:rsidRPr="00B1619B" w:rsidRDefault="000A7BD9" w:rsidP="000A7BD9">
      <w:pPr>
        <w:pStyle w:val="ActHead5"/>
      </w:pPr>
      <w:bookmarkStart w:id="403" w:name="_Toc389734413"/>
      <w:r w:rsidRPr="00B1619B">
        <w:rPr>
          <w:rStyle w:val="CharSectno"/>
        </w:rPr>
        <w:t>30</w:t>
      </w:r>
      <w:r w:rsidR="00B1619B">
        <w:rPr>
          <w:rStyle w:val="CharSectno"/>
        </w:rPr>
        <w:noBreakHyphen/>
      </w:r>
      <w:r w:rsidRPr="00B1619B">
        <w:rPr>
          <w:rStyle w:val="CharSectno"/>
        </w:rPr>
        <w:t>280</w:t>
      </w:r>
      <w:r w:rsidRPr="00B1619B">
        <w:t xml:space="preserve">  What must be on the register</w:t>
      </w:r>
      <w:bookmarkEnd w:id="403"/>
    </w:p>
    <w:p w:rsidR="000A7BD9" w:rsidRPr="00B1619B" w:rsidRDefault="000A7BD9" w:rsidP="000A7BD9">
      <w:pPr>
        <w:pStyle w:val="subsection"/>
      </w:pPr>
      <w:r w:rsidRPr="00B1619B">
        <w:tab/>
        <w:t>(1)</w:t>
      </w:r>
      <w:r w:rsidRPr="00B1619B">
        <w:tab/>
        <w:t xml:space="preserve">The </w:t>
      </w:r>
      <w:r w:rsidR="00B1619B" w:rsidRPr="00B1619B">
        <w:rPr>
          <w:position w:val="6"/>
          <w:sz w:val="16"/>
        </w:rPr>
        <w:t>*</w:t>
      </w:r>
      <w:r w:rsidRPr="00B1619B">
        <w:t xml:space="preserve">Environment Secretary must enter on the register each </w:t>
      </w:r>
      <w:r w:rsidR="00B1619B" w:rsidRPr="00B1619B">
        <w:rPr>
          <w:position w:val="6"/>
          <w:sz w:val="16"/>
        </w:rPr>
        <w:t>*</w:t>
      </w:r>
      <w:r w:rsidRPr="00B1619B">
        <w:t xml:space="preserve">environmental organisation, and the public fund it maintains, that he or she has been directed to enter by the Treasurer and the </w:t>
      </w:r>
      <w:r w:rsidR="00B1619B" w:rsidRPr="00B1619B">
        <w:rPr>
          <w:position w:val="6"/>
          <w:sz w:val="16"/>
        </w:rPr>
        <w:t>*</w:t>
      </w:r>
      <w:r w:rsidRPr="00B1619B">
        <w:t>Environment Minister.</w:t>
      </w:r>
    </w:p>
    <w:p w:rsidR="000A7BD9" w:rsidRPr="00B1619B" w:rsidRDefault="000A7BD9" w:rsidP="000A7BD9">
      <w:pPr>
        <w:pStyle w:val="subsection"/>
      </w:pPr>
      <w:r w:rsidRPr="00B1619B">
        <w:tab/>
        <w:t>(2)</w:t>
      </w:r>
      <w:r w:rsidRPr="00B1619B">
        <w:tab/>
        <w:t xml:space="preserve">The Treasurer and the Minister may so direct the Secretary only if the Minister has notified the Treasurer that he or she is satisfied that an organisation is an </w:t>
      </w:r>
      <w:r w:rsidR="00B1619B" w:rsidRPr="00B1619B">
        <w:rPr>
          <w:position w:val="6"/>
          <w:sz w:val="16"/>
        </w:rPr>
        <w:t>*</w:t>
      </w:r>
      <w:r w:rsidRPr="00B1619B">
        <w:t>environmental organisation. The notification must be in writing.</w:t>
      </w:r>
    </w:p>
    <w:p w:rsidR="000A7BD9" w:rsidRPr="00B1619B" w:rsidRDefault="000A7BD9" w:rsidP="000A7BD9">
      <w:pPr>
        <w:pStyle w:val="subsection"/>
      </w:pPr>
      <w:r w:rsidRPr="00B1619B">
        <w:tab/>
        <w:t>(3)</w:t>
      </w:r>
      <w:r w:rsidRPr="00B1619B">
        <w:tab/>
        <w:t>The direction must be in writing and must specify the day on which the organisation and public fund are to be entered on the register. The day must be the day on which the direction is given or a later day.</w:t>
      </w:r>
    </w:p>
    <w:p w:rsidR="000A7BD9" w:rsidRPr="00B1619B" w:rsidRDefault="000A7BD9" w:rsidP="000A7BD9">
      <w:pPr>
        <w:pStyle w:val="subsection"/>
      </w:pPr>
      <w:r w:rsidRPr="00B1619B">
        <w:tab/>
        <w:t>(4)</w:t>
      </w:r>
      <w:r w:rsidRPr="00B1619B">
        <w:tab/>
        <w:t xml:space="preserve">The Treasurer and the </w:t>
      </w:r>
      <w:r w:rsidR="00B1619B" w:rsidRPr="00B1619B">
        <w:rPr>
          <w:position w:val="6"/>
          <w:sz w:val="16"/>
        </w:rPr>
        <w:t>*</w:t>
      </w:r>
      <w:r w:rsidRPr="00B1619B">
        <w:t>Environment Minister must have regard to the policies and budgetary priorities of the Commonwealth Government in deciding whether to give a direction.</w:t>
      </w:r>
    </w:p>
    <w:p w:rsidR="000A7BD9" w:rsidRPr="00B1619B" w:rsidRDefault="000A7BD9" w:rsidP="000A7BD9">
      <w:pPr>
        <w:pStyle w:val="ActHead5"/>
      </w:pPr>
      <w:bookmarkStart w:id="404" w:name="_Toc389734414"/>
      <w:r w:rsidRPr="00B1619B">
        <w:rPr>
          <w:rStyle w:val="CharSectno"/>
        </w:rPr>
        <w:t>30</w:t>
      </w:r>
      <w:r w:rsidR="00B1619B">
        <w:rPr>
          <w:rStyle w:val="CharSectno"/>
        </w:rPr>
        <w:noBreakHyphen/>
      </w:r>
      <w:r w:rsidRPr="00B1619B">
        <w:rPr>
          <w:rStyle w:val="CharSectno"/>
        </w:rPr>
        <w:t>285</w:t>
      </w:r>
      <w:r w:rsidRPr="00B1619B">
        <w:t xml:space="preserve">  Removal from the register</w:t>
      </w:r>
      <w:bookmarkEnd w:id="404"/>
    </w:p>
    <w:p w:rsidR="000A7BD9" w:rsidRPr="00B1619B" w:rsidRDefault="000A7BD9" w:rsidP="000A7BD9">
      <w:pPr>
        <w:pStyle w:val="subsection"/>
      </w:pPr>
      <w:r w:rsidRPr="00B1619B">
        <w:tab/>
        <w:t>(1)</w:t>
      </w:r>
      <w:r w:rsidRPr="00B1619B">
        <w:tab/>
        <w:t xml:space="preserve">The Treasurer and the </w:t>
      </w:r>
      <w:r w:rsidR="00B1619B" w:rsidRPr="00B1619B">
        <w:rPr>
          <w:position w:val="6"/>
          <w:sz w:val="16"/>
        </w:rPr>
        <w:t>*</w:t>
      </w:r>
      <w:r w:rsidRPr="00B1619B">
        <w:t xml:space="preserve">Environment Minister may direct the </w:t>
      </w:r>
      <w:r w:rsidR="00B1619B" w:rsidRPr="00B1619B">
        <w:rPr>
          <w:position w:val="6"/>
          <w:sz w:val="16"/>
        </w:rPr>
        <w:t>*</w:t>
      </w:r>
      <w:r w:rsidRPr="00B1619B">
        <w:t xml:space="preserve">Environment Secretary to remove an </w:t>
      </w:r>
      <w:r w:rsidR="00B1619B" w:rsidRPr="00B1619B">
        <w:rPr>
          <w:position w:val="6"/>
          <w:sz w:val="16"/>
        </w:rPr>
        <w:t>*</w:t>
      </w:r>
      <w:r w:rsidRPr="00B1619B">
        <w:t xml:space="preserve">environmental organisation, and the public fund it maintains, from the register. </w:t>
      </w:r>
    </w:p>
    <w:p w:rsidR="000A7BD9" w:rsidRPr="00B1619B" w:rsidRDefault="000A7BD9" w:rsidP="000A7BD9">
      <w:pPr>
        <w:pStyle w:val="subsection"/>
      </w:pPr>
      <w:r w:rsidRPr="00B1619B">
        <w:tab/>
        <w:t>(2)</w:t>
      </w:r>
      <w:r w:rsidRPr="00B1619B">
        <w:tab/>
        <w:t>The direction must be in writing and must specify the day on which the organisation and public fund are to be removed from the register. The day must be the day on which the direction is given or a later day.</w:t>
      </w:r>
    </w:p>
    <w:p w:rsidR="000A7BD9" w:rsidRPr="00B1619B" w:rsidRDefault="000A7BD9" w:rsidP="000A7BD9">
      <w:pPr>
        <w:pStyle w:val="ActHead4"/>
      </w:pPr>
      <w:bookmarkStart w:id="405" w:name="_Toc389734415"/>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EA</w:t>
      </w:r>
      <w:r w:rsidRPr="00B1619B">
        <w:t>—</w:t>
      </w:r>
      <w:r w:rsidRPr="00B1619B">
        <w:rPr>
          <w:rStyle w:val="CharSubdText"/>
        </w:rPr>
        <w:t>Register of harm prevention charities</w:t>
      </w:r>
      <w:bookmarkEnd w:id="405"/>
    </w:p>
    <w:p w:rsidR="000A7BD9" w:rsidRPr="00B1619B" w:rsidRDefault="000A7BD9" w:rsidP="000A7BD9">
      <w:pPr>
        <w:pStyle w:val="ActHead4"/>
      </w:pPr>
      <w:bookmarkStart w:id="406" w:name="_Toc389734416"/>
      <w:r w:rsidRPr="00B1619B">
        <w:t>Guide to Subdivision</w:t>
      </w:r>
      <w:r w:rsidR="00B1619B">
        <w:t> </w:t>
      </w:r>
      <w:r w:rsidRPr="00B1619B">
        <w:t>30</w:t>
      </w:r>
      <w:r w:rsidR="00B1619B">
        <w:noBreakHyphen/>
      </w:r>
      <w:r w:rsidRPr="00B1619B">
        <w:t>EA</w:t>
      </w:r>
      <w:bookmarkEnd w:id="406"/>
    </w:p>
    <w:p w:rsidR="000A7BD9" w:rsidRPr="00B1619B" w:rsidRDefault="000A7BD9" w:rsidP="000A7BD9">
      <w:pPr>
        <w:pStyle w:val="ActHead5"/>
      </w:pPr>
      <w:bookmarkStart w:id="407" w:name="_Toc389734417"/>
      <w:r w:rsidRPr="00B1619B">
        <w:rPr>
          <w:rStyle w:val="CharSectno"/>
        </w:rPr>
        <w:t>30</w:t>
      </w:r>
      <w:r w:rsidR="00B1619B">
        <w:rPr>
          <w:rStyle w:val="CharSectno"/>
        </w:rPr>
        <w:noBreakHyphen/>
      </w:r>
      <w:r w:rsidRPr="00B1619B">
        <w:rPr>
          <w:rStyle w:val="CharSectno"/>
        </w:rPr>
        <w:t>286</w:t>
      </w:r>
      <w:r w:rsidRPr="00B1619B">
        <w:t xml:space="preserve">  What this Subdivision is about</w:t>
      </w:r>
      <w:bookmarkEnd w:id="407"/>
    </w:p>
    <w:p w:rsidR="000A7BD9" w:rsidRPr="00B1619B" w:rsidRDefault="000A7BD9" w:rsidP="000A7BD9">
      <w:pPr>
        <w:pStyle w:val="BoxText"/>
        <w:spacing w:before="120"/>
      </w:pPr>
      <w:r w:rsidRPr="00B1619B">
        <w:t>This Subdivision requires the establishment of a register of harm prevention charities. Section</w:t>
      </w:r>
      <w:r w:rsidR="00B1619B">
        <w:t> </w:t>
      </w:r>
      <w:r w:rsidRPr="00B1619B">
        <w:t>30</w:t>
      </w:r>
      <w:r w:rsidR="00B1619B">
        <w:noBreakHyphen/>
      </w:r>
      <w:r w:rsidRPr="00B1619B">
        <w:t>15 allows you to deduct a gift that you make to a fund that is on the register.</w:t>
      </w:r>
    </w:p>
    <w:p w:rsidR="000A7BD9" w:rsidRPr="00B1619B" w:rsidRDefault="000A7BD9" w:rsidP="000A7BD9">
      <w:pPr>
        <w:pStyle w:val="TofSectsHeading"/>
        <w:keepNext/>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30</w:t>
      </w:r>
      <w:r w:rsidR="00B1619B">
        <w:noBreakHyphen/>
      </w:r>
      <w:r w:rsidRPr="00B1619B">
        <w:t>287</w:t>
      </w:r>
      <w:r w:rsidRPr="00B1619B">
        <w:tab/>
        <w:t>Establishing the register</w:t>
      </w:r>
    </w:p>
    <w:p w:rsidR="000A7BD9" w:rsidRPr="00B1619B" w:rsidRDefault="000A7BD9" w:rsidP="000A7BD9">
      <w:pPr>
        <w:pStyle w:val="TofSectsSection"/>
      </w:pPr>
      <w:r w:rsidRPr="00B1619B">
        <w:t>30</w:t>
      </w:r>
      <w:r w:rsidR="00B1619B">
        <w:noBreakHyphen/>
      </w:r>
      <w:r w:rsidRPr="00B1619B">
        <w:t>288</w:t>
      </w:r>
      <w:r w:rsidRPr="00B1619B">
        <w:tab/>
        <w:t>Meaning of</w:t>
      </w:r>
      <w:r w:rsidRPr="00B1619B">
        <w:rPr>
          <w:rStyle w:val="CharBoldItalic"/>
        </w:rPr>
        <w:t xml:space="preserve"> harm prevention charity</w:t>
      </w:r>
    </w:p>
    <w:p w:rsidR="000A7BD9" w:rsidRPr="00B1619B" w:rsidRDefault="000A7BD9" w:rsidP="000A7BD9">
      <w:pPr>
        <w:pStyle w:val="TofSectsSection"/>
      </w:pPr>
      <w:r w:rsidRPr="00B1619B">
        <w:t>30</w:t>
      </w:r>
      <w:r w:rsidR="00B1619B">
        <w:noBreakHyphen/>
      </w:r>
      <w:r w:rsidRPr="00B1619B">
        <w:t>289</w:t>
      </w:r>
      <w:r w:rsidRPr="00B1619B">
        <w:tab/>
        <w:t>Principal activity—promoting the prevention or control of harm or abuse</w:t>
      </w:r>
    </w:p>
    <w:p w:rsidR="000A7BD9" w:rsidRPr="00B1619B" w:rsidRDefault="000A7BD9" w:rsidP="000A7BD9">
      <w:pPr>
        <w:pStyle w:val="TofSectsSection"/>
      </w:pPr>
      <w:r w:rsidRPr="00B1619B">
        <w:t>30</w:t>
      </w:r>
      <w:r w:rsidR="00B1619B">
        <w:noBreakHyphen/>
      </w:r>
      <w:r w:rsidRPr="00B1619B">
        <w:t>289A</w:t>
      </w:r>
      <w:r w:rsidRPr="00B1619B">
        <w:tab/>
        <w:t>Other requirements</w:t>
      </w:r>
    </w:p>
    <w:p w:rsidR="000A7BD9" w:rsidRPr="00B1619B" w:rsidRDefault="000A7BD9" w:rsidP="000A7BD9">
      <w:pPr>
        <w:pStyle w:val="TofSectsSection"/>
      </w:pPr>
      <w:r w:rsidRPr="00B1619B">
        <w:t>30</w:t>
      </w:r>
      <w:r w:rsidR="00B1619B">
        <w:noBreakHyphen/>
      </w:r>
      <w:r w:rsidRPr="00B1619B">
        <w:t>289B</w:t>
      </w:r>
      <w:r w:rsidRPr="00B1619B">
        <w:tab/>
        <w:t>What must be on the register</w:t>
      </w:r>
    </w:p>
    <w:p w:rsidR="000A7BD9" w:rsidRPr="00B1619B" w:rsidRDefault="000A7BD9" w:rsidP="000A7BD9">
      <w:pPr>
        <w:pStyle w:val="TofSectsSection"/>
      </w:pPr>
      <w:r w:rsidRPr="00B1619B">
        <w:t>30</w:t>
      </w:r>
      <w:r w:rsidR="00B1619B">
        <w:noBreakHyphen/>
      </w:r>
      <w:r w:rsidRPr="00B1619B">
        <w:t>289C</w:t>
      </w:r>
      <w:r w:rsidRPr="00B1619B">
        <w:tab/>
        <w:t>Removal from the register</w:t>
      </w:r>
    </w:p>
    <w:p w:rsidR="000A7BD9" w:rsidRPr="00B1619B" w:rsidRDefault="000A7BD9" w:rsidP="000A7BD9">
      <w:pPr>
        <w:pStyle w:val="ActHead4"/>
      </w:pPr>
      <w:bookmarkStart w:id="408" w:name="_Toc389734418"/>
      <w:r w:rsidRPr="00B1619B">
        <w:t>Operative provisions</w:t>
      </w:r>
      <w:bookmarkEnd w:id="408"/>
    </w:p>
    <w:p w:rsidR="000A7BD9" w:rsidRPr="00B1619B" w:rsidRDefault="000A7BD9" w:rsidP="000A7BD9">
      <w:pPr>
        <w:pStyle w:val="ActHead5"/>
      </w:pPr>
      <w:bookmarkStart w:id="409" w:name="_Toc389734419"/>
      <w:r w:rsidRPr="00B1619B">
        <w:rPr>
          <w:rStyle w:val="CharSectno"/>
        </w:rPr>
        <w:t>30</w:t>
      </w:r>
      <w:r w:rsidR="00B1619B">
        <w:rPr>
          <w:rStyle w:val="CharSectno"/>
        </w:rPr>
        <w:noBreakHyphen/>
      </w:r>
      <w:r w:rsidRPr="00B1619B">
        <w:rPr>
          <w:rStyle w:val="CharSectno"/>
        </w:rPr>
        <w:t>287</w:t>
      </w:r>
      <w:r w:rsidRPr="00B1619B">
        <w:t xml:space="preserve">  Establishing the register</w:t>
      </w:r>
      <w:bookmarkEnd w:id="409"/>
    </w:p>
    <w:p w:rsidR="000A7BD9" w:rsidRPr="00B1619B" w:rsidRDefault="000A7BD9" w:rsidP="000A7BD9">
      <w:pPr>
        <w:pStyle w:val="subsection"/>
      </w:pPr>
      <w:r w:rsidRPr="00B1619B">
        <w:tab/>
      </w:r>
      <w:r w:rsidRPr="00B1619B">
        <w:tab/>
        <w:t xml:space="preserve">The </w:t>
      </w:r>
      <w:r w:rsidR="00B1619B" w:rsidRPr="00B1619B">
        <w:rPr>
          <w:position w:val="6"/>
          <w:sz w:val="16"/>
        </w:rPr>
        <w:t>*</w:t>
      </w:r>
      <w:r w:rsidRPr="00B1619B">
        <w:t xml:space="preserve">Families Secretary must keep a register of </w:t>
      </w:r>
      <w:r w:rsidR="00B1619B" w:rsidRPr="00B1619B">
        <w:rPr>
          <w:position w:val="6"/>
          <w:sz w:val="16"/>
        </w:rPr>
        <w:t>*</w:t>
      </w:r>
      <w:r w:rsidRPr="00B1619B">
        <w:t>harm prevention charities.</w:t>
      </w:r>
    </w:p>
    <w:p w:rsidR="000A7BD9" w:rsidRPr="00B1619B" w:rsidRDefault="000A7BD9" w:rsidP="000A7BD9">
      <w:pPr>
        <w:pStyle w:val="notetext"/>
      </w:pPr>
      <w:r w:rsidRPr="00B1619B">
        <w:t>Note:</w:t>
      </w:r>
      <w:r w:rsidRPr="00B1619B">
        <w:tab/>
        <w:t>Section</w:t>
      </w:r>
      <w:r w:rsidR="00B1619B">
        <w:t> </w:t>
      </w:r>
      <w:r w:rsidRPr="00B1619B">
        <w:t>30</w:t>
      </w:r>
      <w:r w:rsidR="00B1619B">
        <w:noBreakHyphen/>
      </w:r>
      <w:r w:rsidRPr="00B1619B">
        <w:t>289B sets out what details must be entered on the register.</w:t>
      </w:r>
    </w:p>
    <w:p w:rsidR="000A7BD9" w:rsidRPr="00B1619B" w:rsidRDefault="000A7BD9" w:rsidP="000A7BD9">
      <w:pPr>
        <w:pStyle w:val="ActHead5"/>
      </w:pPr>
      <w:bookmarkStart w:id="410" w:name="_Toc389734420"/>
      <w:r w:rsidRPr="00B1619B">
        <w:rPr>
          <w:rStyle w:val="CharSectno"/>
        </w:rPr>
        <w:t>30</w:t>
      </w:r>
      <w:r w:rsidR="00B1619B">
        <w:rPr>
          <w:rStyle w:val="CharSectno"/>
        </w:rPr>
        <w:noBreakHyphen/>
      </w:r>
      <w:r w:rsidRPr="00B1619B">
        <w:rPr>
          <w:rStyle w:val="CharSectno"/>
        </w:rPr>
        <w:t>288</w:t>
      </w:r>
      <w:r w:rsidRPr="00B1619B">
        <w:t xml:space="preserve">  Meaning of</w:t>
      </w:r>
      <w:r w:rsidRPr="00B1619B">
        <w:rPr>
          <w:i/>
        </w:rPr>
        <w:t xml:space="preserve"> harm prevention charity</w:t>
      </w:r>
      <w:bookmarkEnd w:id="410"/>
    </w:p>
    <w:p w:rsidR="000A7BD9" w:rsidRPr="00B1619B" w:rsidRDefault="000A7BD9" w:rsidP="000A7BD9">
      <w:pPr>
        <w:pStyle w:val="subsection"/>
      </w:pPr>
      <w:r w:rsidRPr="00B1619B">
        <w:tab/>
      </w:r>
      <w:r w:rsidRPr="00B1619B">
        <w:tab/>
        <w:t xml:space="preserve">A </w:t>
      </w:r>
      <w:r w:rsidRPr="00B1619B">
        <w:rPr>
          <w:b/>
          <w:i/>
        </w:rPr>
        <w:t>harm prevention charity</w:t>
      </w:r>
      <w:r w:rsidRPr="00B1619B">
        <w:t xml:space="preserve"> is an institution that:</w:t>
      </w:r>
    </w:p>
    <w:p w:rsidR="000A7BD9" w:rsidRPr="00B1619B" w:rsidRDefault="000A7BD9" w:rsidP="000A7BD9">
      <w:pPr>
        <w:pStyle w:val="paragraph"/>
      </w:pPr>
      <w:r w:rsidRPr="00B1619B">
        <w:tab/>
        <w:t>(a)</w:t>
      </w:r>
      <w:r w:rsidRPr="00B1619B">
        <w:tab/>
        <w:t>satisfies each requirement in sections</w:t>
      </w:r>
      <w:r w:rsidR="00B1619B">
        <w:t> </w:t>
      </w:r>
      <w:r w:rsidRPr="00B1619B">
        <w:t>30</w:t>
      </w:r>
      <w:r w:rsidR="00B1619B">
        <w:noBreakHyphen/>
      </w:r>
      <w:r w:rsidRPr="00B1619B">
        <w:t>289 and 30</w:t>
      </w:r>
      <w:r w:rsidR="00B1619B">
        <w:noBreakHyphen/>
      </w:r>
      <w:r w:rsidRPr="00B1619B">
        <w:t>289A; and</w:t>
      </w:r>
    </w:p>
    <w:p w:rsidR="000A7BD9" w:rsidRPr="00B1619B" w:rsidRDefault="000A7BD9" w:rsidP="000A7BD9">
      <w:pPr>
        <w:pStyle w:val="paragraph"/>
      </w:pPr>
      <w:r w:rsidRPr="00B1619B">
        <w:tab/>
        <w:t>(aa)</w:t>
      </w:r>
      <w:r w:rsidRPr="00B1619B">
        <w:tab/>
        <w:t xml:space="preserve">is a </w:t>
      </w:r>
      <w:r w:rsidR="00B1619B" w:rsidRPr="00B1619B">
        <w:rPr>
          <w:position w:val="6"/>
          <w:sz w:val="16"/>
        </w:rPr>
        <w:t>*</w:t>
      </w:r>
      <w:r w:rsidRPr="00B1619B">
        <w:t>registered charity; and</w:t>
      </w:r>
    </w:p>
    <w:p w:rsidR="000A7BD9" w:rsidRPr="00B1619B" w:rsidRDefault="000A7BD9" w:rsidP="000A7BD9">
      <w:pPr>
        <w:pStyle w:val="paragraph"/>
      </w:pPr>
      <w:r w:rsidRPr="00B1619B">
        <w:tab/>
        <w:t>(b)</w:t>
      </w:r>
      <w:r w:rsidRPr="00B1619B">
        <w:tab/>
        <w:t>is endorsed as exempt from income tax under Subdivision</w:t>
      </w:r>
      <w:r w:rsidR="00B1619B">
        <w:t> </w:t>
      </w:r>
      <w:r w:rsidRPr="00B1619B">
        <w:t>50</w:t>
      </w:r>
      <w:r w:rsidR="00B1619B">
        <w:noBreakHyphen/>
      </w:r>
      <w:r w:rsidRPr="00B1619B">
        <w:t>B.</w:t>
      </w:r>
    </w:p>
    <w:p w:rsidR="000A7BD9" w:rsidRPr="00B1619B" w:rsidRDefault="000A7BD9" w:rsidP="000A7BD9">
      <w:pPr>
        <w:pStyle w:val="ActHead5"/>
      </w:pPr>
      <w:bookmarkStart w:id="411" w:name="_Toc389734421"/>
      <w:r w:rsidRPr="00B1619B">
        <w:rPr>
          <w:rStyle w:val="CharSectno"/>
        </w:rPr>
        <w:t>30</w:t>
      </w:r>
      <w:r w:rsidR="00B1619B">
        <w:rPr>
          <w:rStyle w:val="CharSectno"/>
        </w:rPr>
        <w:noBreakHyphen/>
      </w:r>
      <w:r w:rsidRPr="00B1619B">
        <w:rPr>
          <w:rStyle w:val="CharSectno"/>
        </w:rPr>
        <w:t>289</w:t>
      </w:r>
      <w:r w:rsidRPr="00B1619B">
        <w:t xml:space="preserve">  Principal activity—promoting the prevention or control of harm or abuse</w:t>
      </w:r>
      <w:bookmarkEnd w:id="411"/>
    </w:p>
    <w:p w:rsidR="000A7BD9" w:rsidRPr="00B1619B" w:rsidRDefault="000A7BD9" w:rsidP="000A7BD9">
      <w:pPr>
        <w:pStyle w:val="subsection"/>
      </w:pPr>
      <w:r w:rsidRPr="00B1619B">
        <w:tab/>
        <w:t>(1)</w:t>
      </w:r>
      <w:r w:rsidRPr="00B1619B">
        <w:tab/>
        <w:t xml:space="preserve">The principal activity of the institution must be the promotion of the prevention or the control of </w:t>
      </w:r>
      <w:r w:rsidR="00B1619B" w:rsidRPr="00B1619B">
        <w:rPr>
          <w:position w:val="6"/>
          <w:sz w:val="16"/>
        </w:rPr>
        <w:t>*</w:t>
      </w:r>
      <w:r w:rsidRPr="00B1619B">
        <w:t>behaviour that is harmful or abusive to human beings.</w:t>
      </w:r>
    </w:p>
    <w:p w:rsidR="000A7BD9" w:rsidRPr="00B1619B" w:rsidRDefault="000A7BD9" w:rsidP="000A7BD9">
      <w:pPr>
        <w:pStyle w:val="subsection"/>
      </w:pPr>
      <w:r w:rsidRPr="00B1619B">
        <w:tab/>
        <w:t>(2)</w:t>
      </w:r>
      <w:r w:rsidRPr="00B1619B">
        <w:tab/>
        <w:t>It must maintain a public fund that meets the requirements of section</w:t>
      </w:r>
      <w:r w:rsidR="00B1619B">
        <w:t> </w:t>
      </w:r>
      <w:r w:rsidRPr="00B1619B">
        <w:t>30</w:t>
      </w:r>
      <w:r w:rsidR="00B1619B">
        <w:noBreakHyphen/>
      </w:r>
      <w:r w:rsidRPr="00B1619B">
        <w:t>130.</w:t>
      </w:r>
    </w:p>
    <w:p w:rsidR="000A7BD9" w:rsidRPr="00B1619B" w:rsidRDefault="000A7BD9" w:rsidP="000A7BD9">
      <w:pPr>
        <w:pStyle w:val="subsection"/>
      </w:pPr>
      <w:r w:rsidRPr="00B1619B">
        <w:tab/>
        <w:t>(4)</w:t>
      </w:r>
      <w:r w:rsidRPr="00B1619B">
        <w:tab/>
        <w:t xml:space="preserve">It must have agreed to comply with any rules that the Treasurer and the </w:t>
      </w:r>
      <w:r w:rsidR="00B1619B" w:rsidRPr="00B1619B">
        <w:rPr>
          <w:position w:val="6"/>
          <w:sz w:val="16"/>
        </w:rPr>
        <w:t>*</w:t>
      </w:r>
      <w:r w:rsidRPr="00B1619B">
        <w:t>Families Minister make to ensure that gifts made to the fund are used only for its principal activity.</w:t>
      </w:r>
    </w:p>
    <w:p w:rsidR="000A7BD9" w:rsidRPr="00B1619B" w:rsidRDefault="000A7BD9" w:rsidP="000A7BD9">
      <w:pPr>
        <w:pStyle w:val="ActHead5"/>
      </w:pPr>
      <w:bookmarkStart w:id="412" w:name="_Toc389734422"/>
      <w:r w:rsidRPr="00B1619B">
        <w:rPr>
          <w:rStyle w:val="CharSectno"/>
        </w:rPr>
        <w:t>30</w:t>
      </w:r>
      <w:r w:rsidR="00B1619B">
        <w:rPr>
          <w:rStyle w:val="CharSectno"/>
        </w:rPr>
        <w:noBreakHyphen/>
      </w:r>
      <w:r w:rsidRPr="00B1619B">
        <w:rPr>
          <w:rStyle w:val="CharSectno"/>
        </w:rPr>
        <w:t>289A</w:t>
      </w:r>
      <w:r w:rsidRPr="00B1619B">
        <w:t xml:space="preserve">  Other requirements</w:t>
      </w:r>
      <w:bookmarkEnd w:id="412"/>
    </w:p>
    <w:p w:rsidR="000A7BD9" w:rsidRPr="00B1619B" w:rsidRDefault="000A7BD9" w:rsidP="000A7BD9">
      <w:pPr>
        <w:pStyle w:val="SubsectionHead"/>
      </w:pPr>
      <w:r w:rsidRPr="00B1619B">
        <w:t>No acting as a conduit</w:t>
      </w:r>
    </w:p>
    <w:p w:rsidR="000A7BD9" w:rsidRPr="00B1619B" w:rsidRDefault="000A7BD9" w:rsidP="000A7BD9">
      <w:pPr>
        <w:pStyle w:val="subsection"/>
      </w:pPr>
      <w:r w:rsidRPr="00B1619B">
        <w:tab/>
        <w:t>(1)</w:t>
      </w:r>
      <w:r w:rsidRPr="00B1619B">
        <w:tab/>
        <w:t>The institution must have a policy of not acting as a mere conduit for the donation of money or property to other organisations, bodies or persons.</w:t>
      </w:r>
    </w:p>
    <w:p w:rsidR="000A7BD9" w:rsidRPr="00B1619B" w:rsidRDefault="000A7BD9" w:rsidP="000A7BD9">
      <w:pPr>
        <w:pStyle w:val="SubsectionHead"/>
      </w:pPr>
      <w:r w:rsidRPr="00B1619B">
        <w:t>Surplus assets to be transferred on winding up</w:t>
      </w:r>
    </w:p>
    <w:p w:rsidR="000A7BD9" w:rsidRPr="00B1619B" w:rsidRDefault="000A7BD9" w:rsidP="000A7BD9">
      <w:pPr>
        <w:pStyle w:val="subsection"/>
      </w:pPr>
      <w:r w:rsidRPr="00B1619B">
        <w:tab/>
        <w:t>(2)</w:t>
      </w:r>
      <w:r w:rsidRPr="00B1619B">
        <w:tab/>
        <w:t>It must have rules providing that, if the public fund is wound up, any surplus assets of the fund are to be transferred to another fund that is on the register.</w:t>
      </w:r>
    </w:p>
    <w:p w:rsidR="000A7BD9" w:rsidRPr="00B1619B" w:rsidRDefault="000A7BD9" w:rsidP="000A7BD9">
      <w:pPr>
        <w:pStyle w:val="SubsectionHead"/>
      </w:pPr>
      <w:r w:rsidRPr="00B1619B">
        <w:t>Statistical information to be provided</w:t>
      </w:r>
    </w:p>
    <w:p w:rsidR="000A7BD9" w:rsidRPr="00B1619B" w:rsidRDefault="000A7BD9" w:rsidP="000A7BD9">
      <w:pPr>
        <w:pStyle w:val="subsection"/>
        <w:keepNext/>
        <w:keepLines/>
      </w:pPr>
      <w:r w:rsidRPr="00B1619B">
        <w:tab/>
        <w:t>(3)</w:t>
      </w:r>
      <w:r w:rsidRPr="00B1619B">
        <w:tab/>
        <w:t xml:space="preserve">It must have agreed to give the </w:t>
      </w:r>
      <w:r w:rsidR="00B1619B" w:rsidRPr="00B1619B">
        <w:rPr>
          <w:position w:val="6"/>
          <w:sz w:val="16"/>
        </w:rPr>
        <w:t>*</w:t>
      </w:r>
      <w:r w:rsidRPr="00B1619B">
        <w:t>Families Secretary, within a reasonable period after the end of each income year, statistical information about gifts made to the public fund during that income year.</w:t>
      </w:r>
    </w:p>
    <w:p w:rsidR="000A7BD9" w:rsidRPr="00B1619B" w:rsidRDefault="000A7BD9" w:rsidP="000A7BD9">
      <w:pPr>
        <w:pStyle w:val="ActHead5"/>
      </w:pPr>
      <w:bookmarkStart w:id="413" w:name="_Toc389734423"/>
      <w:r w:rsidRPr="00B1619B">
        <w:rPr>
          <w:rStyle w:val="CharSectno"/>
        </w:rPr>
        <w:t>30</w:t>
      </w:r>
      <w:r w:rsidR="00B1619B">
        <w:rPr>
          <w:rStyle w:val="CharSectno"/>
        </w:rPr>
        <w:noBreakHyphen/>
      </w:r>
      <w:r w:rsidRPr="00B1619B">
        <w:rPr>
          <w:rStyle w:val="CharSectno"/>
        </w:rPr>
        <w:t>289B</w:t>
      </w:r>
      <w:r w:rsidRPr="00B1619B">
        <w:t xml:space="preserve">  What must be on the register</w:t>
      </w:r>
      <w:bookmarkEnd w:id="413"/>
    </w:p>
    <w:p w:rsidR="000A7BD9" w:rsidRPr="00B1619B" w:rsidRDefault="000A7BD9" w:rsidP="000A7BD9">
      <w:pPr>
        <w:pStyle w:val="subsection"/>
      </w:pPr>
      <w:r w:rsidRPr="00B1619B">
        <w:tab/>
        <w:t>(1)</w:t>
      </w:r>
      <w:r w:rsidRPr="00B1619B">
        <w:tab/>
        <w:t xml:space="preserve">The </w:t>
      </w:r>
      <w:r w:rsidR="00B1619B" w:rsidRPr="00B1619B">
        <w:rPr>
          <w:position w:val="6"/>
          <w:sz w:val="16"/>
        </w:rPr>
        <w:t>*</w:t>
      </w:r>
      <w:r w:rsidRPr="00B1619B">
        <w:t xml:space="preserve">Families Secretary must enter on the register each </w:t>
      </w:r>
      <w:r w:rsidR="00B1619B" w:rsidRPr="00B1619B">
        <w:rPr>
          <w:position w:val="6"/>
          <w:sz w:val="16"/>
        </w:rPr>
        <w:t>*</w:t>
      </w:r>
      <w:r w:rsidRPr="00B1619B">
        <w:t xml:space="preserve">harm prevention charity, and the public fund it maintains, that he or she has been directed to enter by the Treasurer and the </w:t>
      </w:r>
      <w:r w:rsidR="00B1619B" w:rsidRPr="00B1619B">
        <w:rPr>
          <w:position w:val="6"/>
          <w:sz w:val="16"/>
        </w:rPr>
        <w:t>*</w:t>
      </w:r>
      <w:r w:rsidRPr="00B1619B">
        <w:t>Families Minister.</w:t>
      </w:r>
    </w:p>
    <w:p w:rsidR="000A7BD9" w:rsidRPr="00B1619B" w:rsidRDefault="000A7BD9" w:rsidP="000A7BD9">
      <w:pPr>
        <w:pStyle w:val="subsection"/>
      </w:pPr>
      <w:r w:rsidRPr="00B1619B">
        <w:tab/>
        <w:t>(2)</w:t>
      </w:r>
      <w:r w:rsidRPr="00B1619B">
        <w:tab/>
        <w:t xml:space="preserve">The Treasurer and the Minister may so direct the Secretary only if the Minister has notified the Treasurer that he or she is satisfied that an institution is a </w:t>
      </w:r>
      <w:r w:rsidR="00B1619B" w:rsidRPr="00B1619B">
        <w:rPr>
          <w:position w:val="6"/>
          <w:sz w:val="16"/>
        </w:rPr>
        <w:t>*</w:t>
      </w:r>
      <w:r w:rsidRPr="00B1619B">
        <w:t>harm prevention charity. The notification must be in writing.</w:t>
      </w:r>
    </w:p>
    <w:p w:rsidR="000A7BD9" w:rsidRPr="00B1619B" w:rsidRDefault="000A7BD9" w:rsidP="000A7BD9">
      <w:pPr>
        <w:pStyle w:val="subsection"/>
      </w:pPr>
      <w:r w:rsidRPr="00B1619B">
        <w:tab/>
        <w:t>(3)</w:t>
      </w:r>
      <w:r w:rsidRPr="00B1619B">
        <w:tab/>
        <w:t>The direction must be in writing and must specify the day on which the charity and public fund are to be entered on the register. The day must be the day on which the direction is given or a later day.</w:t>
      </w:r>
    </w:p>
    <w:p w:rsidR="000A7BD9" w:rsidRPr="00B1619B" w:rsidRDefault="000A7BD9" w:rsidP="000A7BD9">
      <w:pPr>
        <w:pStyle w:val="subsection"/>
      </w:pPr>
      <w:r w:rsidRPr="00B1619B">
        <w:tab/>
        <w:t>(4)</w:t>
      </w:r>
      <w:r w:rsidRPr="00B1619B">
        <w:tab/>
        <w:t xml:space="preserve">The Treasurer and the </w:t>
      </w:r>
      <w:r w:rsidR="00B1619B" w:rsidRPr="00B1619B">
        <w:rPr>
          <w:position w:val="6"/>
          <w:sz w:val="16"/>
        </w:rPr>
        <w:t>*</w:t>
      </w:r>
      <w:r w:rsidRPr="00B1619B">
        <w:t>Families Minister must have regard to the policies and budgetary priorities of the Commonwealth Government in deciding whether to give a direction.</w:t>
      </w:r>
    </w:p>
    <w:p w:rsidR="000A7BD9" w:rsidRPr="00B1619B" w:rsidRDefault="000A7BD9" w:rsidP="000A7BD9">
      <w:pPr>
        <w:pStyle w:val="ActHead5"/>
      </w:pPr>
      <w:bookmarkStart w:id="414" w:name="_Toc389734424"/>
      <w:r w:rsidRPr="00B1619B">
        <w:rPr>
          <w:rStyle w:val="CharSectno"/>
        </w:rPr>
        <w:t>30</w:t>
      </w:r>
      <w:r w:rsidR="00B1619B">
        <w:rPr>
          <w:rStyle w:val="CharSectno"/>
        </w:rPr>
        <w:noBreakHyphen/>
      </w:r>
      <w:r w:rsidRPr="00B1619B">
        <w:rPr>
          <w:rStyle w:val="CharSectno"/>
        </w:rPr>
        <w:t>289C</w:t>
      </w:r>
      <w:r w:rsidRPr="00B1619B">
        <w:t xml:space="preserve">  Removal from the register</w:t>
      </w:r>
      <w:bookmarkEnd w:id="414"/>
    </w:p>
    <w:p w:rsidR="000A7BD9" w:rsidRPr="00B1619B" w:rsidRDefault="000A7BD9" w:rsidP="000A7BD9">
      <w:pPr>
        <w:pStyle w:val="subsection"/>
      </w:pPr>
      <w:r w:rsidRPr="00B1619B">
        <w:tab/>
        <w:t>(1)</w:t>
      </w:r>
      <w:r w:rsidRPr="00B1619B">
        <w:tab/>
        <w:t xml:space="preserve">The Treasurer and the </w:t>
      </w:r>
      <w:r w:rsidR="00B1619B" w:rsidRPr="00B1619B">
        <w:rPr>
          <w:position w:val="6"/>
          <w:sz w:val="16"/>
        </w:rPr>
        <w:t>*</w:t>
      </w:r>
      <w:r w:rsidRPr="00B1619B">
        <w:t xml:space="preserve">Families Minister may direct the </w:t>
      </w:r>
      <w:r w:rsidR="00B1619B" w:rsidRPr="00B1619B">
        <w:rPr>
          <w:position w:val="6"/>
          <w:sz w:val="16"/>
        </w:rPr>
        <w:t>*</w:t>
      </w:r>
      <w:r w:rsidRPr="00B1619B">
        <w:t xml:space="preserve">Families Secretary to remove a </w:t>
      </w:r>
      <w:r w:rsidR="00B1619B" w:rsidRPr="00B1619B">
        <w:rPr>
          <w:position w:val="6"/>
          <w:sz w:val="16"/>
        </w:rPr>
        <w:t>*</w:t>
      </w:r>
      <w:r w:rsidRPr="00B1619B">
        <w:t>harm prevention charity, and the public fund it maintains, from the register.</w:t>
      </w:r>
    </w:p>
    <w:p w:rsidR="000A7BD9" w:rsidRPr="00B1619B" w:rsidRDefault="000A7BD9" w:rsidP="000A7BD9">
      <w:pPr>
        <w:pStyle w:val="subsection"/>
      </w:pPr>
      <w:r w:rsidRPr="00B1619B">
        <w:tab/>
        <w:t>(2)</w:t>
      </w:r>
      <w:r w:rsidRPr="00B1619B">
        <w:tab/>
        <w:t>The direction must be in writing and must specify the day on which the charity and public fund are to be removed from the register. The day must be the day on which the direction is given or a later day.</w:t>
      </w:r>
    </w:p>
    <w:p w:rsidR="000A7BD9" w:rsidRPr="00B1619B" w:rsidRDefault="000A7BD9" w:rsidP="000A7BD9">
      <w:pPr>
        <w:pStyle w:val="ActHead4"/>
      </w:pPr>
      <w:bookmarkStart w:id="415" w:name="_Toc389734425"/>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F</w:t>
      </w:r>
      <w:r w:rsidRPr="00B1619B">
        <w:t>—</w:t>
      </w:r>
      <w:r w:rsidRPr="00B1619B">
        <w:rPr>
          <w:rStyle w:val="CharSubdText"/>
        </w:rPr>
        <w:t>Register of cultural organisations</w:t>
      </w:r>
      <w:bookmarkEnd w:id="415"/>
    </w:p>
    <w:p w:rsidR="000A7BD9" w:rsidRPr="00B1619B" w:rsidRDefault="000A7BD9" w:rsidP="000A7BD9">
      <w:pPr>
        <w:pStyle w:val="ActHead4"/>
      </w:pPr>
      <w:bookmarkStart w:id="416" w:name="_Toc389734426"/>
      <w:r w:rsidRPr="00B1619B">
        <w:t>Guide to Subdivision</w:t>
      </w:r>
      <w:r w:rsidR="00B1619B">
        <w:t> </w:t>
      </w:r>
      <w:r w:rsidRPr="00B1619B">
        <w:t>30</w:t>
      </w:r>
      <w:r w:rsidR="00B1619B">
        <w:noBreakHyphen/>
      </w:r>
      <w:r w:rsidRPr="00B1619B">
        <w:t>F</w:t>
      </w:r>
      <w:bookmarkEnd w:id="416"/>
    </w:p>
    <w:p w:rsidR="000A7BD9" w:rsidRPr="00B1619B" w:rsidRDefault="000A7BD9" w:rsidP="000A7BD9">
      <w:pPr>
        <w:pStyle w:val="ActHead5"/>
      </w:pPr>
      <w:bookmarkStart w:id="417" w:name="_Toc389734427"/>
      <w:r w:rsidRPr="00B1619B">
        <w:rPr>
          <w:rStyle w:val="CharSectno"/>
        </w:rPr>
        <w:t>30</w:t>
      </w:r>
      <w:r w:rsidR="00B1619B">
        <w:rPr>
          <w:rStyle w:val="CharSectno"/>
        </w:rPr>
        <w:noBreakHyphen/>
      </w:r>
      <w:r w:rsidRPr="00B1619B">
        <w:rPr>
          <w:rStyle w:val="CharSectno"/>
        </w:rPr>
        <w:t>290</w:t>
      </w:r>
      <w:r w:rsidRPr="00B1619B">
        <w:t xml:space="preserve">  What this Subdivision is about</w:t>
      </w:r>
      <w:bookmarkEnd w:id="417"/>
    </w:p>
    <w:p w:rsidR="000A7BD9" w:rsidRPr="00B1619B" w:rsidRDefault="000A7BD9" w:rsidP="000A7BD9">
      <w:pPr>
        <w:pStyle w:val="BoxText"/>
        <w:spacing w:before="120"/>
      </w:pPr>
      <w:r w:rsidRPr="00B1619B">
        <w:t>This Subdivision requires the establishment of a register of cultural organisations. Section</w:t>
      </w:r>
      <w:r w:rsidR="00B1619B">
        <w:t> </w:t>
      </w:r>
      <w:r w:rsidRPr="00B1619B">
        <w:t>30</w:t>
      </w:r>
      <w:r w:rsidR="00B1619B">
        <w:noBreakHyphen/>
      </w:r>
      <w:r w:rsidRPr="00B1619B">
        <w:t>15 allows you to deduct a gift that you make to a fund that is on the register.</w:t>
      </w:r>
    </w:p>
    <w:p w:rsidR="000A7BD9" w:rsidRPr="00B1619B" w:rsidRDefault="000A7BD9" w:rsidP="000A7BD9">
      <w:pPr>
        <w:pStyle w:val="TofSectsHeading"/>
        <w:keepNext/>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30</w:t>
      </w:r>
      <w:r w:rsidR="00B1619B">
        <w:noBreakHyphen/>
      </w:r>
      <w:r w:rsidRPr="00B1619B">
        <w:t>295</w:t>
      </w:r>
      <w:r w:rsidRPr="00B1619B">
        <w:tab/>
        <w:t>Establishing the register</w:t>
      </w:r>
    </w:p>
    <w:p w:rsidR="000A7BD9" w:rsidRPr="00B1619B" w:rsidRDefault="000A7BD9" w:rsidP="000A7BD9">
      <w:pPr>
        <w:pStyle w:val="TofSectsSection"/>
      </w:pPr>
      <w:r w:rsidRPr="00B1619B">
        <w:t>30</w:t>
      </w:r>
      <w:r w:rsidR="00B1619B">
        <w:noBreakHyphen/>
      </w:r>
      <w:r w:rsidRPr="00B1619B">
        <w:t>300</w:t>
      </w:r>
      <w:r w:rsidRPr="00B1619B">
        <w:tab/>
        <w:t xml:space="preserve">Meaning of </w:t>
      </w:r>
      <w:r w:rsidRPr="00B1619B">
        <w:rPr>
          <w:i/>
        </w:rPr>
        <w:t>cultural organisation</w:t>
      </w:r>
    </w:p>
    <w:p w:rsidR="000A7BD9" w:rsidRPr="00B1619B" w:rsidRDefault="000A7BD9" w:rsidP="000A7BD9">
      <w:pPr>
        <w:pStyle w:val="TofSectsSection"/>
      </w:pPr>
      <w:r w:rsidRPr="00B1619B">
        <w:t>30</w:t>
      </w:r>
      <w:r w:rsidR="00B1619B">
        <w:noBreakHyphen/>
      </w:r>
      <w:r w:rsidRPr="00B1619B">
        <w:t>305</w:t>
      </w:r>
      <w:r w:rsidRPr="00B1619B">
        <w:tab/>
        <w:t>What must be on the register</w:t>
      </w:r>
    </w:p>
    <w:p w:rsidR="000A7BD9" w:rsidRPr="00B1619B" w:rsidRDefault="000A7BD9" w:rsidP="000A7BD9">
      <w:pPr>
        <w:pStyle w:val="TofSectsSection"/>
      </w:pPr>
      <w:r w:rsidRPr="00B1619B">
        <w:t>30</w:t>
      </w:r>
      <w:r w:rsidR="00B1619B">
        <w:noBreakHyphen/>
      </w:r>
      <w:r w:rsidRPr="00B1619B">
        <w:t>310</w:t>
      </w:r>
      <w:r w:rsidRPr="00B1619B">
        <w:tab/>
        <w:t>Removal from the register</w:t>
      </w:r>
    </w:p>
    <w:p w:rsidR="000A7BD9" w:rsidRPr="00B1619B" w:rsidRDefault="000A7BD9" w:rsidP="000A7BD9">
      <w:pPr>
        <w:pStyle w:val="ActHead4"/>
      </w:pPr>
      <w:bookmarkStart w:id="418" w:name="_Toc389734428"/>
      <w:r w:rsidRPr="00B1619B">
        <w:t>Operative provisions</w:t>
      </w:r>
      <w:bookmarkEnd w:id="418"/>
    </w:p>
    <w:p w:rsidR="000A7BD9" w:rsidRPr="00B1619B" w:rsidRDefault="000A7BD9" w:rsidP="000A7BD9">
      <w:pPr>
        <w:pStyle w:val="ActHead5"/>
      </w:pPr>
      <w:bookmarkStart w:id="419" w:name="_Toc389734429"/>
      <w:r w:rsidRPr="00B1619B">
        <w:rPr>
          <w:rStyle w:val="CharSectno"/>
        </w:rPr>
        <w:t>30</w:t>
      </w:r>
      <w:r w:rsidR="00B1619B">
        <w:rPr>
          <w:rStyle w:val="CharSectno"/>
        </w:rPr>
        <w:noBreakHyphen/>
      </w:r>
      <w:r w:rsidRPr="00B1619B">
        <w:rPr>
          <w:rStyle w:val="CharSectno"/>
        </w:rPr>
        <w:t>295</w:t>
      </w:r>
      <w:r w:rsidRPr="00B1619B">
        <w:t xml:space="preserve">  Establishing the register</w:t>
      </w:r>
      <w:bookmarkEnd w:id="419"/>
    </w:p>
    <w:p w:rsidR="000A7BD9" w:rsidRPr="00B1619B" w:rsidRDefault="000A7BD9" w:rsidP="000A7BD9">
      <w:pPr>
        <w:pStyle w:val="subsection"/>
      </w:pPr>
      <w:r w:rsidRPr="00B1619B">
        <w:tab/>
      </w:r>
      <w:r w:rsidRPr="00B1619B">
        <w:tab/>
        <w:t xml:space="preserve">The </w:t>
      </w:r>
      <w:r w:rsidR="00B1619B" w:rsidRPr="00B1619B">
        <w:rPr>
          <w:position w:val="6"/>
          <w:sz w:val="16"/>
        </w:rPr>
        <w:t>*</w:t>
      </w:r>
      <w:r w:rsidRPr="00B1619B">
        <w:t xml:space="preserve">Arts Secretary must keep a register of </w:t>
      </w:r>
      <w:r w:rsidR="00B1619B" w:rsidRPr="00B1619B">
        <w:rPr>
          <w:position w:val="6"/>
          <w:sz w:val="16"/>
        </w:rPr>
        <w:t>*</w:t>
      </w:r>
      <w:r w:rsidRPr="00B1619B">
        <w:t>cultural organisations.</w:t>
      </w:r>
    </w:p>
    <w:p w:rsidR="000A7BD9" w:rsidRPr="00B1619B" w:rsidRDefault="000A7BD9" w:rsidP="000A7BD9">
      <w:pPr>
        <w:pStyle w:val="notetext"/>
      </w:pPr>
      <w:r w:rsidRPr="00B1619B">
        <w:t>Note:</w:t>
      </w:r>
      <w:r w:rsidRPr="00B1619B">
        <w:tab/>
        <w:t>Section</w:t>
      </w:r>
      <w:r w:rsidR="00B1619B">
        <w:t> </w:t>
      </w:r>
      <w:r w:rsidRPr="00B1619B">
        <w:t>30</w:t>
      </w:r>
      <w:r w:rsidR="00B1619B">
        <w:noBreakHyphen/>
      </w:r>
      <w:r w:rsidRPr="00B1619B">
        <w:t>305 sets out what details must be entered on the register.</w:t>
      </w:r>
    </w:p>
    <w:p w:rsidR="000A7BD9" w:rsidRPr="00B1619B" w:rsidRDefault="000A7BD9" w:rsidP="000A7BD9">
      <w:pPr>
        <w:pStyle w:val="ActHead5"/>
      </w:pPr>
      <w:bookmarkStart w:id="420" w:name="_Toc389734430"/>
      <w:r w:rsidRPr="00B1619B">
        <w:rPr>
          <w:rStyle w:val="CharSectno"/>
        </w:rPr>
        <w:t>30</w:t>
      </w:r>
      <w:r w:rsidR="00B1619B">
        <w:rPr>
          <w:rStyle w:val="CharSectno"/>
        </w:rPr>
        <w:noBreakHyphen/>
      </w:r>
      <w:r w:rsidRPr="00B1619B">
        <w:rPr>
          <w:rStyle w:val="CharSectno"/>
        </w:rPr>
        <w:t>300</w:t>
      </w:r>
      <w:r w:rsidRPr="00B1619B">
        <w:t xml:space="preserve">  Meaning of</w:t>
      </w:r>
      <w:r w:rsidRPr="00B1619B">
        <w:rPr>
          <w:i/>
        </w:rPr>
        <w:t xml:space="preserve"> cultural organisation</w:t>
      </w:r>
      <w:bookmarkEnd w:id="420"/>
    </w:p>
    <w:p w:rsidR="000A7BD9" w:rsidRPr="00B1619B" w:rsidRDefault="000A7BD9" w:rsidP="000A7BD9">
      <w:pPr>
        <w:pStyle w:val="subsection"/>
        <w:keepNext/>
        <w:keepLines/>
      </w:pPr>
      <w:r w:rsidRPr="00B1619B">
        <w:tab/>
        <w:t>(1)</w:t>
      </w:r>
      <w:r w:rsidRPr="00B1619B">
        <w:tab/>
        <w:t xml:space="preserve">A </w:t>
      </w:r>
      <w:r w:rsidRPr="00B1619B">
        <w:rPr>
          <w:b/>
          <w:i/>
        </w:rPr>
        <w:t>cultural organisation</w:t>
      </w:r>
      <w:r w:rsidRPr="00B1619B">
        <w:t xml:space="preserve"> is:</w:t>
      </w:r>
    </w:p>
    <w:p w:rsidR="000A7BD9" w:rsidRPr="00B1619B" w:rsidRDefault="000A7BD9" w:rsidP="000A7BD9">
      <w:pPr>
        <w:pStyle w:val="paragraph"/>
      </w:pPr>
      <w:r w:rsidRPr="00B1619B">
        <w:tab/>
        <w:t>(a)</w:t>
      </w:r>
      <w:r w:rsidRPr="00B1619B">
        <w:tab/>
        <w:t>a body corporate; or</w:t>
      </w:r>
    </w:p>
    <w:p w:rsidR="000A7BD9" w:rsidRPr="00B1619B" w:rsidRDefault="000A7BD9" w:rsidP="000A7BD9">
      <w:pPr>
        <w:pStyle w:val="paragraph"/>
      </w:pPr>
      <w:r w:rsidRPr="00B1619B">
        <w:tab/>
        <w:t>(b)</w:t>
      </w:r>
      <w:r w:rsidRPr="00B1619B">
        <w:tab/>
        <w:t xml:space="preserve">a trust; or </w:t>
      </w:r>
    </w:p>
    <w:p w:rsidR="000A7BD9" w:rsidRPr="00B1619B" w:rsidRDefault="000A7BD9" w:rsidP="000A7BD9">
      <w:pPr>
        <w:pStyle w:val="paragraph"/>
      </w:pPr>
      <w:r w:rsidRPr="00B1619B">
        <w:tab/>
        <w:t>(c)</w:t>
      </w:r>
      <w:r w:rsidRPr="00B1619B">
        <w:tab/>
        <w:t>an unincorporated body established for a public purpose by the Commonwealth, a State or a Territory;</w:t>
      </w:r>
    </w:p>
    <w:p w:rsidR="000A7BD9" w:rsidRPr="00B1619B" w:rsidRDefault="000A7BD9" w:rsidP="000A7BD9">
      <w:pPr>
        <w:pStyle w:val="subsection2"/>
      </w:pPr>
      <w:r w:rsidRPr="00B1619B">
        <w:t>that satisfies each requirement in this section.</w:t>
      </w:r>
    </w:p>
    <w:p w:rsidR="000A7BD9" w:rsidRPr="00B1619B" w:rsidRDefault="000A7BD9" w:rsidP="000A7BD9">
      <w:pPr>
        <w:pStyle w:val="subsection"/>
      </w:pPr>
      <w:r w:rsidRPr="00B1619B">
        <w:tab/>
        <w:t>(2)</w:t>
      </w:r>
      <w:r w:rsidRPr="00B1619B">
        <w:tab/>
        <w:t xml:space="preserve">Its principal purpose must be the promotion of literature, music, a performing art, a visual art, a craft, design, film, video, television, radio, community arts, </w:t>
      </w:r>
      <w:r w:rsidR="004E6BAD" w:rsidRPr="00B1619B">
        <w:t xml:space="preserve">arts of </w:t>
      </w:r>
      <w:r w:rsidR="00B1619B" w:rsidRPr="00B1619B">
        <w:rPr>
          <w:position w:val="6"/>
          <w:sz w:val="16"/>
        </w:rPr>
        <w:t>*</w:t>
      </w:r>
      <w:r w:rsidR="004E6BAD" w:rsidRPr="00B1619B">
        <w:t>Indigenous persons</w:t>
      </w:r>
      <w:r w:rsidRPr="00B1619B">
        <w:t xml:space="preserve"> or movable cultural heritage.</w:t>
      </w:r>
    </w:p>
    <w:p w:rsidR="000A7BD9" w:rsidRPr="00B1619B" w:rsidRDefault="000A7BD9" w:rsidP="000A7BD9">
      <w:pPr>
        <w:pStyle w:val="subsection"/>
      </w:pPr>
      <w:r w:rsidRPr="00B1619B">
        <w:tab/>
        <w:t>(3)</w:t>
      </w:r>
      <w:r w:rsidRPr="00B1619B">
        <w:tab/>
        <w:t>It must maintain a public fund that meets the requirements of section</w:t>
      </w:r>
      <w:r w:rsidR="00B1619B">
        <w:t> </w:t>
      </w:r>
      <w:r w:rsidRPr="00B1619B">
        <w:t>30</w:t>
      </w:r>
      <w:r w:rsidR="00B1619B">
        <w:noBreakHyphen/>
      </w:r>
      <w:r w:rsidRPr="00B1619B">
        <w:t xml:space="preserve">130, or would meet those requirements if the </w:t>
      </w:r>
      <w:r w:rsidR="00B1619B" w:rsidRPr="00B1619B">
        <w:rPr>
          <w:position w:val="6"/>
          <w:sz w:val="16"/>
        </w:rPr>
        <w:t>*</w:t>
      </w:r>
      <w:r w:rsidRPr="00B1619B">
        <w:t>cultural organisation were a fund, authority or institution.</w:t>
      </w:r>
    </w:p>
    <w:p w:rsidR="000A7BD9" w:rsidRPr="00B1619B" w:rsidRDefault="000A7BD9" w:rsidP="000A7BD9">
      <w:pPr>
        <w:pStyle w:val="subsection"/>
      </w:pPr>
      <w:r w:rsidRPr="00B1619B">
        <w:tab/>
        <w:t>(5)</w:t>
      </w:r>
      <w:r w:rsidRPr="00B1619B">
        <w:tab/>
        <w:t>It must not pay any of its profits or financial surplus, or give any of its property, to its members, beneficiaries, controllers or owners (as appropriate).</w:t>
      </w:r>
    </w:p>
    <w:p w:rsidR="000A7BD9" w:rsidRPr="00B1619B" w:rsidRDefault="000A7BD9" w:rsidP="000A7BD9">
      <w:pPr>
        <w:pStyle w:val="subsection"/>
      </w:pPr>
      <w:r w:rsidRPr="00B1619B">
        <w:tab/>
        <w:t>(6)</w:t>
      </w:r>
      <w:r w:rsidRPr="00B1619B">
        <w:tab/>
        <w:t xml:space="preserve">It must have agreed to comply with any rules that the Treasurer and the </w:t>
      </w:r>
      <w:r w:rsidR="00B1619B" w:rsidRPr="00B1619B">
        <w:rPr>
          <w:position w:val="6"/>
          <w:sz w:val="16"/>
        </w:rPr>
        <w:t>*</w:t>
      </w:r>
      <w:r w:rsidRPr="00B1619B">
        <w:t>Arts Minister make to ensure that gifts made to the fund are used only for its principal purpose.</w:t>
      </w:r>
    </w:p>
    <w:p w:rsidR="000A7BD9" w:rsidRPr="00B1619B" w:rsidRDefault="000A7BD9" w:rsidP="000A7BD9">
      <w:pPr>
        <w:pStyle w:val="subsection"/>
      </w:pPr>
      <w:r w:rsidRPr="00B1619B">
        <w:tab/>
        <w:t>(7)</w:t>
      </w:r>
      <w:r w:rsidRPr="00B1619B">
        <w:tab/>
        <w:t xml:space="preserve">It must have agreed to give the </w:t>
      </w:r>
      <w:r w:rsidR="00B1619B" w:rsidRPr="00B1619B">
        <w:rPr>
          <w:position w:val="6"/>
          <w:sz w:val="16"/>
        </w:rPr>
        <w:t>*</w:t>
      </w:r>
      <w:r w:rsidRPr="00B1619B">
        <w:t>Arts Secretary, at intervals of 6 months, statistical information about gifts made to the public fund during the last 6 months.</w:t>
      </w:r>
    </w:p>
    <w:p w:rsidR="000A7BD9" w:rsidRPr="00B1619B" w:rsidRDefault="000A7BD9" w:rsidP="000A7BD9">
      <w:pPr>
        <w:pStyle w:val="ActHead5"/>
      </w:pPr>
      <w:bookmarkStart w:id="421" w:name="_Toc389734431"/>
      <w:r w:rsidRPr="00B1619B">
        <w:rPr>
          <w:rStyle w:val="CharSectno"/>
        </w:rPr>
        <w:t>30</w:t>
      </w:r>
      <w:r w:rsidR="00B1619B">
        <w:rPr>
          <w:rStyle w:val="CharSectno"/>
        </w:rPr>
        <w:noBreakHyphen/>
      </w:r>
      <w:r w:rsidRPr="00B1619B">
        <w:rPr>
          <w:rStyle w:val="CharSectno"/>
        </w:rPr>
        <w:t>305</w:t>
      </w:r>
      <w:r w:rsidRPr="00B1619B">
        <w:t xml:space="preserve">  What must be on the register</w:t>
      </w:r>
      <w:bookmarkEnd w:id="421"/>
    </w:p>
    <w:p w:rsidR="000A7BD9" w:rsidRPr="00B1619B" w:rsidRDefault="000A7BD9" w:rsidP="000A7BD9">
      <w:pPr>
        <w:pStyle w:val="subsection"/>
      </w:pPr>
      <w:r w:rsidRPr="00B1619B">
        <w:tab/>
        <w:t>(1)</w:t>
      </w:r>
      <w:r w:rsidRPr="00B1619B">
        <w:tab/>
        <w:t xml:space="preserve">The </w:t>
      </w:r>
      <w:r w:rsidR="00B1619B" w:rsidRPr="00B1619B">
        <w:rPr>
          <w:position w:val="6"/>
          <w:sz w:val="16"/>
        </w:rPr>
        <w:t>*</w:t>
      </w:r>
      <w:r w:rsidRPr="00B1619B">
        <w:t xml:space="preserve">Arts Secretary must enter on the register each </w:t>
      </w:r>
      <w:r w:rsidR="00B1619B" w:rsidRPr="00B1619B">
        <w:rPr>
          <w:position w:val="6"/>
          <w:sz w:val="16"/>
        </w:rPr>
        <w:t>*</w:t>
      </w:r>
      <w:r w:rsidRPr="00B1619B">
        <w:t xml:space="preserve">cultural organisation, and the public fund it maintains, that he or she has been directed to enter by the Treasurer and the </w:t>
      </w:r>
      <w:r w:rsidR="00B1619B" w:rsidRPr="00B1619B">
        <w:rPr>
          <w:position w:val="6"/>
          <w:sz w:val="16"/>
        </w:rPr>
        <w:t>*</w:t>
      </w:r>
      <w:r w:rsidRPr="00B1619B">
        <w:t>Arts Minister.</w:t>
      </w:r>
    </w:p>
    <w:p w:rsidR="000A7BD9" w:rsidRPr="00B1619B" w:rsidRDefault="000A7BD9" w:rsidP="000A7BD9">
      <w:pPr>
        <w:pStyle w:val="subsection"/>
      </w:pPr>
      <w:r w:rsidRPr="00B1619B">
        <w:tab/>
        <w:t>(2)</w:t>
      </w:r>
      <w:r w:rsidRPr="00B1619B">
        <w:tab/>
        <w:t xml:space="preserve">The Treasurer and the Minister may so direct the Secretary only if the Minister has notified the Treasurer that he or she is satisfied that an organisation is a </w:t>
      </w:r>
      <w:r w:rsidR="00B1619B" w:rsidRPr="00B1619B">
        <w:rPr>
          <w:position w:val="6"/>
          <w:sz w:val="16"/>
        </w:rPr>
        <w:t>*</w:t>
      </w:r>
      <w:r w:rsidRPr="00B1619B">
        <w:t>cultural organisation. The notification must be in writing.</w:t>
      </w:r>
    </w:p>
    <w:p w:rsidR="000A7BD9" w:rsidRPr="00B1619B" w:rsidRDefault="000A7BD9" w:rsidP="000A7BD9">
      <w:pPr>
        <w:pStyle w:val="subsection"/>
      </w:pPr>
      <w:r w:rsidRPr="00B1619B">
        <w:tab/>
        <w:t>(3)</w:t>
      </w:r>
      <w:r w:rsidRPr="00B1619B">
        <w:tab/>
        <w:t>The direction must be in writing and must specify the day on which the organisation and public fund are to be entered on the register. The day must be the day on which the direction is given or a later day.</w:t>
      </w:r>
    </w:p>
    <w:p w:rsidR="000A7BD9" w:rsidRPr="00B1619B" w:rsidRDefault="000A7BD9" w:rsidP="000A7BD9">
      <w:pPr>
        <w:pStyle w:val="subsection"/>
      </w:pPr>
      <w:r w:rsidRPr="00B1619B">
        <w:tab/>
        <w:t>(4)</w:t>
      </w:r>
      <w:r w:rsidRPr="00B1619B">
        <w:tab/>
        <w:t xml:space="preserve">The Treasurer and the </w:t>
      </w:r>
      <w:r w:rsidR="00B1619B" w:rsidRPr="00B1619B">
        <w:rPr>
          <w:position w:val="6"/>
          <w:sz w:val="16"/>
        </w:rPr>
        <w:t>*</w:t>
      </w:r>
      <w:r w:rsidRPr="00B1619B">
        <w:t>Arts Minister must have regard to the policies and budgetary priorities of the Commonwealth Government in deciding whether to give a direction.</w:t>
      </w:r>
    </w:p>
    <w:p w:rsidR="000A7BD9" w:rsidRPr="00B1619B" w:rsidRDefault="000A7BD9" w:rsidP="000A7BD9">
      <w:pPr>
        <w:pStyle w:val="ActHead5"/>
      </w:pPr>
      <w:bookmarkStart w:id="422" w:name="_Toc389734432"/>
      <w:r w:rsidRPr="00B1619B">
        <w:rPr>
          <w:rStyle w:val="CharSectno"/>
        </w:rPr>
        <w:t>30</w:t>
      </w:r>
      <w:r w:rsidR="00B1619B">
        <w:rPr>
          <w:rStyle w:val="CharSectno"/>
        </w:rPr>
        <w:noBreakHyphen/>
      </w:r>
      <w:r w:rsidRPr="00B1619B">
        <w:rPr>
          <w:rStyle w:val="CharSectno"/>
        </w:rPr>
        <w:t>310</w:t>
      </w:r>
      <w:r w:rsidRPr="00B1619B">
        <w:t xml:space="preserve">  Removal from the register</w:t>
      </w:r>
      <w:bookmarkEnd w:id="422"/>
    </w:p>
    <w:p w:rsidR="000A7BD9" w:rsidRPr="00B1619B" w:rsidRDefault="000A7BD9" w:rsidP="000A7BD9">
      <w:pPr>
        <w:pStyle w:val="subsection"/>
      </w:pPr>
      <w:r w:rsidRPr="00B1619B">
        <w:tab/>
        <w:t>(1)</w:t>
      </w:r>
      <w:r w:rsidRPr="00B1619B">
        <w:tab/>
        <w:t xml:space="preserve">The Treasurer and the </w:t>
      </w:r>
      <w:r w:rsidR="00B1619B" w:rsidRPr="00B1619B">
        <w:rPr>
          <w:position w:val="6"/>
          <w:sz w:val="16"/>
        </w:rPr>
        <w:t>*</w:t>
      </w:r>
      <w:r w:rsidRPr="00B1619B">
        <w:t xml:space="preserve">Arts Minister may direct the </w:t>
      </w:r>
      <w:r w:rsidR="00B1619B" w:rsidRPr="00B1619B">
        <w:rPr>
          <w:position w:val="6"/>
          <w:sz w:val="16"/>
        </w:rPr>
        <w:t>*</w:t>
      </w:r>
      <w:r w:rsidRPr="00B1619B">
        <w:t xml:space="preserve">Arts Secretary to remove a </w:t>
      </w:r>
      <w:r w:rsidR="00B1619B" w:rsidRPr="00B1619B">
        <w:rPr>
          <w:position w:val="6"/>
          <w:sz w:val="16"/>
        </w:rPr>
        <w:t>*</w:t>
      </w:r>
      <w:r w:rsidRPr="00B1619B">
        <w:t>cultural organisation, and the public fund it maintains, from the register.</w:t>
      </w:r>
    </w:p>
    <w:p w:rsidR="000A7BD9" w:rsidRPr="00B1619B" w:rsidRDefault="000A7BD9" w:rsidP="000A7BD9">
      <w:pPr>
        <w:pStyle w:val="subsection"/>
      </w:pPr>
      <w:r w:rsidRPr="00B1619B">
        <w:tab/>
        <w:t>(2)</w:t>
      </w:r>
      <w:r w:rsidRPr="00B1619B">
        <w:tab/>
        <w:t>The direction must be in writing and must specify the day on which the organisation and public fund are to be removed from the register. The day must be the day on which the direction is given or a later day.</w:t>
      </w:r>
    </w:p>
    <w:p w:rsidR="000A7BD9" w:rsidRPr="00B1619B" w:rsidRDefault="000A7BD9" w:rsidP="000A7BD9">
      <w:pPr>
        <w:pStyle w:val="ActHead4"/>
      </w:pPr>
      <w:bookmarkStart w:id="423" w:name="_Toc389734433"/>
      <w:r w:rsidRPr="00B1619B">
        <w:rPr>
          <w:rStyle w:val="CharSubdNo"/>
        </w:rPr>
        <w:t>Subdivision</w:t>
      </w:r>
      <w:r w:rsidR="00B1619B">
        <w:rPr>
          <w:rStyle w:val="CharSubdNo"/>
        </w:rPr>
        <w:t> </w:t>
      </w:r>
      <w:r w:rsidRPr="00B1619B">
        <w:rPr>
          <w:rStyle w:val="CharSubdNo"/>
        </w:rPr>
        <w:t>30</w:t>
      </w:r>
      <w:r w:rsidR="00B1619B">
        <w:rPr>
          <w:rStyle w:val="CharSubdNo"/>
        </w:rPr>
        <w:noBreakHyphen/>
      </w:r>
      <w:r w:rsidRPr="00B1619B">
        <w:rPr>
          <w:rStyle w:val="CharSubdNo"/>
        </w:rPr>
        <w:t>G</w:t>
      </w:r>
      <w:r w:rsidRPr="00B1619B">
        <w:t>—</w:t>
      </w:r>
      <w:r w:rsidRPr="00B1619B">
        <w:rPr>
          <w:rStyle w:val="CharSubdText"/>
        </w:rPr>
        <w:t>Index to this Division</w:t>
      </w:r>
      <w:bookmarkEnd w:id="423"/>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30</w:t>
      </w:r>
      <w:r w:rsidR="00B1619B">
        <w:noBreakHyphen/>
      </w:r>
      <w:r w:rsidRPr="00B1619B">
        <w:t>315</w:t>
      </w:r>
      <w:r w:rsidRPr="00B1619B">
        <w:tab/>
        <w:t>Index</w:t>
      </w:r>
    </w:p>
    <w:p w:rsidR="000A7BD9" w:rsidRPr="00B1619B" w:rsidRDefault="000A7BD9" w:rsidP="000A7BD9">
      <w:pPr>
        <w:pStyle w:val="TofSectsSection"/>
      </w:pPr>
      <w:r w:rsidRPr="00B1619B">
        <w:t>30</w:t>
      </w:r>
      <w:r w:rsidR="00B1619B">
        <w:noBreakHyphen/>
      </w:r>
      <w:r w:rsidRPr="00B1619B">
        <w:t>320</w:t>
      </w:r>
      <w:r w:rsidRPr="00B1619B">
        <w:tab/>
        <w:t>Effect of this Subdivision</w:t>
      </w:r>
    </w:p>
    <w:p w:rsidR="000A7BD9" w:rsidRPr="00B1619B" w:rsidRDefault="000A7BD9" w:rsidP="000A7BD9">
      <w:pPr>
        <w:pStyle w:val="ActHead5"/>
      </w:pPr>
      <w:bookmarkStart w:id="424" w:name="_Toc389734434"/>
      <w:r w:rsidRPr="00B1619B">
        <w:rPr>
          <w:rStyle w:val="CharSectno"/>
        </w:rPr>
        <w:t>30</w:t>
      </w:r>
      <w:r w:rsidR="00B1619B">
        <w:rPr>
          <w:rStyle w:val="CharSectno"/>
        </w:rPr>
        <w:noBreakHyphen/>
      </w:r>
      <w:r w:rsidRPr="00B1619B">
        <w:rPr>
          <w:rStyle w:val="CharSectno"/>
        </w:rPr>
        <w:t>315</w:t>
      </w:r>
      <w:r w:rsidRPr="00B1619B">
        <w:t xml:space="preserve">  Index</w:t>
      </w:r>
      <w:bookmarkEnd w:id="424"/>
    </w:p>
    <w:p w:rsidR="000A7BD9" w:rsidRPr="00B1619B" w:rsidRDefault="000A7BD9" w:rsidP="000A7BD9">
      <w:pPr>
        <w:pStyle w:val="subsection"/>
      </w:pPr>
      <w:r w:rsidRPr="00B1619B">
        <w:tab/>
        <w:t>(1)</w:t>
      </w:r>
      <w:r w:rsidRPr="00B1619B">
        <w:tab/>
        <w:t>The table in this section gives you an index to this Division.</w:t>
      </w:r>
    </w:p>
    <w:p w:rsidR="000A7BD9" w:rsidRPr="00B1619B" w:rsidRDefault="000A7BD9" w:rsidP="000A7BD9">
      <w:pPr>
        <w:pStyle w:val="subsection"/>
      </w:pPr>
      <w:r w:rsidRPr="00B1619B">
        <w:tab/>
        <w:t>(2)</w:t>
      </w:r>
      <w:r w:rsidRPr="00B1619B">
        <w:tab/>
        <w:t>It tells you:</w:t>
      </w:r>
    </w:p>
    <w:p w:rsidR="000A7BD9" w:rsidRPr="00B1619B" w:rsidRDefault="000A7BD9" w:rsidP="000A7BD9">
      <w:pPr>
        <w:pStyle w:val="parabullet"/>
      </w:pPr>
      <w:r w:rsidRPr="00B1619B">
        <w:rPr>
          <w:rFonts w:ascii="Symbol" w:hAnsi="Symbol"/>
        </w:rPr>
        <w:t></w:t>
      </w:r>
      <w:r w:rsidRPr="00B1619B">
        <w:rPr>
          <w:rFonts w:ascii="Symbol" w:hAnsi="Symbol"/>
        </w:rPr>
        <w:tab/>
      </w:r>
      <w:r w:rsidRPr="00B1619B">
        <w:t>each topic covered by this Division; and</w:t>
      </w:r>
    </w:p>
    <w:p w:rsidR="000A7BD9" w:rsidRPr="00B1619B" w:rsidRDefault="000A7BD9" w:rsidP="000A7BD9">
      <w:pPr>
        <w:pStyle w:val="parabullet"/>
      </w:pPr>
      <w:r w:rsidRPr="00B1619B">
        <w:rPr>
          <w:rFonts w:ascii="Symbol" w:hAnsi="Symbol"/>
        </w:rPr>
        <w:t></w:t>
      </w:r>
      <w:r w:rsidRPr="00B1619B">
        <w:rPr>
          <w:rFonts w:ascii="Symbol" w:hAnsi="Symbol"/>
        </w:rPr>
        <w:tab/>
      </w:r>
      <w:r w:rsidRPr="00B1619B">
        <w:t>where in this Division you can find the detail about each topic.</w:t>
      </w:r>
    </w:p>
    <w:p w:rsidR="000A7BD9" w:rsidRPr="00B1619B" w:rsidRDefault="000A7BD9" w:rsidP="000A7BD9">
      <w:pPr>
        <w:pStyle w:val="notetext"/>
      </w:pPr>
      <w:r w:rsidRPr="00B1619B">
        <w:t>Note:</w:t>
      </w:r>
      <w:r w:rsidRPr="00B1619B">
        <w:tab/>
        <w:t>In the last column there are many references in this form: item</w:t>
      </w:r>
      <w:r w:rsidR="00B1619B">
        <w:t> </w:t>
      </w:r>
      <w:r w:rsidRPr="00B1619B">
        <w:t>2.2.1. These refer to items in the tables in Subdivision</w:t>
      </w:r>
      <w:r w:rsidR="00B1619B">
        <w:t> </w:t>
      </w:r>
      <w:r w:rsidRPr="00B1619B">
        <w:t>30</w:t>
      </w:r>
      <w:r w:rsidR="00B1619B">
        <w:noBreakHyphen/>
      </w:r>
      <w:r w:rsidRPr="00B1619B">
        <w:t>B.</w:t>
      </w:r>
    </w:p>
    <w:p w:rsidR="000A7BD9" w:rsidRPr="00B1619B" w:rsidRDefault="000A7BD9" w:rsidP="000A7BD9">
      <w:pPr>
        <w:pStyle w:val="Tabletext"/>
        <w:keepNext/>
      </w:pPr>
    </w:p>
    <w:tbl>
      <w:tblPr>
        <w:tblW w:w="7300" w:type="dxa"/>
        <w:tblInd w:w="38" w:type="dxa"/>
        <w:tblLayout w:type="fixed"/>
        <w:tblLook w:val="0000" w:firstRow="0" w:lastRow="0" w:firstColumn="0" w:lastColumn="0" w:noHBand="0" w:noVBand="0"/>
      </w:tblPr>
      <w:tblGrid>
        <w:gridCol w:w="1063"/>
        <w:gridCol w:w="3937"/>
        <w:gridCol w:w="2293"/>
        <w:gridCol w:w="7"/>
      </w:tblGrid>
      <w:tr w:rsidR="000A7BD9" w:rsidRPr="00B1619B" w:rsidTr="00C32186">
        <w:trPr>
          <w:cantSplit/>
          <w:tblHeader/>
        </w:trPr>
        <w:tc>
          <w:tcPr>
            <w:tcW w:w="7300" w:type="dxa"/>
            <w:gridSpan w:val="4"/>
            <w:tcBorders>
              <w:top w:val="single" w:sz="12" w:space="0" w:color="auto"/>
            </w:tcBorders>
          </w:tcPr>
          <w:p w:rsidR="000A7BD9" w:rsidRPr="00B1619B" w:rsidRDefault="000A7BD9" w:rsidP="00B93A98">
            <w:pPr>
              <w:pStyle w:val="Tabletext"/>
              <w:keepNext/>
            </w:pPr>
            <w:r w:rsidRPr="00B1619B">
              <w:rPr>
                <w:b/>
              </w:rPr>
              <w:t>Index</w:t>
            </w:r>
          </w:p>
        </w:tc>
      </w:tr>
      <w:tr w:rsidR="000A7BD9" w:rsidRPr="00B1619B" w:rsidTr="00C32186">
        <w:trPr>
          <w:cantSplit/>
          <w:tblHeader/>
        </w:trPr>
        <w:tc>
          <w:tcPr>
            <w:tcW w:w="5000" w:type="dxa"/>
            <w:gridSpan w:val="2"/>
            <w:tcBorders>
              <w:top w:val="single" w:sz="6" w:space="0" w:color="auto"/>
              <w:bottom w:val="single" w:sz="12" w:space="0" w:color="auto"/>
            </w:tcBorders>
          </w:tcPr>
          <w:p w:rsidR="000A7BD9" w:rsidRPr="00B1619B" w:rsidRDefault="000A7BD9" w:rsidP="00B93A98">
            <w:pPr>
              <w:pStyle w:val="Tabletext"/>
              <w:keepNext/>
            </w:pPr>
            <w:r w:rsidRPr="00B1619B">
              <w:rPr>
                <w:b/>
              </w:rPr>
              <w:t xml:space="preserve">Topic </w:t>
            </w:r>
          </w:p>
        </w:tc>
        <w:tc>
          <w:tcPr>
            <w:tcW w:w="2300" w:type="dxa"/>
            <w:gridSpan w:val="2"/>
            <w:tcBorders>
              <w:top w:val="single" w:sz="6" w:space="0" w:color="auto"/>
              <w:bottom w:val="single" w:sz="12" w:space="0" w:color="auto"/>
            </w:tcBorders>
          </w:tcPr>
          <w:p w:rsidR="000A7BD9" w:rsidRPr="00B1619B" w:rsidRDefault="000A7BD9" w:rsidP="00B93A98">
            <w:pPr>
              <w:pStyle w:val="Tabletext"/>
              <w:keepNext/>
            </w:pPr>
            <w:r w:rsidRPr="00B1619B">
              <w:rPr>
                <w:b/>
              </w:rPr>
              <w:t>Provision</w:t>
            </w:r>
          </w:p>
        </w:tc>
      </w:tr>
      <w:tr w:rsidR="000A7BD9" w:rsidRPr="00B1619B" w:rsidTr="00C32186">
        <w:trPr>
          <w:cantSplit/>
        </w:trPr>
        <w:tc>
          <w:tcPr>
            <w:tcW w:w="1063" w:type="dxa"/>
            <w:shd w:val="clear" w:color="auto" w:fill="auto"/>
          </w:tcPr>
          <w:p w:rsidR="000A7BD9" w:rsidRPr="00B1619B" w:rsidRDefault="000A7BD9" w:rsidP="00B93A98">
            <w:pPr>
              <w:pStyle w:val="Tabletext"/>
            </w:pPr>
            <w:r w:rsidRPr="00B1619B">
              <w:t>1A</w:t>
            </w:r>
          </w:p>
        </w:tc>
        <w:tc>
          <w:tcPr>
            <w:tcW w:w="3937" w:type="dxa"/>
            <w:shd w:val="clear" w:color="auto" w:fill="auto"/>
          </w:tcPr>
          <w:p w:rsidR="000A7BD9" w:rsidRPr="00B1619B" w:rsidRDefault="000A7BD9" w:rsidP="00B93A98">
            <w:pPr>
              <w:pStyle w:val="Tabletext"/>
            </w:pPr>
            <w:r w:rsidRPr="00B1619B">
              <w:t>2009 Victorian Bushfire Appeal Trust Account</w:t>
            </w:r>
          </w:p>
        </w:tc>
        <w:tc>
          <w:tcPr>
            <w:tcW w:w="2300" w:type="dxa"/>
            <w:gridSpan w:val="2"/>
            <w:shd w:val="clear" w:color="auto" w:fill="auto"/>
          </w:tcPr>
          <w:p w:rsidR="000A7BD9" w:rsidRPr="00B1619B" w:rsidRDefault="000A7BD9" w:rsidP="00B93A98">
            <w:pPr>
              <w:pStyle w:val="Tabletext"/>
            </w:pPr>
            <w:r w:rsidRPr="00B1619B">
              <w:t>item</w:t>
            </w:r>
            <w:r w:rsidR="00B1619B">
              <w:t> </w:t>
            </w:r>
            <w:r w:rsidRPr="00B1619B">
              <w:t>4.2.41</w:t>
            </w:r>
          </w:p>
        </w:tc>
      </w:tr>
      <w:tr w:rsidR="000A7BD9" w:rsidRPr="00B1619B" w:rsidTr="00C32186">
        <w:trPr>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1AA</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Aboriginal Education Council (N.S.W.) Incorporated</w:t>
            </w:r>
          </w:p>
        </w:tc>
        <w:tc>
          <w:tcPr>
            <w:tcW w:w="2300"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2.2.26</w:t>
            </w:r>
          </w:p>
        </w:tc>
      </w:tr>
      <w:tr w:rsidR="000A7BD9" w:rsidRPr="00B1619B" w:rsidTr="00C32186">
        <w:trPr>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Academies </w:t>
            </w:r>
            <w:r w:rsidR="00B1619B">
              <w:noBreakHyphen/>
            </w:r>
            <w:r w:rsidRPr="00B1619B">
              <w:t xml:space="preserve"> professional</w:t>
            </w:r>
          </w:p>
        </w:tc>
        <w:tc>
          <w:tcPr>
            <w:tcW w:w="2300"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section</w:t>
            </w:r>
            <w:r w:rsidR="00B1619B">
              <w:t> </w:t>
            </w:r>
            <w:r w:rsidRPr="00B1619B">
              <w:t>30</w:t>
            </w:r>
            <w:r w:rsidR="00B1619B">
              <w:noBreakHyphen/>
            </w:r>
            <w:r w:rsidRPr="00B1619B">
              <w:t>25</w:t>
            </w:r>
          </w:p>
        </w:tc>
      </w:tr>
      <w:tr w:rsidR="000A7BD9" w:rsidRPr="00B1619B" w:rsidTr="00C32186">
        <w:trPr>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Academy of the Social Sciences in </w:t>
            </w:r>
            <w:smartTag w:uri="urn:schemas-microsoft-com:office:smarttags" w:element="country-region">
              <w:smartTag w:uri="urn:schemas-microsoft-com:office:smarttags" w:element="place">
                <w:r w:rsidRPr="00B1619B">
                  <w:t>Australia</w:t>
                </w:r>
              </w:smartTag>
            </w:smartTag>
            <w:r w:rsidRPr="00B1619B">
              <w:t xml:space="preserve"> Incorporated</w:t>
            </w:r>
          </w:p>
        </w:tc>
        <w:tc>
          <w:tcPr>
            <w:tcW w:w="2300"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2.2.1</w:t>
            </w:r>
          </w:p>
        </w:tc>
      </w:tr>
      <w:tr w:rsidR="000A7BD9" w:rsidRPr="00B1619B" w:rsidTr="00C32186">
        <w:trPr>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2AAA</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ACT Playgroups Association Incorporated</w:t>
            </w:r>
          </w:p>
        </w:tc>
        <w:tc>
          <w:tcPr>
            <w:tcW w:w="2300"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8.2.9</w:t>
            </w:r>
          </w:p>
        </w:tc>
      </w:tr>
      <w:tr w:rsidR="000A7BD9" w:rsidRPr="00B1619B" w:rsidTr="00C32186">
        <w:trPr>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2AAB</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ACT Region Crime Stoppers Limited</w:t>
            </w:r>
          </w:p>
        </w:tc>
        <w:tc>
          <w:tcPr>
            <w:tcW w:w="2300"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4.2.31A</w:t>
            </w:r>
          </w:p>
        </w:tc>
      </w:tr>
      <w:tr w:rsidR="00AC4D03" w:rsidRPr="00B1619B" w:rsidTr="00C32186">
        <w:trPr>
          <w:cantSplit/>
        </w:trPr>
        <w:tc>
          <w:tcPr>
            <w:tcW w:w="1063" w:type="dxa"/>
            <w:tcBorders>
              <w:top w:val="single" w:sz="2" w:space="0" w:color="auto"/>
              <w:bottom w:val="single" w:sz="2" w:space="0" w:color="auto"/>
            </w:tcBorders>
            <w:shd w:val="clear" w:color="auto" w:fill="auto"/>
          </w:tcPr>
          <w:p w:rsidR="00AC4D03" w:rsidRPr="00B1619B" w:rsidRDefault="00AC4D03" w:rsidP="00B93A98">
            <w:pPr>
              <w:pStyle w:val="Tabletext"/>
            </w:pPr>
            <w:r w:rsidRPr="00B1619B">
              <w:t>2AAC</w:t>
            </w:r>
          </w:p>
        </w:tc>
        <w:tc>
          <w:tcPr>
            <w:tcW w:w="3937" w:type="dxa"/>
            <w:tcBorders>
              <w:top w:val="single" w:sz="2" w:space="0" w:color="auto"/>
              <w:bottom w:val="single" w:sz="2" w:space="0" w:color="auto"/>
            </w:tcBorders>
            <w:shd w:val="clear" w:color="auto" w:fill="auto"/>
          </w:tcPr>
          <w:p w:rsidR="00AC4D03" w:rsidRPr="00B1619B" w:rsidRDefault="00AC4D03" w:rsidP="00B93A98">
            <w:pPr>
              <w:pStyle w:val="Tabletext"/>
            </w:pPr>
            <w:r w:rsidRPr="00B1619B">
              <w:t>AE1 Inc</w:t>
            </w:r>
          </w:p>
        </w:tc>
        <w:tc>
          <w:tcPr>
            <w:tcW w:w="2300" w:type="dxa"/>
            <w:gridSpan w:val="2"/>
            <w:tcBorders>
              <w:top w:val="single" w:sz="2" w:space="0" w:color="auto"/>
              <w:bottom w:val="single" w:sz="2" w:space="0" w:color="auto"/>
            </w:tcBorders>
            <w:shd w:val="clear" w:color="auto" w:fill="auto"/>
          </w:tcPr>
          <w:p w:rsidR="00AC4D03" w:rsidRPr="00B1619B" w:rsidRDefault="00AC4D03" w:rsidP="00B93A98">
            <w:pPr>
              <w:pStyle w:val="Tabletext"/>
            </w:pPr>
            <w:r w:rsidRPr="00B1619B">
              <w:t>item</w:t>
            </w:r>
            <w:r w:rsidR="00B1619B">
              <w:t> </w:t>
            </w:r>
            <w:r w:rsidRPr="00B1619B">
              <w:t>9.2.9</w:t>
            </w:r>
          </w:p>
        </w:tc>
      </w:tr>
      <w:tr w:rsidR="000A7BD9" w:rsidRPr="00B1619B" w:rsidTr="00C32186">
        <w:trPr>
          <w:cantSplit/>
        </w:trPr>
        <w:tc>
          <w:tcPr>
            <w:tcW w:w="1063" w:type="dxa"/>
            <w:shd w:val="clear" w:color="auto" w:fill="auto"/>
          </w:tcPr>
          <w:p w:rsidR="000A7BD9" w:rsidRPr="00B1619B" w:rsidRDefault="000A7BD9" w:rsidP="00B93A98">
            <w:pPr>
              <w:pStyle w:val="Tabletext"/>
            </w:pPr>
            <w:r w:rsidRPr="00B1619B">
              <w:t>2ACA</w:t>
            </w:r>
          </w:p>
        </w:tc>
        <w:tc>
          <w:tcPr>
            <w:tcW w:w="3937" w:type="dxa"/>
            <w:shd w:val="clear" w:color="auto" w:fill="auto"/>
          </w:tcPr>
          <w:p w:rsidR="000A7BD9" w:rsidRPr="00B1619B" w:rsidRDefault="000A7BD9" w:rsidP="00B93A98">
            <w:pPr>
              <w:pStyle w:val="Tabletext"/>
            </w:pPr>
            <w:r w:rsidRPr="00B1619B">
              <w:t>AE 2 Commemorative Foundation Ltd</w:t>
            </w:r>
          </w:p>
        </w:tc>
        <w:tc>
          <w:tcPr>
            <w:tcW w:w="2300" w:type="dxa"/>
            <w:gridSpan w:val="2"/>
            <w:shd w:val="clear" w:color="auto" w:fill="auto"/>
          </w:tcPr>
          <w:p w:rsidR="000A7BD9" w:rsidRPr="00B1619B" w:rsidRDefault="000A7BD9" w:rsidP="00B93A98">
            <w:pPr>
              <w:pStyle w:val="Tabletext"/>
            </w:pPr>
            <w:r w:rsidRPr="00B1619B">
              <w:t>item</w:t>
            </w:r>
            <w:r w:rsidR="00B1619B">
              <w:t> </w:t>
            </w:r>
            <w:r w:rsidRPr="00B1619B">
              <w:t>5.2.29</w:t>
            </w:r>
          </w:p>
        </w:tc>
      </w:tr>
      <w:tr w:rsidR="000A7BD9" w:rsidRPr="00B1619B" w:rsidTr="00C32186">
        <w:trPr>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2AD</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American Australian Association Limited</w:t>
            </w:r>
          </w:p>
        </w:tc>
        <w:tc>
          <w:tcPr>
            <w:tcW w:w="2300"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9.2.18</w:t>
            </w:r>
          </w:p>
        </w:tc>
      </w:tr>
      <w:tr w:rsidR="000A7BD9" w:rsidRPr="00B1619B" w:rsidTr="00C32186">
        <w:trPr>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Amnesty International </w:t>
            </w:r>
            <w:smartTag w:uri="urn:schemas-microsoft-com:office:smarttags" w:element="country-region">
              <w:smartTag w:uri="urn:schemas-microsoft-com:office:smarttags" w:element="place">
                <w:r w:rsidRPr="00B1619B">
                  <w:t>Australia</w:t>
                </w:r>
              </w:smartTag>
            </w:smartTag>
          </w:p>
        </w:tc>
        <w:tc>
          <w:tcPr>
            <w:tcW w:w="2300"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4.2.1</w:t>
            </w:r>
          </w:p>
        </w:tc>
      </w:tr>
      <w:tr w:rsidR="000A7BD9" w:rsidRPr="00B1619B" w:rsidTr="00C32186">
        <w:trPr>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3A</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Amy Gillett Foundation</w:t>
            </w:r>
          </w:p>
        </w:tc>
        <w:tc>
          <w:tcPr>
            <w:tcW w:w="2300"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10.2.8</w:t>
            </w:r>
          </w:p>
        </w:tc>
      </w:tr>
      <w:tr w:rsidR="000A7BD9" w:rsidRPr="00B1619B" w:rsidTr="00C32186">
        <w:trPr>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Ancillary funds</w:t>
            </w:r>
          </w:p>
        </w:tc>
        <w:tc>
          <w:tcPr>
            <w:tcW w:w="2300" w:type="dxa"/>
            <w:gridSpan w:val="2"/>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2 of the table in section</w:t>
            </w:r>
            <w:r w:rsidR="00B1619B">
              <w:t> </w:t>
            </w:r>
            <w:r w:rsidRPr="00B1619B">
              <w:t>30</w:t>
            </w:r>
            <w:r w:rsidR="00B1619B">
              <w:noBreakHyphen/>
            </w:r>
            <w:r w:rsidRPr="00B1619B">
              <w:t>15</w:t>
            </w:r>
          </w:p>
        </w:tc>
      </w:tr>
      <w:tr w:rsidR="000A7BD9" w:rsidRPr="00B1619B" w:rsidTr="00C32186">
        <w:trPr>
          <w:gridAfter w:val="1"/>
          <w:wAfter w:w="7" w:type="dxa"/>
          <w:cantSplit/>
        </w:trPr>
        <w:tc>
          <w:tcPr>
            <w:tcW w:w="1063" w:type="dxa"/>
            <w:shd w:val="clear" w:color="auto" w:fill="auto"/>
          </w:tcPr>
          <w:p w:rsidR="000A7BD9" w:rsidRPr="00B1619B" w:rsidRDefault="000A7BD9" w:rsidP="00C5255D">
            <w:pPr>
              <w:pStyle w:val="Tabletext"/>
            </w:pPr>
            <w:r w:rsidRPr="00B1619B">
              <w:t>4A</w:t>
            </w:r>
          </w:p>
        </w:tc>
        <w:tc>
          <w:tcPr>
            <w:tcW w:w="3937" w:type="dxa"/>
            <w:shd w:val="clear" w:color="auto" w:fill="auto"/>
          </w:tcPr>
          <w:p w:rsidR="000A7BD9" w:rsidRPr="00B1619B" w:rsidRDefault="000A7BD9" w:rsidP="00B93A98">
            <w:pPr>
              <w:pStyle w:val="Tabletext"/>
              <w:keepNext/>
            </w:pPr>
            <w:r w:rsidRPr="00B1619B">
              <w:t>Animal welfare</w:t>
            </w:r>
          </w:p>
        </w:tc>
        <w:tc>
          <w:tcPr>
            <w:tcW w:w="2293" w:type="dxa"/>
            <w:shd w:val="clear" w:color="auto" w:fill="auto"/>
          </w:tcPr>
          <w:p w:rsidR="000A7BD9" w:rsidRPr="00B1619B" w:rsidRDefault="000A7BD9" w:rsidP="00B93A98">
            <w:pPr>
              <w:pStyle w:val="Tabletext"/>
              <w:keepNext/>
            </w:pPr>
            <w:r w:rsidRPr="00B1619B">
              <w:t>item</w:t>
            </w:r>
            <w:r w:rsidR="00B1619B">
              <w:t> </w:t>
            </w:r>
            <w:r w:rsidRPr="00B1619B">
              <w:t>4.1.6</w:t>
            </w:r>
          </w:p>
        </w:tc>
      </w:tr>
      <w:tr w:rsidR="005D665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5D665C" w:rsidRPr="00B1619B" w:rsidRDefault="005D665C" w:rsidP="00B93A98">
            <w:pPr>
              <w:pStyle w:val="Tabletext"/>
            </w:pPr>
            <w:r w:rsidRPr="00B1619B">
              <w:t>5</w:t>
            </w:r>
          </w:p>
        </w:tc>
        <w:tc>
          <w:tcPr>
            <w:tcW w:w="3937" w:type="dxa"/>
            <w:tcBorders>
              <w:top w:val="single" w:sz="2" w:space="0" w:color="auto"/>
              <w:bottom w:val="single" w:sz="2" w:space="0" w:color="auto"/>
            </w:tcBorders>
            <w:shd w:val="clear" w:color="auto" w:fill="auto"/>
          </w:tcPr>
          <w:p w:rsidR="005D665C" w:rsidRPr="00B1619B" w:rsidRDefault="005D665C" w:rsidP="00B93A98">
            <w:pPr>
              <w:pStyle w:val="Tabletext"/>
            </w:pPr>
            <w:r w:rsidRPr="00B1619B">
              <w:t>Anzac Centenary Public Fund</w:t>
            </w:r>
          </w:p>
        </w:tc>
        <w:tc>
          <w:tcPr>
            <w:tcW w:w="2293" w:type="dxa"/>
            <w:tcBorders>
              <w:top w:val="single" w:sz="2" w:space="0" w:color="auto"/>
              <w:bottom w:val="single" w:sz="2" w:space="0" w:color="auto"/>
            </w:tcBorders>
            <w:shd w:val="clear" w:color="auto" w:fill="auto"/>
          </w:tcPr>
          <w:p w:rsidR="005D665C" w:rsidRPr="00B1619B" w:rsidRDefault="005D665C" w:rsidP="00B93A98">
            <w:pPr>
              <w:pStyle w:val="Tabletext"/>
            </w:pPr>
            <w:r w:rsidRPr="00B1619B">
              <w:t>item</w:t>
            </w:r>
            <w:r w:rsidR="00B1619B">
              <w:t> </w:t>
            </w:r>
            <w:r w:rsidRPr="00B1619B">
              <w:t>5.2.31</w:t>
            </w:r>
          </w:p>
        </w:tc>
      </w:tr>
      <w:tr w:rsidR="000A7BD9"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6</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Approved research institutes</w:t>
            </w:r>
          </w:p>
        </w:tc>
        <w:tc>
          <w:tcPr>
            <w:tcW w:w="22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3.1.1</w:t>
            </w:r>
          </w:p>
        </w:tc>
      </w:tr>
      <w:tr w:rsidR="000A7BD9"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7</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Armed forces, auxiliaries</w:t>
            </w:r>
          </w:p>
        </w:tc>
        <w:tc>
          <w:tcPr>
            <w:tcW w:w="22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5.1.2</w:t>
            </w:r>
          </w:p>
        </w:tc>
      </w:tr>
      <w:tr w:rsidR="000A7BD9"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8</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Artbank</w:t>
            </w:r>
          </w:p>
        </w:tc>
        <w:tc>
          <w:tcPr>
            <w:tcW w:w="22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5 of the table in section</w:t>
            </w:r>
            <w:r w:rsidR="00B1619B">
              <w:t> </w:t>
            </w:r>
            <w:r w:rsidRPr="00B1619B">
              <w:t>30</w:t>
            </w:r>
            <w:r w:rsidR="00B1619B">
              <w:noBreakHyphen/>
            </w:r>
            <w:r w:rsidRPr="00B1619B">
              <w:t>15</w:t>
            </w:r>
          </w:p>
        </w:tc>
      </w:tr>
      <w:tr w:rsidR="000A7BD9"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Art galleries</w:t>
            </w:r>
          </w:p>
        </w:tc>
        <w:tc>
          <w:tcPr>
            <w:tcW w:w="22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items</w:t>
            </w:r>
            <w:r w:rsidR="00B1619B">
              <w:t> </w:t>
            </w:r>
            <w:r w:rsidRPr="00B1619B">
              <w:t>12.1.4 and 12.1.5; item</w:t>
            </w:r>
            <w:r w:rsidR="00B1619B">
              <w:t> </w:t>
            </w:r>
            <w:r w:rsidRPr="00B1619B">
              <w:t>4 of the table in section</w:t>
            </w:r>
            <w:r w:rsidR="00B1619B">
              <w:t> </w:t>
            </w:r>
            <w:r w:rsidRPr="00B1619B">
              <w:t>30</w:t>
            </w:r>
            <w:r w:rsidR="00B1619B">
              <w:noBreakHyphen/>
            </w:r>
            <w:r w:rsidRPr="00B1619B">
              <w:t>15</w:t>
            </w:r>
          </w:p>
        </w:tc>
      </w:tr>
      <w:tr w:rsidR="000A7BD9"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9AA</w:t>
            </w:r>
          </w:p>
        </w:tc>
        <w:tc>
          <w:tcPr>
            <w:tcW w:w="3937" w:type="dxa"/>
            <w:tcBorders>
              <w:top w:val="single" w:sz="2" w:space="0" w:color="auto"/>
              <w:bottom w:val="single" w:sz="2" w:space="0" w:color="auto"/>
            </w:tcBorders>
            <w:shd w:val="clear" w:color="auto" w:fill="auto"/>
          </w:tcPr>
          <w:p w:rsidR="000A7BD9" w:rsidRPr="00B1619B" w:rsidRDefault="000A7BD9" w:rsidP="00B93A98">
            <w:pPr>
              <w:pStyle w:val="Tabletext"/>
            </w:pPr>
            <w:smartTag w:uri="urn:schemas-microsoft-com:office:smarttags" w:element="place">
              <w:r w:rsidRPr="00B1619B">
                <w:t>Asia</w:t>
              </w:r>
            </w:smartTag>
            <w:r w:rsidRPr="00B1619B">
              <w:t xml:space="preserve"> Society </w:t>
            </w:r>
            <w:smartTag w:uri="urn:schemas-microsoft-com:office:smarttags" w:element="place">
              <w:r w:rsidRPr="00B1619B">
                <w:t>AustralAsia</w:t>
              </w:r>
            </w:smartTag>
            <w:r w:rsidRPr="00B1619B">
              <w:t xml:space="preserve"> Centre</w:t>
            </w:r>
          </w:p>
        </w:tc>
        <w:tc>
          <w:tcPr>
            <w:tcW w:w="229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item</w:t>
            </w:r>
            <w:r w:rsidR="00B1619B">
              <w:t> </w:t>
            </w:r>
            <w:r w:rsidRPr="00B1619B">
              <w:t>9.2.7</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9AAA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rPr>
                <w:rFonts w:eastAsiaTheme="minorHAnsi"/>
              </w:rPr>
              <w:t>Aurora Education Foundation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9AB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Australasian College for Emergency Medicine</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1.2.18</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9A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smartTag w:uri="urn:schemas-microsoft-com:office:smarttags" w:element="country-region">
              <w:smartTag w:uri="urn:schemas-microsoft-com:office:smarttags" w:element="place">
                <w:r w:rsidRPr="00B1619B">
                  <w:t>Australia</w:t>
                </w:r>
              </w:smartTag>
            </w:smartTag>
            <w:r w:rsidRPr="00B1619B">
              <w:t xml:space="preserve"> for UNHCR</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9.2.10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9B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 Foundation in support of Human Rights Watch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9.2.11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10</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smartTag w:uri="urn:schemas-microsoft-com:office:smarttags" w:element="place">
              <w:smartTag w:uri="urn:schemas-microsoft-com:office:smarttags" w:element="PlaceName">
                <w:r w:rsidRPr="00B1619B">
                  <w:t>Australian</w:t>
                </w:r>
              </w:smartTag>
              <w:r w:rsidRPr="00B1619B">
                <w:t xml:space="preserve"> </w:t>
              </w:r>
              <w:smartTag w:uri="urn:schemas-microsoft-com:office:smarttags" w:element="PlaceType">
                <w:r w:rsidRPr="00B1619B">
                  <w:t>Academy</w:t>
                </w:r>
              </w:smartTag>
            </w:smartTag>
            <w:r w:rsidRPr="00B1619B">
              <w:t xml:space="preserve"> of Science</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11</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smartTag w:uri="urn:schemas-microsoft-com:office:smarttags" w:element="place">
              <w:smartTag w:uri="urn:schemas-microsoft-com:office:smarttags" w:element="PlaceName">
                <w:r w:rsidRPr="00B1619B">
                  <w:t>Australian</w:t>
                </w:r>
              </w:smartTag>
              <w:r w:rsidRPr="00B1619B">
                <w:t xml:space="preserve"> </w:t>
              </w:r>
              <w:smartTag w:uri="urn:schemas-microsoft-com:office:smarttags" w:element="PlaceType">
                <w:r w:rsidRPr="00B1619B">
                  <w:t>Academy</w:t>
                </w:r>
              </w:smartTag>
            </w:smartTag>
            <w:r w:rsidRPr="00B1619B">
              <w:t xml:space="preserve"> of Technological Sciences and Engineering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2.2.4</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12</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smartTag w:uri="urn:schemas-microsoft-com:office:smarttags" w:element="place">
              <w:smartTag w:uri="urn:schemas-microsoft-com:office:smarttags" w:element="PlaceName">
                <w:r w:rsidRPr="00B1619B">
                  <w:t>Australian</w:t>
                </w:r>
              </w:smartTag>
              <w:r w:rsidRPr="00B1619B">
                <w:t xml:space="preserve"> </w:t>
              </w:r>
              <w:smartTag w:uri="urn:schemas-microsoft-com:office:smarttags" w:element="PlaceType">
                <w:r w:rsidRPr="00B1619B">
                  <w:t>Academy</w:t>
                </w:r>
              </w:smartTag>
            </w:smartTag>
            <w:r w:rsidRPr="00B1619B">
              <w:t xml:space="preserve"> of the Humanities for the Advancement of Scholarship in Language, Literature, History, Philosophy and the Fine Arts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13A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American Education Leadership Foundation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9.2.4</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14</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Australiana Fund </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12.2.1; item</w:t>
            </w:r>
            <w:r w:rsidR="00B1619B">
              <w:t> </w:t>
            </w:r>
            <w:r w:rsidRPr="00B1619B">
              <w:t>4 of the table in section</w:t>
            </w:r>
            <w:r w:rsidR="00B1619B">
              <w:t> </w:t>
            </w:r>
            <w:r w:rsidRPr="00B1619B">
              <w:t>30</w:t>
            </w:r>
            <w:r w:rsidR="00B1619B">
              <w:noBreakHyphen/>
            </w:r>
            <w:r w:rsidRPr="00B1619B">
              <w:t>15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15</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Australian and </w:t>
            </w:r>
            <w:smartTag w:uri="urn:schemas-microsoft-com:office:smarttags" w:element="country-region">
              <w:smartTag w:uri="urn:schemas-microsoft-com:office:smarttags" w:element="place">
                <w:r w:rsidRPr="00B1619B">
                  <w:t>New Zealand</w:t>
                </w:r>
              </w:smartTag>
            </w:smartTag>
            <w:r w:rsidRPr="00B1619B">
              <w:t xml:space="preserve"> Association for the Advancement of Science</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2.2.6</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16</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Australian and </w:t>
            </w:r>
            <w:smartTag w:uri="urn:schemas-microsoft-com:office:smarttags" w:element="place">
              <w:smartTag w:uri="urn:schemas-microsoft-com:office:smarttags" w:element="PlaceName">
                <w:r w:rsidRPr="00B1619B">
                  <w:t>New Zealand</w:t>
                </w:r>
              </w:smartTag>
              <w:r w:rsidRPr="00B1619B">
                <w:t xml:space="preserve"> </w:t>
              </w:r>
              <w:smartTag w:uri="urn:schemas-microsoft-com:office:smarttags" w:element="PlaceType">
                <w:r w:rsidRPr="00B1619B">
                  <w:t>College</w:t>
                </w:r>
              </w:smartTag>
            </w:smartTag>
            <w:r w:rsidRPr="00B1619B">
              <w:t xml:space="preserve"> of Anaesthetists </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1.2.13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17</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smartTag w:uri="urn:schemas-microsoft-com:office:smarttags" w:element="place">
              <w:r w:rsidRPr="00B1619B">
                <w:t>Australian Antarctic Territory</w:t>
              </w:r>
            </w:smartTag>
            <w:r w:rsidRPr="00B1619B">
              <w:t>, payment to Commonwealth for research</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3.2.3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17AAA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Breastfeeding Association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8.2.3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17AA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Business Arts Foundation Ltd.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12.2.2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17A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Business Register</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229</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17B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Business Week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7.2.5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20</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Conservation Foundation Incorporated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6.2.1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20A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Council of Christians and Jews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2.2.17</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21</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Council of Social Service Incorporated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4.2.15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21A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Human Rights Education Fund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2.2.25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22</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Institute of International Affairs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23</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Australian </w:t>
            </w:r>
            <w:smartTag w:uri="urn:schemas-microsoft-com:office:smarttags" w:element="country-region">
              <w:smartTag w:uri="urn:schemas-microsoft-com:office:smarttags" w:element="place">
                <w:r w:rsidRPr="00B1619B">
                  <w:t>Ireland</w:t>
                </w:r>
              </w:smartTag>
            </w:smartTag>
            <w:r w:rsidRPr="00B1619B">
              <w:t xml:space="preserve"> Fund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2.2.7</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24</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Neighbourhood Houses &amp; Centres Association (ANHCA) Inc.</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4.2.8</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24A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Nuffield Farming Scholars Association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2.2.20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24B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Peacekeeping Memorial Project Incorporated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5.2.32</w:t>
            </w:r>
          </w:p>
        </w:tc>
      </w:tr>
      <w:tr w:rsidR="00402136" w:rsidRPr="00B1619B" w:rsidTr="00C32186">
        <w:tblPrEx>
          <w:tblLook w:val="0020" w:firstRow="1" w:lastRow="0" w:firstColumn="0" w:lastColumn="0" w:noHBand="0" w:noVBand="0"/>
        </w:tblPrEx>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25A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Primary Principals Association Education Foundation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2.2.22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27</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Australian Sports Foundation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10.2.1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27AAA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Bali Peace Park Association Inc</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9.2.23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27AA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smartTag w:uri="urn:schemas-microsoft-com:office:smarttags" w:element="City">
              <w:smartTag w:uri="urn:schemas-microsoft-com:office:smarttags" w:element="place">
                <w:r w:rsidRPr="00B1619B">
                  <w:t>Bathurst</w:t>
                </w:r>
              </w:smartTag>
            </w:smartTag>
            <w:r w:rsidRPr="00B1619B">
              <w:t xml:space="preserve"> War Memorial Carillon Public Fund Trust</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5.2.28</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28AA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Bradman Memorial Fund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10.2.7</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28ABA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Bunbury Diocese Cathedral Rebuilding Fund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13.2.14A</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29</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Cancer Australia</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1.2.19</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30</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Centre for Independent Studies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3.2.1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30AA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 E W Bean Foundation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5.2.26</w:t>
            </w:r>
          </w:p>
        </w:tc>
      </w:tr>
      <w:tr w:rsidR="00402136" w:rsidRPr="00B1619B" w:rsidTr="00C32186">
        <w:trPr>
          <w:gridAfter w:val="1"/>
          <w:wAfter w:w="7" w:type="dxa"/>
          <w:cantSplit/>
        </w:trPr>
        <w:tc>
          <w:tcPr>
            <w:tcW w:w="1063" w:type="dxa"/>
            <w:shd w:val="clear" w:color="auto" w:fill="auto"/>
          </w:tcPr>
          <w:p w:rsidR="00402136" w:rsidRPr="00B1619B" w:rsidRDefault="00402136" w:rsidP="00B93A98">
            <w:pPr>
              <w:pStyle w:val="Tabletext"/>
            </w:pPr>
            <w:r w:rsidRPr="00B1619B">
              <w:t>30A</w:t>
            </w:r>
          </w:p>
        </w:tc>
        <w:tc>
          <w:tcPr>
            <w:tcW w:w="3937" w:type="dxa"/>
            <w:shd w:val="clear" w:color="auto" w:fill="auto"/>
          </w:tcPr>
          <w:p w:rsidR="00402136" w:rsidRPr="00B1619B" w:rsidRDefault="00402136" w:rsidP="00B93A98">
            <w:pPr>
              <w:pStyle w:val="Tabletext"/>
            </w:pPr>
            <w:r w:rsidRPr="00B1619B">
              <w:t>Charlie Perkins Scholarship Trust</w:t>
            </w:r>
          </w:p>
        </w:tc>
        <w:tc>
          <w:tcPr>
            <w:tcW w:w="2293" w:type="dxa"/>
            <w:shd w:val="clear" w:color="auto" w:fill="auto"/>
          </w:tcPr>
          <w:p w:rsidR="00402136" w:rsidRPr="00B1619B" w:rsidRDefault="00402136" w:rsidP="00B93A98">
            <w:pPr>
              <w:pStyle w:val="Tabletext"/>
            </w:pPr>
            <w:r w:rsidRPr="00B1619B">
              <w:t>item</w:t>
            </w:r>
            <w:r w:rsidR="00B1619B">
              <w:t> </w:t>
            </w:r>
            <w:r w:rsidRPr="00B1619B">
              <w:t>2.2.39</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30B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Chifley Research Centre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3.2.8</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31</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Child Accident Prevention Foundation of </w:t>
            </w:r>
            <w:smartTag w:uri="urn:schemas-microsoft-com:office:smarttags" w:element="country-region">
              <w:smartTag w:uri="urn:schemas-microsoft-com:office:smarttags" w:element="place">
                <w:r w:rsidRPr="00B1619B">
                  <w:t>Australia</w:t>
                </w:r>
              </w:smartTag>
            </w:smartTag>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4.2.2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31AA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Christchurch Earthquake Appeal Trust</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9.2.24</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31B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Clontarf Foundation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2.2.32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33</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College buildings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2.1.10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34AA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Commonwealth Study Conferences (</w:t>
            </w:r>
            <w:smartTag w:uri="urn:schemas-microsoft-com:office:smarttags" w:element="country-region">
              <w:smartTag w:uri="urn:schemas-microsoft-com:office:smarttags" w:element="place">
                <w:r w:rsidRPr="00B1619B">
                  <w:t>Australia</w:t>
                </w:r>
              </w:smartTag>
            </w:smartTag>
            <w:r w:rsidRPr="00B1619B">
              <w:t>) Incorporated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2.2.23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35</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Conditional gifts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220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36</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Connellan Airways Trust</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11.2.1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37</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Conservation bodies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55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38</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Conversation Trust</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2.2.42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39</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Council for Christian Education in Schools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2.2.10</w:t>
            </w:r>
          </w:p>
        </w:tc>
      </w:tr>
      <w:tr w:rsidR="00402136" w:rsidRPr="00B1619B" w:rsidTr="00C32186">
        <w:trPr>
          <w:gridAfter w:val="1"/>
          <w:wAfter w:w="7" w:type="dxa"/>
        </w:trPr>
        <w:tc>
          <w:tcPr>
            <w:tcW w:w="1063" w:type="dxa"/>
            <w:shd w:val="clear" w:color="auto" w:fill="auto"/>
          </w:tcPr>
          <w:p w:rsidR="00402136" w:rsidRPr="00B1619B" w:rsidRDefault="00402136" w:rsidP="00B93A98">
            <w:pPr>
              <w:pStyle w:val="Tabletext"/>
            </w:pPr>
            <w:r w:rsidRPr="00B1619B">
              <w:t>39A</w:t>
            </w:r>
          </w:p>
        </w:tc>
        <w:tc>
          <w:tcPr>
            <w:tcW w:w="3937" w:type="dxa"/>
            <w:shd w:val="clear" w:color="auto" w:fill="auto"/>
          </w:tcPr>
          <w:p w:rsidR="00402136" w:rsidRPr="00B1619B" w:rsidRDefault="00402136" w:rsidP="00B93A98">
            <w:pPr>
              <w:pStyle w:val="Tabletext"/>
            </w:pPr>
            <w:r w:rsidRPr="00B1619B">
              <w:t>Council for Jewish Community Security</w:t>
            </w:r>
          </w:p>
        </w:tc>
        <w:tc>
          <w:tcPr>
            <w:tcW w:w="2293" w:type="dxa"/>
            <w:shd w:val="clear" w:color="auto" w:fill="auto"/>
          </w:tcPr>
          <w:p w:rsidR="00402136" w:rsidRPr="00B1619B" w:rsidRDefault="00402136" w:rsidP="00B93A98">
            <w:pPr>
              <w:pStyle w:val="Tabletext"/>
            </w:pPr>
            <w:r w:rsidRPr="00B1619B">
              <w:t>item</w:t>
            </w:r>
            <w:r w:rsidR="00B1619B">
              <w:t> </w:t>
            </w:r>
            <w:r w:rsidRPr="00B1619B">
              <w:t>13.2.1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40</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Council for Jewish Education in Schools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2.2.11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40A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Country Education Foundation of Australia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2.2.31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40B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Crime Stoppers South Australia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4.2.27</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40C</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Crime Stoppers </w:t>
            </w:r>
            <w:smartTag w:uri="urn:schemas-microsoft-com:office:smarttags" w:element="time">
              <w:smartTag w:uri="urn:schemas-microsoft-com:office:smarttags" w:element="place">
                <w:r w:rsidRPr="00B1619B">
                  <w:t>Northern Territory</w:t>
                </w:r>
              </w:smartTag>
            </w:smartTag>
            <w:r w:rsidRPr="00B1619B">
              <w:t xml:space="preserve"> Program</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4.2.31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42</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Cultural organisations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100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43</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Cultural organisations, register of</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Subdivision</w:t>
            </w:r>
            <w:r w:rsidR="00B1619B">
              <w:t> </w:t>
            </w:r>
            <w:r w:rsidRPr="00B1619B">
              <w:t>30</w:t>
            </w:r>
            <w:r w:rsidR="00B1619B">
              <w:noBreakHyphen/>
            </w:r>
            <w:r w:rsidRPr="00B1619B">
              <w:t>F</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44</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Defence organisations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50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44AAAA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Diamond Jubilee Trust Australia</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44AAA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Diplomacy Training Program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9.2.21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44AA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Disaster relief—public fund for relief of people in </w:t>
            </w:r>
            <w:smartTag w:uri="urn:schemas-microsoft-com:office:smarttags" w:element="country-region">
              <w:smartTag w:uri="urn:schemas-microsoft-com:office:smarttags" w:element="place">
                <w:r w:rsidRPr="00B1619B">
                  <w:t>Australia</w:t>
                </w:r>
              </w:smartTag>
            </w:smartTag>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4.1.5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44AB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Disaster relief—public fund for relief of people in developing countries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9.1.1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44AC</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Disaster relief—public fund for relief of people in developed countries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9.1.2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44A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Diseases—charitable institutions whose principal activity is to promote the prevention or the control of diseases in human beings </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1.1.6 and 4.1.7</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45</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Diseases—institutions researching causes, prevention or cure </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1.1.4 and 1.1.5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45AAA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Don Chipp Foundation Ltd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3.2.9</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45A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Dymocks Children’s Charities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2.2.21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46</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Education—education bodies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25</w:t>
            </w:r>
          </w:p>
        </w:tc>
      </w:tr>
      <w:tr w:rsidR="00402136" w:rsidRPr="00B1619B" w:rsidTr="00C32186">
        <w:trPr>
          <w:gridAfter w:val="1"/>
          <w:wAfter w:w="7" w:type="dxa"/>
          <w:cantSplit/>
        </w:trPr>
        <w:tc>
          <w:tcPr>
            <w:tcW w:w="1063" w:type="dxa"/>
            <w:shd w:val="clear" w:color="auto" w:fill="auto"/>
          </w:tcPr>
          <w:p w:rsidR="00402136" w:rsidRPr="00B1619B" w:rsidRDefault="00402136" w:rsidP="00B93A98">
            <w:pPr>
              <w:pStyle w:val="Tabletext"/>
            </w:pPr>
            <w:r w:rsidRPr="00B1619B">
              <w:t>46AA</w:t>
            </w:r>
          </w:p>
        </w:tc>
        <w:tc>
          <w:tcPr>
            <w:tcW w:w="3937" w:type="dxa"/>
            <w:shd w:val="clear" w:color="auto" w:fill="auto"/>
          </w:tcPr>
          <w:p w:rsidR="00402136" w:rsidRPr="00B1619B" w:rsidRDefault="00402136" w:rsidP="00B93A98">
            <w:pPr>
              <w:pStyle w:val="Tabletext"/>
            </w:pPr>
            <w:r w:rsidRPr="00B1619B">
              <w:t>Education—public fund for scholarships, bursaries and prizes</w:t>
            </w:r>
          </w:p>
        </w:tc>
        <w:tc>
          <w:tcPr>
            <w:tcW w:w="2293" w:type="dxa"/>
            <w:shd w:val="clear" w:color="auto" w:fill="auto"/>
          </w:tcPr>
          <w:p w:rsidR="00402136" w:rsidRPr="00B1619B" w:rsidRDefault="00402136" w:rsidP="00B93A98">
            <w:pPr>
              <w:pStyle w:val="Tabletext"/>
            </w:pPr>
            <w:r w:rsidRPr="00B1619B">
              <w:t>item</w:t>
            </w:r>
            <w:r w:rsidR="00B1619B">
              <w:t> </w:t>
            </w:r>
            <w:r w:rsidRPr="00B1619B">
              <w:t>2.1.13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46A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Endorsement as a deductible gift recipient</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Subdivision</w:t>
            </w:r>
            <w:r w:rsidR="00B1619B">
              <w:t> </w:t>
            </w:r>
            <w:r w:rsidRPr="00B1619B">
              <w:t>30</w:t>
            </w:r>
            <w:r w:rsidR="00B1619B">
              <w:noBreakHyphen/>
            </w:r>
            <w:r w:rsidRPr="00B1619B">
              <w:t>BA</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47</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Environmental organisations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55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48</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Environmental organisations, register of </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Subdivision</w:t>
            </w:r>
            <w:r w:rsidR="00B1619B">
              <w:t> </w:t>
            </w:r>
            <w:r w:rsidRPr="00B1619B">
              <w:t>30</w:t>
            </w:r>
            <w:r w:rsidR="00B1619B">
              <w:noBreakHyphen/>
            </w:r>
            <w:r w:rsidRPr="00B1619B">
              <w:t>E</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48AA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Ethics education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25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48A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Family and child mediation and counselling</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8.1.1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49</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Family organisations </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70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49B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Fire and emergency services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102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50</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Foundation for Development Cooperation Ltd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50B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Foundation for Rural and Regional Renewal Public Fund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13.2.2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50C</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Foundation for Young Australians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11.2.8</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51</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Friends of the Duke of Edinburgh’s Award in Australia Incorporated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11.2.2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51AA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Fund</w:t>
            </w:r>
            <w:r w:rsidR="00B1619B">
              <w:noBreakHyphen/>
            </w:r>
            <w:r w:rsidRPr="00B1619B">
              <w:t>raising events—contributions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7 and 8 of the table in section</w:t>
            </w:r>
            <w:r w:rsidR="00B1619B">
              <w:t> </w:t>
            </w:r>
            <w:r w:rsidRPr="00B1619B">
              <w:t>30</w:t>
            </w:r>
            <w:r w:rsidR="00B1619B">
              <w:noBreakHyphen/>
            </w:r>
            <w:r w:rsidRPr="00B1619B">
              <w:t>15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51A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General Sir John Monash Foundation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2.2.27</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52</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Global Foundation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9.2.8</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52A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Grattan Institute</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3.2.11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53</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Greening Australia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6.2.2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53AA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Green Institute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3.2.12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53A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Girl Guides Australia</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10.2.2 and 10.2.3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53B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Harm prevention charities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4.1.4 and 4.1.7</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54</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Health organisations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20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56</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Heritage properties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6 of the table in section</w:t>
            </w:r>
            <w:r w:rsidR="00B1619B">
              <w:t> </w:t>
            </w:r>
            <w:r w:rsidRPr="00B1619B">
              <w:t>30</w:t>
            </w:r>
            <w:r w:rsidR="00B1619B">
              <w:noBreakHyphen/>
            </w:r>
            <w:r w:rsidRPr="00B1619B">
              <w:t>15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57</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Higher education institutions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2.1.3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58</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Hospitals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1.1.1, 1.1.2 and 1.1.3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60</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Ian Clunies Ross Memorial Foundation</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3.2.2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62</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Industry, trade and design </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65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63</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International affairs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80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63A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International Social Service </w:t>
            </w:r>
            <w:r w:rsidR="00B1619B">
              <w:noBreakHyphen/>
            </w:r>
            <w:r w:rsidRPr="00B1619B">
              <w:t xml:space="preserve"> Australian Branch</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4.2.28</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63B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International Specialised Skills Institute Incorporated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2.2.33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64</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Joint ownership of property</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225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64A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Kidsafe</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4.2.32 to 4.2.39 (inclusive)</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65</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Landcare Australia Limited </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6.2.3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65AA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Layne Beachley </w:t>
            </w:r>
            <w:r w:rsidR="00B1619B">
              <w:noBreakHyphen/>
            </w:r>
            <w:r w:rsidRPr="00B1619B">
              <w:t xml:space="preserve"> Aim for the Stars Foundation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13.2.4</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65A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Leeuwin Ocean Adventure Foundation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13.2.3A</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66</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Libraries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12.1.2 and 12.1.5; item</w:t>
            </w:r>
            <w:r w:rsidR="00B1619B">
              <w:t> </w:t>
            </w:r>
            <w:r w:rsidRPr="00B1619B">
              <w:t>4 of the table in section</w:t>
            </w:r>
            <w:r w:rsidR="00B1619B">
              <w:t> </w:t>
            </w:r>
            <w:r w:rsidRPr="00B1619B">
              <w:t>30</w:t>
            </w:r>
            <w:r w:rsidR="00B1619B">
              <w:noBreakHyphen/>
            </w:r>
            <w:r w:rsidRPr="00B1619B">
              <w:t>15</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67</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Life Education Centre</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2.2.8 and 2.2.9</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67A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Lingiari Policy Centre</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3.2.10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68</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Lionel Murphy Foundation </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2.2.13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68AA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Lord Somers Camp and Power House</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13.2.7</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68AB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Lowy Institute for International Policy</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9.2.12</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68B</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Make a Mark Australia Incorporated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9.2.14</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69</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smartTag w:uri="urn:schemas-microsoft-com:office:smarttags" w:element="place">
              <w:smartTag w:uri="urn:schemas-microsoft-com:office:smarttags" w:element="PlaceName">
                <w:r w:rsidRPr="00B1619B">
                  <w:t>Marcus</w:t>
                </w:r>
              </w:smartTag>
              <w:r w:rsidRPr="00B1619B">
                <w:t xml:space="preserve"> </w:t>
              </w:r>
              <w:smartTag w:uri="urn:schemas-microsoft-com:office:smarttags" w:element="PlaceName">
                <w:r w:rsidRPr="00B1619B">
                  <w:t>Oldham</w:t>
                </w:r>
              </w:smartTag>
              <w:r w:rsidRPr="00B1619B">
                <w:t xml:space="preserve"> </w:t>
              </w:r>
              <w:smartTag w:uri="urn:schemas-microsoft-com:office:smarttags" w:element="PlaceName">
                <w:r w:rsidRPr="00B1619B">
                  <w:t>Farm</w:t>
                </w:r>
              </w:smartTag>
              <w:r w:rsidRPr="00B1619B">
                <w:t xml:space="preserve"> </w:t>
              </w:r>
              <w:smartTag w:uri="urn:schemas-microsoft-com:office:smarttags" w:element="PlaceName">
                <w:r w:rsidRPr="00B1619B">
                  <w:t>Management</w:t>
                </w:r>
              </w:smartTag>
              <w:r w:rsidRPr="00B1619B">
                <w:t xml:space="preserve"> </w:t>
              </w:r>
              <w:smartTag w:uri="urn:schemas-microsoft-com:office:smarttags" w:element="PlaceType">
                <w:r w:rsidRPr="00B1619B">
                  <w:t>College</w:t>
                </w:r>
              </w:smartTag>
            </w:smartTag>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2.2.14</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70</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Marriage education organisations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8.1.1</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70AA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Mary MacKillop Canonisation Gift Fund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13.2.18</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70A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Mawson’s Huts Foundation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6.2.23</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71</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Medical colleges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20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72</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Medical research</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section</w:t>
            </w:r>
            <w:r w:rsidR="00B1619B">
              <w:t> </w:t>
            </w:r>
            <w:r w:rsidRPr="00B1619B">
              <w:t>30</w:t>
            </w:r>
            <w:r w:rsidR="00B1619B">
              <w:noBreakHyphen/>
            </w:r>
            <w:r w:rsidRPr="00B1619B">
              <w:t>20</w:t>
            </w:r>
          </w:p>
        </w:tc>
      </w:tr>
      <w:tr w:rsidR="00402136" w:rsidRPr="00B1619B" w:rsidTr="00C32186">
        <w:trPr>
          <w:gridAfter w:val="1"/>
          <w:wAfter w:w="7" w:type="dxa"/>
        </w:trPr>
        <w:tc>
          <w:tcPr>
            <w:tcW w:w="1063" w:type="dxa"/>
            <w:shd w:val="clear" w:color="auto" w:fill="auto"/>
          </w:tcPr>
          <w:p w:rsidR="00402136" w:rsidRPr="00B1619B" w:rsidRDefault="00402136" w:rsidP="00B93A98">
            <w:pPr>
              <w:pStyle w:val="Tabletext"/>
            </w:pPr>
            <w:r w:rsidRPr="00B1619B">
              <w:t>72AA</w:t>
            </w:r>
          </w:p>
        </w:tc>
        <w:tc>
          <w:tcPr>
            <w:tcW w:w="3937" w:type="dxa"/>
            <w:shd w:val="clear" w:color="auto" w:fill="auto"/>
          </w:tcPr>
          <w:p w:rsidR="00402136" w:rsidRPr="00B1619B" w:rsidRDefault="00402136" w:rsidP="00B93A98">
            <w:pPr>
              <w:pStyle w:val="Tabletext"/>
            </w:pPr>
            <w:r w:rsidRPr="00B1619B">
              <w:t>Memorials Development Committee Ltd</w:t>
            </w:r>
          </w:p>
        </w:tc>
        <w:tc>
          <w:tcPr>
            <w:tcW w:w="2293" w:type="dxa"/>
            <w:shd w:val="clear" w:color="auto" w:fill="auto"/>
          </w:tcPr>
          <w:p w:rsidR="00402136" w:rsidRPr="00B1619B" w:rsidRDefault="00402136" w:rsidP="00B93A98">
            <w:pPr>
              <w:pStyle w:val="Tabletext"/>
            </w:pPr>
            <w:r w:rsidRPr="00B1619B">
              <w:t>item</w:t>
            </w:r>
            <w:r w:rsidR="00B1619B">
              <w:t> </w:t>
            </w:r>
            <w:r w:rsidRPr="00B1619B">
              <w:t>5.2.30</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72A</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Menzies Research Centre Public Fund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3.2.4</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72C</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 xml:space="preserve">Mt </w:t>
            </w:r>
            <w:smartTag w:uri="urn:schemas-microsoft-com:office:smarttags" w:element="place">
              <w:smartTag w:uri="urn:schemas-microsoft-com:office:smarttags" w:element="PlaceName">
                <w:r w:rsidRPr="00B1619B">
                  <w:t>Eliza</w:t>
                </w:r>
              </w:smartTag>
              <w:r w:rsidRPr="00B1619B">
                <w:t xml:space="preserve"> </w:t>
              </w:r>
              <w:smartTag w:uri="urn:schemas-microsoft-com:office:smarttags" w:element="PlaceName">
                <w:r w:rsidRPr="00B1619B">
                  <w:t>Graduate</w:t>
                </w:r>
              </w:smartTag>
              <w:r w:rsidRPr="00B1619B">
                <w:t xml:space="preserve"> </w:t>
              </w:r>
              <w:smartTag w:uri="urn:schemas-microsoft-com:office:smarttags" w:element="PlaceType">
                <w:r w:rsidRPr="00B1619B">
                  <w:t>School</w:t>
                </w:r>
              </w:smartTag>
            </w:smartTag>
            <w:r w:rsidRPr="00B1619B">
              <w:t xml:space="preserve"> of Business and Government Limited</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w:t>
            </w:r>
            <w:r w:rsidR="00B1619B">
              <w:t> </w:t>
            </w:r>
            <w:r w:rsidRPr="00B1619B">
              <w:t>2.2.24</w:t>
            </w:r>
          </w:p>
        </w:tc>
      </w:tr>
      <w:tr w:rsidR="00402136"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73</w:t>
            </w:r>
          </w:p>
        </w:tc>
        <w:tc>
          <w:tcPr>
            <w:tcW w:w="3937"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Museums</w:t>
            </w:r>
          </w:p>
        </w:tc>
        <w:tc>
          <w:tcPr>
            <w:tcW w:w="2293" w:type="dxa"/>
            <w:tcBorders>
              <w:top w:val="single" w:sz="2" w:space="0" w:color="auto"/>
              <w:bottom w:val="single" w:sz="2" w:space="0" w:color="auto"/>
            </w:tcBorders>
            <w:shd w:val="clear" w:color="auto" w:fill="auto"/>
          </w:tcPr>
          <w:p w:rsidR="00402136" w:rsidRPr="00B1619B" w:rsidRDefault="00402136" w:rsidP="00B93A98">
            <w:pPr>
              <w:pStyle w:val="Tabletext"/>
            </w:pPr>
            <w:r w:rsidRPr="00B1619B">
              <w:t>items</w:t>
            </w:r>
            <w:r w:rsidR="00B1619B">
              <w:t> </w:t>
            </w:r>
            <w:r w:rsidRPr="00B1619B">
              <w:t>12.1.3 and 12.1.5; item</w:t>
            </w:r>
            <w:r w:rsidR="00B1619B">
              <w:t> </w:t>
            </w:r>
            <w:r w:rsidRPr="00B1619B">
              <w:t>4 of the table in section</w:t>
            </w:r>
            <w:r w:rsidR="00B1619B">
              <w:t> </w:t>
            </w:r>
            <w:r w:rsidRPr="00B1619B">
              <w:t>30</w:t>
            </w:r>
            <w:r w:rsidR="00B1619B">
              <w:noBreakHyphen/>
            </w:r>
            <w:r w:rsidRPr="00B1619B">
              <w:t>15</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73AAA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National Arboretum Canberra Fund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12.2.4</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73AA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National Boer War Memorial Association Incorporated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5.2.33</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73A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National Breast Cancer Centre Gift Fund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1.2.16</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73B</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National Congress of Australia’s First Peoples Limited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4.2.42</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74</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National Foundation for Australian Women Limited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4.2.3</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75</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National Parks associations</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section</w:t>
            </w:r>
            <w:r w:rsidR="00B1619B">
              <w:t> </w:t>
            </w:r>
            <w:r w:rsidRPr="00B1619B">
              <w:t>30</w:t>
            </w:r>
            <w:r w:rsidR="00B1619B">
              <w:noBreakHyphen/>
            </w:r>
            <w:r w:rsidRPr="00B1619B">
              <w:t>55</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76</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National Safety Council of Australia Limited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4.2.4</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77</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National Trust bodies</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section</w:t>
            </w:r>
            <w:r w:rsidR="00B1619B">
              <w:t> </w:t>
            </w:r>
            <w:r w:rsidRPr="00B1619B">
              <w:t>30</w:t>
            </w:r>
            <w:r w:rsidR="00B1619B">
              <w:noBreakHyphen/>
            </w:r>
            <w:r w:rsidRPr="00B1619B">
              <w:t>55; item</w:t>
            </w:r>
            <w:r w:rsidR="00B1619B">
              <w:t> </w:t>
            </w:r>
            <w:r w:rsidRPr="00B1619B">
              <w:t>6 of the table in section</w:t>
            </w:r>
            <w:r w:rsidR="00B1619B">
              <w:t> </w:t>
            </w:r>
            <w:r w:rsidRPr="00B1619B">
              <w:t>30</w:t>
            </w:r>
            <w:r w:rsidR="00B1619B">
              <w:noBreakHyphen/>
            </w:r>
            <w:r w:rsidRPr="00B1619B">
              <w:t>15</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77A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Nature Foundation SA Incorporated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6.2.9</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78</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 xml:space="preserve">Nature organisations </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section</w:t>
            </w:r>
            <w:r w:rsidR="00B1619B">
              <w:t> </w:t>
            </w:r>
            <w:r w:rsidRPr="00B1619B">
              <w:t>30</w:t>
            </w:r>
            <w:r w:rsidR="00B1619B">
              <w:noBreakHyphen/>
            </w:r>
            <w:r w:rsidRPr="00B1619B">
              <w:t>55</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79</w:t>
            </w:r>
          </w:p>
        </w:tc>
        <w:tc>
          <w:tcPr>
            <w:tcW w:w="3937" w:type="dxa"/>
            <w:tcBorders>
              <w:top w:val="single" w:sz="2" w:space="0" w:color="auto"/>
              <w:bottom w:val="single" w:sz="2" w:space="0" w:color="auto"/>
            </w:tcBorders>
            <w:shd w:val="clear" w:color="auto" w:fill="auto"/>
          </w:tcPr>
          <w:p w:rsidR="0099664C" w:rsidRPr="00B1619B" w:rsidRDefault="0099664C" w:rsidP="00814FDC">
            <w:pPr>
              <w:pStyle w:val="Tabletext"/>
            </w:pPr>
            <w:r w:rsidRPr="00B1619B">
              <w:t xml:space="preserve">Necessitous circumstances </w:t>
            </w:r>
            <w:r w:rsidR="00B1619B">
              <w:noBreakHyphen/>
            </w:r>
            <w:r w:rsidRPr="00B1619B">
              <w:t xml:space="preserve"> funds for relief of</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4.1.3</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80</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smartTag w:uri="urn:schemas-microsoft-com:office:smarttags" w:element="time">
              <w:smartTag w:uri="urn:schemas-microsoft-com:office:smarttags" w:element="place">
                <w:r w:rsidRPr="00B1619B">
                  <w:t>New South Wales</w:t>
                </w:r>
              </w:smartTag>
            </w:smartTag>
            <w:r w:rsidRPr="00B1619B">
              <w:t xml:space="preserve"> </w:t>
            </w:r>
            <w:smartTag w:uri="urn:schemas-microsoft-com:office:smarttags" w:element="place">
              <w:smartTag w:uri="urn:schemas-microsoft-com:office:smarttags" w:element="PlaceType">
                <w:r w:rsidRPr="00B1619B">
                  <w:t>College</w:t>
                </w:r>
              </w:smartTag>
              <w:r w:rsidRPr="00B1619B">
                <w:t xml:space="preserve"> of </w:t>
              </w:r>
              <w:smartTag w:uri="urn:schemas-microsoft-com:office:smarttags" w:element="PlaceName">
                <w:r w:rsidRPr="00B1619B">
                  <w:t>Nursing</w:t>
                </w:r>
              </w:smartTag>
            </w:smartTag>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1.2.5</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81A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One Laptop per Child Australia Ltd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2.2.38</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82</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Overseas relief funds</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9.1.1</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82A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Page Research Centre Limited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3.2.7</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84</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People in need, fund for</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 xml:space="preserve">4.1.3 </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85</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 xml:space="preserve">Philanthropic trusts </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section</w:t>
            </w:r>
            <w:r w:rsidR="00B1619B">
              <w:t> </w:t>
            </w:r>
            <w:r w:rsidRPr="00B1619B">
              <w:t>30</w:t>
            </w:r>
            <w:r w:rsidR="00B1619B">
              <w:noBreakHyphen/>
            </w:r>
            <w:r w:rsidRPr="00B1619B">
              <w:t>95</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85A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Philanthropy Australia Inc.</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13.2.19</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86</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Playford Memorial Trust</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11.2.4</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86A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 xml:space="preserve">Playgroup Association </w:t>
            </w:r>
            <w:smartTag w:uri="urn:schemas-microsoft-com:office:smarttags" w:element="time">
              <w:smartTag w:uri="urn:schemas-microsoft-com:office:smarttags" w:element="place">
                <w:r w:rsidRPr="00B1619B">
                  <w:t>Northern Territory</w:t>
                </w:r>
              </w:smartTag>
            </w:smartTag>
            <w:r w:rsidRPr="00B1619B">
              <w:t xml:space="preserve"> Incorporated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8.2.8</w:t>
            </w:r>
          </w:p>
        </w:tc>
      </w:tr>
      <w:tr w:rsidR="0099664C" w:rsidRPr="00B1619B" w:rsidTr="00C32186">
        <w:trPr>
          <w:gridAfter w:val="1"/>
          <w:wAfter w:w="7" w:type="dxa"/>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86AA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Playgroup Australia Limited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8.2.12</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86B</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Playgroup NSW (Inc)</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8.2.4</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86C</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 xml:space="preserve">Playgroup </w:t>
            </w:r>
            <w:smartTag w:uri="urn:schemas-microsoft-com:office:smarttags" w:element="time">
              <w:smartTag w:uri="urn:schemas-microsoft-com:office:smarttags" w:element="place">
                <w:r w:rsidRPr="00B1619B">
                  <w:t>Queensland</w:t>
                </w:r>
              </w:smartTag>
            </w:smartTag>
            <w:r w:rsidRPr="00B1619B">
              <w:t xml:space="preserve"> Incorporated</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8.2.6</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86CA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Playgroup SA Inc</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8.2.11</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86D</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Playgroup Tasmania Inc</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8.2.7</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86DA</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Playgroup Victoria Inc.</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8.2.10</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86E</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smartTag w:uri="urn:schemas-microsoft-com:office:smarttags" w:element="place">
              <w:smartTag w:uri="urn:schemas-microsoft-com:office:smarttags" w:element="City">
                <w:r w:rsidRPr="00B1619B">
                  <w:t>Playgroup</w:t>
                </w:r>
              </w:smartTag>
              <w:r w:rsidRPr="00B1619B">
                <w:t xml:space="preserve"> </w:t>
              </w:r>
              <w:smartTag w:uri="urn:schemas-microsoft-com:office:smarttags" w:element="time">
                <w:r w:rsidRPr="00B1619B">
                  <w:t>WA</w:t>
                </w:r>
              </w:smartTag>
            </w:smartTag>
            <w:r w:rsidRPr="00B1619B">
              <w:t xml:space="preserve"> (Inc)</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8.2.5</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87</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Political parties and independent candidates and members</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Subdivision</w:t>
            </w:r>
            <w:r w:rsidR="00B1619B">
              <w:t> </w:t>
            </w:r>
            <w:r w:rsidRPr="00B1619B">
              <w:t>30</w:t>
            </w:r>
            <w:r w:rsidR="00B1619B">
              <w:noBreakHyphen/>
            </w:r>
            <w:r w:rsidRPr="00B1619B">
              <w:t>DA</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88</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Polly Farmer Foundation (Inc)</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item</w:t>
            </w:r>
            <w:r w:rsidR="00B1619B">
              <w:t> </w:t>
            </w:r>
            <w:r w:rsidRPr="00B1619B">
              <w:t>2.2.16</w:t>
            </w:r>
          </w:p>
        </w:tc>
      </w:tr>
      <w:tr w:rsidR="0099664C"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89</w:t>
            </w:r>
          </w:p>
        </w:tc>
        <w:tc>
          <w:tcPr>
            <w:tcW w:w="3937"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Prevention of cruelty to animals</w:t>
            </w:r>
          </w:p>
        </w:tc>
        <w:tc>
          <w:tcPr>
            <w:tcW w:w="2293" w:type="dxa"/>
            <w:tcBorders>
              <w:top w:val="single" w:sz="2" w:space="0" w:color="auto"/>
              <w:bottom w:val="single" w:sz="2" w:space="0" w:color="auto"/>
            </w:tcBorders>
            <w:shd w:val="clear" w:color="auto" w:fill="auto"/>
          </w:tcPr>
          <w:p w:rsidR="0099664C" w:rsidRPr="00B1619B" w:rsidRDefault="0099664C" w:rsidP="00B93A98">
            <w:pPr>
              <w:pStyle w:val="Tabletext"/>
            </w:pPr>
            <w:r w:rsidRPr="00B1619B">
              <w:t>section</w:t>
            </w:r>
            <w:r w:rsidR="00B1619B">
              <w:t> </w:t>
            </w:r>
            <w:r w:rsidRPr="00B1619B">
              <w:t>30</w:t>
            </w:r>
            <w:r w:rsidR="00B1619B">
              <w:noBreakHyphen/>
            </w:r>
            <w:r w:rsidRPr="00B1619B">
              <w:t>45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89A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Prince’s Charities Australia Limited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13.2.20</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90</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Productivity</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65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92</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Property, rules for valuing gifts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15 and Subdivision</w:t>
            </w:r>
            <w:r w:rsidR="00B1619B">
              <w:t> </w:t>
            </w:r>
            <w:r w:rsidRPr="00B1619B">
              <w:t>30</w:t>
            </w:r>
            <w:r w:rsidR="00B1619B">
              <w:noBreakHyphen/>
            </w:r>
            <w:r w:rsidRPr="00B1619B">
              <w:t>C</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92A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Public ambulance services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items</w:t>
            </w:r>
            <w:r w:rsidR="00B1619B">
              <w:t> </w:t>
            </w:r>
            <w:r w:rsidRPr="00B1619B">
              <w:t>1.1.7 and 1.1.8</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93</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Public benevolent institutions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items</w:t>
            </w:r>
            <w:r w:rsidR="00B1619B">
              <w:t> </w:t>
            </w:r>
            <w:r w:rsidRPr="00B1619B">
              <w:t>4.1.1, 4.1.2 and 4.1.7</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94</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PWR Melbourne 2009 Limited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13.2.17</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94AB</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Ranfurly Library Service Incorporated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12.2.3</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94A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Receipts for gifts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Subdivision</w:t>
            </w:r>
            <w:r w:rsidR="00B1619B">
              <w:t> </w:t>
            </w:r>
            <w:r w:rsidRPr="00B1619B">
              <w:t>30</w:t>
            </w:r>
            <w:r w:rsidR="00B1619B">
              <w:noBreakHyphen/>
            </w:r>
            <w:r w:rsidRPr="00B1619B">
              <w:t>CA</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94B</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Reconciliation Australia Limited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4.2.19</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95</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Religious instruction/education</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95A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Research Australia Limited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3.2.6</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96</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Research institutions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items</w:t>
            </w:r>
            <w:r w:rsidR="00B1619B">
              <w:t> </w:t>
            </w:r>
            <w:r w:rsidRPr="00B1619B">
              <w:t>1.1.4 and 1.1.5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97</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Residential education institutions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97AAA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Rhodes Trust in Australia</w:t>
            </w:r>
          </w:p>
        </w:tc>
        <w:tc>
          <w:tcPr>
            <w:tcW w:w="2293" w:type="dxa"/>
            <w:tcBorders>
              <w:top w:val="single" w:sz="2" w:space="0" w:color="auto"/>
              <w:bottom w:val="single" w:sz="2" w:space="0" w:color="auto"/>
            </w:tcBorders>
            <w:shd w:val="clear" w:color="auto" w:fill="auto"/>
          </w:tcPr>
          <w:p w:rsidR="009C648A" w:rsidRPr="00B1619B" w:rsidRDefault="009C648A" w:rsidP="00AC4D03">
            <w:pPr>
              <w:pStyle w:val="Tabletext"/>
            </w:pPr>
            <w:r w:rsidRPr="00B1619B">
              <w:t>item</w:t>
            </w:r>
            <w:r w:rsidR="00B1619B">
              <w:t> </w:t>
            </w:r>
            <w:r w:rsidRPr="00B1619B">
              <w:t>9.2.25</w:t>
            </w:r>
          </w:p>
        </w:tc>
      </w:tr>
      <w:tr w:rsidR="009C648A" w:rsidRPr="00B1619B" w:rsidTr="00C32186">
        <w:trPr>
          <w:gridAfter w:val="1"/>
          <w:wAfter w:w="7" w:type="dxa"/>
          <w:cantSplit/>
        </w:trPr>
        <w:tc>
          <w:tcPr>
            <w:tcW w:w="1063" w:type="dxa"/>
            <w:shd w:val="clear" w:color="auto" w:fill="auto"/>
          </w:tcPr>
          <w:p w:rsidR="009C648A" w:rsidRPr="00B1619B" w:rsidRDefault="009C648A" w:rsidP="00B93A98">
            <w:pPr>
              <w:pStyle w:val="Tabletext"/>
            </w:pPr>
            <w:r w:rsidRPr="00B1619B">
              <w:t>97AA</w:t>
            </w:r>
          </w:p>
        </w:tc>
        <w:tc>
          <w:tcPr>
            <w:tcW w:w="3937" w:type="dxa"/>
            <w:shd w:val="clear" w:color="auto" w:fill="auto"/>
          </w:tcPr>
          <w:p w:rsidR="009C648A" w:rsidRPr="00B1619B" w:rsidRDefault="009C648A" w:rsidP="00B93A98">
            <w:pPr>
              <w:pStyle w:val="Tabletext"/>
            </w:pPr>
            <w:r w:rsidRPr="00B1619B">
              <w:t>Roberta Sykes Indigenous Education Foundation</w:t>
            </w:r>
          </w:p>
        </w:tc>
        <w:tc>
          <w:tcPr>
            <w:tcW w:w="2293" w:type="dxa"/>
            <w:shd w:val="clear" w:color="auto" w:fill="auto"/>
          </w:tcPr>
          <w:p w:rsidR="009C648A" w:rsidRPr="00B1619B" w:rsidRDefault="009C648A" w:rsidP="00B93A98">
            <w:pPr>
              <w:pStyle w:val="Tabletext"/>
            </w:pPr>
            <w:r w:rsidRPr="00B1619B">
              <w:t>item</w:t>
            </w:r>
            <w:r w:rsidR="00B1619B">
              <w:t> </w:t>
            </w:r>
            <w:r w:rsidRPr="00B1619B">
              <w:t>2.2.40</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97A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 xml:space="preserve">Royal Australian and </w:t>
            </w:r>
            <w:smartTag w:uri="urn:schemas-microsoft-com:office:smarttags" w:element="place">
              <w:smartTag w:uri="urn:schemas-microsoft-com:office:smarttags" w:element="PlaceName">
                <w:r w:rsidRPr="00B1619B">
                  <w:t>New Zealand</w:t>
                </w:r>
              </w:smartTag>
              <w:r w:rsidRPr="00B1619B">
                <w:t xml:space="preserve"> </w:t>
              </w:r>
              <w:smartTag w:uri="urn:schemas-microsoft-com:office:smarttags" w:element="PlaceType">
                <w:r w:rsidRPr="00B1619B">
                  <w:t>College</w:t>
                </w:r>
              </w:smartTag>
            </w:smartTag>
            <w:r w:rsidRPr="00B1619B">
              <w:t xml:space="preserve"> of Obstetricians and Gynaecologists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1.2.1</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98</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 xml:space="preserve">Royal Australian and </w:t>
            </w:r>
            <w:smartTag w:uri="urn:schemas-microsoft-com:office:smarttags" w:element="place">
              <w:smartTag w:uri="urn:schemas-microsoft-com:office:smarttags" w:element="PlaceName">
                <w:r w:rsidRPr="00B1619B">
                  <w:t>New Zealand</w:t>
                </w:r>
              </w:smartTag>
              <w:r w:rsidRPr="00B1619B">
                <w:t xml:space="preserve"> </w:t>
              </w:r>
              <w:smartTag w:uri="urn:schemas-microsoft-com:office:smarttags" w:element="PlaceType">
                <w:r w:rsidRPr="00B1619B">
                  <w:t>College</w:t>
                </w:r>
              </w:smartTag>
            </w:smartTag>
            <w:r w:rsidRPr="00B1619B">
              <w:t xml:space="preserve"> of Psychiatrists </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1.2.6</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98A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Royal Australian and New Zealand College of Radiologists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1.2.4</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99</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smartTag w:uri="urn:schemas-microsoft-com:office:smarttags" w:element="place">
              <w:smartTag w:uri="urn:schemas-microsoft-com:office:smarttags" w:element="PlaceName">
                <w:r w:rsidRPr="00B1619B">
                  <w:t>Royal</w:t>
                </w:r>
              </w:smartTag>
              <w:r w:rsidRPr="00B1619B">
                <w:t xml:space="preserve"> </w:t>
              </w:r>
              <w:smartTag w:uri="urn:schemas-microsoft-com:office:smarttags" w:element="PlaceName">
                <w:r w:rsidRPr="00B1619B">
                  <w:t>Australian</w:t>
                </w:r>
              </w:smartTag>
              <w:r w:rsidRPr="00B1619B">
                <w:t xml:space="preserve"> </w:t>
              </w:r>
              <w:smartTag w:uri="urn:schemas-microsoft-com:office:smarttags" w:element="PlaceType">
                <w:r w:rsidRPr="00B1619B">
                  <w:t>College</w:t>
                </w:r>
              </w:smartTag>
            </w:smartTag>
            <w:r w:rsidRPr="00B1619B">
              <w:t xml:space="preserve"> of General Practitioners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1.2.7</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100</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smartTag w:uri="urn:schemas-microsoft-com:office:smarttags" w:element="place">
              <w:smartTag w:uri="urn:schemas-microsoft-com:office:smarttags" w:element="PlaceName">
                <w:r w:rsidRPr="00B1619B">
                  <w:t>Royal</w:t>
                </w:r>
              </w:smartTag>
              <w:r w:rsidRPr="00B1619B">
                <w:t xml:space="preserve"> </w:t>
              </w:r>
              <w:smartTag w:uri="urn:schemas-microsoft-com:office:smarttags" w:element="PlaceName">
                <w:r w:rsidRPr="00B1619B">
                  <w:t>Australasian</w:t>
                </w:r>
              </w:smartTag>
              <w:r w:rsidRPr="00B1619B">
                <w:t xml:space="preserve"> </w:t>
              </w:r>
              <w:smartTag w:uri="urn:schemas-microsoft-com:office:smarttags" w:element="PlaceType">
                <w:r w:rsidRPr="00B1619B">
                  <w:t>College</w:t>
                </w:r>
              </w:smartTag>
            </w:smartTag>
            <w:r w:rsidRPr="00B1619B">
              <w:t xml:space="preserve"> of Physicians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1.2.8</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101</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smartTag w:uri="urn:schemas-microsoft-com:office:smarttags" w:element="place">
              <w:smartTag w:uri="urn:schemas-microsoft-com:office:smarttags" w:element="PlaceName">
                <w:r w:rsidRPr="00B1619B">
                  <w:t>Royal</w:t>
                </w:r>
              </w:smartTag>
              <w:r w:rsidRPr="00B1619B">
                <w:t xml:space="preserve"> </w:t>
              </w:r>
              <w:smartTag w:uri="urn:schemas-microsoft-com:office:smarttags" w:element="PlaceName">
                <w:r w:rsidRPr="00B1619B">
                  <w:t>Australasian</w:t>
                </w:r>
              </w:smartTag>
              <w:r w:rsidRPr="00B1619B">
                <w:t xml:space="preserve"> </w:t>
              </w:r>
              <w:smartTag w:uri="urn:schemas-microsoft-com:office:smarttags" w:element="PlaceType">
                <w:r w:rsidRPr="00B1619B">
                  <w:t>College</w:t>
                </w:r>
              </w:smartTag>
            </w:smartTag>
            <w:r w:rsidRPr="00B1619B">
              <w:t xml:space="preserve"> of Surgeons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1.2.9</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102</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 xml:space="preserve">Royal </w:t>
            </w:r>
            <w:smartTag w:uri="urn:schemas-microsoft-com:office:smarttags" w:element="place">
              <w:smartTag w:uri="urn:schemas-microsoft-com:office:smarttags" w:element="City">
                <w:r w:rsidRPr="00B1619B">
                  <w:t>College of Nursing</w:t>
                </w:r>
              </w:smartTag>
              <w:r w:rsidRPr="00B1619B">
                <w:t xml:space="preserve">, </w:t>
              </w:r>
              <w:smartTag w:uri="urn:schemas-microsoft-com:office:smarttags" w:element="country-region">
                <w:r w:rsidRPr="00B1619B">
                  <w:t>Australia</w:t>
                </w:r>
              </w:smartTag>
            </w:smartTag>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1.2.12</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103</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smartTag w:uri="urn:schemas-microsoft-com:office:smarttags" w:element="place">
              <w:smartTag w:uri="urn:schemas-microsoft-com:office:smarttags" w:element="PlaceName">
                <w:r w:rsidRPr="00B1619B">
                  <w:t>Royal</w:t>
                </w:r>
              </w:smartTag>
              <w:r w:rsidRPr="00B1619B">
                <w:t xml:space="preserve"> </w:t>
              </w:r>
              <w:smartTag w:uri="urn:schemas-microsoft-com:office:smarttags" w:element="PlaceType">
                <w:r w:rsidRPr="00B1619B">
                  <w:t>College</w:t>
                </w:r>
              </w:smartTag>
            </w:smartTag>
            <w:r w:rsidRPr="00B1619B">
              <w:t xml:space="preserve"> of Pathologists of </w:t>
            </w:r>
            <w:smartTag w:uri="urn:schemas-microsoft-com:office:smarttags" w:element="place">
              <w:r w:rsidRPr="00B1619B">
                <w:t>Australasia</w:t>
              </w:r>
            </w:smartTag>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1.2.10</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103A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Royal Institution of Australia Incorporated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2.2.37</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104</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Royal Societies for the Prevention of Cruelty to Animals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45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104B</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RSL Foundation</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5.2.11</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105</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Rural school hostel buildings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2.1.11</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107</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School building funds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2.1.10</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108</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Schools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109</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Scouts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items</w:t>
            </w:r>
            <w:r w:rsidR="00B1619B">
              <w:t> </w:t>
            </w:r>
            <w:r w:rsidRPr="00B1619B">
              <w:t>10.2.4 and 10.2.5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110</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Sichuan Earthquake Surviving Children’s Education Fund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9.2.22</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110A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Sir Earl Page Memorial Trust</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3.2.5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111</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Sir Robert Menzies Memorial Trust Foundation Limited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11.2.5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111A</w:t>
            </w:r>
          </w:p>
        </w:tc>
        <w:tc>
          <w:tcPr>
            <w:tcW w:w="3937" w:type="dxa"/>
            <w:tcBorders>
              <w:top w:val="single" w:sz="2" w:space="0" w:color="auto"/>
              <w:bottom w:val="single" w:sz="2" w:space="0" w:color="auto"/>
            </w:tcBorders>
            <w:shd w:val="clear" w:color="auto" w:fill="auto"/>
          </w:tcPr>
          <w:p w:rsidR="009C648A" w:rsidRPr="00B1619B" w:rsidRDefault="009C648A" w:rsidP="00F948DC">
            <w:pPr>
              <w:pStyle w:val="Tabletext"/>
            </w:pPr>
            <w:r w:rsidRPr="00B1619B">
              <w:t>Sir William Tyree Foundation</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2.2.18</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111AAA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Social Traders Ltd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13.2.5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111AA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Social Ventures Australia Limited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13.2.16</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111B</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SouthCare Helicopter Fund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1.2.14</w:t>
            </w:r>
          </w:p>
        </w:tc>
      </w:tr>
      <w:tr w:rsidR="009C648A" w:rsidRPr="00B1619B" w:rsidTr="00C32186">
        <w:trPr>
          <w:gridAfter w:val="1"/>
          <w:wAfter w:w="7" w:type="dxa"/>
        </w:trPr>
        <w:tc>
          <w:tcPr>
            <w:tcW w:w="1063" w:type="dxa"/>
            <w:shd w:val="clear" w:color="auto" w:fill="auto"/>
          </w:tcPr>
          <w:p w:rsidR="009C648A" w:rsidRPr="00B1619B" w:rsidRDefault="009C648A" w:rsidP="00B93A98">
            <w:pPr>
              <w:pStyle w:val="Tabletext"/>
            </w:pPr>
            <w:r w:rsidRPr="00B1619B">
              <w:t>111C</w:t>
            </w:r>
          </w:p>
        </w:tc>
        <w:tc>
          <w:tcPr>
            <w:tcW w:w="3937" w:type="dxa"/>
            <w:shd w:val="clear" w:color="auto" w:fill="auto"/>
          </w:tcPr>
          <w:p w:rsidR="009C648A" w:rsidRPr="00B1619B" w:rsidRDefault="009C648A" w:rsidP="00B93A98">
            <w:pPr>
              <w:pStyle w:val="Tabletext"/>
            </w:pPr>
            <w:r w:rsidRPr="00B1619B">
              <w:t xml:space="preserve">Spirit of </w:t>
            </w:r>
            <w:smartTag w:uri="urn:schemas-microsoft-com:office:smarttags" w:element="country-region">
              <w:smartTag w:uri="urn:schemas-microsoft-com:office:smarttags" w:element="place">
                <w:r w:rsidRPr="00B1619B">
                  <w:t>Australia</w:t>
                </w:r>
              </w:smartTag>
            </w:smartTag>
            <w:r w:rsidRPr="00B1619B">
              <w:t xml:space="preserve"> Foundation</w:t>
            </w:r>
          </w:p>
        </w:tc>
        <w:tc>
          <w:tcPr>
            <w:tcW w:w="2293" w:type="dxa"/>
            <w:shd w:val="clear" w:color="auto" w:fill="auto"/>
          </w:tcPr>
          <w:p w:rsidR="009C648A" w:rsidRPr="00B1619B" w:rsidRDefault="009C648A" w:rsidP="00B93A98">
            <w:pPr>
              <w:pStyle w:val="Tabletext"/>
            </w:pPr>
            <w:r w:rsidRPr="00B1619B">
              <w:t>item</w:t>
            </w:r>
            <w:r w:rsidR="00B1619B">
              <w:t> </w:t>
            </w:r>
            <w:r w:rsidRPr="00B1619B">
              <w:t>2.2.36</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112</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Sports and recreation</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90</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112AA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Spreading deductions over income years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Subdivision</w:t>
            </w:r>
            <w:r w:rsidR="00B1619B">
              <w:t> </w:t>
            </w:r>
            <w:r w:rsidRPr="00B1619B">
              <w:t>30</w:t>
            </w:r>
            <w:r w:rsidR="00B1619B">
              <w:noBreakHyphen/>
            </w:r>
            <w:r w:rsidRPr="00B1619B">
              <w:t>DB</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112AF</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smartTag w:uri="urn:schemas-microsoft-com:office:smarttags" w:element="City">
              <w:smartTag w:uri="urn:schemas-microsoft-com:office:smarttags" w:element="place">
                <w:r w:rsidRPr="00B1619B">
                  <w:t>St George’s</w:t>
                </w:r>
              </w:smartTag>
            </w:smartTag>
            <w:r w:rsidRPr="00B1619B">
              <w:t xml:space="preserve"> Cathedral Restoration Fund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13.2.8</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112C</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smartTag w:uri="urn:schemas-microsoft-com:office:smarttags" w:element="City">
              <w:smartTag w:uri="urn:schemas-microsoft-com:office:smarttags" w:element="place">
                <w:r w:rsidRPr="00B1619B">
                  <w:t>Sydney</w:t>
                </w:r>
              </w:smartTag>
            </w:smartTag>
            <w:r w:rsidRPr="00B1619B">
              <w:t xml:space="preserve"> Talmudical College Association Refugees Overseas Aid Fund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9.2.5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113</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Tasmanian Conservation Trust Incorporated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6.2.11</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114</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Taxation incentives for the Arts scheme</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items</w:t>
            </w:r>
            <w:r w:rsidR="00B1619B">
              <w:t> </w:t>
            </w:r>
            <w:r w:rsidRPr="00B1619B">
              <w:t>4 and 5 of the table in section</w:t>
            </w:r>
            <w:r w:rsidR="00B1619B">
              <w:t> </w:t>
            </w:r>
            <w:r w:rsidRPr="00B1619B">
              <w:t>30</w:t>
            </w:r>
            <w:r w:rsidR="00B1619B">
              <w:noBreakHyphen/>
            </w:r>
            <w:r w:rsidRPr="00B1619B">
              <w:t>15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114A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Teach for Australia</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2.2.41</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115</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Technical and further education institution</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2.1.7</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116</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Tertiary education/TAFE</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116A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Trust for Nature (</w:t>
            </w:r>
            <w:smartTag w:uri="urn:schemas-microsoft-com:office:smarttags" w:element="time">
              <w:smartTag w:uri="urn:schemas-microsoft-com:office:smarttags" w:element="place">
                <w:r w:rsidRPr="00B1619B">
                  <w:t>Victoria</w:t>
                </w:r>
              </w:smartTag>
            </w:smartTag>
            <w:r w:rsidRPr="00B1619B">
              <w:t>)</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6.2.6</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117</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Trusts—ancillary</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2 of the table in section</w:t>
            </w:r>
            <w:r w:rsidR="00B1619B">
              <w:t> </w:t>
            </w:r>
            <w:r w:rsidRPr="00B1619B">
              <w:t>30</w:t>
            </w:r>
            <w:r w:rsidR="00B1619B">
              <w:noBreakHyphen/>
            </w:r>
            <w:r w:rsidRPr="00B1619B">
              <w:t>15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118</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Trusts—philanthropic</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95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118A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United Israel Appeal Refugee Relief Fund Limited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9.2.6</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118B</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United States Studies Centre</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3.2.13</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118C</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United Way Australia</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4.2.5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119</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Universities – general</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25</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120</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Universities – research</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40</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120A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Valuations by Commissioner</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212</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121</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Valuers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210</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121A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Victorian Crime Stoppers Program</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4.2.29</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122</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Visy Cares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11.2.9</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123</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War Memorials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50</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124</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Welfare and rights</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section</w:t>
            </w:r>
            <w:r w:rsidR="00B1619B">
              <w:t> </w:t>
            </w:r>
            <w:r w:rsidRPr="00B1619B">
              <w:t>30</w:t>
            </w:r>
            <w:r w:rsidR="00B1619B">
              <w:noBreakHyphen/>
            </w:r>
            <w:r w:rsidRPr="00B1619B">
              <w:t>45</w:t>
            </w:r>
          </w:p>
        </w:tc>
      </w:tr>
      <w:tr w:rsidR="009C648A" w:rsidRPr="00B1619B" w:rsidTr="00C32186">
        <w:trPr>
          <w:gridAfter w:val="1"/>
          <w:wAfter w:w="7" w:type="dxa"/>
        </w:trPr>
        <w:tc>
          <w:tcPr>
            <w:tcW w:w="1063" w:type="dxa"/>
            <w:shd w:val="clear" w:color="auto" w:fill="auto"/>
          </w:tcPr>
          <w:p w:rsidR="009C648A" w:rsidRPr="00B1619B" w:rsidRDefault="009C648A" w:rsidP="00B93A98">
            <w:pPr>
              <w:pStyle w:val="Tabletext"/>
            </w:pPr>
            <w:r w:rsidRPr="00B1619B">
              <w:t>124A</w:t>
            </w:r>
          </w:p>
        </w:tc>
        <w:tc>
          <w:tcPr>
            <w:tcW w:w="3937" w:type="dxa"/>
            <w:shd w:val="clear" w:color="auto" w:fill="auto"/>
          </w:tcPr>
          <w:p w:rsidR="009C648A" w:rsidRPr="00B1619B" w:rsidRDefault="009C648A" w:rsidP="00B93A98">
            <w:pPr>
              <w:pStyle w:val="Tabletext"/>
            </w:pPr>
            <w:r w:rsidRPr="00B1619B">
              <w:t>WHEELCHAIRS FOR KIDS Incorporated</w:t>
            </w:r>
          </w:p>
        </w:tc>
        <w:tc>
          <w:tcPr>
            <w:tcW w:w="2293" w:type="dxa"/>
            <w:shd w:val="clear" w:color="auto" w:fill="auto"/>
          </w:tcPr>
          <w:p w:rsidR="009C648A" w:rsidRPr="00B1619B" w:rsidRDefault="009C648A" w:rsidP="00B93A98">
            <w:pPr>
              <w:pStyle w:val="Tabletext"/>
            </w:pPr>
            <w:r w:rsidRPr="00B1619B">
              <w:t>item</w:t>
            </w:r>
            <w:r w:rsidR="00B1619B">
              <w:t> </w:t>
            </w:r>
            <w:r w:rsidRPr="00B1619B">
              <w:t>9.2.19</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125</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Winston Churchill Memorial Trust</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11.2.7</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126</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WorldSkills Australia</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7.2.3</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127</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 xml:space="preserve">World Wide Fund for Nature </w:t>
            </w:r>
            <w:smartTag w:uri="urn:schemas-microsoft-com:office:smarttags" w:element="country-region">
              <w:smartTag w:uri="urn:schemas-microsoft-com:office:smarttags" w:element="place">
                <w:r w:rsidRPr="00B1619B">
                  <w:t>Australia</w:t>
                </w:r>
              </w:smartTag>
            </w:smartTag>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6.2.22</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127A</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Xanana Vocational Education Trust</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9.2.17</w:t>
            </w:r>
          </w:p>
        </w:tc>
      </w:tr>
      <w:tr w:rsidR="009C648A" w:rsidRPr="00B1619B" w:rsidTr="00C32186">
        <w:trPr>
          <w:gridAfter w:val="1"/>
          <w:wAfter w:w="7" w:type="dxa"/>
          <w:cantSplit/>
        </w:trPr>
        <w:tc>
          <w:tcPr>
            <w:tcW w:w="106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127B</w:t>
            </w:r>
          </w:p>
        </w:tc>
        <w:tc>
          <w:tcPr>
            <w:tcW w:w="3937"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Yachad Accelerated Learning Project Limited</w:t>
            </w:r>
          </w:p>
        </w:tc>
        <w:tc>
          <w:tcPr>
            <w:tcW w:w="2293" w:type="dxa"/>
            <w:tcBorders>
              <w:top w:val="single" w:sz="2" w:space="0" w:color="auto"/>
              <w:bottom w:val="single" w:sz="2" w:space="0" w:color="auto"/>
            </w:tcBorders>
            <w:shd w:val="clear" w:color="auto" w:fill="auto"/>
          </w:tcPr>
          <w:p w:rsidR="009C648A" w:rsidRPr="00B1619B" w:rsidRDefault="009C648A" w:rsidP="00B93A98">
            <w:pPr>
              <w:pStyle w:val="Tabletext"/>
            </w:pPr>
            <w:r w:rsidRPr="00B1619B">
              <w:t>item</w:t>
            </w:r>
            <w:r w:rsidR="00B1619B">
              <w:t> </w:t>
            </w:r>
            <w:r w:rsidRPr="00B1619B">
              <w:t>2.2.34</w:t>
            </w:r>
          </w:p>
        </w:tc>
      </w:tr>
      <w:tr w:rsidR="009C648A" w:rsidRPr="00B1619B" w:rsidTr="00C32186">
        <w:trPr>
          <w:gridAfter w:val="1"/>
          <w:wAfter w:w="7" w:type="dxa"/>
          <w:cantSplit/>
        </w:trPr>
        <w:tc>
          <w:tcPr>
            <w:tcW w:w="1063" w:type="dxa"/>
            <w:tcBorders>
              <w:top w:val="single" w:sz="2" w:space="0" w:color="auto"/>
              <w:bottom w:val="single" w:sz="12" w:space="0" w:color="auto"/>
            </w:tcBorders>
          </w:tcPr>
          <w:p w:rsidR="009C648A" w:rsidRPr="00B1619B" w:rsidRDefault="009C648A" w:rsidP="00B93A98">
            <w:pPr>
              <w:pStyle w:val="Tabletext"/>
            </w:pPr>
            <w:r w:rsidRPr="00B1619B">
              <w:t>128</w:t>
            </w:r>
          </w:p>
        </w:tc>
        <w:tc>
          <w:tcPr>
            <w:tcW w:w="3937" w:type="dxa"/>
            <w:tcBorders>
              <w:top w:val="single" w:sz="2" w:space="0" w:color="auto"/>
              <w:bottom w:val="single" w:sz="12" w:space="0" w:color="auto"/>
            </w:tcBorders>
          </w:tcPr>
          <w:p w:rsidR="009C648A" w:rsidRPr="00B1619B" w:rsidRDefault="009C648A" w:rsidP="00B93A98">
            <w:pPr>
              <w:pStyle w:val="Tabletext"/>
            </w:pPr>
            <w:r w:rsidRPr="00B1619B">
              <w:t>Young Endeavour Youth Scheme Public Fund</w:t>
            </w:r>
          </w:p>
        </w:tc>
        <w:tc>
          <w:tcPr>
            <w:tcW w:w="2293" w:type="dxa"/>
            <w:tcBorders>
              <w:top w:val="single" w:sz="2" w:space="0" w:color="auto"/>
              <w:bottom w:val="single" w:sz="12" w:space="0" w:color="auto"/>
            </w:tcBorders>
          </w:tcPr>
          <w:p w:rsidR="009C648A" w:rsidRPr="00B1619B" w:rsidRDefault="009C648A" w:rsidP="00B93A98">
            <w:pPr>
              <w:pStyle w:val="Tabletext"/>
            </w:pPr>
            <w:r w:rsidRPr="00B1619B">
              <w:t>item</w:t>
            </w:r>
            <w:r w:rsidR="00B1619B">
              <w:t> </w:t>
            </w:r>
            <w:r w:rsidRPr="00B1619B">
              <w:t>13.2.3</w:t>
            </w:r>
          </w:p>
        </w:tc>
      </w:tr>
    </w:tbl>
    <w:p w:rsidR="000A7BD9" w:rsidRPr="00B1619B" w:rsidRDefault="000A7BD9" w:rsidP="000A7BD9">
      <w:pPr>
        <w:pStyle w:val="ActHead5"/>
      </w:pPr>
      <w:bookmarkStart w:id="425" w:name="_Toc389734435"/>
      <w:r w:rsidRPr="00B1619B">
        <w:rPr>
          <w:rStyle w:val="CharSectno"/>
        </w:rPr>
        <w:t>30</w:t>
      </w:r>
      <w:r w:rsidR="00B1619B">
        <w:rPr>
          <w:rStyle w:val="CharSectno"/>
        </w:rPr>
        <w:noBreakHyphen/>
      </w:r>
      <w:r w:rsidRPr="00B1619B">
        <w:rPr>
          <w:rStyle w:val="CharSectno"/>
        </w:rPr>
        <w:t>320</w:t>
      </w:r>
      <w:r w:rsidRPr="00B1619B">
        <w:t xml:space="preserve">  Effect of this Subdivision</w:t>
      </w:r>
      <w:bookmarkEnd w:id="425"/>
    </w:p>
    <w:p w:rsidR="000A7BD9" w:rsidRPr="00B1619B" w:rsidRDefault="000A7BD9" w:rsidP="000A7BD9">
      <w:pPr>
        <w:pStyle w:val="subsection"/>
        <w:keepNext/>
        <w:keepLines/>
      </w:pPr>
      <w:r w:rsidRPr="00B1619B">
        <w:tab/>
      </w:r>
      <w:r w:rsidRPr="00B1619B">
        <w:tab/>
        <w:t xml:space="preserve">This Subdivision is a </w:t>
      </w:r>
      <w:r w:rsidR="00B1619B" w:rsidRPr="00B1619B">
        <w:rPr>
          <w:position w:val="6"/>
          <w:sz w:val="16"/>
        </w:rPr>
        <w:t>*</w:t>
      </w:r>
      <w:r w:rsidRPr="00B1619B">
        <w:t>Guide.</w:t>
      </w:r>
    </w:p>
    <w:p w:rsidR="000A7BD9" w:rsidRPr="00B1619B" w:rsidRDefault="000A7BD9" w:rsidP="000A7BD9">
      <w:pPr>
        <w:pStyle w:val="notetext"/>
        <w:keepNext/>
        <w:keepLines/>
      </w:pPr>
      <w:r w:rsidRPr="00B1619B">
        <w:t>Note:</w:t>
      </w:r>
      <w:r w:rsidRPr="00B1619B">
        <w:tab/>
        <w:t>In interpreting an operative provision, a Guide may be considered only for limited purposes: see section</w:t>
      </w:r>
      <w:r w:rsidR="00B1619B">
        <w:t> </w:t>
      </w:r>
      <w:r w:rsidRPr="00B1619B">
        <w:t>950</w:t>
      </w:r>
      <w:r w:rsidR="00B1619B">
        <w:noBreakHyphen/>
      </w:r>
      <w:r w:rsidRPr="00B1619B">
        <w:t>150.</w:t>
      </w:r>
    </w:p>
    <w:p w:rsidR="000A7BD9" w:rsidRPr="00B1619B" w:rsidRDefault="000A7BD9" w:rsidP="00981725">
      <w:pPr>
        <w:pStyle w:val="ActHead3"/>
        <w:pageBreakBefore/>
      </w:pPr>
      <w:bookmarkStart w:id="426" w:name="_Toc389734436"/>
      <w:r w:rsidRPr="00B1619B">
        <w:rPr>
          <w:rStyle w:val="CharDivNo"/>
        </w:rPr>
        <w:t>Division</w:t>
      </w:r>
      <w:r w:rsidR="00B1619B">
        <w:rPr>
          <w:rStyle w:val="CharDivNo"/>
        </w:rPr>
        <w:t> </w:t>
      </w:r>
      <w:r w:rsidRPr="00B1619B">
        <w:rPr>
          <w:rStyle w:val="CharDivNo"/>
        </w:rPr>
        <w:t>31</w:t>
      </w:r>
      <w:r w:rsidRPr="00B1619B">
        <w:t>—</w:t>
      </w:r>
      <w:r w:rsidRPr="00B1619B">
        <w:rPr>
          <w:rStyle w:val="CharDivText"/>
        </w:rPr>
        <w:t>Conservation covenants</w:t>
      </w:r>
      <w:bookmarkEnd w:id="426"/>
    </w:p>
    <w:p w:rsidR="000A7BD9" w:rsidRPr="00B1619B" w:rsidRDefault="000A7BD9" w:rsidP="000A7BD9">
      <w:pPr>
        <w:pStyle w:val="ActHead4"/>
      </w:pPr>
      <w:bookmarkStart w:id="427" w:name="_Toc389734437"/>
      <w:r w:rsidRPr="00B1619B">
        <w:t>Guide to Division</w:t>
      </w:r>
      <w:r w:rsidR="00B1619B">
        <w:t> </w:t>
      </w:r>
      <w:r w:rsidRPr="00B1619B">
        <w:t>31</w:t>
      </w:r>
      <w:bookmarkEnd w:id="427"/>
    </w:p>
    <w:p w:rsidR="000A7BD9" w:rsidRPr="00B1619B" w:rsidRDefault="000A7BD9" w:rsidP="000A7BD9">
      <w:pPr>
        <w:pStyle w:val="ActHead5"/>
      </w:pPr>
      <w:bookmarkStart w:id="428" w:name="_Toc389734438"/>
      <w:r w:rsidRPr="00B1619B">
        <w:rPr>
          <w:rStyle w:val="CharSectno"/>
        </w:rPr>
        <w:t>31</w:t>
      </w:r>
      <w:r w:rsidR="00B1619B">
        <w:rPr>
          <w:rStyle w:val="CharSectno"/>
        </w:rPr>
        <w:noBreakHyphen/>
      </w:r>
      <w:r w:rsidRPr="00B1619B">
        <w:rPr>
          <w:rStyle w:val="CharSectno"/>
        </w:rPr>
        <w:t>1</w:t>
      </w:r>
      <w:r w:rsidRPr="00B1619B">
        <w:t xml:space="preserve">  What this Division is about</w:t>
      </w:r>
      <w:bookmarkEnd w:id="428"/>
    </w:p>
    <w:p w:rsidR="000A7BD9" w:rsidRPr="00B1619B" w:rsidRDefault="000A7BD9" w:rsidP="000A7BD9">
      <w:pPr>
        <w:pStyle w:val="BoxText"/>
      </w:pPr>
      <w:r w:rsidRPr="00B1619B">
        <w:t>You can deduct an amount if you enter into a conservation covenant over land that you own and you satisfy certain conditions.</w:t>
      </w:r>
    </w:p>
    <w:p w:rsidR="000A7BD9" w:rsidRPr="00B1619B" w:rsidRDefault="000A7BD9" w:rsidP="000A7BD9">
      <w:pPr>
        <w:pStyle w:val="BoxText"/>
      </w:pPr>
      <w:r w:rsidRPr="00B1619B">
        <w:t>The amount you can deduct is the difference between the market value of the land just before and after you enter into the covenant.</w:t>
      </w:r>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31</w:t>
      </w:r>
      <w:r w:rsidR="00B1619B">
        <w:noBreakHyphen/>
      </w:r>
      <w:r w:rsidRPr="00B1619B">
        <w:t>5</w:t>
      </w:r>
      <w:r w:rsidRPr="00B1619B">
        <w:tab/>
        <w:t>Deduction for entering into conservation covenant</w:t>
      </w:r>
    </w:p>
    <w:p w:rsidR="000A7BD9" w:rsidRPr="00B1619B" w:rsidRDefault="000A7BD9" w:rsidP="000A7BD9">
      <w:pPr>
        <w:pStyle w:val="TofSectsSection"/>
      </w:pPr>
      <w:r w:rsidRPr="00B1619B">
        <w:t>31</w:t>
      </w:r>
      <w:r w:rsidR="00B1619B">
        <w:noBreakHyphen/>
      </w:r>
      <w:r w:rsidRPr="00B1619B">
        <w:t>10</w:t>
      </w:r>
      <w:r w:rsidRPr="00B1619B">
        <w:tab/>
        <w:t>Requirements for fund, authority or institution</w:t>
      </w:r>
    </w:p>
    <w:p w:rsidR="000A7BD9" w:rsidRPr="00B1619B" w:rsidRDefault="000A7BD9" w:rsidP="000A7BD9">
      <w:pPr>
        <w:pStyle w:val="TofSectsSection"/>
      </w:pPr>
      <w:r w:rsidRPr="00B1619B">
        <w:t>31</w:t>
      </w:r>
      <w:r w:rsidR="00B1619B">
        <w:noBreakHyphen/>
      </w:r>
      <w:r w:rsidRPr="00B1619B">
        <w:t>15</w:t>
      </w:r>
      <w:r w:rsidRPr="00B1619B">
        <w:tab/>
        <w:t>Valuations by the Commissioner</w:t>
      </w:r>
    </w:p>
    <w:p w:rsidR="000A7BD9" w:rsidRPr="00B1619B" w:rsidRDefault="000A7BD9" w:rsidP="000A7BD9">
      <w:pPr>
        <w:pStyle w:val="ActHead4"/>
      </w:pPr>
      <w:bookmarkStart w:id="429" w:name="_Toc389734439"/>
      <w:r w:rsidRPr="00B1619B">
        <w:t>Operative provisions</w:t>
      </w:r>
      <w:bookmarkEnd w:id="429"/>
    </w:p>
    <w:p w:rsidR="000A7BD9" w:rsidRPr="00B1619B" w:rsidRDefault="000A7BD9" w:rsidP="000A7BD9">
      <w:pPr>
        <w:pStyle w:val="ActHead5"/>
      </w:pPr>
      <w:bookmarkStart w:id="430" w:name="_Toc389734440"/>
      <w:r w:rsidRPr="00B1619B">
        <w:rPr>
          <w:rStyle w:val="CharSectno"/>
        </w:rPr>
        <w:t>31</w:t>
      </w:r>
      <w:r w:rsidR="00B1619B">
        <w:rPr>
          <w:rStyle w:val="CharSectno"/>
        </w:rPr>
        <w:noBreakHyphen/>
      </w:r>
      <w:r w:rsidRPr="00B1619B">
        <w:rPr>
          <w:rStyle w:val="CharSectno"/>
        </w:rPr>
        <w:t>5</w:t>
      </w:r>
      <w:r w:rsidRPr="00B1619B">
        <w:t xml:space="preserve">  Deduction for entering into conservation covenant</w:t>
      </w:r>
      <w:bookmarkEnd w:id="430"/>
    </w:p>
    <w:p w:rsidR="000A7BD9" w:rsidRPr="00B1619B" w:rsidRDefault="000A7BD9" w:rsidP="000A7BD9">
      <w:pPr>
        <w:pStyle w:val="subsection"/>
      </w:pPr>
      <w:r w:rsidRPr="00B1619B">
        <w:tab/>
        <w:t>(1)</w:t>
      </w:r>
      <w:r w:rsidRPr="00B1619B">
        <w:tab/>
        <w:t>You can deduct an amount if:</w:t>
      </w:r>
    </w:p>
    <w:p w:rsidR="000A7BD9" w:rsidRPr="00B1619B" w:rsidRDefault="000A7BD9" w:rsidP="000A7BD9">
      <w:pPr>
        <w:pStyle w:val="paragraph"/>
      </w:pPr>
      <w:r w:rsidRPr="00B1619B">
        <w:tab/>
        <w:t>(a)</w:t>
      </w:r>
      <w:r w:rsidRPr="00B1619B">
        <w:tab/>
        <w:t xml:space="preserve">you enter into a </w:t>
      </w:r>
      <w:r w:rsidR="00B1619B" w:rsidRPr="00B1619B">
        <w:rPr>
          <w:position w:val="6"/>
          <w:sz w:val="16"/>
        </w:rPr>
        <w:t>*</w:t>
      </w:r>
      <w:r w:rsidRPr="00B1619B">
        <w:t>conservation covenant over land you own; and</w:t>
      </w:r>
    </w:p>
    <w:p w:rsidR="000A7BD9" w:rsidRPr="00B1619B" w:rsidRDefault="000A7BD9" w:rsidP="000A7BD9">
      <w:pPr>
        <w:pStyle w:val="paragraph"/>
      </w:pPr>
      <w:r w:rsidRPr="00B1619B">
        <w:tab/>
        <w:t>(b)</w:t>
      </w:r>
      <w:r w:rsidRPr="00B1619B">
        <w:tab/>
        <w:t xml:space="preserve">the conditions set out in </w:t>
      </w:r>
      <w:r w:rsidR="00B1619B">
        <w:t>subsection (</w:t>
      </w:r>
      <w:r w:rsidRPr="00B1619B">
        <w:t>2) are met.</w:t>
      </w:r>
    </w:p>
    <w:p w:rsidR="000A7BD9" w:rsidRPr="00B1619B" w:rsidRDefault="000A7BD9" w:rsidP="000A7BD9">
      <w:pPr>
        <w:pStyle w:val="subsection"/>
      </w:pPr>
      <w:r w:rsidRPr="00B1619B">
        <w:tab/>
        <w:t>(2)</w:t>
      </w:r>
      <w:r w:rsidRPr="00B1619B">
        <w:tab/>
        <w:t>These conditions must be satisfied:</w:t>
      </w:r>
    </w:p>
    <w:p w:rsidR="000A7BD9" w:rsidRPr="00B1619B" w:rsidRDefault="000A7BD9" w:rsidP="000A7BD9">
      <w:pPr>
        <w:pStyle w:val="paragraph"/>
      </w:pPr>
      <w:r w:rsidRPr="00B1619B">
        <w:tab/>
        <w:t>(a)</w:t>
      </w:r>
      <w:r w:rsidRPr="00B1619B">
        <w:tab/>
        <w:t>the covenant must be perpetual;</w:t>
      </w:r>
    </w:p>
    <w:p w:rsidR="000A7BD9" w:rsidRPr="00B1619B" w:rsidRDefault="000A7BD9" w:rsidP="000A7BD9">
      <w:pPr>
        <w:pStyle w:val="paragraph"/>
      </w:pPr>
      <w:r w:rsidRPr="00B1619B">
        <w:tab/>
        <w:t>(b)</w:t>
      </w:r>
      <w:r w:rsidRPr="00B1619B">
        <w:tab/>
        <w:t>you must not receive any money, property or other material benefit for entering into the covenant;</w:t>
      </w:r>
    </w:p>
    <w:p w:rsidR="000A7BD9" w:rsidRPr="00B1619B" w:rsidRDefault="000A7BD9" w:rsidP="000A7BD9">
      <w:pPr>
        <w:pStyle w:val="paragraph"/>
      </w:pPr>
      <w:r w:rsidRPr="00B1619B">
        <w:tab/>
        <w:t>(c)</w:t>
      </w:r>
      <w:r w:rsidRPr="00B1619B">
        <w:tab/>
        <w:t xml:space="preserve">the </w:t>
      </w:r>
      <w:r w:rsidR="00B1619B" w:rsidRPr="00B1619B">
        <w:rPr>
          <w:position w:val="6"/>
          <w:sz w:val="16"/>
        </w:rPr>
        <w:t>*</w:t>
      </w:r>
      <w:r w:rsidRPr="00B1619B">
        <w:t>market value of the land must decrease as a result of your entering into the covenant;</w:t>
      </w:r>
    </w:p>
    <w:p w:rsidR="000A7BD9" w:rsidRPr="00B1619B" w:rsidRDefault="000A7BD9" w:rsidP="000A7BD9">
      <w:pPr>
        <w:pStyle w:val="paragraph"/>
        <w:keepNext/>
        <w:keepLines/>
      </w:pPr>
      <w:r w:rsidRPr="00B1619B">
        <w:tab/>
        <w:t>(d)</w:t>
      </w:r>
      <w:r w:rsidRPr="00B1619B">
        <w:tab/>
        <w:t>one or both of these must apply:</w:t>
      </w:r>
    </w:p>
    <w:p w:rsidR="000A7BD9" w:rsidRPr="00B1619B" w:rsidRDefault="000A7BD9" w:rsidP="000A7BD9">
      <w:pPr>
        <w:pStyle w:val="paragraphsub"/>
      </w:pPr>
      <w:r w:rsidRPr="00B1619B">
        <w:tab/>
        <w:t>(i)</w:t>
      </w:r>
      <w:r w:rsidRPr="00B1619B">
        <w:tab/>
        <w:t>the change in the market value of the land as a result of entering into the covenant must be more than $5,000;</w:t>
      </w:r>
    </w:p>
    <w:p w:rsidR="000A7BD9" w:rsidRPr="00B1619B" w:rsidRDefault="000A7BD9" w:rsidP="000A7BD9">
      <w:pPr>
        <w:pStyle w:val="paragraphsub"/>
      </w:pPr>
      <w:r w:rsidRPr="00B1619B">
        <w:tab/>
        <w:t>(ii)</w:t>
      </w:r>
      <w:r w:rsidRPr="00B1619B">
        <w:tab/>
        <w:t>you must have entered into a contract to acquire the land not more than 12 months before you entered into the covenant;</w:t>
      </w:r>
    </w:p>
    <w:p w:rsidR="000A7BD9" w:rsidRPr="00B1619B" w:rsidRDefault="000A7BD9" w:rsidP="000A7BD9">
      <w:pPr>
        <w:pStyle w:val="paragraph"/>
      </w:pPr>
      <w:r w:rsidRPr="00B1619B">
        <w:tab/>
        <w:t>(e)</w:t>
      </w:r>
      <w:r w:rsidRPr="00B1619B">
        <w:tab/>
        <w:t>the covenant must have been entered into with:</w:t>
      </w:r>
    </w:p>
    <w:p w:rsidR="000A7BD9" w:rsidRPr="00B1619B" w:rsidRDefault="000A7BD9" w:rsidP="000A7BD9">
      <w:pPr>
        <w:pStyle w:val="paragraphsub"/>
      </w:pPr>
      <w:r w:rsidRPr="00B1619B">
        <w:tab/>
        <w:t>(i)</w:t>
      </w:r>
      <w:r w:rsidRPr="00B1619B">
        <w:tab/>
        <w:t>a fund, authority or institution that meets the requirements of section</w:t>
      </w:r>
      <w:r w:rsidR="00B1619B">
        <w:t> </w:t>
      </w:r>
      <w:r w:rsidRPr="00B1619B">
        <w:t>31</w:t>
      </w:r>
      <w:r w:rsidR="00B1619B">
        <w:noBreakHyphen/>
      </w:r>
      <w:r w:rsidRPr="00B1619B">
        <w:t>10; or</w:t>
      </w:r>
    </w:p>
    <w:p w:rsidR="000A7BD9" w:rsidRPr="00B1619B" w:rsidRDefault="000A7BD9" w:rsidP="000A7BD9">
      <w:pPr>
        <w:pStyle w:val="paragraphsub"/>
      </w:pPr>
      <w:r w:rsidRPr="00B1619B">
        <w:tab/>
        <w:t>(ii)</w:t>
      </w:r>
      <w:r w:rsidRPr="00B1619B">
        <w:tab/>
        <w:t xml:space="preserve">the Commonwealth, a State, a Territory or a </w:t>
      </w:r>
      <w:r w:rsidR="00B1619B" w:rsidRPr="00B1619B">
        <w:rPr>
          <w:position w:val="6"/>
          <w:sz w:val="16"/>
        </w:rPr>
        <w:t>*</w:t>
      </w:r>
      <w:r w:rsidRPr="00B1619B">
        <w:t>local governing body; or</w:t>
      </w:r>
    </w:p>
    <w:p w:rsidR="000A7BD9" w:rsidRPr="00B1619B" w:rsidRDefault="000A7BD9" w:rsidP="000A7BD9">
      <w:pPr>
        <w:pStyle w:val="paragraphsub"/>
      </w:pPr>
      <w:r w:rsidRPr="00B1619B">
        <w:tab/>
        <w:t>(iii)</w:t>
      </w:r>
      <w:r w:rsidRPr="00B1619B">
        <w:tab/>
        <w:t>an authority of the Commonwealth, a State or a Territory.</w:t>
      </w:r>
    </w:p>
    <w:p w:rsidR="000A7BD9" w:rsidRPr="00B1619B" w:rsidRDefault="000A7BD9" w:rsidP="000A7BD9">
      <w:pPr>
        <w:pStyle w:val="notetext"/>
      </w:pPr>
      <w:r w:rsidRPr="00B1619B">
        <w:t>Note:</w:t>
      </w:r>
      <w:r w:rsidRPr="00B1619B">
        <w:tab/>
        <w:t>You must seek a valuation of the change in market value from the Commissioner: see section</w:t>
      </w:r>
      <w:r w:rsidR="00B1619B">
        <w:t> </w:t>
      </w:r>
      <w:r w:rsidRPr="00B1619B">
        <w:t>31</w:t>
      </w:r>
      <w:r w:rsidR="00B1619B">
        <w:noBreakHyphen/>
      </w:r>
      <w:r w:rsidRPr="00B1619B">
        <w:t>15.</w:t>
      </w:r>
    </w:p>
    <w:p w:rsidR="000A7BD9" w:rsidRPr="00B1619B" w:rsidRDefault="000A7BD9" w:rsidP="000A7BD9">
      <w:pPr>
        <w:pStyle w:val="subsection"/>
      </w:pPr>
      <w:r w:rsidRPr="00B1619B">
        <w:tab/>
        <w:t>(3)</w:t>
      </w:r>
      <w:r w:rsidRPr="00B1619B">
        <w:tab/>
        <w:t xml:space="preserve">The amount you can deduct is the difference between the </w:t>
      </w:r>
      <w:r w:rsidR="00B1619B" w:rsidRPr="00B1619B">
        <w:rPr>
          <w:position w:val="6"/>
          <w:sz w:val="16"/>
        </w:rPr>
        <w:t>*</w:t>
      </w:r>
      <w:r w:rsidRPr="00B1619B">
        <w:t>market value of the land just before you entered the covenant and its decreased market value just after that time, but only to the extent that the decrease is attributable to your entering into the covenant.</w:t>
      </w:r>
    </w:p>
    <w:p w:rsidR="000A7BD9" w:rsidRPr="00B1619B" w:rsidRDefault="000A7BD9" w:rsidP="000A7BD9">
      <w:pPr>
        <w:pStyle w:val="notetext"/>
      </w:pPr>
      <w:r w:rsidRPr="00B1619B">
        <w:t>Note:</w:t>
      </w:r>
      <w:r w:rsidRPr="00B1619B">
        <w:tab/>
        <w:t>You can spread the deduction over a 5 year period: see Subdivision</w:t>
      </w:r>
      <w:r w:rsidR="00B1619B">
        <w:t> </w:t>
      </w:r>
      <w:r w:rsidRPr="00B1619B">
        <w:t>30</w:t>
      </w:r>
      <w:r w:rsidR="00B1619B">
        <w:noBreakHyphen/>
      </w:r>
      <w:r w:rsidRPr="00B1619B">
        <w:t>DB.</w:t>
      </w:r>
    </w:p>
    <w:p w:rsidR="000A7BD9" w:rsidRPr="00B1619B" w:rsidRDefault="000A7BD9" w:rsidP="000A7BD9">
      <w:pPr>
        <w:pStyle w:val="subsection"/>
      </w:pPr>
      <w:r w:rsidRPr="00B1619B">
        <w:tab/>
        <w:t>(4)</w:t>
      </w:r>
      <w:r w:rsidRPr="00B1619B">
        <w:tab/>
        <w:t xml:space="preserve">For the purposes of </w:t>
      </w:r>
      <w:r w:rsidR="00B1619B">
        <w:t>paragraph (</w:t>
      </w:r>
      <w:r w:rsidRPr="00B1619B">
        <w:t>2)(a), a covenant is treated as being perpetual even if a Minister of a State or Territory has a power to rescind it.</w:t>
      </w:r>
    </w:p>
    <w:p w:rsidR="000A7BD9" w:rsidRPr="00B1619B" w:rsidRDefault="000A7BD9" w:rsidP="000A7BD9">
      <w:pPr>
        <w:pStyle w:val="subsection"/>
      </w:pPr>
      <w:r w:rsidRPr="00B1619B">
        <w:tab/>
        <w:t>(5)</w:t>
      </w:r>
      <w:r w:rsidRPr="00B1619B">
        <w:tab/>
        <w:t xml:space="preserve">A </w:t>
      </w:r>
      <w:r w:rsidRPr="00B1619B">
        <w:rPr>
          <w:b/>
          <w:i/>
        </w:rPr>
        <w:t>conservation covenant</w:t>
      </w:r>
      <w:r w:rsidRPr="00B1619B">
        <w:t xml:space="preserve"> over land is a covenant that:</w:t>
      </w:r>
    </w:p>
    <w:p w:rsidR="000A7BD9" w:rsidRPr="00B1619B" w:rsidRDefault="000A7BD9" w:rsidP="000A7BD9">
      <w:pPr>
        <w:pStyle w:val="paragraph"/>
      </w:pPr>
      <w:r w:rsidRPr="00B1619B">
        <w:tab/>
        <w:t>(a)</w:t>
      </w:r>
      <w:r w:rsidRPr="00B1619B">
        <w:tab/>
        <w:t>restricts or prohibits certain activities on the land that could degrade the environmental value of the land; and</w:t>
      </w:r>
    </w:p>
    <w:p w:rsidR="000A7BD9" w:rsidRPr="00B1619B" w:rsidRDefault="000A7BD9" w:rsidP="000A7BD9">
      <w:pPr>
        <w:pStyle w:val="paragraph"/>
      </w:pPr>
      <w:r w:rsidRPr="00B1619B">
        <w:tab/>
        <w:t>(b)</w:t>
      </w:r>
      <w:r w:rsidRPr="00B1619B">
        <w:tab/>
        <w:t>is permanent and registered on the title to the land (if registration is possible); and</w:t>
      </w:r>
    </w:p>
    <w:p w:rsidR="000A7BD9" w:rsidRPr="00B1619B" w:rsidRDefault="000A7BD9" w:rsidP="000A7BD9">
      <w:pPr>
        <w:pStyle w:val="paragraph"/>
      </w:pPr>
      <w:r w:rsidRPr="00B1619B">
        <w:tab/>
        <w:t>(c)</w:t>
      </w:r>
      <w:r w:rsidRPr="00B1619B">
        <w:tab/>
        <w:t xml:space="preserve">is approved in writing by, or is entered into under a program approved in writing by, the </w:t>
      </w:r>
      <w:r w:rsidR="00B1619B" w:rsidRPr="00B1619B">
        <w:rPr>
          <w:position w:val="6"/>
          <w:sz w:val="16"/>
        </w:rPr>
        <w:t>*</w:t>
      </w:r>
      <w:r w:rsidRPr="00B1619B">
        <w:t>Environment Minister.</w:t>
      </w:r>
    </w:p>
    <w:p w:rsidR="000A7BD9" w:rsidRPr="00B1619B" w:rsidRDefault="000A7BD9" w:rsidP="001A146C">
      <w:pPr>
        <w:pStyle w:val="ActHead5"/>
      </w:pPr>
      <w:bookmarkStart w:id="431" w:name="_Toc389734441"/>
      <w:r w:rsidRPr="00B1619B">
        <w:rPr>
          <w:rStyle w:val="CharSectno"/>
        </w:rPr>
        <w:t>31</w:t>
      </w:r>
      <w:r w:rsidR="00B1619B">
        <w:rPr>
          <w:rStyle w:val="CharSectno"/>
        </w:rPr>
        <w:noBreakHyphen/>
      </w:r>
      <w:r w:rsidRPr="00B1619B">
        <w:rPr>
          <w:rStyle w:val="CharSectno"/>
        </w:rPr>
        <w:t>10</w:t>
      </w:r>
      <w:r w:rsidRPr="00B1619B">
        <w:t xml:space="preserve">  Requirements for fund, authority or institution</w:t>
      </w:r>
      <w:bookmarkEnd w:id="431"/>
    </w:p>
    <w:p w:rsidR="000A7BD9" w:rsidRPr="00B1619B" w:rsidRDefault="000A7BD9" w:rsidP="00BF3F93">
      <w:pPr>
        <w:pStyle w:val="subsection"/>
        <w:keepLines/>
      </w:pPr>
      <w:r w:rsidRPr="00B1619B">
        <w:tab/>
        <w:t>(1)</w:t>
      </w:r>
      <w:r w:rsidRPr="00B1619B">
        <w:tab/>
        <w:t>The fund, authority or institution:</w:t>
      </w:r>
    </w:p>
    <w:p w:rsidR="000A7BD9" w:rsidRPr="00B1619B" w:rsidRDefault="000A7BD9" w:rsidP="00BF3F93">
      <w:pPr>
        <w:pStyle w:val="paragraph"/>
        <w:keepLines/>
      </w:pPr>
      <w:r w:rsidRPr="00B1619B">
        <w:tab/>
        <w:t>(a)</w:t>
      </w:r>
      <w:r w:rsidRPr="00B1619B">
        <w:tab/>
        <w:t>must be covered by an item in any of the tables in Subdivision</w:t>
      </w:r>
      <w:r w:rsidR="00B1619B">
        <w:t> </w:t>
      </w:r>
      <w:r w:rsidRPr="00B1619B">
        <w:t>30</w:t>
      </w:r>
      <w:r w:rsidR="00B1619B">
        <w:noBreakHyphen/>
      </w:r>
      <w:r w:rsidRPr="00B1619B">
        <w:t>B and must meet any conditions set out in the relevant table item; or</w:t>
      </w:r>
    </w:p>
    <w:p w:rsidR="000A7BD9" w:rsidRPr="00B1619B" w:rsidRDefault="000A7BD9" w:rsidP="00BF3F93">
      <w:pPr>
        <w:pStyle w:val="paragraph"/>
        <w:keepLines/>
      </w:pPr>
      <w:r w:rsidRPr="00B1619B">
        <w:tab/>
        <w:t>(b)</w:t>
      </w:r>
      <w:r w:rsidRPr="00B1619B">
        <w:tab/>
        <w:t xml:space="preserve">must be an </w:t>
      </w:r>
      <w:r w:rsidR="00B1619B" w:rsidRPr="00B1619B">
        <w:rPr>
          <w:position w:val="6"/>
          <w:sz w:val="16"/>
        </w:rPr>
        <w:t>*</w:t>
      </w:r>
      <w:r w:rsidRPr="00B1619B">
        <w:t>ancillary fund established under a will or instrument of trust solely for:</w:t>
      </w:r>
    </w:p>
    <w:p w:rsidR="000A7BD9" w:rsidRPr="00B1619B" w:rsidRDefault="000A7BD9" w:rsidP="000A7BD9">
      <w:pPr>
        <w:pStyle w:val="paragraphsub"/>
      </w:pPr>
      <w:r w:rsidRPr="00B1619B">
        <w:tab/>
        <w:t>(i)</w:t>
      </w:r>
      <w:r w:rsidRPr="00B1619B">
        <w:tab/>
        <w:t xml:space="preserve">the purpose of providing money, property or benefits to a fund, authority or institution mentioned in </w:t>
      </w:r>
      <w:r w:rsidR="00B1619B">
        <w:t>paragraph (</w:t>
      </w:r>
      <w:r w:rsidRPr="00B1619B">
        <w:t>a) and for any purposes set out in the item of the table in Subdivision</w:t>
      </w:r>
      <w:r w:rsidR="00B1619B">
        <w:t> </w:t>
      </w:r>
      <w:r w:rsidRPr="00B1619B">
        <w:t>30</w:t>
      </w:r>
      <w:r w:rsidR="00B1619B">
        <w:noBreakHyphen/>
      </w:r>
      <w:r w:rsidRPr="00B1619B">
        <w:t>B that covers the fund, authority or institution; or</w:t>
      </w:r>
    </w:p>
    <w:p w:rsidR="000A7BD9" w:rsidRPr="00B1619B" w:rsidRDefault="000A7BD9" w:rsidP="000A7BD9">
      <w:pPr>
        <w:pStyle w:val="paragraphsub"/>
      </w:pPr>
      <w:r w:rsidRPr="00B1619B">
        <w:tab/>
        <w:t>(ii)</w:t>
      </w:r>
      <w:r w:rsidRPr="00B1619B">
        <w:tab/>
        <w:t>the establishment of such a fund, authority or institution.</w:t>
      </w:r>
    </w:p>
    <w:p w:rsidR="000A7BD9" w:rsidRPr="00B1619B" w:rsidRDefault="000A7BD9" w:rsidP="000A7BD9">
      <w:pPr>
        <w:pStyle w:val="subsection"/>
      </w:pPr>
      <w:r w:rsidRPr="00B1619B">
        <w:tab/>
        <w:t>(2)</w:t>
      </w:r>
      <w:r w:rsidRPr="00B1619B">
        <w:tab/>
        <w:t>If the fund, authority or institution is not listed specifically in Subdivision</w:t>
      </w:r>
      <w:r w:rsidR="00B1619B">
        <w:t> </w:t>
      </w:r>
      <w:r w:rsidRPr="00B1619B">
        <w:t>30</w:t>
      </w:r>
      <w:r w:rsidR="00B1619B">
        <w:noBreakHyphen/>
      </w:r>
      <w:r w:rsidRPr="00B1619B">
        <w:t>B, it must also:</w:t>
      </w:r>
    </w:p>
    <w:p w:rsidR="000A7BD9" w:rsidRPr="00B1619B" w:rsidRDefault="000A7BD9" w:rsidP="000A7BD9">
      <w:pPr>
        <w:pStyle w:val="paragraph"/>
      </w:pPr>
      <w:r w:rsidRPr="00B1619B">
        <w:tab/>
        <w:t>(a)</w:t>
      </w:r>
      <w:r w:rsidRPr="00B1619B">
        <w:tab/>
        <w:t xml:space="preserve">be in </w:t>
      </w:r>
      <w:smartTag w:uri="urn:schemas-microsoft-com:office:smarttags" w:element="country-region">
        <w:smartTag w:uri="urn:schemas-microsoft-com:office:smarttags" w:element="place">
          <w:r w:rsidRPr="00B1619B">
            <w:t>Australia</w:t>
          </w:r>
        </w:smartTag>
      </w:smartTag>
      <w:r w:rsidRPr="00B1619B">
        <w:t>; and</w:t>
      </w:r>
    </w:p>
    <w:p w:rsidR="000A7BD9" w:rsidRPr="00B1619B" w:rsidRDefault="000A7BD9" w:rsidP="000A7BD9">
      <w:pPr>
        <w:pStyle w:val="paragraph"/>
      </w:pPr>
      <w:r w:rsidRPr="00B1619B">
        <w:tab/>
        <w:t>(b)</w:t>
      </w:r>
      <w:r w:rsidRPr="00B1619B">
        <w:tab/>
        <w:t>meet the requirements of section</w:t>
      </w:r>
      <w:r w:rsidR="00B1619B">
        <w:t> </w:t>
      </w:r>
      <w:r w:rsidRPr="00B1619B">
        <w:t>30</w:t>
      </w:r>
      <w:r w:rsidR="00B1619B">
        <w:noBreakHyphen/>
      </w:r>
      <w:r w:rsidRPr="00B1619B">
        <w:t>17 (about the endorsement of deductible gift recipients).</w:t>
      </w:r>
    </w:p>
    <w:p w:rsidR="000A7BD9" w:rsidRPr="00B1619B" w:rsidRDefault="000A7BD9" w:rsidP="000A7BD9">
      <w:pPr>
        <w:pStyle w:val="ActHead5"/>
      </w:pPr>
      <w:bookmarkStart w:id="432" w:name="_Toc389734442"/>
      <w:r w:rsidRPr="00B1619B">
        <w:rPr>
          <w:rStyle w:val="CharSectno"/>
        </w:rPr>
        <w:t>31</w:t>
      </w:r>
      <w:r w:rsidR="00B1619B">
        <w:rPr>
          <w:rStyle w:val="CharSectno"/>
        </w:rPr>
        <w:noBreakHyphen/>
      </w:r>
      <w:r w:rsidRPr="00B1619B">
        <w:rPr>
          <w:rStyle w:val="CharSectno"/>
        </w:rPr>
        <w:t>15</w:t>
      </w:r>
      <w:r w:rsidRPr="00B1619B">
        <w:t xml:space="preserve">  Valuations by the Commissioner</w:t>
      </w:r>
      <w:bookmarkEnd w:id="432"/>
    </w:p>
    <w:p w:rsidR="000A7BD9" w:rsidRPr="00B1619B" w:rsidRDefault="000A7BD9" w:rsidP="000A7BD9">
      <w:pPr>
        <w:pStyle w:val="subsection"/>
      </w:pPr>
      <w:r w:rsidRPr="00B1619B">
        <w:tab/>
        <w:t>(1)</w:t>
      </w:r>
      <w:r w:rsidRPr="00B1619B">
        <w:tab/>
        <w:t xml:space="preserve">You must seek a valuation of the change in the </w:t>
      </w:r>
      <w:r w:rsidR="00B1619B" w:rsidRPr="00B1619B">
        <w:rPr>
          <w:position w:val="6"/>
          <w:sz w:val="16"/>
        </w:rPr>
        <w:t>*</w:t>
      </w:r>
      <w:r w:rsidRPr="00B1619B">
        <w:t>market value of the land from the Commissioner for the purposes of this Division.</w:t>
      </w:r>
    </w:p>
    <w:p w:rsidR="000A7BD9" w:rsidRPr="00B1619B" w:rsidRDefault="000A7BD9" w:rsidP="000A7BD9">
      <w:pPr>
        <w:pStyle w:val="subsection"/>
      </w:pPr>
      <w:r w:rsidRPr="00B1619B">
        <w:tab/>
        <w:t>(2)</w:t>
      </w:r>
      <w:r w:rsidRPr="00B1619B">
        <w:tab/>
        <w:t>The Commissioner may charge you the amount worked out in accordance with the regulations for making the valuation.</w:t>
      </w:r>
    </w:p>
    <w:p w:rsidR="000A7BD9" w:rsidRPr="00B1619B" w:rsidRDefault="000A7BD9" w:rsidP="00981725">
      <w:pPr>
        <w:pStyle w:val="ActHead3"/>
        <w:pageBreakBefore/>
      </w:pPr>
      <w:bookmarkStart w:id="433" w:name="_Toc389734443"/>
      <w:r w:rsidRPr="00B1619B">
        <w:rPr>
          <w:rStyle w:val="CharDivNo"/>
        </w:rPr>
        <w:t>Division</w:t>
      </w:r>
      <w:r w:rsidR="00B1619B">
        <w:rPr>
          <w:rStyle w:val="CharDivNo"/>
        </w:rPr>
        <w:t> </w:t>
      </w:r>
      <w:r w:rsidRPr="00B1619B">
        <w:rPr>
          <w:rStyle w:val="CharDivNo"/>
        </w:rPr>
        <w:t>32</w:t>
      </w:r>
      <w:r w:rsidRPr="00B1619B">
        <w:t>—</w:t>
      </w:r>
      <w:r w:rsidRPr="00B1619B">
        <w:rPr>
          <w:rStyle w:val="CharDivText"/>
        </w:rPr>
        <w:t>Entertainment expenses</w:t>
      </w:r>
      <w:bookmarkEnd w:id="433"/>
    </w:p>
    <w:p w:rsidR="000A7BD9" w:rsidRPr="00B1619B" w:rsidRDefault="000A7BD9" w:rsidP="000A7BD9">
      <w:pPr>
        <w:pStyle w:val="TofSectsHeading"/>
      </w:pPr>
      <w:r w:rsidRPr="00B1619B">
        <w:t>Table of Subdivisions</w:t>
      </w:r>
    </w:p>
    <w:p w:rsidR="000A7BD9" w:rsidRPr="00B1619B" w:rsidRDefault="000A7BD9" w:rsidP="000A7BD9">
      <w:pPr>
        <w:pStyle w:val="TofSectsSubdiv"/>
      </w:pPr>
      <w:r w:rsidRPr="00B1619B">
        <w:tab/>
        <w:t>Guide to Division</w:t>
      </w:r>
      <w:r w:rsidR="00B1619B">
        <w:t> </w:t>
      </w:r>
      <w:r w:rsidRPr="00B1619B">
        <w:t>32</w:t>
      </w:r>
    </w:p>
    <w:p w:rsidR="000A7BD9" w:rsidRPr="00B1619B" w:rsidRDefault="000A7BD9" w:rsidP="000A7BD9">
      <w:pPr>
        <w:pStyle w:val="TofSectsSubdiv"/>
      </w:pPr>
      <w:r w:rsidRPr="00B1619B">
        <w:t>32</w:t>
      </w:r>
      <w:r w:rsidR="00B1619B">
        <w:noBreakHyphen/>
      </w:r>
      <w:r w:rsidRPr="00B1619B">
        <w:t>A</w:t>
      </w:r>
      <w:r w:rsidRPr="00B1619B">
        <w:tab/>
        <w:t>No deduction for entertainment expenses</w:t>
      </w:r>
    </w:p>
    <w:p w:rsidR="000A7BD9" w:rsidRPr="00B1619B" w:rsidRDefault="000A7BD9" w:rsidP="000A7BD9">
      <w:pPr>
        <w:pStyle w:val="TofSectsSubdiv"/>
      </w:pPr>
      <w:r w:rsidRPr="00B1619B">
        <w:t>32</w:t>
      </w:r>
      <w:r w:rsidR="00B1619B">
        <w:noBreakHyphen/>
      </w:r>
      <w:r w:rsidRPr="00B1619B">
        <w:t>B</w:t>
      </w:r>
      <w:r w:rsidRPr="00B1619B">
        <w:tab/>
        <w:t>Exceptions</w:t>
      </w:r>
    </w:p>
    <w:p w:rsidR="000A7BD9" w:rsidRPr="00B1619B" w:rsidRDefault="000A7BD9" w:rsidP="000A7BD9">
      <w:pPr>
        <w:pStyle w:val="TofSectsSubdiv"/>
      </w:pPr>
      <w:r w:rsidRPr="00B1619B">
        <w:t>32</w:t>
      </w:r>
      <w:r w:rsidR="00B1619B">
        <w:noBreakHyphen/>
      </w:r>
      <w:r w:rsidRPr="00B1619B">
        <w:t>C</w:t>
      </w:r>
      <w:r w:rsidRPr="00B1619B">
        <w:tab/>
        <w:t>Definitions relevant to the exceptions</w:t>
      </w:r>
    </w:p>
    <w:p w:rsidR="000A7BD9" w:rsidRPr="00B1619B" w:rsidRDefault="000A7BD9" w:rsidP="000A7BD9">
      <w:pPr>
        <w:pStyle w:val="TofSectsSubdiv"/>
      </w:pPr>
      <w:r w:rsidRPr="00B1619B">
        <w:t>32</w:t>
      </w:r>
      <w:r w:rsidR="00B1619B">
        <w:noBreakHyphen/>
      </w:r>
      <w:r w:rsidRPr="00B1619B">
        <w:t>D</w:t>
      </w:r>
      <w:r w:rsidRPr="00B1619B">
        <w:tab/>
        <w:t>In</w:t>
      </w:r>
      <w:r w:rsidR="00B1619B">
        <w:noBreakHyphen/>
      </w:r>
      <w:r w:rsidRPr="00B1619B">
        <w:t>house dining facilities (employer expenses table item</w:t>
      </w:r>
      <w:r w:rsidR="00B1619B">
        <w:t> </w:t>
      </w:r>
      <w:r w:rsidRPr="00B1619B">
        <w:t>1.2)</w:t>
      </w:r>
    </w:p>
    <w:p w:rsidR="000A7BD9" w:rsidRPr="00B1619B" w:rsidRDefault="000A7BD9" w:rsidP="000A7BD9">
      <w:pPr>
        <w:pStyle w:val="TofSectsSubdiv"/>
      </w:pPr>
      <w:r w:rsidRPr="00B1619B">
        <w:t>32</w:t>
      </w:r>
      <w:r w:rsidR="00B1619B">
        <w:noBreakHyphen/>
      </w:r>
      <w:r w:rsidRPr="00B1619B">
        <w:t>E</w:t>
      </w:r>
      <w:r w:rsidRPr="00B1619B">
        <w:tab/>
        <w:t>Anti</w:t>
      </w:r>
      <w:r w:rsidR="00B1619B">
        <w:noBreakHyphen/>
      </w:r>
      <w:r w:rsidRPr="00B1619B">
        <w:t>avoidance</w:t>
      </w:r>
    </w:p>
    <w:p w:rsidR="000A7BD9" w:rsidRPr="00B1619B" w:rsidRDefault="000A7BD9" w:rsidP="000A7BD9">
      <w:pPr>
        <w:pStyle w:val="TofSectsSubdiv"/>
      </w:pPr>
      <w:r w:rsidRPr="00B1619B">
        <w:t>32</w:t>
      </w:r>
      <w:r w:rsidR="00B1619B">
        <w:noBreakHyphen/>
      </w:r>
      <w:r w:rsidRPr="00B1619B">
        <w:t>F</w:t>
      </w:r>
      <w:r w:rsidRPr="00B1619B">
        <w:tab/>
        <w:t>Special rules for companies and partnerships</w:t>
      </w:r>
    </w:p>
    <w:p w:rsidR="000A7BD9" w:rsidRPr="00B1619B" w:rsidRDefault="000A7BD9" w:rsidP="000A7BD9">
      <w:pPr>
        <w:pStyle w:val="ActHead4"/>
      </w:pPr>
      <w:bookmarkStart w:id="434" w:name="_Toc389734444"/>
      <w:r w:rsidRPr="00B1619B">
        <w:t>Guide to Division</w:t>
      </w:r>
      <w:r w:rsidR="00B1619B">
        <w:t> </w:t>
      </w:r>
      <w:r w:rsidRPr="00B1619B">
        <w:t>32</w:t>
      </w:r>
      <w:bookmarkEnd w:id="434"/>
    </w:p>
    <w:p w:rsidR="000A7BD9" w:rsidRPr="00B1619B" w:rsidRDefault="000A7BD9" w:rsidP="000A7BD9">
      <w:pPr>
        <w:pStyle w:val="ActHead5"/>
      </w:pPr>
      <w:bookmarkStart w:id="435" w:name="_Toc389734445"/>
      <w:r w:rsidRPr="00B1619B">
        <w:rPr>
          <w:rStyle w:val="CharSectno"/>
        </w:rPr>
        <w:t>32</w:t>
      </w:r>
      <w:r w:rsidR="00B1619B">
        <w:rPr>
          <w:rStyle w:val="CharSectno"/>
        </w:rPr>
        <w:noBreakHyphen/>
      </w:r>
      <w:r w:rsidRPr="00B1619B">
        <w:rPr>
          <w:rStyle w:val="CharSectno"/>
        </w:rPr>
        <w:t>1</w:t>
      </w:r>
      <w:r w:rsidRPr="00B1619B">
        <w:t xml:space="preserve">  What this Division is about</w:t>
      </w:r>
      <w:bookmarkEnd w:id="435"/>
    </w:p>
    <w:p w:rsidR="000A7BD9" w:rsidRPr="00B1619B" w:rsidRDefault="000A7BD9" w:rsidP="000A7BD9">
      <w:pPr>
        <w:pStyle w:val="BoxText"/>
        <w:spacing w:before="120"/>
      </w:pPr>
      <w:r w:rsidRPr="00B1619B">
        <w:t>You cannot deduct costs of providing entertainment. Nor can you deduct amounts for property that you use for providing entertainment. But there are exceptions.</w:t>
      </w:r>
    </w:p>
    <w:p w:rsidR="000A7BD9" w:rsidRPr="00B1619B" w:rsidRDefault="000A7BD9" w:rsidP="000A7BD9">
      <w:pPr>
        <w:pStyle w:val="ActHead4"/>
      </w:pPr>
      <w:bookmarkStart w:id="436" w:name="_Toc389734446"/>
      <w:r w:rsidRPr="00B1619B">
        <w:rPr>
          <w:rStyle w:val="CharSubdNo"/>
        </w:rPr>
        <w:t>Subdivision</w:t>
      </w:r>
      <w:r w:rsidR="00B1619B">
        <w:rPr>
          <w:rStyle w:val="CharSubdNo"/>
        </w:rPr>
        <w:t> </w:t>
      </w:r>
      <w:r w:rsidRPr="00B1619B">
        <w:rPr>
          <w:rStyle w:val="CharSubdNo"/>
        </w:rPr>
        <w:t>32</w:t>
      </w:r>
      <w:r w:rsidR="00B1619B">
        <w:rPr>
          <w:rStyle w:val="CharSubdNo"/>
        </w:rPr>
        <w:noBreakHyphen/>
      </w:r>
      <w:r w:rsidRPr="00B1619B">
        <w:rPr>
          <w:rStyle w:val="CharSubdNo"/>
        </w:rPr>
        <w:t>A</w:t>
      </w:r>
      <w:r w:rsidRPr="00B1619B">
        <w:t>—</w:t>
      </w:r>
      <w:r w:rsidRPr="00B1619B">
        <w:rPr>
          <w:rStyle w:val="CharSubdText"/>
        </w:rPr>
        <w:t>No deduction for entertainment expenses</w:t>
      </w:r>
      <w:bookmarkEnd w:id="436"/>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32</w:t>
      </w:r>
      <w:r w:rsidR="00B1619B">
        <w:noBreakHyphen/>
      </w:r>
      <w:r w:rsidRPr="00B1619B">
        <w:t>5</w:t>
      </w:r>
      <w:r w:rsidRPr="00B1619B">
        <w:tab/>
        <w:t>No deduction for entertainment expenses</w:t>
      </w:r>
    </w:p>
    <w:p w:rsidR="000A7BD9" w:rsidRPr="00B1619B" w:rsidRDefault="000A7BD9" w:rsidP="000A7BD9">
      <w:pPr>
        <w:pStyle w:val="TofSectsSection"/>
      </w:pPr>
      <w:r w:rsidRPr="00B1619B">
        <w:t>32</w:t>
      </w:r>
      <w:r w:rsidR="00B1619B">
        <w:noBreakHyphen/>
      </w:r>
      <w:r w:rsidRPr="00B1619B">
        <w:t>10</w:t>
      </w:r>
      <w:r w:rsidRPr="00B1619B">
        <w:tab/>
        <w:t>Meaning of</w:t>
      </w:r>
      <w:r w:rsidRPr="00B1619B">
        <w:rPr>
          <w:b/>
        </w:rPr>
        <w:t xml:space="preserve"> </w:t>
      </w:r>
      <w:r w:rsidRPr="00B1619B">
        <w:rPr>
          <w:i/>
        </w:rPr>
        <w:t>entertainment</w:t>
      </w:r>
    </w:p>
    <w:p w:rsidR="000A7BD9" w:rsidRPr="00B1619B" w:rsidRDefault="000A7BD9" w:rsidP="000A7BD9">
      <w:pPr>
        <w:pStyle w:val="TofSectsSection"/>
      </w:pPr>
      <w:r w:rsidRPr="00B1619B">
        <w:t>32</w:t>
      </w:r>
      <w:r w:rsidR="00B1619B">
        <w:noBreakHyphen/>
      </w:r>
      <w:r w:rsidRPr="00B1619B">
        <w:t>15</w:t>
      </w:r>
      <w:r w:rsidRPr="00B1619B">
        <w:tab/>
        <w:t>No deduction for property used for providing entertainment</w:t>
      </w:r>
    </w:p>
    <w:p w:rsidR="000A7BD9" w:rsidRPr="00B1619B" w:rsidRDefault="000A7BD9" w:rsidP="000A7BD9">
      <w:pPr>
        <w:pStyle w:val="ActHead5"/>
      </w:pPr>
      <w:bookmarkStart w:id="437" w:name="_Toc389734447"/>
      <w:r w:rsidRPr="00B1619B">
        <w:rPr>
          <w:rStyle w:val="CharSectno"/>
        </w:rPr>
        <w:t>32</w:t>
      </w:r>
      <w:r w:rsidR="00B1619B">
        <w:rPr>
          <w:rStyle w:val="CharSectno"/>
        </w:rPr>
        <w:noBreakHyphen/>
      </w:r>
      <w:r w:rsidRPr="00B1619B">
        <w:rPr>
          <w:rStyle w:val="CharSectno"/>
        </w:rPr>
        <w:t>5</w:t>
      </w:r>
      <w:r w:rsidRPr="00B1619B">
        <w:t xml:space="preserve">  No deduction for entertainment expenses</w:t>
      </w:r>
      <w:bookmarkEnd w:id="437"/>
    </w:p>
    <w:p w:rsidR="000A7BD9" w:rsidRPr="00B1619B" w:rsidRDefault="000A7BD9" w:rsidP="000A7BD9">
      <w:pPr>
        <w:pStyle w:val="subsection"/>
      </w:pPr>
      <w:r w:rsidRPr="00B1619B">
        <w:tab/>
      </w:r>
      <w:r w:rsidRPr="00B1619B">
        <w:tab/>
        <w:t xml:space="preserve">To the extent that you incur a loss or outgoing in respect of providing </w:t>
      </w:r>
      <w:r w:rsidR="00B1619B" w:rsidRPr="00B1619B">
        <w:rPr>
          <w:position w:val="6"/>
          <w:sz w:val="16"/>
        </w:rPr>
        <w:t>*</w:t>
      </w:r>
      <w:r w:rsidRPr="00B1619B">
        <w:t>entertainment, you cannot deduct it under section</w:t>
      </w:r>
      <w:r w:rsidR="00B1619B">
        <w:t> </w:t>
      </w:r>
      <w:r w:rsidRPr="00B1619B">
        <w:t>8</w:t>
      </w:r>
      <w:r w:rsidR="00B1619B">
        <w:noBreakHyphen/>
      </w:r>
      <w:r w:rsidRPr="00B1619B">
        <w:t>1. However, there are exceptions, which are set out in Subdivision</w:t>
      </w:r>
      <w:r w:rsidR="00B1619B">
        <w:t> </w:t>
      </w:r>
      <w:r w:rsidRPr="00B1619B">
        <w:t>32</w:t>
      </w:r>
      <w:r w:rsidR="00B1619B">
        <w:noBreakHyphen/>
      </w:r>
      <w:r w:rsidRPr="00B1619B">
        <w:t>B.</w:t>
      </w:r>
    </w:p>
    <w:p w:rsidR="000A7BD9" w:rsidRPr="00B1619B" w:rsidRDefault="000A7BD9" w:rsidP="000A7BD9">
      <w:pPr>
        <w:pStyle w:val="notetext"/>
      </w:pPr>
      <w:r w:rsidRPr="00B1619B">
        <w:t>Note 1:</w:t>
      </w:r>
      <w:r w:rsidRPr="00B1619B">
        <w:tab/>
        <w:t>Under section</w:t>
      </w:r>
      <w:r w:rsidR="00B1619B">
        <w:t> </w:t>
      </w:r>
      <w:r w:rsidRPr="00B1619B">
        <w:t>8</w:t>
      </w:r>
      <w:r w:rsidR="00B1619B">
        <w:noBreakHyphen/>
      </w:r>
      <w:r w:rsidRPr="00B1619B">
        <w:t>1 you can deduct a loss or outgoing that you incur for the purpose of producing assessable income.</w:t>
      </w:r>
    </w:p>
    <w:p w:rsidR="000A7BD9" w:rsidRPr="00B1619B" w:rsidRDefault="000A7BD9" w:rsidP="000A7BD9">
      <w:pPr>
        <w:pStyle w:val="notetext"/>
      </w:pPr>
      <w:r w:rsidRPr="00B1619B">
        <w:t>Note 2:</w:t>
      </w:r>
      <w:r w:rsidRPr="00B1619B">
        <w:tab/>
        <w:t>If you have used your property in providing entertainment, you may not be able to deduct an amount for the property: see section</w:t>
      </w:r>
      <w:r w:rsidR="00B1619B">
        <w:t> </w:t>
      </w:r>
      <w:r w:rsidRPr="00B1619B">
        <w:t>32</w:t>
      </w:r>
      <w:r w:rsidR="00B1619B">
        <w:noBreakHyphen/>
      </w:r>
      <w:r w:rsidRPr="00B1619B">
        <w:t xml:space="preserve">15. </w:t>
      </w:r>
    </w:p>
    <w:p w:rsidR="000A7BD9" w:rsidRPr="00B1619B" w:rsidRDefault="000A7BD9" w:rsidP="000A7BD9">
      <w:pPr>
        <w:pStyle w:val="notetext"/>
      </w:pPr>
      <w:r w:rsidRPr="00B1619B">
        <w:t>Note 3:</w:t>
      </w:r>
      <w:r w:rsidRPr="00B1619B">
        <w:tab/>
        <w:t>Section</w:t>
      </w:r>
      <w:r w:rsidR="00B1619B">
        <w:t> </w:t>
      </w:r>
      <w:r w:rsidRPr="00B1619B">
        <w:t>32</w:t>
      </w:r>
      <w:r w:rsidR="00B1619B">
        <w:noBreakHyphen/>
      </w:r>
      <w:r w:rsidRPr="00B1619B">
        <w:t>75 deals with arrangements to avoid the operation of this section.</w:t>
      </w:r>
    </w:p>
    <w:p w:rsidR="000A7BD9" w:rsidRPr="00B1619B" w:rsidRDefault="000A7BD9" w:rsidP="000A7BD9">
      <w:pPr>
        <w:pStyle w:val="ActHead5"/>
      </w:pPr>
      <w:bookmarkStart w:id="438" w:name="_Toc389734448"/>
      <w:r w:rsidRPr="00B1619B">
        <w:rPr>
          <w:rStyle w:val="CharSectno"/>
        </w:rPr>
        <w:t>32</w:t>
      </w:r>
      <w:r w:rsidR="00B1619B">
        <w:rPr>
          <w:rStyle w:val="CharSectno"/>
        </w:rPr>
        <w:noBreakHyphen/>
      </w:r>
      <w:r w:rsidRPr="00B1619B">
        <w:rPr>
          <w:rStyle w:val="CharSectno"/>
        </w:rPr>
        <w:t>10</w:t>
      </w:r>
      <w:r w:rsidRPr="00B1619B">
        <w:t xml:space="preserve">  Meaning of </w:t>
      </w:r>
      <w:r w:rsidRPr="00B1619B">
        <w:rPr>
          <w:i/>
        </w:rPr>
        <w:t>entertainment</w:t>
      </w:r>
      <w:bookmarkEnd w:id="438"/>
    </w:p>
    <w:p w:rsidR="000A7BD9" w:rsidRPr="00B1619B" w:rsidRDefault="000A7BD9" w:rsidP="000A7BD9">
      <w:pPr>
        <w:pStyle w:val="subsection"/>
      </w:pPr>
      <w:r w:rsidRPr="00B1619B">
        <w:tab/>
        <w:t>(1)</w:t>
      </w:r>
      <w:r w:rsidRPr="00B1619B">
        <w:tab/>
      </w:r>
      <w:r w:rsidRPr="00B1619B">
        <w:rPr>
          <w:b/>
          <w:i/>
        </w:rPr>
        <w:t>Entertainment</w:t>
      </w:r>
      <w:r w:rsidRPr="00B1619B">
        <w:t xml:space="preserve"> means:</w:t>
      </w:r>
    </w:p>
    <w:p w:rsidR="000A7BD9" w:rsidRPr="00B1619B" w:rsidRDefault="000A7BD9" w:rsidP="000A7BD9">
      <w:pPr>
        <w:pStyle w:val="paragraph"/>
      </w:pPr>
      <w:r w:rsidRPr="00B1619B">
        <w:tab/>
        <w:t>(a)</w:t>
      </w:r>
      <w:r w:rsidRPr="00B1619B">
        <w:tab/>
        <w:t xml:space="preserve">entertainment by way of food, drink or </w:t>
      </w:r>
      <w:r w:rsidR="00B1619B" w:rsidRPr="00B1619B">
        <w:rPr>
          <w:position w:val="6"/>
          <w:sz w:val="16"/>
        </w:rPr>
        <w:t>*</w:t>
      </w:r>
      <w:r w:rsidRPr="00B1619B">
        <w:t>recreation; or</w:t>
      </w:r>
    </w:p>
    <w:p w:rsidR="000A7BD9" w:rsidRPr="00B1619B" w:rsidRDefault="000A7BD9" w:rsidP="000A7BD9">
      <w:pPr>
        <w:pStyle w:val="paragraph"/>
      </w:pPr>
      <w:r w:rsidRPr="00B1619B">
        <w:tab/>
        <w:t>(b)</w:t>
      </w:r>
      <w:r w:rsidRPr="00B1619B">
        <w:tab/>
        <w:t xml:space="preserve">accommodation or travel to do with providing entertainment by way of food, drink or </w:t>
      </w:r>
      <w:r w:rsidR="00B1619B" w:rsidRPr="00B1619B">
        <w:rPr>
          <w:position w:val="6"/>
          <w:sz w:val="16"/>
        </w:rPr>
        <w:t>*</w:t>
      </w:r>
      <w:r w:rsidRPr="00B1619B">
        <w:t>recreation.</w:t>
      </w:r>
    </w:p>
    <w:p w:rsidR="000A7BD9" w:rsidRPr="00B1619B" w:rsidRDefault="000A7BD9" w:rsidP="000A7BD9">
      <w:pPr>
        <w:pStyle w:val="subsection"/>
      </w:pPr>
      <w:r w:rsidRPr="00B1619B">
        <w:tab/>
        <w:t>(2)</w:t>
      </w:r>
      <w:r w:rsidRPr="00B1619B">
        <w:tab/>
        <w:t>You are taken to provide</w:t>
      </w:r>
      <w:r w:rsidRPr="00B1619B">
        <w:rPr>
          <w:b/>
          <w:i/>
        </w:rPr>
        <w:t xml:space="preserve"> entertainment</w:t>
      </w:r>
      <w:r w:rsidRPr="00B1619B">
        <w:t xml:space="preserve"> even if business discussions or transactions occur.</w:t>
      </w:r>
    </w:p>
    <w:p w:rsidR="000A7BD9" w:rsidRPr="00B1619B" w:rsidRDefault="000A7BD9" w:rsidP="000A7BD9">
      <w:pPr>
        <w:pStyle w:val="notetext"/>
      </w:pPr>
      <w:r w:rsidRPr="00B1619B">
        <w:t>Note:</w:t>
      </w:r>
      <w:r w:rsidRPr="00B1619B">
        <w:tab/>
        <w:t>These are some examples of what is entertainment:</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business lunches</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social functions.</w:t>
      </w:r>
    </w:p>
    <w:p w:rsidR="000A7BD9" w:rsidRPr="00B1619B" w:rsidRDefault="000A7BD9" w:rsidP="000A7BD9">
      <w:pPr>
        <w:pStyle w:val="notetext"/>
      </w:pPr>
      <w:r w:rsidRPr="00B1619B">
        <w:tab/>
        <w:t xml:space="preserve">These are some examples of what is </w:t>
      </w:r>
      <w:r w:rsidRPr="00B1619B">
        <w:rPr>
          <w:i/>
        </w:rPr>
        <w:t>not</w:t>
      </w:r>
      <w:r w:rsidRPr="00B1619B">
        <w:t xml:space="preserve"> entertainment:</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meals on business travel overnight</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theatre attendance by a critic</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a restaurant meal of a food writer.</w:t>
      </w:r>
    </w:p>
    <w:p w:rsidR="000A7BD9" w:rsidRPr="00B1619B" w:rsidRDefault="000A7BD9" w:rsidP="000A7BD9">
      <w:pPr>
        <w:pStyle w:val="ActHead5"/>
      </w:pPr>
      <w:bookmarkStart w:id="439" w:name="_Toc389734449"/>
      <w:r w:rsidRPr="00B1619B">
        <w:rPr>
          <w:rStyle w:val="CharSectno"/>
        </w:rPr>
        <w:t>32</w:t>
      </w:r>
      <w:r w:rsidR="00B1619B">
        <w:rPr>
          <w:rStyle w:val="CharSectno"/>
        </w:rPr>
        <w:noBreakHyphen/>
      </w:r>
      <w:r w:rsidRPr="00B1619B">
        <w:rPr>
          <w:rStyle w:val="CharSectno"/>
        </w:rPr>
        <w:t>15</w:t>
      </w:r>
      <w:r w:rsidRPr="00B1619B">
        <w:t xml:space="preserve">  No deduction for property used for providing entertainment</w:t>
      </w:r>
      <w:bookmarkEnd w:id="439"/>
    </w:p>
    <w:p w:rsidR="000A7BD9" w:rsidRPr="00B1619B" w:rsidRDefault="000A7BD9" w:rsidP="000A7BD9">
      <w:pPr>
        <w:pStyle w:val="subsection"/>
      </w:pPr>
      <w:r w:rsidRPr="00B1619B">
        <w:tab/>
      </w:r>
      <w:r w:rsidRPr="00B1619B">
        <w:tab/>
        <w:t xml:space="preserve">To the extent that you use property in providing </w:t>
      </w:r>
      <w:r w:rsidR="00B1619B" w:rsidRPr="00B1619B">
        <w:rPr>
          <w:position w:val="6"/>
          <w:sz w:val="16"/>
        </w:rPr>
        <w:t>*</w:t>
      </w:r>
      <w:r w:rsidRPr="00B1619B">
        <w:t xml:space="preserve">entertainment, your use of the property is taken </w:t>
      </w:r>
      <w:r w:rsidRPr="00B1619B">
        <w:rPr>
          <w:i/>
        </w:rPr>
        <w:t xml:space="preserve">not </w:t>
      </w:r>
      <w:r w:rsidRPr="00B1619B">
        <w:t xml:space="preserve">to be for the </w:t>
      </w:r>
      <w:r w:rsidR="00B1619B" w:rsidRPr="00B1619B">
        <w:rPr>
          <w:position w:val="6"/>
          <w:sz w:val="16"/>
        </w:rPr>
        <w:t>*</w:t>
      </w:r>
      <w:r w:rsidRPr="00B1619B">
        <w:t>purpose of producing assessable income if section</w:t>
      </w:r>
      <w:r w:rsidR="00B1619B">
        <w:t> </w:t>
      </w:r>
      <w:r w:rsidRPr="00B1619B">
        <w:t>32</w:t>
      </w:r>
      <w:r w:rsidR="00B1619B">
        <w:noBreakHyphen/>
      </w:r>
      <w:r w:rsidRPr="00B1619B">
        <w:t>5 would stop you deducting a loss or outgoing if you incurred it in the income year in providing the entertainment.</w:t>
      </w:r>
    </w:p>
    <w:p w:rsidR="000A7BD9" w:rsidRPr="00B1619B" w:rsidRDefault="000A7BD9" w:rsidP="000A7BD9">
      <w:pPr>
        <w:pStyle w:val="notetext"/>
      </w:pPr>
      <w:r w:rsidRPr="00B1619B">
        <w:t>Note:</w:t>
      </w:r>
      <w:r w:rsidRPr="00B1619B">
        <w:tab/>
        <w:t>Under some provisions of this Act, in order to deduct an amount for your property, you must have used the property for the purpose of producing assessable income.</w:t>
      </w:r>
    </w:p>
    <w:p w:rsidR="000A7BD9" w:rsidRPr="00B1619B" w:rsidRDefault="000A7BD9" w:rsidP="000A7BD9">
      <w:pPr>
        <w:pStyle w:val="ActHead4"/>
      </w:pPr>
      <w:bookmarkStart w:id="440" w:name="_Toc389734450"/>
      <w:r w:rsidRPr="00B1619B">
        <w:rPr>
          <w:rStyle w:val="CharSubdNo"/>
        </w:rPr>
        <w:t>Subdivision</w:t>
      </w:r>
      <w:r w:rsidR="00B1619B">
        <w:rPr>
          <w:rStyle w:val="CharSubdNo"/>
        </w:rPr>
        <w:t> </w:t>
      </w:r>
      <w:r w:rsidRPr="00B1619B">
        <w:rPr>
          <w:rStyle w:val="CharSubdNo"/>
        </w:rPr>
        <w:t>32</w:t>
      </w:r>
      <w:r w:rsidR="00B1619B">
        <w:rPr>
          <w:rStyle w:val="CharSubdNo"/>
        </w:rPr>
        <w:noBreakHyphen/>
      </w:r>
      <w:r w:rsidRPr="00B1619B">
        <w:rPr>
          <w:rStyle w:val="CharSubdNo"/>
        </w:rPr>
        <w:t>B</w:t>
      </w:r>
      <w:r w:rsidRPr="00B1619B">
        <w:t>—</w:t>
      </w:r>
      <w:r w:rsidRPr="00B1619B">
        <w:rPr>
          <w:rStyle w:val="CharSubdText"/>
        </w:rPr>
        <w:t>Exceptions</w:t>
      </w:r>
      <w:bookmarkEnd w:id="440"/>
    </w:p>
    <w:p w:rsidR="000A7BD9" w:rsidRPr="00B1619B" w:rsidRDefault="000A7BD9" w:rsidP="000A7BD9">
      <w:pPr>
        <w:pStyle w:val="TofSectsHeading"/>
        <w:keepNext/>
        <w:keepLines/>
      </w:pPr>
      <w:r w:rsidRPr="00B1619B">
        <w:t>Table of sections</w:t>
      </w:r>
    </w:p>
    <w:p w:rsidR="000A7BD9" w:rsidRPr="00B1619B" w:rsidRDefault="000A7BD9" w:rsidP="000A7BD9">
      <w:pPr>
        <w:pStyle w:val="TofSectsSection"/>
        <w:keepNext/>
      </w:pPr>
      <w:r w:rsidRPr="00B1619B">
        <w:t>32</w:t>
      </w:r>
      <w:r w:rsidR="00B1619B">
        <w:noBreakHyphen/>
      </w:r>
      <w:r w:rsidRPr="00B1619B">
        <w:t>20</w:t>
      </w:r>
      <w:r w:rsidRPr="00B1619B">
        <w:tab/>
        <w:t>The main exception—fringe benefits</w:t>
      </w:r>
    </w:p>
    <w:p w:rsidR="000A7BD9" w:rsidRPr="00B1619B" w:rsidRDefault="000A7BD9" w:rsidP="000A7BD9">
      <w:pPr>
        <w:pStyle w:val="TofSectsSection"/>
      </w:pPr>
      <w:r w:rsidRPr="00B1619B">
        <w:t>32</w:t>
      </w:r>
      <w:r w:rsidR="00B1619B">
        <w:noBreakHyphen/>
      </w:r>
      <w:r w:rsidRPr="00B1619B">
        <w:t>25</w:t>
      </w:r>
      <w:r w:rsidRPr="00B1619B">
        <w:tab/>
        <w:t>The tables set out the other exceptions</w:t>
      </w:r>
    </w:p>
    <w:p w:rsidR="000A7BD9" w:rsidRPr="00B1619B" w:rsidRDefault="000A7BD9" w:rsidP="000A7BD9">
      <w:pPr>
        <w:pStyle w:val="TofSectsSection"/>
      </w:pPr>
      <w:r w:rsidRPr="00B1619B">
        <w:t>32</w:t>
      </w:r>
      <w:r w:rsidR="00B1619B">
        <w:noBreakHyphen/>
      </w:r>
      <w:r w:rsidRPr="00B1619B">
        <w:t>30</w:t>
      </w:r>
      <w:r w:rsidRPr="00B1619B">
        <w:tab/>
        <w:t xml:space="preserve">Employer expenses </w:t>
      </w:r>
    </w:p>
    <w:p w:rsidR="000A7BD9" w:rsidRPr="00B1619B" w:rsidRDefault="000A7BD9" w:rsidP="000A7BD9">
      <w:pPr>
        <w:pStyle w:val="TofSectsSection"/>
      </w:pPr>
      <w:r w:rsidRPr="00B1619B">
        <w:t>32</w:t>
      </w:r>
      <w:r w:rsidR="00B1619B">
        <w:noBreakHyphen/>
      </w:r>
      <w:r w:rsidRPr="00B1619B">
        <w:t>35</w:t>
      </w:r>
      <w:r w:rsidRPr="00B1619B">
        <w:tab/>
        <w:t xml:space="preserve">Seminar expenses </w:t>
      </w:r>
    </w:p>
    <w:p w:rsidR="000A7BD9" w:rsidRPr="00B1619B" w:rsidRDefault="000A7BD9" w:rsidP="000A7BD9">
      <w:pPr>
        <w:pStyle w:val="TofSectsSection"/>
      </w:pPr>
      <w:r w:rsidRPr="00B1619B">
        <w:t>32</w:t>
      </w:r>
      <w:r w:rsidR="00B1619B">
        <w:noBreakHyphen/>
      </w:r>
      <w:r w:rsidRPr="00B1619B">
        <w:t>40</w:t>
      </w:r>
      <w:r w:rsidRPr="00B1619B">
        <w:tab/>
        <w:t xml:space="preserve">Entertainment industry expenses </w:t>
      </w:r>
    </w:p>
    <w:p w:rsidR="000A7BD9" w:rsidRPr="00B1619B" w:rsidRDefault="000A7BD9" w:rsidP="000A7BD9">
      <w:pPr>
        <w:pStyle w:val="TofSectsSection"/>
      </w:pPr>
      <w:r w:rsidRPr="00B1619B">
        <w:t>32</w:t>
      </w:r>
      <w:r w:rsidR="00B1619B">
        <w:noBreakHyphen/>
      </w:r>
      <w:r w:rsidRPr="00B1619B">
        <w:t>45</w:t>
      </w:r>
      <w:r w:rsidRPr="00B1619B">
        <w:tab/>
        <w:t xml:space="preserve">Promotion and advertising expenses </w:t>
      </w:r>
    </w:p>
    <w:p w:rsidR="000A7BD9" w:rsidRPr="00B1619B" w:rsidRDefault="000A7BD9" w:rsidP="000A7BD9">
      <w:pPr>
        <w:pStyle w:val="TofSectsSection"/>
      </w:pPr>
      <w:r w:rsidRPr="00B1619B">
        <w:t>32</w:t>
      </w:r>
      <w:r w:rsidR="00B1619B">
        <w:noBreakHyphen/>
      </w:r>
      <w:r w:rsidRPr="00B1619B">
        <w:t>50</w:t>
      </w:r>
      <w:r w:rsidRPr="00B1619B">
        <w:tab/>
        <w:t xml:space="preserve">Other expenses </w:t>
      </w:r>
    </w:p>
    <w:p w:rsidR="000A7BD9" w:rsidRPr="00B1619B" w:rsidRDefault="000A7BD9" w:rsidP="000A7BD9">
      <w:pPr>
        <w:pStyle w:val="ActHead5"/>
      </w:pPr>
      <w:bookmarkStart w:id="441" w:name="_Toc389734451"/>
      <w:r w:rsidRPr="00B1619B">
        <w:rPr>
          <w:rStyle w:val="CharSectno"/>
        </w:rPr>
        <w:t>32</w:t>
      </w:r>
      <w:r w:rsidR="00B1619B">
        <w:rPr>
          <w:rStyle w:val="CharSectno"/>
        </w:rPr>
        <w:noBreakHyphen/>
      </w:r>
      <w:r w:rsidRPr="00B1619B">
        <w:rPr>
          <w:rStyle w:val="CharSectno"/>
        </w:rPr>
        <w:t>20</w:t>
      </w:r>
      <w:r w:rsidRPr="00B1619B">
        <w:t xml:space="preserve">  The main exception—fringe benefits</w:t>
      </w:r>
      <w:bookmarkEnd w:id="441"/>
    </w:p>
    <w:p w:rsidR="000A7BD9" w:rsidRPr="00B1619B" w:rsidRDefault="000A7BD9" w:rsidP="000A7BD9">
      <w:pPr>
        <w:pStyle w:val="subsection"/>
      </w:pPr>
      <w:r w:rsidRPr="00B1619B">
        <w:tab/>
      </w:r>
      <w:r w:rsidRPr="00B1619B">
        <w:tab/>
        <w:t>Section</w:t>
      </w:r>
      <w:r w:rsidR="00B1619B">
        <w:t> </w:t>
      </w:r>
      <w:r w:rsidRPr="00B1619B">
        <w:t>32</w:t>
      </w:r>
      <w:r w:rsidR="00B1619B">
        <w:noBreakHyphen/>
      </w:r>
      <w:r w:rsidRPr="00B1619B">
        <w:t xml:space="preserve">5 does not stop you deducting a loss or outgoing to the extent that you incur it in respect of providing </w:t>
      </w:r>
      <w:r w:rsidR="00B1619B" w:rsidRPr="00B1619B">
        <w:rPr>
          <w:position w:val="6"/>
          <w:sz w:val="16"/>
        </w:rPr>
        <w:t>*</w:t>
      </w:r>
      <w:r w:rsidRPr="00B1619B">
        <w:t xml:space="preserve">entertainment by way of </w:t>
      </w:r>
      <w:r w:rsidR="00B1619B" w:rsidRPr="00B1619B">
        <w:rPr>
          <w:position w:val="6"/>
          <w:sz w:val="16"/>
        </w:rPr>
        <w:t>*</w:t>
      </w:r>
      <w:r w:rsidRPr="00B1619B">
        <w:t xml:space="preserve">providing a </w:t>
      </w:r>
      <w:r w:rsidR="00B1619B" w:rsidRPr="00B1619B">
        <w:rPr>
          <w:position w:val="6"/>
          <w:sz w:val="16"/>
        </w:rPr>
        <w:t>*</w:t>
      </w:r>
      <w:r w:rsidRPr="00B1619B">
        <w:t xml:space="preserve">fringe benefit. </w:t>
      </w:r>
    </w:p>
    <w:p w:rsidR="000A7BD9" w:rsidRPr="00B1619B" w:rsidRDefault="000A7BD9" w:rsidP="000A7BD9">
      <w:pPr>
        <w:pStyle w:val="subsection"/>
      </w:pPr>
      <w:r w:rsidRPr="00B1619B">
        <w:tab/>
      </w:r>
      <w:r w:rsidRPr="00B1619B">
        <w:tab/>
        <w:t xml:space="preserve">But this exception does not apply to the extent that the taxable value of the </w:t>
      </w:r>
      <w:r w:rsidR="00B1619B" w:rsidRPr="00B1619B">
        <w:rPr>
          <w:position w:val="6"/>
          <w:sz w:val="16"/>
        </w:rPr>
        <w:t>*</w:t>
      </w:r>
      <w:r w:rsidRPr="00B1619B">
        <w:t>fringe benefit is reduced under section</w:t>
      </w:r>
      <w:r w:rsidR="00B1619B">
        <w:t> </w:t>
      </w:r>
      <w:r w:rsidRPr="00B1619B">
        <w:t xml:space="preserve">63A of the </w:t>
      </w:r>
      <w:r w:rsidRPr="00B1619B">
        <w:rPr>
          <w:i/>
        </w:rPr>
        <w:t>Fringe Benefits Tax Assessment Act 1986.</w:t>
      </w:r>
    </w:p>
    <w:p w:rsidR="000A7BD9" w:rsidRPr="00B1619B" w:rsidRDefault="000A7BD9" w:rsidP="000A7BD9">
      <w:pPr>
        <w:pStyle w:val="notetext"/>
      </w:pPr>
      <w:r w:rsidRPr="00B1619B">
        <w:t>Note 1:</w:t>
      </w:r>
      <w:r w:rsidRPr="00B1619B">
        <w:tab/>
        <w:t>You may be able to deduct losses or outgoings that are fringe benefits under section</w:t>
      </w:r>
      <w:r w:rsidR="00B1619B">
        <w:t> </w:t>
      </w:r>
      <w:r w:rsidRPr="00B1619B">
        <w:t xml:space="preserve">51AEA, 51AEB or 51AEC of the </w:t>
      </w:r>
      <w:r w:rsidRPr="00B1619B">
        <w:rPr>
          <w:i/>
        </w:rPr>
        <w:t>Income Tax Assessment Act 1936</w:t>
      </w:r>
      <w:r w:rsidRPr="00B1619B">
        <w:t>. If you do, then you cannot deduct them under section</w:t>
      </w:r>
      <w:r w:rsidR="00B1619B">
        <w:t> </w:t>
      </w:r>
      <w:r w:rsidRPr="00B1619B">
        <w:t>8</w:t>
      </w:r>
      <w:r w:rsidR="00B1619B">
        <w:noBreakHyphen/>
      </w:r>
      <w:r w:rsidRPr="00B1619B">
        <w:t>1 (about general deductions) and so this section is not relevant.</w:t>
      </w:r>
    </w:p>
    <w:p w:rsidR="000A7BD9" w:rsidRPr="00B1619B" w:rsidRDefault="000A7BD9" w:rsidP="000A7BD9">
      <w:pPr>
        <w:pStyle w:val="notetext"/>
      </w:pPr>
      <w:r w:rsidRPr="00B1619B">
        <w:t>Note 2:</w:t>
      </w:r>
      <w:r w:rsidRPr="00B1619B">
        <w:tab/>
        <w:t>There are other exceptions for a loss or outgoing you incur in providing a benefit that would be a fringe benefit if it were not an exempt benefit: see items</w:t>
      </w:r>
      <w:r w:rsidR="00B1619B">
        <w:t> </w:t>
      </w:r>
      <w:r w:rsidRPr="00B1619B">
        <w:t>1.6 and 1.7 of the table in section</w:t>
      </w:r>
      <w:r w:rsidR="00B1619B">
        <w:t> </w:t>
      </w:r>
      <w:r w:rsidRPr="00B1619B">
        <w:t>32</w:t>
      </w:r>
      <w:r w:rsidR="00B1619B">
        <w:noBreakHyphen/>
      </w:r>
      <w:r w:rsidRPr="00B1619B">
        <w:t>30.</w:t>
      </w:r>
    </w:p>
    <w:p w:rsidR="000A7BD9" w:rsidRPr="00B1619B" w:rsidRDefault="000A7BD9" w:rsidP="000A7BD9">
      <w:pPr>
        <w:pStyle w:val="ActHead5"/>
      </w:pPr>
      <w:bookmarkStart w:id="442" w:name="_Toc389734452"/>
      <w:r w:rsidRPr="00B1619B">
        <w:rPr>
          <w:rStyle w:val="CharSectno"/>
        </w:rPr>
        <w:t>32</w:t>
      </w:r>
      <w:r w:rsidR="00B1619B">
        <w:rPr>
          <w:rStyle w:val="CharSectno"/>
        </w:rPr>
        <w:noBreakHyphen/>
      </w:r>
      <w:r w:rsidRPr="00B1619B">
        <w:rPr>
          <w:rStyle w:val="CharSectno"/>
        </w:rPr>
        <w:t>25</w:t>
      </w:r>
      <w:r w:rsidRPr="00B1619B">
        <w:t xml:space="preserve">  The tables set out the other exceptions</w:t>
      </w:r>
      <w:bookmarkEnd w:id="442"/>
    </w:p>
    <w:p w:rsidR="000A7BD9" w:rsidRPr="00B1619B" w:rsidRDefault="000A7BD9" w:rsidP="000A7BD9">
      <w:pPr>
        <w:pStyle w:val="subsection"/>
      </w:pPr>
      <w:r w:rsidRPr="00B1619B">
        <w:tab/>
      </w:r>
      <w:r w:rsidRPr="00B1619B">
        <w:tab/>
        <w:t>Section</w:t>
      </w:r>
      <w:r w:rsidR="00B1619B">
        <w:t> </w:t>
      </w:r>
      <w:r w:rsidRPr="00B1619B">
        <w:t>32</w:t>
      </w:r>
      <w:r w:rsidR="00B1619B">
        <w:noBreakHyphen/>
      </w:r>
      <w:r w:rsidRPr="00B1619B">
        <w:t xml:space="preserve">5 does not stop you deducting a loss or outgoing to the extent that you incur it in respect of providing </w:t>
      </w:r>
      <w:r w:rsidR="00B1619B" w:rsidRPr="00B1619B">
        <w:rPr>
          <w:position w:val="6"/>
          <w:sz w:val="16"/>
        </w:rPr>
        <w:t>*</w:t>
      </w:r>
      <w:r w:rsidRPr="00B1619B">
        <w:t>entertainment as described in column 2 of an item of a table in this Subdivision.</w:t>
      </w:r>
    </w:p>
    <w:p w:rsidR="000A7BD9" w:rsidRPr="00B1619B" w:rsidRDefault="000A7BD9" w:rsidP="000A7BD9">
      <w:pPr>
        <w:pStyle w:val="subsection"/>
      </w:pPr>
      <w:r w:rsidRPr="00B1619B">
        <w:tab/>
      </w:r>
      <w:r w:rsidRPr="00B1619B">
        <w:tab/>
        <w:t>However, if column 3 of that item applies, the exception in column 2 of that item does not.</w:t>
      </w:r>
    </w:p>
    <w:p w:rsidR="000A7BD9" w:rsidRPr="00B1619B" w:rsidRDefault="000A7BD9" w:rsidP="000A7BD9">
      <w:pPr>
        <w:pStyle w:val="ActHead5"/>
      </w:pPr>
      <w:bookmarkStart w:id="443" w:name="_Toc389734453"/>
      <w:r w:rsidRPr="00B1619B">
        <w:rPr>
          <w:rStyle w:val="CharSectno"/>
        </w:rPr>
        <w:t>32</w:t>
      </w:r>
      <w:r w:rsidR="00B1619B">
        <w:rPr>
          <w:rStyle w:val="CharSectno"/>
        </w:rPr>
        <w:noBreakHyphen/>
      </w:r>
      <w:r w:rsidRPr="00B1619B">
        <w:rPr>
          <w:rStyle w:val="CharSectno"/>
        </w:rPr>
        <w:t>30</w:t>
      </w:r>
      <w:r w:rsidRPr="00B1619B">
        <w:t xml:space="preserve">  Employer expenses</w:t>
      </w:r>
      <w:bookmarkEnd w:id="443"/>
      <w:r w:rsidRPr="00B1619B">
        <w:t xml:space="preserve"> </w:t>
      </w:r>
    </w:p>
    <w:p w:rsidR="000A7BD9" w:rsidRPr="00B1619B" w:rsidRDefault="000A7BD9" w:rsidP="000A7BD9">
      <w:pPr>
        <w:pStyle w:val="Tabletext"/>
      </w:pPr>
    </w:p>
    <w:tbl>
      <w:tblPr>
        <w:tblW w:w="0" w:type="auto"/>
        <w:tblInd w:w="10" w:type="dxa"/>
        <w:tblLayout w:type="fixed"/>
        <w:tblLook w:val="0000" w:firstRow="0" w:lastRow="0" w:firstColumn="0" w:lastColumn="0" w:noHBand="0" w:noVBand="0"/>
      </w:tblPr>
      <w:tblGrid>
        <w:gridCol w:w="686"/>
        <w:gridCol w:w="3192"/>
        <w:gridCol w:w="3401"/>
      </w:tblGrid>
      <w:tr w:rsidR="000A7BD9" w:rsidRPr="00B1619B" w:rsidTr="00BF3F93">
        <w:trPr>
          <w:cantSplit/>
          <w:tblHeader/>
        </w:trPr>
        <w:tc>
          <w:tcPr>
            <w:tcW w:w="7279" w:type="dxa"/>
            <w:gridSpan w:val="3"/>
            <w:tcBorders>
              <w:top w:val="single" w:sz="12" w:space="0" w:color="000000"/>
              <w:bottom w:val="single" w:sz="12" w:space="0" w:color="auto"/>
            </w:tcBorders>
            <w:shd w:val="clear" w:color="auto" w:fill="auto"/>
          </w:tcPr>
          <w:p w:rsidR="000A7BD9" w:rsidRPr="00B1619B" w:rsidRDefault="000A7BD9" w:rsidP="00B93A98">
            <w:pPr>
              <w:pStyle w:val="Tabletext"/>
            </w:pPr>
            <w:r w:rsidRPr="00B1619B">
              <w:rPr>
                <w:b/>
              </w:rPr>
              <w:t>Employer expenses</w:t>
            </w:r>
          </w:p>
        </w:tc>
      </w:tr>
      <w:tr w:rsidR="000A7BD9" w:rsidRPr="00B1619B" w:rsidTr="00BF3F93">
        <w:trPr>
          <w:cantSplit/>
          <w:tblHeader/>
        </w:trPr>
        <w:tc>
          <w:tcPr>
            <w:tcW w:w="686" w:type="dxa"/>
            <w:tcBorders>
              <w:top w:val="single" w:sz="12" w:space="0" w:color="auto"/>
              <w:bottom w:val="single" w:sz="12" w:space="0" w:color="auto"/>
            </w:tcBorders>
            <w:shd w:val="clear" w:color="auto" w:fill="auto"/>
          </w:tcPr>
          <w:p w:rsidR="000A7BD9" w:rsidRPr="00B1619B" w:rsidRDefault="000A7BD9" w:rsidP="00B93A98">
            <w:pPr>
              <w:pStyle w:val="Tabletext"/>
            </w:pPr>
            <w:r w:rsidRPr="00B1619B">
              <w:rPr>
                <w:b/>
              </w:rPr>
              <w:t>Item</w:t>
            </w:r>
          </w:p>
        </w:tc>
        <w:tc>
          <w:tcPr>
            <w:tcW w:w="3192" w:type="dxa"/>
            <w:tcBorders>
              <w:top w:val="single" w:sz="12" w:space="0" w:color="auto"/>
              <w:bottom w:val="single" w:sz="12"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32</w:t>
            </w:r>
            <w:r w:rsidR="00B1619B">
              <w:rPr>
                <w:b/>
              </w:rPr>
              <w:noBreakHyphen/>
            </w:r>
            <w:r w:rsidRPr="00B1619B">
              <w:rPr>
                <w:b/>
              </w:rPr>
              <w:t>5 does not stop you deducting a loss or outgoing for ...</w:t>
            </w:r>
          </w:p>
        </w:tc>
        <w:tc>
          <w:tcPr>
            <w:tcW w:w="3401" w:type="dxa"/>
            <w:tcBorders>
              <w:top w:val="single" w:sz="12" w:space="0" w:color="auto"/>
              <w:bottom w:val="single" w:sz="12" w:space="0" w:color="auto"/>
            </w:tcBorders>
            <w:shd w:val="clear" w:color="auto" w:fill="auto"/>
          </w:tcPr>
          <w:p w:rsidR="000A7BD9" w:rsidRPr="00B1619B" w:rsidRDefault="000A7BD9" w:rsidP="00B93A98">
            <w:pPr>
              <w:pStyle w:val="Tabletext"/>
            </w:pPr>
            <w:r w:rsidRPr="00B1619B">
              <w:rPr>
                <w:b/>
              </w:rPr>
              <w:t>But the exception does not apply if ...</w:t>
            </w:r>
          </w:p>
        </w:tc>
      </w:tr>
      <w:tr w:rsidR="000A7BD9" w:rsidRPr="00B1619B" w:rsidTr="00BF3F93">
        <w:trPr>
          <w:cantSplit/>
        </w:trPr>
        <w:tc>
          <w:tcPr>
            <w:tcW w:w="68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1.1</w:t>
            </w:r>
          </w:p>
        </w:tc>
        <w:tc>
          <w:tcPr>
            <w:tcW w:w="3192"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providing food or drink to your employees in an </w:t>
            </w:r>
            <w:r w:rsidR="00B1619B" w:rsidRPr="00B1619B">
              <w:rPr>
                <w:position w:val="6"/>
                <w:sz w:val="16"/>
              </w:rPr>
              <w:t>*</w:t>
            </w:r>
            <w:r w:rsidRPr="00B1619B">
              <w:t>in</w:t>
            </w:r>
            <w:r w:rsidR="00B1619B">
              <w:noBreakHyphen/>
            </w:r>
            <w:r w:rsidRPr="00B1619B">
              <w:t>house dining facility.</w:t>
            </w:r>
          </w:p>
        </w:tc>
        <w:tc>
          <w:tcPr>
            <w:tcW w:w="3401"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the food or drink is provided at a party, reception or other social function.</w:t>
            </w:r>
          </w:p>
        </w:tc>
      </w:tr>
      <w:tr w:rsidR="000A7BD9" w:rsidRPr="00B1619B" w:rsidTr="00BF3F93">
        <w:tc>
          <w:tcPr>
            <w:tcW w:w="68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1.2</w:t>
            </w:r>
          </w:p>
        </w:tc>
        <w:tc>
          <w:tcPr>
            <w:tcW w:w="319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providing food or drink to individuals (other than your employees) in an </w:t>
            </w:r>
            <w:r w:rsidR="00B1619B" w:rsidRPr="00B1619B">
              <w:rPr>
                <w:position w:val="6"/>
                <w:sz w:val="16"/>
              </w:rPr>
              <w:t>*</w:t>
            </w:r>
            <w:r w:rsidRPr="00B1619B">
              <w:t>in</w:t>
            </w:r>
            <w:r w:rsidR="00B1619B">
              <w:noBreakHyphen/>
            </w:r>
            <w:r w:rsidRPr="00B1619B">
              <w:t>house dining facility.</w:t>
            </w:r>
          </w:p>
        </w:tc>
        <w:tc>
          <w:tcPr>
            <w:tcW w:w="3401" w:type="dxa"/>
            <w:tcBorders>
              <w:top w:val="single" w:sz="2" w:space="0" w:color="auto"/>
              <w:bottom w:val="single" w:sz="2" w:space="0" w:color="auto"/>
            </w:tcBorders>
            <w:shd w:val="clear" w:color="auto" w:fill="auto"/>
          </w:tcPr>
          <w:p w:rsidR="000A7BD9" w:rsidRPr="00B1619B" w:rsidRDefault="000A7BD9" w:rsidP="00B93A98">
            <w:pPr>
              <w:pStyle w:val="Tablea"/>
              <w:spacing w:line="240" w:lineRule="atLeast"/>
            </w:pPr>
            <w:r w:rsidRPr="00B1619B">
              <w:t>(a)</w:t>
            </w:r>
            <w:r w:rsidRPr="00B1619B">
              <w:tab/>
              <w:t>you choose (under section</w:t>
            </w:r>
            <w:r w:rsidR="00B1619B">
              <w:t> </w:t>
            </w:r>
            <w:r w:rsidRPr="00B1619B">
              <w:t>32</w:t>
            </w:r>
            <w:r w:rsidR="00B1619B">
              <w:noBreakHyphen/>
            </w:r>
            <w:r w:rsidRPr="00B1619B">
              <w:t xml:space="preserve">70) </w:t>
            </w:r>
            <w:r w:rsidRPr="00B1619B">
              <w:rPr>
                <w:i/>
              </w:rPr>
              <w:t>not</w:t>
            </w:r>
            <w:r w:rsidRPr="00B1619B" w:rsidDel="001F79DC">
              <w:t xml:space="preserve"> </w:t>
            </w:r>
            <w:r w:rsidRPr="00B1619B">
              <w:t xml:space="preserve">to include in your assessable income $30 for each meal you provide in the </w:t>
            </w:r>
            <w:r w:rsidR="00B1619B" w:rsidRPr="00B1619B">
              <w:rPr>
                <w:position w:val="6"/>
                <w:sz w:val="16"/>
              </w:rPr>
              <w:t>*</w:t>
            </w:r>
            <w:r w:rsidRPr="00B1619B">
              <w:t>in</w:t>
            </w:r>
            <w:r w:rsidR="00B1619B">
              <w:noBreakHyphen/>
            </w:r>
            <w:r w:rsidRPr="00B1619B">
              <w:t xml:space="preserve">house dining facility in the income year to an individual (other than your employee); </w:t>
            </w:r>
            <w:r w:rsidRPr="00B1619B">
              <w:rPr>
                <w:i/>
              </w:rPr>
              <w:t>or</w:t>
            </w:r>
          </w:p>
          <w:p w:rsidR="000A7BD9" w:rsidRPr="00B1619B" w:rsidRDefault="000A7BD9" w:rsidP="00B93A98">
            <w:pPr>
              <w:pStyle w:val="Tablea"/>
              <w:spacing w:line="240" w:lineRule="atLeast"/>
            </w:pPr>
            <w:r w:rsidRPr="00B1619B">
              <w:t>(b)</w:t>
            </w:r>
            <w:r w:rsidRPr="00B1619B">
              <w:tab/>
              <w:t>the food or drink is provided at a party, reception or other social function.</w:t>
            </w:r>
          </w:p>
        </w:tc>
      </w:tr>
      <w:tr w:rsidR="000A7BD9" w:rsidRPr="00B1619B" w:rsidTr="00BF3F93">
        <w:trPr>
          <w:cantSplit/>
        </w:trPr>
        <w:tc>
          <w:tcPr>
            <w:tcW w:w="68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1.3</w:t>
            </w:r>
          </w:p>
        </w:tc>
        <w:tc>
          <w:tcPr>
            <w:tcW w:w="319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providing food or drink in a </w:t>
            </w:r>
            <w:r w:rsidR="00B1619B" w:rsidRPr="00B1619B">
              <w:rPr>
                <w:position w:val="6"/>
                <w:sz w:val="16"/>
              </w:rPr>
              <w:t>*</w:t>
            </w:r>
            <w:r w:rsidRPr="00B1619B">
              <w:t>dining facility to your employees who perform most of their duties in connection with:</w:t>
            </w:r>
          </w:p>
          <w:p w:rsidR="000A7BD9" w:rsidRPr="00B1619B" w:rsidRDefault="000A7BD9" w:rsidP="00B93A98">
            <w:pPr>
              <w:pStyle w:val="Tablea"/>
              <w:spacing w:line="240" w:lineRule="atLeast"/>
            </w:pPr>
            <w:r w:rsidRPr="00B1619B">
              <w:t>(a)</w:t>
            </w:r>
            <w:r w:rsidRPr="00B1619B">
              <w:tab/>
              <w:t>the dining facility; or</w:t>
            </w:r>
          </w:p>
          <w:p w:rsidR="000A7BD9" w:rsidRPr="00B1619B" w:rsidRDefault="000A7BD9" w:rsidP="00B93A98">
            <w:pPr>
              <w:pStyle w:val="Tablea"/>
              <w:spacing w:line="240" w:lineRule="atLeast"/>
            </w:pPr>
            <w:r w:rsidRPr="00B1619B">
              <w:t>(b)</w:t>
            </w:r>
            <w:r w:rsidRPr="00B1619B">
              <w:tab/>
              <w:t xml:space="preserve">a facility (of which the dining facility forms a part) for providing accommodation, </w:t>
            </w:r>
            <w:r w:rsidR="00B1619B" w:rsidRPr="00B1619B">
              <w:rPr>
                <w:position w:val="6"/>
                <w:sz w:val="16"/>
              </w:rPr>
              <w:t>*</w:t>
            </w:r>
            <w:r w:rsidRPr="00B1619B">
              <w:t>recreation or travel.</w:t>
            </w:r>
          </w:p>
        </w:tc>
        <w:tc>
          <w:tcPr>
            <w:tcW w:w="34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food or drink is provided at a party, reception or other social function.</w:t>
            </w:r>
          </w:p>
        </w:tc>
      </w:tr>
      <w:tr w:rsidR="000A7BD9" w:rsidRPr="00B1619B" w:rsidTr="00BF3F93">
        <w:trPr>
          <w:cantSplit/>
        </w:trPr>
        <w:tc>
          <w:tcPr>
            <w:tcW w:w="68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1.4</w:t>
            </w:r>
          </w:p>
        </w:tc>
        <w:tc>
          <w:tcPr>
            <w:tcW w:w="319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providing food or drink to your employee under an </w:t>
            </w:r>
            <w:r w:rsidR="00B1619B" w:rsidRPr="00B1619B">
              <w:rPr>
                <w:position w:val="6"/>
                <w:sz w:val="16"/>
              </w:rPr>
              <w:t>*</w:t>
            </w:r>
            <w:r w:rsidRPr="00B1619B">
              <w:t>industrial instrument relating to overtime.</w:t>
            </w:r>
          </w:p>
        </w:tc>
        <w:tc>
          <w:tcPr>
            <w:tcW w:w="3401" w:type="dxa"/>
            <w:tcBorders>
              <w:top w:val="single" w:sz="2" w:space="0" w:color="auto"/>
              <w:bottom w:val="single" w:sz="2" w:space="0" w:color="auto"/>
            </w:tcBorders>
            <w:shd w:val="clear" w:color="auto" w:fill="auto"/>
          </w:tcPr>
          <w:p w:rsidR="000A7BD9" w:rsidRPr="00B1619B" w:rsidRDefault="000A7BD9" w:rsidP="00B93A98">
            <w:pPr>
              <w:pStyle w:val="Tabletext"/>
            </w:pPr>
          </w:p>
        </w:tc>
      </w:tr>
      <w:tr w:rsidR="000A7BD9" w:rsidRPr="00B1619B" w:rsidTr="00BF3F93">
        <w:trPr>
          <w:cantSplit/>
        </w:trPr>
        <w:tc>
          <w:tcPr>
            <w:tcW w:w="68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1.5</w:t>
            </w:r>
          </w:p>
        </w:tc>
        <w:tc>
          <w:tcPr>
            <w:tcW w:w="319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providing a facility for </w:t>
            </w:r>
            <w:r w:rsidR="00B1619B" w:rsidRPr="00B1619B">
              <w:rPr>
                <w:position w:val="6"/>
                <w:sz w:val="16"/>
              </w:rPr>
              <w:t>*</w:t>
            </w:r>
            <w:r w:rsidRPr="00B1619B">
              <w:t>recreation on property you occupy, if the facility is mainly operated for your employees to use.</w:t>
            </w:r>
          </w:p>
        </w:tc>
        <w:tc>
          <w:tcPr>
            <w:tcW w:w="3401"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the facility is for:</w:t>
            </w:r>
          </w:p>
          <w:p w:rsidR="000A7BD9" w:rsidRPr="00B1619B" w:rsidRDefault="000A7BD9" w:rsidP="00B93A98">
            <w:pPr>
              <w:pStyle w:val="Tablea"/>
              <w:spacing w:line="240" w:lineRule="atLeast"/>
            </w:pPr>
            <w:r w:rsidRPr="00B1619B">
              <w:t>(a)</w:t>
            </w:r>
            <w:r w:rsidRPr="00B1619B">
              <w:tab/>
              <w:t>accommodation; or</w:t>
            </w:r>
          </w:p>
          <w:p w:rsidR="000A7BD9" w:rsidRPr="00B1619B" w:rsidRDefault="000A7BD9" w:rsidP="00B93A98">
            <w:pPr>
              <w:pStyle w:val="Tablea"/>
              <w:spacing w:line="240" w:lineRule="atLeast"/>
            </w:pPr>
            <w:r w:rsidRPr="00B1619B">
              <w:t>(b)</w:t>
            </w:r>
            <w:r w:rsidRPr="00B1619B">
              <w:tab/>
              <w:t>dining or drinking (unless it is a food or drink vending machine).</w:t>
            </w:r>
          </w:p>
        </w:tc>
      </w:tr>
      <w:tr w:rsidR="000A7BD9" w:rsidRPr="00B1619B" w:rsidTr="00BF3F93">
        <w:trPr>
          <w:cantSplit/>
        </w:trPr>
        <w:tc>
          <w:tcPr>
            <w:tcW w:w="68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1.6</w:t>
            </w:r>
          </w:p>
        </w:tc>
        <w:tc>
          <w:tcPr>
            <w:tcW w:w="319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providing food or drink which would be a </w:t>
            </w:r>
            <w:r w:rsidR="00B1619B" w:rsidRPr="00B1619B">
              <w:rPr>
                <w:position w:val="6"/>
                <w:sz w:val="16"/>
              </w:rPr>
              <w:t>*</w:t>
            </w:r>
            <w:r w:rsidRPr="00B1619B">
              <w:t>fringe benefit apart from sections</w:t>
            </w:r>
            <w:r w:rsidR="00B1619B">
              <w:t> </w:t>
            </w:r>
            <w:r w:rsidRPr="00B1619B">
              <w:t xml:space="preserve">54, 58, 58N, 58S and 58T of the </w:t>
            </w:r>
            <w:r w:rsidRPr="00B1619B">
              <w:rPr>
                <w:i/>
              </w:rPr>
              <w:t>Fringe Benefits Tax Assessment Act 1986</w:t>
            </w:r>
            <w:r w:rsidRPr="00B1619B">
              <w:t xml:space="preserve"> (disregarding section</w:t>
            </w:r>
            <w:r w:rsidR="00B1619B">
              <w:t> </w:t>
            </w:r>
            <w:r w:rsidRPr="00B1619B">
              <w:t>58P of that Act).</w:t>
            </w:r>
          </w:p>
        </w:tc>
        <w:tc>
          <w:tcPr>
            <w:tcW w:w="3401" w:type="dxa"/>
            <w:tcBorders>
              <w:top w:val="single" w:sz="2" w:space="0" w:color="auto"/>
              <w:bottom w:val="single" w:sz="2" w:space="0" w:color="auto"/>
            </w:tcBorders>
            <w:shd w:val="clear" w:color="auto" w:fill="auto"/>
          </w:tcPr>
          <w:p w:rsidR="000A7BD9" w:rsidRPr="00B1619B" w:rsidRDefault="000A7BD9" w:rsidP="00B93A98">
            <w:pPr>
              <w:pStyle w:val="Tabletext"/>
            </w:pPr>
          </w:p>
        </w:tc>
      </w:tr>
      <w:tr w:rsidR="000A7BD9" w:rsidRPr="00B1619B" w:rsidTr="00BF3F93">
        <w:trPr>
          <w:cantSplit/>
        </w:trPr>
        <w:tc>
          <w:tcPr>
            <w:tcW w:w="68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1.7</w:t>
            </w:r>
          </w:p>
        </w:tc>
        <w:tc>
          <w:tcPr>
            <w:tcW w:w="319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 xml:space="preserve">providing a meal which would be a </w:t>
            </w:r>
            <w:r w:rsidR="00B1619B" w:rsidRPr="00B1619B">
              <w:rPr>
                <w:position w:val="6"/>
                <w:sz w:val="16"/>
              </w:rPr>
              <w:t>*</w:t>
            </w:r>
            <w:r w:rsidRPr="00B1619B">
              <w:t>fringe benefit apart from sections</w:t>
            </w:r>
            <w:r w:rsidR="00B1619B">
              <w:t> </w:t>
            </w:r>
            <w:r w:rsidRPr="00B1619B">
              <w:t xml:space="preserve">58A, 58F, 58L, 58LA and 58M of the </w:t>
            </w:r>
            <w:r w:rsidRPr="00B1619B">
              <w:rPr>
                <w:i/>
              </w:rPr>
              <w:t>Fringe Benefits Tax Assessment Act 1986</w:t>
            </w:r>
            <w:r w:rsidRPr="00B1619B">
              <w:t xml:space="preserve"> (disregarding section</w:t>
            </w:r>
            <w:r w:rsidR="00B1619B">
              <w:t> </w:t>
            </w:r>
            <w:r w:rsidRPr="00B1619B">
              <w:t>58P of that Act).</w:t>
            </w:r>
          </w:p>
        </w:tc>
        <w:tc>
          <w:tcPr>
            <w:tcW w:w="3401" w:type="dxa"/>
            <w:tcBorders>
              <w:top w:val="single" w:sz="2" w:space="0" w:color="auto"/>
              <w:bottom w:val="single" w:sz="2" w:space="0" w:color="auto"/>
            </w:tcBorders>
            <w:shd w:val="clear" w:color="auto" w:fill="auto"/>
          </w:tcPr>
          <w:p w:rsidR="000A7BD9" w:rsidRPr="00B1619B" w:rsidRDefault="000A7BD9" w:rsidP="00B93A98">
            <w:pPr>
              <w:pStyle w:val="Tabletext"/>
            </w:pPr>
          </w:p>
        </w:tc>
      </w:tr>
      <w:tr w:rsidR="000A7BD9" w:rsidRPr="00B1619B" w:rsidTr="00BF3F93">
        <w:tc>
          <w:tcPr>
            <w:tcW w:w="686" w:type="dxa"/>
            <w:tcBorders>
              <w:top w:val="single" w:sz="2" w:space="0" w:color="auto"/>
              <w:bottom w:val="single" w:sz="12" w:space="0" w:color="000000"/>
            </w:tcBorders>
            <w:shd w:val="clear" w:color="auto" w:fill="auto"/>
          </w:tcPr>
          <w:p w:rsidR="000A7BD9" w:rsidRPr="00B1619B" w:rsidRDefault="000A7BD9" w:rsidP="00B93A98">
            <w:pPr>
              <w:pStyle w:val="Tabletext"/>
            </w:pPr>
            <w:r w:rsidRPr="00B1619B">
              <w:t>1.8</w:t>
            </w:r>
          </w:p>
        </w:tc>
        <w:tc>
          <w:tcPr>
            <w:tcW w:w="3192" w:type="dxa"/>
            <w:tcBorders>
              <w:top w:val="single" w:sz="2" w:space="0" w:color="auto"/>
              <w:bottom w:val="single" w:sz="12" w:space="0" w:color="000000"/>
            </w:tcBorders>
            <w:shd w:val="clear" w:color="auto" w:fill="auto"/>
          </w:tcPr>
          <w:p w:rsidR="000A7BD9" w:rsidRPr="00B1619B" w:rsidRDefault="000A7BD9" w:rsidP="00B93A98">
            <w:pPr>
              <w:pStyle w:val="Tabletext"/>
            </w:pPr>
            <w:r w:rsidRPr="00B1619B">
              <w:t>giving your employee an allowance that is included in his or her assessable income.</w:t>
            </w:r>
          </w:p>
        </w:tc>
        <w:tc>
          <w:tcPr>
            <w:tcW w:w="3401" w:type="dxa"/>
            <w:tcBorders>
              <w:top w:val="single" w:sz="2" w:space="0" w:color="auto"/>
              <w:bottom w:val="single" w:sz="12" w:space="0" w:color="000000"/>
            </w:tcBorders>
            <w:shd w:val="clear" w:color="auto" w:fill="auto"/>
          </w:tcPr>
          <w:p w:rsidR="000A7BD9" w:rsidRPr="00B1619B" w:rsidRDefault="000A7BD9" w:rsidP="00B93A98">
            <w:pPr>
              <w:pStyle w:val="Tablea"/>
              <w:spacing w:line="240" w:lineRule="atLeast"/>
            </w:pPr>
            <w:r w:rsidRPr="00B1619B">
              <w:t>(a)</w:t>
            </w:r>
            <w:r w:rsidRPr="00B1619B">
              <w:tab/>
              <w:t xml:space="preserve">the employee is a </w:t>
            </w:r>
            <w:r w:rsidR="00B1619B" w:rsidRPr="00B1619B">
              <w:rPr>
                <w:position w:val="6"/>
                <w:sz w:val="16"/>
              </w:rPr>
              <w:t>*</w:t>
            </w:r>
            <w:r w:rsidRPr="00B1619B">
              <w:t xml:space="preserve">relative of another employee of yours; </w:t>
            </w:r>
            <w:r w:rsidRPr="00B1619B">
              <w:rPr>
                <w:i/>
              </w:rPr>
              <w:t>and</w:t>
            </w:r>
          </w:p>
          <w:p w:rsidR="000A7BD9" w:rsidRPr="00B1619B" w:rsidRDefault="000A7BD9" w:rsidP="00B93A98">
            <w:pPr>
              <w:pStyle w:val="Tablea"/>
              <w:spacing w:line="240" w:lineRule="atLeast"/>
            </w:pPr>
            <w:r w:rsidRPr="00B1619B">
              <w:t>(b)</w:t>
            </w:r>
            <w:r w:rsidRPr="00B1619B">
              <w:tab/>
              <w:t>you give the allowance to the relative, as your employee, because:</w:t>
            </w:r>
          </w:p>
          <w:p w:rsidR="000A7BD9" w:rsidRPr="00B1619B" w:rsidRDefault="000A7BD9" w:rsidP="00B93A98">
            <w:pPr>
              <w:pStyle w:val="Tablei"/>
            </w:pPr>
            <w:r w:rsidRPr="00B1619B">
              <w:t>(i)</w:t>
            </w:r>
            <w:r w:rsidRPr="00B1619B">
              <w:tab/>
              <w:t xml:space="preserve">he or she provides, or facilitates providing, </w:t>
            </w:r>
            <w:r w:rsidR="00B1619B" w:rsidRPr="00B1619B">
              <w:rPr>
                <w:position w:val="6"/>
                <w:sz w:val="16"/>
              </w:rPr>
              <w:t>*</w:t>
            </w:r>
            <w:r w:rsidRPr="00B1619B">
              <w:t xml:space="preserve">entertainment to do with the other employee’s employment; </w:t>
            </w:r>
            <w:r w:rsidRPr="00B1619B">
              <w:rPr>
                <w:i/>
              </w:rPr>
              <w:t>and</w:t>
            </w:r>
          </w:p>
          <w:p w:rsidR="000A7BD9" w:rsidRPr="00B1619B" w:rsidRDefault="000A7BD9" w:rsidP="00B93A98">
            <w:pPr>
              <w:pStyle w:val="Tablei"/>
            </w:pPr>
            <w:r w:rsidRPr="00B1619B">
              <w:t>(ii)</w:t>
            </w:r>
            <w:r w:rsidRPr="00B1619B">
              <w:tab/>
              <w:t>you expect the relative to do so.</w:t>
            </w:r>
          </w:p>
        </w:tc>
      </w:tr>
    </w:tbl>
    <w:p w:rsidR="000A7BD9" w:rsidRPr="00B1619B" w:rsidRDefault="000A7BD9" w:rsidP="000A7BD9">
      <w:pPr>
        <w:pStyle w:val="notetext"/>
      </w:pPr>
      <w:r w:rsidRPr="00B1619B">
        <w:t>Note 1:</w:t>
      </w:r>
      <w:r w:rsidRPr="00B1619B">
        <w:tab/>
        <w:t>In the case of a company, items</w:t>
      </w:r>
      <w:r w:rsidR="00B1619B">
        <w:t> </w:t>
      </w:r>
      <w:r w:rsidRPr="00B1619B">
        <w:t>1.1, 1.2, 1.3, 1.5 and 1.8 cover directors of the company as if they were employees: see section</w:t>
      </w:r>
      <w:r w:rsidR="00B1619B">
        <w:t> </w:t>
      </w:r>
      <w:r w:rsidRPr="00B1619B">
        <w:t>32</w:t>
      </w:r>
      <w:r w:rsidR="00B1619B">
        <w:noBreakHyphen/>
      </w:r>
      <w:r w:rsidRPr="00B1619B">
        <w:t>80.</w:t>
      </w:r>
    </w:p>
    <w:p w:rsidR="000A7BD9" w:rsidRPr="00B1619B" w:rsidRDefault="000A7BD9" w:rsidP="000A7BD9">
      <w:pPr>
        <w:pStyle w:val="notetext"/>
      </w:pPr>
      <w:r w:rsidRPr="00B1619B">
        <w:t>Note 2:</w:t>
      </w:r>
      <w:r w:rsidRPr="00B1619B">
        <w:tab/>
        <w:t>In the case of a company, items</w:t>
      </w:r>
      <w:r w:rsidR="00B1619B">
        <w:t> </w:t>
      </w:r>
      <w:r w:rsidRPr="00B1619B">
        <w:t>1.1, 1.2, 1.3 and 1.5 cover directors, employees and property of another company that is a member of the same wholly</w:t>
      </w:r>
      <w:r w:rsidR="00B1619B">
        <w:noBreakHyphen/>
      </w:r>
      <w:r w:rsidRPr="00B1619B">
        <w:t>owned group: see section</w:t>
      </w:r>
      <w:r w:rsidR="00B1619B">
        <w:t> </w:t>
      </w:r>
      <w:r w:rsidRPr="00B1619B">
        <w:t>32</w:t>
      </w:r>
      <w:r w:rsidR="00B1619B">
        <w:noBreakHyphen/>
      </w:r>
      <w:r w:rsidRPr="00B1619B">
        <w:t>85.</w:t>
      </w:r>
    </w:p>
    <w:p w:rsidR="000A7BD9" w:rsidRPr="00B1619B" w:rsidRDefault="000A7BD9" w:rsidP="000A7BD9">
      <w:pPr>
        <w:pStyle w:val="notetext"/>
      </w:pPr>
      <w:r w:rsidRPr="00B1619B">
        <w:t>Note 3:</w:t>
      </w:r>
      <w:r w:rsidRPr="00B1619B">
        <w:tab/>
        <w:t>Item</w:t>
      </w:r>
      <w:r w:rsidR="00B1619B">
        <w:t> </w:t>
      </w:r>
      <w:r w:rsidRPr="00B1619B">
        <w:t>1.8 has a special operation for partnerships: see section</w:t>
      </w:r>
      <w:r w:rsidR="00B1619B">
        <w:t> </w:t>
      </w:r>
      <w:r w:rsidRPr="00B1619B">
        <w:t>32</w:t>
      </w:r>
      <w:r w:rsidR="00B1619B">
        <w:noBreakHyphen/>
      </w:r>
      <w:r w:rsidRPr="00B1619B">
        <w:t>90.</w:t>
      </w:r>
    </w:p>
    <w:p w:rsidR="000A7BD9" w:rsidRPr="00B1619B" w:rsidRDefault="000A7BD9" w:rsidP="000A7BD9">
      <w:pPr>
        <w:pStyle w:val="ActHead5"/>
      </w:pPr>
      <w:bookmarkStart w:id="444" w:name="_Toc389734454"/>
      <w:r w:rsidRPr="00B1619B">
        <w:rPr>
          <w:rStyle w:val="CharSectno"/>
        </w:rPr>
        <w:t>32</w:t>
      </w:r>
      <w:r w:rsidR="00B1619B">
        <w:rPr>
          <w:rStyle w:val="CharSectno"/>
        </w:rPr>
        <w:noBreakHyphen/>
      </w:r>
      <w:r w:rsidRPr="00B1619B">
        <w:rPr>
          <w:rStyle w:val="CharSectno"/>
        </w:rPr>
        <w:t>35</w:t>
      </w:r>
      <w:r w:rsidRPr="00B1619B">
        <w:t xml:space="preserve">  Seminar expenses</w:t>
      </w:r>
      <w:bookmarkEnd w:id="444"/>
      <w:r w:rsidRPr="00B1619B">
        <w:t xml:space="preserve"> </w:t>
      </w:r>
    </w:p>
    <w:p w:rsidR="000A7BD9" w:rsidRPr="00B1619B" w:rsidRDefault="000A7BD9" w:rsidP="000A7BD9">
      <w:pPr>
        <w:pStyle w:val="Tabletext"/>
        <w:keepNext/>
        <w:keepLines/>
      </w:pPr>
    </w:p>
    <w:tbl>
      <w:tblPr>
        <w:tblW w:w="0" w:type="auto"/>
        <w:tblInd w:w="108" w:type="dxa"/>
        <w:tblLayout w:type="fixed"/>
        <w:tblLook w:val="0000" w:firstRow="0" w:lastRow="0" w:firstColumn="0" w:lastColumn="0" w:noHBand="0" w:noVBand="0"/>
      </w:tblPr>
      <w:tblGrid>
        <w:gridCol w:w="709"/>
        <w:gridCol w:w="3119"/>
        <w:gridCol w:w="3260"/>
      </w:tblGrid>
      <w:tr w:rsidR="000A7BD9" w:rsidRPr="00B1619B" w:rsidTr="00B93A98">
        <w:trPr>
          <w:cantSplit/>
          <w:tblHeader/>
        </w:trPr>
        <w:tc>
          <w:tcPr>
            <w:tcW w:w="7088" w:type="dxa"/>
            <w:gridSpan w:val="3"/>
            <w:tcBorders>
              <w:top w:val="single" w:sz="12" w:space="0" w:color="000000"/>
              <w:left w:val="single" w:sz="4" w:space="0" w:color="000000"/>
              <w:bottom w:val="single" w:sz="6" w:space="0" w:color="000000"/>
              <w:right w:val="single" w:sz="4" w:space="0" w:color="000000"/>
            </w:tcBorders>
          </w:tcPr>
          <w:p w:rsidR="000A7BD9" w:rsidRPr="00B1619B" w:rsidRDefault="000A7BD9" w:rsidP="00B93A98">
            <w:pPr>
              <w:pStyle w:val="Tabletext"/>
              <w:keepNext/>
              <w:keepLines/>
            </w:pPr>
            <w:r w:rsidRPr="00B1619B">
              <w:rPr>
                <w:b/>
              </w:rPr>
              <w:t>Seminar expenses</w:t>
            </w:r>
          </w:p>
        </w:tc>
      </w:tr>
      <w:tr w:rsidR="000A7BD9" w:rsidRPr="00B1619B" w:rsidTr="00B93A98">
        <w:trPr>
          <w:cantSplit/>
          <w:tblHeader/>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keepNext/>
              <w:keepLines/>
            </w:pPr>
            <w:r w:rsidRPr="00B1619B">
              <w:rPr>
                <w:b/>
              </w:rPr>
              <w:t>Item</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keepNext/>
              <w:keepLines/>
            </w:pPr>
            <w:r w:rsidRPr="00B1619B">
              <w:rPr>
                <w:b/>
              </w:rPr>
              <w:t>Section</w:t>
            </w:r>
            <w:r w:rsidR="00B1619B">
              <w:rPr>
                <w:b/>
              </w:rPr>
              <w:t> </w:t>
            </w:r>
            <w:r w:rsidRPr="00B1619B">
              <w:rPr>
                <w:b/>
              </w:rPr>
              <w:t>32</w:t>
            </w:r>
            <w:r w:rsidR="00B1619B">
              <w:rPr>
                <w:b/>
              </w:rPr>
              <w:noBreakHyphen/>
            </w:r>
            <w:r w:rsidRPr="00B1619B">
              <w:rPr>
                <w:b/>
              </w:rPr>
              <w:t>5 does not stop you deducting a loss or outgoing for ...</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keepNext/>
              <w:keepLines/>
            </w:pPr>
            <w:r w:rsidRPr="00B1619B">
              <w:rPr>
                <w:b/>
              </w:rPr>
              <w:t>But the exception does not apply if ...</w:t>
            </w:r>
          </w:p>
        </w:tc>
      </w:tr>
      <w:tr w:rsidR="000A7BD9" w:rsidRPr="00B1619B" w:rsidTr="00B93A98">
        <w:trPr>
          <w:cantSplit/>
        </w:trPr>
        <w:tc>
          <w:tcPr>
            <w:tcW w:w="709" w:type="dxa"/>
            <w:tcBorders>
              <w:top w:val="single" w:sz="12"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t>2.1</w:t>
            </w:r>
          </w:p>
        </w:tc>
        <w:tc>
          <w:tcPr>
            <w:tcW w:w="3119" w:type="dxa"/>
            <w:tcBorders>
              <w:top w:val="single" w:sz="12"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t xml:space="preserve">providing food, drink, accommodation or travel to an individual (including yourself) that is reasonably incidental to the individual attending a </w:t>
            </w:r>
            <w:r w:rsidR="00B1619B" w:rsidRPr="00B1619B">
              <w:rPr>
                <w:position w:val="6"/>
                <w:sz w:val="16"/>
              </w:rPr>
              <w:t>*</w:t>
            </w:r>
            <w:r w:rsidRPr="00B1619B">
              <w:t xml:space="preserve">seminar that </w:t>
            </w:r>
            <w:r w:rsidR="00B1619B" w:rsidRPr="00B1619B">
              <w:rPr>
                <w:position w:val="6"/>
                <w:sz w:val="16"/>
              </w:rPr>
              <w:t>*</w:t>
            </w:r>
            <w:r w:rsidRPr="00B1619B">
              <w:t>goes for at least 4 hours.</w:t>
            </w:r>
          </w:p>
        </w:tc>
        <w:tc>
          <w:tcPr>
            <w:tcW w:w="3260" w:type="dxa"/>
            <w:tcBorders>
              <w:top w:val="single" w:sz="12"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a"/>
              <w:spacing w:line="240" w:lineRule="atLeast"/>
            </w:pPr>
            <w:r w:rsidRPr="00B1619B">
              <w:t>(a)</w:t>
            </w:r>
            <w:r w:rsidRPr="00B1619B">
              <w:tab/>
              <w:t xml:space="preserve">the seminar is a </w:t>
            </w:r>
            <w:r w:rsidR="00B1619B" w:rsidRPr="00B1619B">
              <w:rPr>
                <w:position w:val="6"/>
                <w:sz w:val="16"/>
              </w:rPr>
              <w:t>*</w:t>
            </w:r>
            <w:r w:rsidRPr="00B1619B">
              <w:t xml:space="preserve">business meeting; </w:t>
            </w:r>
            <w:r w:rsidRPr="00B1619B">
              <w:rPr>
                <w:i/>
              </w:rPr>
              <w:t>or</w:t>
            </w:r>
          </w:p>
          <w:p w:rsidR="000A7BD9" w:rsidRPr="00B1619B" w:rsidRDefault="000A7BD9" w:rsidP="00B93A98">
            <w:pPr>
              <w:pStyle w:val="Tablea"/>
              <w:spacing w:line="240" w:lineRule="atLeast"/>
            </w:pPr>
            <w:r w:rsidRPr="00B1619B">
              <w:t>(b)</w:t>
            </w:r>
            <w:r w:rsidRPr="00B1619B">
              <w:tab/>
              <w:t xml:space="preserve">the </w:t>
            </w:r>
            <w:r w:rsidR="00B1619B" w:rsidRPr="00B1619B">
              <w:rPr>
                <w:position w:val="6"/>
                <w:sz w:val="16"/>
              </w:rPr>
              <w:t>*</w:t>
            </w:r>
            <w:r w:rsidRPr="00B1619B">
              <w:t xml:space="preserve">seminar’s main purpose is to promote or advertise a </w:t>
            </w:r>
            <w:r w:rsidR="00B1619B" w:rsidRPr="00B1619B">
              <w:rPr>
                <w:position w:val="6"/>
                <w:sz w:val="16"/>
              </w:rPr>
              <w:t>*</w:t>
            </w:r>
            <w:r w:rsidRPr="00B1619B">
              <w:t xml:space="preserve">business (or prospective </w:t>
            </w:r>
            <w:r w:rsidR="00B1619B" w:rsidRPr="00B1619B">
              <w:rPr>
                <w:position w:val="6"/>
                <w:sz w:val="16"/>
              </w:rPr>
              <w:t>*</w:t>
            </w:r>
            <w:r w:rsidRPr="00B1619B">
              <w:t xml:space="preserve">business) or its goods or services; </w:t>
            </w:r>
            <w:r w:rsidRPr="00B1619B">
              <w:rPr>
                <w:i/>
              </w:rPr>
              <w:t>or</w:t>
            </w:r>
          </w:p>
          <w:p w:rsidR="000A7BD9" w:rsidRPr="00B1619B" w:rsidRDefault="000A7BD9" w:rsidP="00B93A98">
            <w:pPr>
              <w:pStyle w:val="Tablea"/>
              <w:spacing w:line="240" w:lineRule="atLeast"/>
            </w:pPr>
            <w:r w:rsidRPr="00B1619B">
              <w:t>(c)</w:t>
            </w:r>
            <w:r w:rsidRPr="00B1619B">
              <w:tab/>
              <w:t xml:space="preserve">the </w:t>
            </w:r>
            <w:r w:rsidR="00B1619B" w:rsidRPr="00B1619B">
              <w:rPr>
                <w:position w:val="6"/>
                <w:sz w:val="16"/>
              </w:rPr>
              <w:t>*</w:t>
            </w:r>
            <w:r w:rsidRPr="00B1619B">
              <w:t xml:space="preserve">seminar’s main purpose is to provide </w:t>
            </w:r>
            <w:r w:rsidR="00B1619B" w:rsidRPr="00B1619B">
              <w:rPr>
                <w:position w:val="6"/>
                <w:sz w:val="16"/>
              </w:rPr>
              <w:t>*</w:t>
            </w:r>
            <w:r w:rsidRPr="00B1619B">
              <w:t>entertainment at, or in connection with, the seminar.</w:t>
            </w:r>
          </w:p>
        </w:tc>
      </w:tr>
    </w:tbl>
    <w:p w:rsidR="000A7BD9" w:rsidRPr="00B1619B" w:rsidRDefault="000A7BD9" w:rsidP="000A7BD9">
      <w:pPr>
        <w:pStyle w:val="ActHead5"/>
      </w:pPr>
      <w:bookmarkStart w:id="445" w:name="_Toc389734455"/>
      <w:r w:rsidRPr="00B1619B">
        <w:rPr>
          <w:rStyle w:val="CharSectno"/>
        </w:rPr>
        <w:t>32</w:t>
      </w:r>
      <w:r w:rsidR="00B1619B">
        <w:rPr>
          <w:rStyle w:val="CharSectno"/>
        </w:rPr>
        <w:noBreakHyphen/>
      </w:r>
      <w:r w:rsidRPr="00B1619B">
        <w:rPr>
          <w:rStyle w:val="CharSectno"/>
        </w:rPr>
        <w:t>40</w:t>
      </w:r>
      <w:r w:rsidRPr="00B1619B">
        <w:t xml:space="preserve">  Entertainment industry expenses</w:t>
      </w:r>
      <w:bookmarkEnd w:id="445"/>
      <w:r w:rsidRPr="00B1619B">
        <w:t xml:space="preserve"> </w:t>
      </w:r>
    </w:p>
    <w:p w:rsidR="000A7BD9" w:rsidRPr="00B1619B" w:rsidRDefault="000A7BD9" w:rsidP="000A7BD9">
      <w:pPr>
        <w:pStyle w:val="Tabletext"/>
      </w:pPr>
    </w:p>
    <w:tbl>
      <w:tblPr>
        <w:tblW w:w="0" w:type="auto"/>
        <w:tblInd w:w="108" w:type="dxa"/>
        <w:tblLayout w:type="fixed"/>
        <w:tblLook w:val="0000" w:firstRow="0" w:lastRow="0" w:firstColumn="0" w:lastColumn="0" w:noHBand="0" w:noVBand="0"/>
      </w:tblPr>
      <w:tblGrid>
        <w:gridCol w:w="709"/>
        <w:gridCol w:w="3119"/>
        <w:gridCol w:w="3260"/>
      </w:tblGrid>
      <w:tr w:rsidR="000A7BD9" w:rsidRPr="00B1619B" w:rsidTr="00B93A98">
        <w:trPr>
          <w:cantSplit/>
          <w:tblHeader/>
        </w:trPr>
        <w:tc>
          <w:tcPr>
            <w:tcW w:w="7088" w:type="dxa"/>
            <w:gridSpan w:val="3"/>
            <w:tcBorders>
              <w:top w:val="single" w:sz="12" w:space="0" w:color="000000"/>
              <w:left w:val="single" w:sz="4" w:space="0" w:color="auto"/>
              <w:bottom w:val="single" w:sz="6" w:space="0" w:color="000000"/>
              <w:right w:val="single" w:sz="4" w:space="0" w:color="auto"/>
            </w:tcBorders>
            <w:shd w:val="clear" w:color="auto" w:fill="auto"/>
          </w:tcPr>
          <w:p w:rsidR="000A7BD9" w:rsidRPr="00B1619B" w:rsidRDefault="000A7BD9" w:rsidP="00B93A98">
            <w:pPr>
              <w:pStyle w:val="Tabletext"/>
            </w:pPr>
            <w:r w:rsidRPr="00B1619B">
              <w:rPr>
                <w:b/>
              </w:rPr>
              <w:t>Entertainment industry expenses</w:t>
            </w:r>
          </w:p>
        </w:tc>
      </w:tr>
      <w:tr w:rsidR="000A7BD9" w:rsidRPr="00B1619B" w:rsidTr="00B93A98">
        <w:trPr>
          <w:cantSplit/>
          <w:tblHeader/>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rPr>
                <w:b/>
              </w:rPr>
              <w:t>Item</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rPr>
                <w:b/>
              </w:rPr>
              <w:t>Section</w:t>
            </w:r>
            <w:r w:rsidR="00B1619B">
              <w:rPr>
                <w:b/>
              </w:rPr>
              <w:t> </w:t>
            </w:r>
            <w:r w:rsidRPr="00B1619B">
              <w:rPr>
                <w:b/>
              </w:rPr>
              <w:t>32</w:t>
            </w:r>
            <w:r w:rsidR="00B1619B">
              <w:rPr>
                <w:b/>
              </w:rPr>
              <w:noBreakHyphen/>
            </w:r>
            <w:r w:rsidRPr="00B1619B">
              <w:rPr>
                <w:b/>
              </w:rPr>
              <w:t>5 does not stop you deducting a loss or outgoing for ...</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rPr>
                <w:b/>
              </w:rPr>
              <w:t>But the exception does not apply if ...</w:t>
            </w:r>
          </w:p>
        </w:tc>
      </w:tr>
      <w:tr w:rsidR="000A7BD9" w:rsidRPr="00B1619B" w:rsidTr="00B93A98">
        <w:trPr>
          <w:cantSplit/>
        </w:trPr>
        <w:tc>
          <w:tcPr>
            <w:tcW w:w="709" w:type="dxa"/>
            <w:tcBorders>
              <w:top w:val="single" w:sz="12" w:space="0" w:color="000000"/>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pPr>
            <w:r w:rsidRPr="00B1619B">
              <w:t>3.1</w:t>
            </w:r>
          </w:p>
        </w:tc>
        <w:tc>
          <w:tcPr>
            <w:tcW w:w="3119" w:type="dxa"/>
            <w:tcBorders>
              <w:top w:val="single" w:sz="12" w:space="0" w:color="000000"/>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pPr>
            <w:r w:rsidRPr="00B1619B">
              <w:t xml:space="preserve">providing </w:t>
            </w:r>
            <w:r w:rsidR="00B1619B" w:rsidRPr="00B1619B">
              <w:rPr>
                <w:position w:val="6"/>
                <w:sz w:val="16"/>
              </w:rPr>
              <w:t>*</w:t>
            </w:r>
            <w:r w:rsidRPr="00B1619B">
              <w:t xml:space="preserve">entertainment for payment in the ordinary course of a </w:t>
            </w:r>
            <w:r w:rsidR="00B1619B" w:rsidRPr="00B1619B">
              <w:rPr>
                <w:position w:val="6"/>
                <w:sz w:val="16"/>
              </w:rPr>
              <w:t>*</w:t>
            </w:r>
            <w:r w:rsidRPr="00B1619B">
              <w:t>business that you carry on.</w:t>
            </w:r>
          </w:p>
        </w:tc>
        <w:tc>
          <w:tcPr>
            <w:tcW w:w="3260" w:type="dxa"/>
            <w:tcBorders>
              <w:top w:val="single" w:sz="12" w:space="0" w:color="000000"/>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pPr>
          </w:p>
        </w:tc>
      </w:tr>
      <w:tr w:rsidR="000A7BD9" w:rsidRPr="00B1619B" w:rsidTr="00B93A98">
        <w:trPr>
          <w:cantSplit/>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t>3.2</w:t>
            </w:r>
          </w:p>
        </w:tc>
        <w:tc>
          <w:tcPr>
            <w:tcW w:w="3119" w:type="dxa"/>
            <w:tcBorders>
              <w:top w:val="single" w:sz="2" w:space="0" w:color="auto"/>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t xml:space="preserve">providing </w:t>
            </w:r>
            <w:r w:rsidR="00B1619B" w:rsidRPr="00B1619B">
              <w:rPr>
                <w:position w:val="6"/>
                <w:sz w:val="16"/>
              </w:rPr>
              <w:t>*</w:t>
            </w:r>
            <w:r w:rsidRPr="00B1619B">
              <w:t xml:space="preserve">entertainment in performing your duties to your employer who carries on a </w:t>
            </w:r>
            <w:r w:rsidR="00B1619B" w:rsidRPr="00B1619B">
              <w:rPr>
                <w:position w:val="6"/>
                <w:sz w:val="16"/>
              </w:rPr>
              <w:t>*</w:t>
            </w:r>
            <w:r w:rsidRPr="00B1619B">
              <w:t>business that includes providing that entertainment for payment.</w:t>
            </w:r>
          </w:p>
        </w:tc>
        <w:tc>
          <w:tcPr>
            <w:tcW w:w="3260" w:type="dxa"/>
            <w:tcBorders>
              <w:top w:val="single" w:sz="2" w:space="0" w:color="auto"/>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p>
        </w:tc>
      </w:tr>
    </w:tbl>
    <w:p w:rsidR="000A7BD9" w:rsidRPr="00B1619B" w:rsidRDefault="000A7BD9" w:rsidP="000A7BD9">
      <w:pPr>
        <w:pStyle w:val="ActHead5"/>
      </w:pPr>
      <w:bookmarkStart w:id="446" w:name="_Toc389734456"/>
      <w:r w:rsidRPr="00B1619B">
        <w:rPr>
          <w:rStyle w:val="CharSectno"/>
        </w:rPr>
        <w:t>32</w:t>
      </w:r>
      <w:r w:rsidR="00B1619B">
        <w:rPr>
          <w:rStyle w:val="CharSectno"/>
        </w:rPr>
        <w:noBreakHyphen/>
      </w:r>
      <w:r w:rsidRPr="00B1619B">
        <w:rPr>
          <w:rStyle w:val="CharSectno"/>
        </w:rPr>
        <w:t>45</w:t>
      </w:r>
      <w:r w:rsidRPr="00B1619B">
        <w:t xml:space="preserve">  Promotion and advertising expenses</w:t>
      </w:r>
      <w:bookmarkEnd w:id="446"/>
      <w:r w:rsidRPr="00B1619B">
        <w:t xml:space="preserve"> </w:t>
      </w:r>
    </w:p>
    <w:p w:rsidR="000A7BD9" w:rsidRPr="00B1619B" w:rsidRDefault="000A7BD9" w:rsidP="000A7BD9">
      <w:pPr>
        <w:pStyle w:val="Tabletext"/>
        <w:keepNext/>
        <w:keepLines/>
      </w:pPr>
    </w:p>
    <w:tbl>
      <w:tblPr>
        <w:tblW w:w="0" w:type="auto"/>
        <w:tblInd w:w="108" w:type="dxa"/>
        <w:tblBorders>
          <w:top w:val="single" w:sz="12" w:space="0" w:color="000000"/>
          <w:left w:val="dotted" w:sz="4" w:space="0" w:color="auto"/>
          <w:bottom w:val="single" w:sz="12" w:space="0" w:color="000000"/>
          <w:right w:val="dotted" w:sz="4" w:space="0" w:color="auto"/>
          <w:insideV w:val="dotted" w:sz="4" w:space="0" w:color="auto"/>
        </w:tblBorders>
        <w:tblLayout w:type="fixed"/>
        <w:tblLook w:val="0000" w:firstRow="0" w:lastRow="0" w:firstColumn="0" w:lastColumn="0" w:noHBand="0" w:noVBand="0"/>
      </w:tblPr>
      <w:tblGrid>
        <w:gridCol w:w="709"/>
        <w:gridCol w:w="3402"/>
        <w:gridCol w:w="2977"/>
      </w:tblGrid>
      <w:tr w:rsidR="000A7BD9" w:rsidRPr="00B1619B" w:rsidTr="00B93A98">
        <w:trPr>
          <w:cantSplit/>
          <w:tblHeader/>
        </w:trPr>
        <w:tc>
          <w:tcPr>
            <w:tcW w:w="7088" w:type="dxa"/>
            <w:gridSpan w:val="3"/>
            <w:tcBorders>
              <w:top w:val="single" w:sz="12" w:space="0" w:color="000000"/>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keepNext/>
              <w:keepLines/>
            </w:pPr>
            <w:r w:rsidRPr="00B1619B">
              <w:rPr>
                <w:b/>
              </w:rPr>
              <w:t>Promotion and advertising expenses</w:t>
            </w:r>
          </w:p>
        </w:tc>
      </w:tr>
      <w:tr w:rsidR="000A7BD9" w:rsidRPr="00B1619B" w:rsidTr="00C216D0">
        <w:tblPrEx>
          <w:tblBorders>
            <w:top w:val="none" w:sz="0" w:space="0" w:color="auto"/>
            <w:left w:val="none" w:sz="0" w:space="0" w:color="auto"/>
            <w:bottom w:val="none" w:sz="0" w:space="0" w:color="auto"/>
            <w:right w:val="none" w:sz="0" w:space="0" w:color="auto"/>
            <w:insideV w:val="none" w:sz="0" w:space="0" w:color="auto"/>
          </w:tblBorders>
        </w:tblPrEx>
        <w:trPr>
          <w:cantSplit/>
          <w:tblHeader/>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keepNext/>
              <w:keepLines/>
            </w:pPr>
            <w:r w:rsidRPr="00B1619B">
              <w:rPr>
                <w:b/>
              </w:rPr>
              <w:t>Item</w:t>
            </w:r>
          </w:p>
        </w:tc>
        <w:tc>
          <w:tcPr>
            <w:tcW w:w="3402" w:type="dxa"/>
            <w:tcBorders>
              <w:top w:val="single" w:sz="2" w:space="0" w:color="auto"/>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keepNext/>
              <w:keepLines/>
            </w:pPr>
            <w:r w:rsidRPr="00B1619B">
              <w:rPr>
                <w:b/>
              </w:rPr>
              <w:t>Section</w:t>
            </w:r>
            <w:r w:rsidR="00B1619B">
              <w:rPr>
                <w:b/>
              </w:rPr>
              <w:t> </w:t>
            </w:r>
            <w:r w:rsidRPr="00B1619B">
              <w:rPr>
                <w:b/>
              </w:rPr>
              <w:t>32</w:t>
            </w:r>
            <w:r w:rsidR="00B1619B">
              <w:rPr>
                <w:b/>
              </w:rPr>
              <w:noBreakHyphen/>
            </w:r>
            <w:r w:rsidRPr="00B1619B">
              <w:rPr>
                <w:b/>
              </w:rPr>
              <w:t>5 does not stop you deducting a loss or outgoing for ...</w:t>
            </w:r>
          </w:p>
        </w:tc>
        <w:tc>
          <w:tcPr>
            <w:tcW w:w="2977" w:type="dxa"/>
            <w:tcBorders>
              <w:top w:val="single" w:sz="2" w:space="0" w:color="auto"/>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keepNext/>
              <w:keepLines/>
            </w:pPr>
            <w:r w:rsidRPr="00B1619B">
              <w:rPr>
                <w:b/>
              </w:rPr>
              <w:t>But the exception does not apply if ...</w:t>
            </w:r>
          </w:p>
        </w:tc>
      </w:tr>
      <w:tr w:rsidR="000A7BD9" w:rsidRPr="00B1619B" w:rsidTr="00C216D0">
        <w:trPr>
          <w:cantSplit/>
        </w:trPr>
        <w:tc>
          <w:tcPr>
            <w:tcW w:w="709" w:type="dxa"/>
            <w:tcBorders>
              <w:top w:val="single" w:sz="12" w:space="0" w:color="000000"/>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pPr>
            <w:r w:rsidRPr="00B1619B">
              <w:t>4.1</w:t>
            </w:r>
          </w:p>
        </w:tc>
        <w:tc>
          <w:tcPr>
            <w:tcW w:w="3402" w:type="dxa"/>
            <w:tcBorders>
              <w:top w:val="single" w:sz="12" w:space="0" w:color="000000"/>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pPr>
            <w:r w:rsidRPr="00B1619B">
              <w:t xml:space="preserve">providing </w:t>
            </w:r>
            <w:r w:rsidR="00B1619B" w:rsidRPr="00B1619B">
              <w:rPr>
                <w:position w:val="6"/>
                <w:sz w:val="16"/>
              </w:rPr>
              <w:t>*</w:t>
            </w:r>
            <w:r w:rsidRPr="00B1619B">
              <w:t>entertainment if:</w:t>
            </w:r>
          </w:p>
          <w:p w:rsidR="000A7BD9" w:rsidRPr="00B1619B" w:rsidRDefault="000A7BD9" w:rsidP="00B93A98">
            <w:pPr>
              <w:pStyle w:val="Tablea"/>
              <w:spacing w:line="240" w:lineRule="atLeast"/>
            </w:pPr>
            <w:r w:rsidRPr="00B1619B">
              <w:t>(a)</w:t>
            </w:r>
            <w:r w:rsidRPr="00B1619B">
              <w:tab/>
              <w:t xml:space="preserve">you provide it to an individual under a contract to supply him or her with goods or services in the ordinary course of your </w:t>
            </w:r>
            <w:r w:rsidR="00B1619B" w:rsidRPr="00B1619B">
              <w:rPr>
                <w:position w:val="6"/>
                <w:sz w:val="16"/>
              </w:rPr>
              <w:t>*</w:t>
            </w:r>
            <w:r w:rsidRPr="00B1619B">
              <w:t xml:space="preserve">business; </w:t>
            </w:r>
            <w:r w:rsidRPr="00B1619B">
              <w:rPr>
                <w:i/>
              </w:rPr>
              <w:t>and</w:t>
            </w:r>
          </w:p>
          <w:p w:rsidR="000A7BD9" w:rsidRPr="00B1619B" w:rsidRDefault="000A7BD9" w:rsidP="00B93A98">
            <w:pPr>
              <w:pStyle w:val="Tablea"/>
              <w:spacing w:line="240" w:lineRule="atLeast"/>
            </w:pPr>
            <w:r w:rsidRPr="00B1619B">
              <w:t>(b)</w:t>
            </w:r>
            <w:r w:rsidRPr="00B1619B">
              <w:tab/>
              <w:t>you incur the loss or outgoing to promote or advertise to the public your business or its goods or services.</w:t>
            </w:r>
          </w:p>
        </w:tc>
        <w:tc>
          <w:tcPr>
            <w:tcW w:w="2977" w:type="dxa"/>
            <w:tcBorders>
              <w:top w:val="single" w:sz="12" w:space="0" w:color="000000"/>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pPr>
          </w:p>
        </w:tc>
      </w:tr>
      <w:tr w:rsidR="000A7BD9" w:rsidRPr="00B1619B" w:rsidTr="00C216D0">
        <w:trPr>
          <w:cantSplit/>
        </w:trPr>
        <w:tc>
          <w:tcPr>
            <w:tcW w:w="709" w:type="dxa"/>
            <w:tcBorders>
              <w:top w:val="single" w:sz="2" w:space="0" w:color="auto"/>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pPr>
            <w:r w:rsidRPr="00B1619B">
              <w:t>4.2</w:t>
            </w:r>
          </w:p>
        </w:tc>
        <w:tc>
          <w:tcPr>
            <w:tcW w:w="3402" w:type="dxa"/>
            <w:tcBorders>
              <w:top w:val="single" w:sz="2" w:space="0" w:color="auto"/>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pPr>
            <w:r w:rsidRPr="00B1619B">
              <w:t xml:space="preserve">providing or exhibiting your </w:t>
            </w:r>
            <w:r w:rsidR="00B1619B" w:rsidRPr="00B1619B">
              <w:rPr>
                <w:position w:val="6"/>
                <w:sz w:val="16"/>
              </w:rPr>
              <w:t>*</w:t>
            </w:r>
            <w:r w:rsidRPr="00B1619B">
              <w:t>business’s goods or services if you incur the loss or outgoing to promote or advertise those goods or services to the public.</w:t>
            </w:r>
          </w:p>
        </w:tc>
        <w:tc>
          <w:tcPr>
            <w:tcW w:w="2977" w:type="dxa"/>
            <w:tcBorders>
              <w:top w:val="single" w:sz="2" w:space="0" w:color="auto"/>
              <w:left w:val="single" w:sz="4" w:space="0" w:color="auto"/>
              <w:bottom w:val="single" w:sz="2" w:space="0" w:color="auto"/>
              <w:right w:val="single" w:sz="4" w:space="0" w:color="auto"/>
            </w:tcBorders>
            <w:shd w:val="clear" w:color="auto" w:fill="auto"/>
          </w:tcPr>
          <w:p w:rsidR="000A7BD9" w:rsidRPr="00B1619B" w:rsidRDefault="000A7BD9" w:rsidP="00B93A98">
            <w:pPr>
              <w:pStyle w:val="Tabletext"/>
            </w:pPr>
          </w:p>
        </w:tc>
      </w:tr>
      <w:tr w:rsidR="000A7BD9" w:rsidRPr="00B1619B" w:rsidTr="00C216D0">
        <w:trPr>
          <w:cantSplit/>
        </w:trPr>
        <w:tc>
          <w:tcPr>
            <w:tcW w:w="709" w:type="dxa"/>
            <w:tcBorders>
              <w:top w:val="single" w:sz="2" w:space="0" w:color="auto"/>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t>4.3</w:t>
            </w:r>
          </w:p>
        </w:tc>
        <w:tc>
          <w:tcPr>
            <w:tcW w:w="3402" w:type="dxa"/>
            <w:tcBorders>
              <w:top w:val="single" w:sz="2" w:space="0" w:color="auto"/>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t xml:space="preserve">providing </w:t>
            </w:r>
            <w:r w:rsidR="00B1619B" w:rsidRPr="00B1619B">
              <w:rPr>
                <w:position w:val="6"/>
                <w:sz w:val="16"/>
              </w:rPr>
              <w:t>*</w:t>
            </w:r>
            <w:r w:rsidRPr="00B1619B">
              <w:t xml:space="preserve">entertainment to promote or advertise to the public a </w:t>
            </w:r>
            <w:r w:rsidR="00B1619B" w:rsidRPr="00B1619B">
              <w:rPr>
                <w:position w:val="6"/>
                <w:sz w:val="16"/>
              </w:rPr>
              <w:t>*</w:t>
            </w:r>
            <w:r w:rsidRPr="00B1619B">
              <w:t>business or its goods or services.</w:t>
            </w:r>
          </w:p>
        </w:tc>
        <w:tc>
          <w:tcPr>
            <w:tcW w:w="2977" w:type="dxa"/>
            <w:tcBorders>
              <w:top w:val="single" w:sz="2" w:space="0" w:color="auto"/>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t>some people have a greater opportunity to get the benefits of the entertainment than ordinary members of the public have.</w:t>
            </w:r>
          </w:p>
        </w:tc>
      </w:tr>
    </w:tbl>
    <w:p w:rsidR="000A7BD9" w:rsidRPr="00B1619B" w:rsidRDefault="000A7BD9" w:rsidP="00BF3F93">
      <w:pPr>
        <w:pStyle w:val="ActHead5"/>
      </w:pPr>
      <w:bookmarkStart w:id="447" w:name="_Toc389734457"/>
      <w:r w:rsidRPr="00B1619B">
        <w:rPr>
          <w:rStyle w:val="CharSectno"/>
        </w:rPr>
        <w:t>32</w:t>
      </w:r>
      <w:r w:rsidR="00B1619B">
        <w:rPr>
          <w:rStyle w:val="CharSectno"/>
        </w:rPr>
        <w:noBreakHyphen/>
      </w:r>
      <w:r w:rsidRPr="00B1619B">
        <w:rPr>
          <w:rStyle w:val="CharSectno"/>
        </w:rPr>
        <w:t>50</w:t>
      </w:r>
      <w:r w:rsidRPr="00B1619B">
        <w:t xml:space="preserve">  Other expenses</w:t>
      </w:r>
      <w:bookmarkEnd w:id="447"/>
      <w:r w:rsidRPr="00B1619B">
        <w:t xml:space="preserve"> </w:t>
      </w:r>
    </w:p>
    <w:p w:rsidR="000A7BD9" w:rsidRPr="00B1619B" w:rsidRDefault="000A7BD9" w:rsidP="00BF3F93">
      <w:pPr>
        <w:pStyle w:val="Tabletext"/>
        <w:keepNext/>
      </w:pPr>
    </w:p>
    <w:tbl>
      <w:tblPr>
        <w:tblW w:w="0" w:type="auto"/>
        <w:tblInd w:w="108" w:type="dxa"/>
        <w:tblLayout w:type="fixed"/>
        <w:tblLook w:val="0000" w:firstRow="0" w:lastRow="0" w:firstColumn="0" w:lastColumn="0" w:noHBand="0" w:noVBand="0"/>
      </w:tblPr>
      <w:tblGrid>
        <w:gridCol w:w="709"/>
        <w:gridCol w:w="3119"/>
        <w:gridCol w:w="3260"/>
      </w:tblGrid>
      <w:tr w:rsidR="000A7BD9" w:rsidRPr="00B1619B" w:rsidTr="00B93A98">
        <w:trPr>
          <w:cantSplit/>
          <w:tblHeader/>
        </w:trPr>
        <w:tc>
          <w:tcPr>
            <w:tcW w:w="7088" w:type="dxa"/>
            <w:gridSpan w:val="3"/>
            <w:tcBorders>
              <w:top w:val="single" w:sz="12" w:space="0" w:color="000000"/>
              <w:left w:val="single" w:sz="4" w:space="0" w:color="auto"/>
              <w:bottom w:val="single" w:sz="6" w:space="0" w:color="000000"/>
              <w:right w:val="single" w:sz="4" w:space="0" w:color="auto"/>
            </w:tcBorders>
            <w:shd w:val="clear" w:color="auto" w:fill="auto"/>
          </w:tcPr>
          <w:p w:rsidR="000A7BD9" w:rsidRPr="00B1619B" w:rsidRDefault="000A7BD9" w:rsidP="00BF3F93">
            <w:pPr>
              <w:pStyle w:val="Tabletext"/>
              <w:keepNext/>
            </w:pPr>
            <w:r w:rsidRPr="00B1619B">
              <w:rPr>
                <w:b/>
              </w:rPr>
              <w:t>Other expenses</w:t>
            </w:r>
          </w:p>
        </w:tc>
      </w:tr>
      <w:tr w:rsidR="000A7BD9" w:rsidRPr="00B1619B" w:rsidTr="00B93A98">
        <w:trPr>
          <w:cantSplit/>
          <w:tblHeader/>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F3F93">
            <w:pPr>
              <w:pStyle w:val="Tabletext"/>
              <w:keepNext/>
            </w:pPr>
            <w:r w:rsidRPr="00B1619B">
              <w:rPr>
                <w:b/>
              </w:rPr>
              <w:t>Item</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F3F93">
            <w:pPr>
              <w:pStyle w:val="Tabletext"/>
              <w:keepNext/>
            </w:pPr>
            <w:r w:rsidRPr="00B1619B">
              <w:rPr>
                <w:b/>
              </w:rPr>
              <w:t>Section</w:t>
            </w:r>
            <w:r w:rsidR="00B1619B">
              <w:rPr>
                <w:b/>
              </w:rPr>
              <w:t> </w:t>
            </w:r>
            <w:r w:rsidRPr="00B1619B">
              <w:rPr>
                <w:b/>
              </w:rPr>
              <w:t>32</w:t>
            </w:r>
            <w:r w:rsidR="00B1619B">
              <w:rPr>
                <w:b/>
              </w:rPr>
              <w:noBreakHyphen/>
            </w:r>
            <w:r w:rsidRPr="00B1619B">
              <w:rPr>
                <w:b/>
              </w:rPr>
              <w:t>5 does not stop you deducting a loss or outgoing for ...</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F3F93">
            <w:pPr>
              <w:pStyle w:val="Tabletext"/>
              <w:keepNext/>
            </w:pPr>
            <w:r w:rsidRPr="00B1619B">
              <w:rPr>
                <w:b/>
              </w:rPr>
              <w:t>But the exception does not apply if ...</w:t>
            </w:r>
          </w:p>
        </w:tc>
      </w:tr>
      <w:tr w:rsidR="000A7BD9" w:rsidRPr="00B1619B" w:rsidTr="00B93A98">
        <w:trPr>
          <w:cantSplit/>
        </w:trPr>
        <w:tc>
          <w:tcPr>
            <w:tcW w:w="709" w:type="dxa"/>
            <w:tcBorders>
              <w:top w:val="single" w:sz="12" w:space="0" w:color="000000"/>
              <w:left w:val="single" w:sz="4" w:space="0" w:color="auto"/>
              <w:bottom w:val="single" w:sz="6" w:space="0" w:color="000000"/>
              <w:right w:val="single" w:sz="4" w:space="0" w:color="auto"/>
            </w:tcBorders>
            <w:shd w:val="clear" w:color="auto" w:fill="auto"/>
          </w:tcPr>
          <w:p w:rsidR="000A7BD9" w:rsidRPr="00B1619B" w:rsidRDefault="000A7BD9" w:rsidP="00B93A98">
            <w:pPr>
              <w:pStyle w:val="Tabletext"/>
            </w:pPr>
            <w:r w:rsidRPr="00B1619B">
              <w:t>5.1</w:t>
            </w:r>
          </w:p>
        </w:tc>
        <w:tc>
          <w:tcPr>
            <w:tcW w:w="3119" w:type="dxa"/>
            <w:tcBorders>
              <w:top w:val="single" w:sz="12" w:space="0" w:color="000000"/>
              <w:left w:val="single" w:sz="4" w:space="0" w:color="auto"/>
              <w:bottom w:val="single" w:sz="6" w:space="0" w:color="000000"/>
              <w:right w:val="single" w:sz="4" w:space="0" w:color="auto"/>
            </w:tcBorders>
            <w:shd w:val="clear" w:color="auto" w:fill="auto"/>
          </w:tcPr>
          <w:p w:rsidR="000A7BD9" w:rsidRPr="00B1619B" w:rsidRDefault="000A7BD9" w:rsidP="00B93A98">
            <w:pPr>
              <w:pStyle w:val="Tabletext"/>
            </w:pPr>
            <w:r w:rsidRPr="00B1619B">
              <w:t xml:space="preserve">buying food or drink to do with overtime that you work, if you receive an allowance under an </w:t>
            </w:r>
            <w:r w:rsidR="00B1619B" w:rsidRPr="00B1619B">
              <w:rPr>
                <w:position w:val="6"/>
                <w:sz w:val="16"/>
              </w:rPr>
              <w:t>*</w:t>
            </w:r>
            <w:r w:rsidRPr="00B1619B">
              <w:t>industrial instrument to buy the food or drink.</w:t>
            </w:r>
          </w:p>
        </w:tc>
        <w:tc>
          <w:tcPr>
            <w:tcW w:w="3260" w:type="dxa"/>
            <w:tcBorders>
              <w:top w:val="single" w:sz="12" w:space="0" w:color="000000"/>
              <w:left w:val="single" w:sz="4" w:space="0" w:color="auto"/>
              <w:bottom w:val="single" w:sz="6" w:space="0" w:color="000000"/>
              <w:right w:val="single" w:sz="4" w:space="0" w:color="auto"/>
            </w:tcBorders>
            <w:shd w:val="clear" w:color="auto" w:fill="auto"/>
          </w:tcPr>
          <w:p w:rsidR="000A7BD9" w:rsidRPr="00B1619B" w:rsidRDefault="000A7BD9" w:rsidP="00B93A98">
            <w:pPr>
              <w:pStyle w:val="Tabletext"/>
            </w:pPr>
          </w:p>
        </w:tc>
      </w:tr>
      <w:tr w:rsidR="000A7BD9" w:rsidRPr="00B1619B" w:rsidTr="00B93A98">
        <w:trPr>
          <w:cantSplit/>
        </w:trPr>
        <w:tc>
          <w:tcPr>
            <w:tcW w:w="709"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t>5.2</w:t>
            </w:r>
          </w:p>
        </w:tc>
        <w:tc>
          <w:tcPr>
            <w:tcW w:w="3119"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r w:rsidRPr="00B1619B">
              <w:t xml:space="preserve">providing </w:t>
            </w:r>
            <w:r w:rsidR="00B1619B" w:rsidRPr="00B1619B">
              <w:rPr>
                <w:position w:val="6"/>
                <w:sz w:val="16"/>
              </w:rPr>
              <w:t>*</w:t>
            </w:r>
            <w:r w:rsidRPr="00B1619B">
              <w:t>entertainment free to members of the public who are sick, disabled, poor or otherwise disadvantaged.</w:t>
            </w:r>
          </w:p>
        </w:tc>
        <w:tc>
          <w:tcPr>
            <w:tcW w:w="3260" w:type="dxa"/>
            <w:tcBorders>
              <w:top w:val="single" w:sz="6" w:space="0" w:color="000000"/>
              <w:left w:val="single" w:sz="4" w:space="0" w:color="auto"/>
              <w:bottom w:val="single" w:sz="12" w:space="0" w:color="000000"/>
              <w:right w:val="single" w:sz="4" w:space="0" w:color="auto"/>
            </w:tcBorders>
            <w:shd w:val="clear" w:color="auto" w:fill="auto"/>
          </w:tcPr>
          <w:p w:rsidR="000A7BD9" w:rsidRPr="00B1619B" w:rsidRDefault="000A7BD9" w:rsidP="00B93A98">
            <w:pPr>
              <w:pStyle w:val="Tabletext"/>
            </w:pPr>
          </w:p>
        </w:tc>
      </w:tr>
    </w:tbl>
    <w:p w:rsidR="000A7BD9" w:rsidRPr="00B1619B" w:rsidRDefault="000A7BD9" w:rsidP="000A7BD9">
      <w:pPr>
        <w:pStyle w:val="ActHead4"/>
      </w:pPr>
      <w:bookmarkStart w:id="448" w:name="_Toc389734458"/>
      <w:r w:rsidRPr="00B1619B">
        <w:rPr>
          <w:rStyle w:val="CharSubdNo"/>
        </w:rPr>
        <w:t>Subdivision</w:t>
      </w:r>
      <w:r w:rsidR="00B1619B">
        <w:rPr>
          <w:rStyle w:val="CharSubdNo"/>
        </w:rPr>
        <w:t> </w:t>
      </w:r>
      <w:r w:rsidRPr="00B1619B">
        <w:rPr>
          <w:rStyle w:val="CharSubdNo"/>
        </w:rPr>
        <w:t>32</w:t>
      </w:r>
      <w:r w:rsidR="00B1619B">
        <w:rPr>
          <w:rStyle w:val="CharSubdNo"/>
        </w:rPr>
        <w:noBreakHyphen/>
      </w:r>
      <w:r w:rsidRPr="00B1619B">
        <w:rPr>
          <w:rStyle w:val="CharSubdNo"/>
        </w:rPr>
        <w:t>C</w:t>
      </w:r>
      <w:r w:rsidRPr="00B1619B">
        <w:t>—</w:t>
      </w:r>
      <w:r w:rsidRPr="00B1619B">
        <w:rPr>
          <w:rStyle w:val="CharSubdText"/>
        </w:rPr>
        <w:t>Definitions relevant to the exceptions</w:t>
      </w:r>
      <w:bookmarkEnd w:id="448"/>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32</w:t>
      </w:r>
      <w:r w:rsidR="00B1619B">
        <w:noBreakHyphen/>
      </w:r>
      <w:r w:rsidRPr="00B1619B">
        <w:t>55</w:t>
      </w:r>
      <w:r w:rsidRPr="00B1619B">
        <w:tab/>
        <w:t>In</w:t>
      </w:r>
      <w:r w:rsidR="00B1619B">
        <w:noBreakHyphen/>
      </w:r>
      <w:r w:rsidRPr="00B1619B">
        <w:t>house dining facility (employer expenses table items</w:t>
      </w:r>
      <w:r w:rsidR="00B1619B">
        <w:t> </w:t>
      </w:r>
      <w:r w:rsidRPr="00B1619B">
        <w:t>1.1 and 1.2)</w:t>
      </w:r>
    </w:p>
    <w:p w:rsidR="000A7BD9" w:rsidRPr="00B1619B" w:rsidRDefault="000A7BD9" w:rsidP="000A7BD9">
      <w:pPr>
        <w:pStyle w:val="TofSectsSection"/>
      </w:pPr>
      <w:r w:rsidRPr="00B1619B">
        <w:t>32</w:t>
      </w:r>
      <w:r w:rsidR="00B1619B">
        <w:noBreakHyphen/>
      </w:r>
      <w:r w:rsidRPr="00B1619B">
        <w:t>60</w:t>
      </w:r>
      <w:r w:rsidRPr="00B1619B">
        <w:tab/>
        <w:t>Dining facility (employer expenses table item</w:t>
      </w:r>
      <w:r w:rsidR="00B1619B">
        <w:t> </w:t>
      </w:r>
      <w:r w:rsidRPr="00B1619B">
        <w:t>1.3)</w:t>
      </w:r>
    </w:p>
    <w:p w:rsidR="000A7BD9" w:rsidRPr="00B1619B" w:rsidRDefault="000A7BD9" w:rsidP="000A7BD9">
      <w:pPr>
        <w:pStyle w:val="TofSectsSection"/>
      </w:pPr>
      <w:r w:rsidRPr="00B1619B">
        <w:t>32</w:t>
      </w:r>
      <w:r w:rsidR="00B1619B">
        <w:noBreakHyphen/>
      </w:r>
      <w:r w:rsidRPr="00B1619B">
        <w:t>65</w:t>
      </w:r>
      <w:r w:rsidRPr="00B1619B">
        <w:tab/>
        <w:t>Seminars (seminar expenses table item</w:t>
      </w:r>
      <w:r w:rsidR="00B1619B">
        <w:t> </w:t>
      </w:r>
      <w:r w:rsidRPr="00B1619B">
        <w:t>2.1)</w:t>
      </w:r>
    </w:p>
    <w:p w:rsidR="000A7BD9" w:rsidRPr="00B1619B" w:rsidRDefault="000A7BD9" w:rsidP="000A7BD9">
      <w:pPr>
        <w:pStyle w:val="ActHead5"/>
      </w:pPr>
      <w:bookmarkStart w:id="449" w:name="_Toc389734459"/>
      <w:r w:rsidRPr="00B1619B">
        <w:rPr>
          <w:rStyle w:val="CharSectno"/>
        </w:rPr>
        <w:t>32</w:t>
      </w:r>
      <w:r w:rsidR="00B1619B">
        <w:rPr>
          <w:rStyle w:val="CharSectno"/>
        </w:rPr>
        <w:noBreakHyphen/>
      </w:r>
      <w:r w:rsidRPr="00B1619B">
        <w:rPr>
          <w:rStyle w:val="CharSectno"/>
        </w:rPr>
        <w:t>55</w:t>
      </w:r>
      <w:r w:rsidRPr="00B1619B">
        <w:t xml:space="preserve">  In</w:t>
      </w:r>
      <w:r w:rsidR="00B1619B">
        <w:noBreakHyphen/>
      </w:r>
      <w:r w:rsidRPr="00B1619B">
        <w:t>house dining facility (employer expenses table items</w:t>
      </w:r>
      <w:r w:rsidR="00B1619B">
        <w:t> </w:t>
      </w:r>
      <w:r w:rsidRPr="00B1619B">
        <w:t>1.1 and 1.2)</w:t>
      </w:r>
      <w:bookmarkEnd w:id="449"/>
    </w:p>
    <w:p w:rsidR="000A7BD9" w:rsidRPr="00B1619B" w:rsidRDefault="000A7BD9" w:rsidP="000A7BD9">
      <w:pPr>
        <w:pStyle w:val="subsection"/>
      </w:pPr>
      <w:r w:rsidRPr="00B1619B">
        <w:tab/>
      </w:r>
      <w:r w:rsidRPr="00B1619B">
        <w:tab/>
        <w:t xml:space="preserve">An </w:t>
      </w:r>
      <w:r w:rsidRPr="00B1619B">
        <w:rPr>
          <w:b/>
          <w:i/>
        </w:rPr>
        <w:t>in</w:t>
      </w:r>
      <w:r w:rsidR="00B1619B">
        <w:rPr>
          <w:b/>
          <w:i/>
        </w:rPr>
        <w:noBreakHyphen/>
      </w:r>
      <w:r w:rsidRPr="00B1619B">
        <w:rPr>
          <w:b/>
          <w:i/>
        </w:rPr>
        <w:t>house dining facility</w:t>
      </w:r>
      <w:r w:rsidRPr="00B1619B">
        <w:t xml:space="preserve"> is a canteen, dining room or similar facility that:</w:t>
      </w:r>
    </w:p>
    <w:p w:rsidR="000A7BD9" w:rsidRPr="00B1619B" w:rsidRDefault="000A7BD9" w:rsidP="000A7BD9">
      <w:pPr>
        <w:pStyle w:val="paragraph"/>
      </w:pPr>
      <w:r w:rsidRPr="00B1619B">
        <w:tab/>
        <w:t>(a)</w:t>
      </w:r>
      <w:r w:rsidRPr="00B1619B">
        <w:tab/>
        <w:t>is on property you occupy; and</w:t>
      </w:r>
    </w:p>
    <w:p w:rsidR="000A7BD9" w:rsidRPr="00B1619B" w:rsidRDefault="000A7BD9" w:rsidP="000A7BD9">
      <w:pPr>
        <w:pStyle w:val="paragraph"/>
      </w:pPr>
      <w:r w:rsidRPr="00B1619B">
        <w:tab/>
        <w:t>(b)</w:t>
      </w:r>
      <w:r w:rsidRPr="00B1619B">
        <w:tab/>
        <w:t>is operated mainly for providing food and drink to your employees; and</w:t>
      </w:r>
    </w:p>
    <w:p w:rsidR="000A7BD9" w:rsidRPr="00B1619B" w:rsidRDefault="000A7BD9" w:rsidP="000A7BD9">
      <w:pPr>
        <w:pStyle w:val="paragraph"/>
        <w:keepNext/>
      </w:pPr>
      <w:r w:rsidRPr="00B1619B">
        <w:tab/>
        <w:t>(c)</w:t>
      </w:r>
      <w:r w:rsidRPr="00B1619B">
        <w:tab/>
        <w:t>is not open to the public.</w:t>
      </w:r>
    </w:p>
    <w:p w:rsidR="000A7BD9" w:rsidRPr="00B1619B" w:rsidRDefault="000A7BD9" w:rsidP="000A7BD9">
      <w:pPr>
        <w:pStyle w:val="notetext"/>
      </w:pPr>
      <w:r w:rsidRPr="00B1619B">
        <w:t>Note 1:</w:t>
      </w:r>
      <w:r w:rsidRPr="00B1619B">
        <w:tab/>
        <w:t>In the case of a company, this definition also covers directors of the company as if they were employees: see section</w:t>
      </w:r>
      <w:r w:rsidR="00B1619B">
        <w:t> </w:t>
      </w:r>
      <w:r w:rsidRPr="00B1619B">
        <w:t>32</w:t>
      </w:r>
      <w:r w:rsidR="00B1619B">
        <w:noBreakHyphen/>
      </w:r>
      <w:r w:rsidRPr="00B1619B">
        <w:t>80.</w:t>
      </w:r>
    </w:p>
    <w:p w:rsidR="000A7BD9" w:rsidRPr="00B1619B" w:rsidRDefault="000A7BD9" w:rsidP="000A7BD9">
      <w:pPr>
        <w:pStyle w:val="notetext"/>
      </w:pPr>
      <w:r w:rsidRPr="00B1619B">
        <w:t>Note 2:</w:t>
      </w:r>
      <w:r w:rsidRPr="00B1619B">
        <w:tab/>
        <w:t>In the case of a company, this definition also covers directors, employees and property of another company that is a member of the same wholly</w:t>
      </w:r>
      <w:r w:rsidR="00B1619B">
        <w:noBreakHyphen/>
      </w:r>
      <w:r w:rsidRPr="00B1619B">
        <w:t>owned group: see section</w:t>
      </w:r>
      <w:r w:rsidR="00B1619B">
        <w:t> </w:t>
      </w:r>
      <w:r w:rsidRPr="00B1619B">
        <w:t>32</w:t>
      </w:r>
      <w:r w:rsidR="00B1619B">
        <w:noBreakHyphen/>
      </w:r>
      <w:r w:rsidRPr="00B1619B">
        <w:t>85.</w:t>
      </w:r>
    </w:p>
    <w:p w:rsidR="000A7BD9" w:rsidRPr="00B1619B" w:rsidRDefault="000A7BD9" w:rsidP="000A7BD9">
      <w:pPr>
        <w:pStyle w:val="ActHead5"/>
      </w:pPr>
      <w:bookmarkStart w:id="450" w:name="_Toc389734460"/>
      <w:r w:rsidRPr="00B1619B">
        <w:rPr>
          <w:rStyle w:val="CharSectno"/>
        </w:rPr>
        <w:t>32</w:t>
      </w:r>
      <w:r w:rsidR="00B1619B">
        <w:rPr>
          <w:rStyle w:val="CharSectno"/>
        </w:rPr>
        <w:noBreakHyphen/>
      </w:r>
      <w:r w:rsidRPr="00B1619B">
        <w:rPr>
          <w:rStyle w:val="CharSectno"/>
        </w:rPr>
        <w:t>60</w:t>
      </w:r>
      <w:r w:rsidRPr="00B1619B">
        <w:t xml:space="preserve">  Dining facility (employer expenses table item</w:t>
      </w:r>
      <w:r w:rsidR="00B1619B">
        <w:t> </w:t>
      </w:r>
      <w:r w:rsidRPr="00B1619B">
        <w:t>1.3)</w:t>
      </w:r>
      <w:bookmarkEnd w:id="450"/>
    </w:p>
    <w:p w:rsidR="000A7BD9" w:rsidRPr="00B1619B" w:rsidRDefault="000A7BD9" w:rsidP="000A7BD9">
      <w:pPr>
        <w:pStyle w:val="subsection"/>
      </w:pPr>
      <w:r w:rsidRPr="00B1619B">
        <w:tab/>
      </w:r>
      <w:r w:rsidRPr="00B1619B">
        <w:tab/>
        <w:t xml:space="preserve">A </w:t>
      </w:r>
      <w:r w:rsidRPr="00B1619B">
        <w:rPr>
          <w:b/>
          <w:i/>
        </w:rPr>
        <w:t>dining facility</w:t>
      </w:r>
      <w:r w:rsidRPr="00B1619B">
        <w:t xml:space="preserve"> is:</w:t>
      </w:r>
    </w:p>
    <w:p w:rsidR="000A7BD9" w:rsidRPr="00B1619B" w:rsidRDefault="000A7BD9" w:rsidP="000A7BD9">
      <w:pPr>
        <w:pStyle w:val="paragraph"/>
      </w:pPr>
      <w:r w:rsidRPr="00B1619B">
        <w:tab/>
        <w:t>(a)</w:t>
      </w:r>
      <w:r w:rsidRPr="00B1619B">
        <w:tab/>
        <w:t>a canteen, dining room or similar facility; or</w:t>
      </w:r>
    </w:p>
    <w:p w:rsidR="000A7BD9" w:rsidRPr="00B1619B" w:rsidRDefault="000A7BD9" w:rsidP="00C216D0">
      <w:pPr>
        <w:pStyle w:val="paragraph"/>
      </w:pPr>
      <w:r w:rsidRPr="00B1619B">
        <w:tab/>
        <w:t>(b)</w:t>
      </w:r>
      <w:r w:rsidRPr="00B1619B">
        <w:tab/>
        <w:t>a cafe, restaurant or similar facility;</w:t>
      </w:r>
    </w:p>
    <w:p w:rsidR="000A7BD9" w:rsidRPr="00B1619B" w:rsidRDefault="000A7BD9" w:rsidP="00C216D0">
      <w:pPr>
        <w:pStyle w:val="subsection2"/>
      </w:pPr>
      <w:r w:rsidRPr="00B1619B">
        <w:t>that is on property you occupy.</w:t>
      </w:r>
    </w:p>
    <w:p w:rsidR="000A7BD9" w:rsidRPr="00B1619B" w:rsidRDefault="000A7BD9" w:rsidP="000A7BD9">
      <w:pPr>
        <w:pStyle w:val="notetext"/>
      </w:pPr>
      <w:r w:rsidRPr="00B1619B">
        <w:t>Note:</w:t>
      </w:r>
      <w:r w:rsidRPr="00B1619B">
        <w:tab/>
        <w:t>In the case of a company, this definition also covers property of another company that is a member of the same wholly</w:t>
      </w:r>
      <w:r w:rsidR="00B1619B">
        <w:noBreakHyphen/>
      </w:r>
      <w:r w:rsidRPr="00B1619B">
        <w:t>owned group: see section</w:t>
      </w:r>
      <w:r w:rsidR="00B1619B">
        <w:t> </w:t>
      </w:r>
      <w:r w:rsidRPr="00B1619B">
        <w:t>32</w:t>
      </w:r>
      <w:r w:rsidR="00B1619B">
        <w:noBreakHyphen/>
      </w:r>
      <w:r w:rsidRPr="00B1619B">
        <w:t>85.</w:t>
      </w:r>
    </w:p>
    <w:p w:rsidR="000A7BD9" w:rsidRPr="00B1619B" w:rsidRDefault="000A7BD9" w:rsidP="000A7BD9">
      <w:pPr>
        <w:pStyle w:val="ActHead5"/>
      </w:pPr>
      <w:bookmarkStart w:id="451" w:name="_Toc389734461"/>
      <w:r w:rsidRPr="00B1619B">
        <w:rPr>
          <w:rStyle w:val="CharSectno"/>
        </w:rPr>
        <w:t>32</w:t>
      </w:r>
      <w:r w:rsidR="00B1619B">
        <w:rPr>
          <w:rStyle w:val="CharSectno"/>
        </w:rPr>
        <w:noBreakHyphen/>
      </w:r>
      <w:r w:rsidRPr="00B1619B">
        <w:rPr>
          <w:rStyle w:val="CharSectno"/>
        </w:rPr>
        <w:t>65</w:t>
      </w:r>
      <w:r w:rsidRPr="00B1619B">
        <w:t xml:space="preserve">  Seminars (seminar expenses table item</w:t>
      </w:r>
      <w:r w:rsidR="00B1619B">
        <w:t> </w:t>
      </w:r>
      <w:r w:rsidRPr="00B1619B">
        <w:t>2.1)</w:t>
      </w:r>
      <w:bookmarkEnd w:id="451"/>
    </w:p>
    <w:p w:rsidR="000A7BD9" w:rsidRPr="00B1619B" w:rsidRDefault="000A7BD9" w:rsidP="000A7BD9">
      <w:pPr>
        <w:pStyle w:val="subsection"/>
      </w:pPr>
      <w:r w:rsidRPr="00B1619B">
        <w:rPr>
          <w:b/>
        </w:rPr>
        <w:tab/>
      </w:r>
      <w:r w:rsidRPr="00B1619B">
        <w:t>(1)</w:t>
      </w:r>
      <w:r w:rsidRPr="00B1619B">
        <w:tab/>
      </w:r>
      <w:r w:rsidRPr="00B1619B">
        <w:rPr>
          <w:b/>
          <w:i/>
        </w:rPr>
        <w:t>Seminar</w:t>
      </w:r>
      <w:r w:rsidRPr="00B1619B">
        <w:t xml:space="preserve"> includes a conference, convention, lecture, meeting (including a meeting for the presentation of awards), speech, “question and answer session”, training session or educational course.</w:t>
      </w:r>
    </w:p>
    <w:p w:rsidR="000A7BD9" w:rsidRPr="00B1619B" w:rsidRDefault="000A7BD9" w:rsidP="000A7BD9">
      <w:pPr>
        <w:pStyle w:val="subsection"/>
      </w:pPr>
      <w:r w:rsidRPr="00B1619B">
        <w:tab/>
        <w:t>(2)</w:t>
      </w:r>
      <w:r w:rsidRPr="00B1619B">
        <w:tab/>
        <w:t xml:space="preserve">In working out whether a </w:t>
      </w:r>
      <w:r w:rsidR="00B1619B" w:rsidRPr="00B1619B">
        <w:rPr>
          <w:position w:val="6"/>
          <w:sz w:val="16"/>
        </w:rPr>
        <w:t>*</w:t>
      </w:r>
      <w:r w:rsidRPr="00B1619B">
        <w:t xml:space="preserve">seminar </w:t>
      </w:r>
      <w:r w:rsidRPr="00B1619B">
        <w:rPr>
          <w:b/>
          <w:i/>
        </w:rPr>
        <w:t>goes for at least 4 hours</w:t>
      </w:r>
      <w:r w:rsidRPr="00B1619B">
        <w:t xml:space="preserve"> the following are taken not to affect the seminar’s continuity, nor to form part of it:</w:t>
      </w:r>
    </w:p>
    <w:p w:rsidR="000A7BD9" w:rsidRPr="00B1619B" w:rsidRDefault="000A7BD9" w:rsidP="000A7BD9">
      <w:pPr>
        <w:pStyle w:val="paragraph"/>
      </w:pPr>
      <w:r w:rsidRPr="00B1619B">
        <w:tab/>
        <w:t>(a)</w:t>
      </w:r>
      <w:r w:rsidRPr="00B1619B">
        <w:tab/>
        <w:t>any part of the seminar that occurs during a meal;</w:t>
      </w:r>
    </w:p>
    <w:p w:rsidR="000A7BD9" w:rsidRPr="00B1619B" w:rsidRDefault="000A7BD9" w:rsidP="000A7BD9">
      <w:pPr>
        <w:pStyle w:val="paragraph"/>
      </w:pPr>
      <w:r w:rsidRPr="00B1619B">
        <w:tab/>
        <w:t>(b)</w:t>
      </w:r>
      <w:r w:rsidRPr="00B1619B">
        <w:tab/>
        <w:t xml:space="preserve">any break during the seminar for the purpose of a meal, rest or </w:t>
      </w:r>
      <w:r w:rsidR="00B1619B" w:rsidRPr="00B1619B">
        <w:rPr>
          <w:position w:val="6"/>
          <w:sz w:val="16"/>
        </w:rPr>
        <w:t>*</w:t>
      </w:r>
      <w:r w:rsidRPr="00B1619B">
        <w:t>recreation.</w:t>
      </w:r>
    </w:p>
    <w:p w:rsidR="000A7BD9" w:rsidRPr="00B1619B" w:rsidRDefault="000A7BD9" w:rsidP="000A7BD9">
      <w:pPr>
        <w:pStyle w:val="subsection"/>
      </w:pPr>
      <w:r w:rsidRPr="00B1619B">
        <w:tab/>
        <w:t>(3)</w:t>
      </w:r>
      <w:r w:rsidRPr="00B1619B">
        <w:tab/>
        <w:t xml:space="preserve">A </w:t>
      </w:r>
      <w:r w:rsidR="00B1619B" w:rsidRPr="00B1619B">
        <w:rPr>
          <w:position w:val="6"/>
          <w:sz w:val="16"/>
        </w:rPr>
        <w:t>*</w:t>
      </w:r>
      <w:r w:rsidRPr="00B1619B">
        <w:t xml:space="preserve">seminar is a </w:t>
      </w:r>
      <w:r w:rsidRPr="00B1619B">
        <w:rPr>
          <w:b/>
          <w:i/>
        </w:rPr>
        <w:t>business meeting</w:t>
      </w:r>
      <w:r w:rsidRPr="00B1619B">
        <w:t xml:space="preserve"> if its main purpose is for individuals who are (or will be) associated with the carrying on of a particular </w:t>
      </w:r>
      <w:r w:rsidR="00B1619B" w:rsidRPr="00B1619B">
        <w:rPr>
          <w:position w:val="6"/>
          <w:sz w:val="16"/>
        </w:rPr>
        <w:t>*</w:t>
      </w:r>
      <w:r w:rsidRPr="00B1619B">
        <w:t>business to give or receive information, or discuss matters, relating to the business.</w:t>
      </w:r>
    </w:p>
    <w:p w:rsidR="000A7BD9" w:rsidRPr="00B1619B" w:rsidRDefault="000A7BD9" w:rsidP="000A7BD9">
      <w:pPr>
        <w:pStyle w:val="subsection"/>
      </w:pPr>
      <w:r w:rsidRPr="00B1619B">
        <w:tab/>
      </w:r>
      <w:r w:rsidRPr="00B1619B">
        <w:tab/>
        <w:t xml:space="preserve">However, the </w:t>
      </w:r>
      <w:r w:rsidR="00B1619B" w:rsidRPr="00B1619B">
        <w:rPr>
          <w:position w:val="6"/>
          <w:sz w:val="16"/>
        </w:rPr>
        <w:t>*</w:t>
      </w:r>
      <w:r w:rsidRPr="00B1619B">
        <w:t xml:space="preserve">seminar is </w:t>
      </w:r>
      <w:r w:rsidRPr="00B1619B">
        <w:rPr>
          <w:i/>
        </w:rPr>
        <w:t>not</w:t>
      </w:r>
      <w:r w:rsidRPr="00B1619B">
        <w:t xml:space="preserve"> a </w:t>
      </w:r>
      <w:r w:rsidRPr="00B1619B">
        <w:rPr>
          <w:b/>
          <w:i/>
        </w:rPr>
        <w:t>business meeting</w:t>
      </w:r>
      <w:r w:rsidRPr="00B1619B">
        <w:t xml:space="preserve"> if it:</w:t>
      </w:r>
    </w:p>
    <w:p w:rsidR="000A7BD9" w:rsidRPr="00B1619B" w:rsidRDefault="000A7BD9" w:rsidP="000A7BD9">
      <w:pPr>
        <w:pStyle w:val="paragraph"/>
      </w:pPr>
      <w:r w:rsidRPr="00B1619B">
        <w:tab/>
        <w:t>(a)</w:t>
      </w:r>
      <w:r w:rsidRPr="00B1619B">
        <w:tab/>
        <w:t>is organised by (or on behalf of) an employer solely for either or both of these purposes:</w:t>
      </w:r>
    </w:p>
    <w:p w:rsidR="000A7BD9" w:rsidRPr="00B1619B" w:rsidRDefault="000A7BD9" w:rsidP="000A7BD9">
      <w:pPr>
        <w:pStyle w:val="paragraphsub"/>
      </w:pPr>
      <w:r w:rsidRPr="00B1619B">
        <w:tab/>
        <w:t>(i)</w:t>
      </w:r>
      <w:r w:rsidRPr="00B1619B">
        <w:tab/>
        <w:t xml:space="preserve">training the employer and the employer’s employees (or just those employees) in matters relevant to the employer’s </w:t>
      </w:r>
      <w:r w:rsidR="00B1619B" w:rsidRPr="00B1619B">
        <w:rPr>
          <w:position w:val="6"/>
          <w:sz w:val="16"/>
        </w:rPr>
        <w:t>*</w:t>
      </w:r>
      <w:r w:rsidRPr="00B1619B">
        <w:t xml:space="preserve">business (or prospective </w:t>
      </w:r>
      <w:r w:rsidR="00B1619B" w:rsidRPr="00B1619B">
        <w:rPr>
          <w:position w:val="6"/>
          <w:sz w:val="16"/>
        </w:rPr>
        <w:t>*</w:t>
      </w:r>
      <w:r w:rsidRPr="00B1619B">
        <w:t>business);</w:t>
      </w:r>
    </w:p>
    <w:p w:rsidR="000A7BD9" w:rsidRPr="00B1619B" w:rsidRDefault="000A7BD9" w:rsidP="000A7BD9">
      <w:pPr>
        <w:pStyle w:val="paragraphsub"/>
        <w:keepLines/>
      </w:pPr>
      <w:r w:rsidRPr="00B1619B">
        <w:tab/>
        <w:t>(ii)</w:t>
      </w:r>
      <w:r w:rsidRPr="00B1619B">
        <w:tab/>
        <w:t xml:space="preserve">enabling the employer and the employer’s employees (or just those employees) to discuss general policy issues relevant to the internal management of the employer’s </w:t>
      </w:r>
      <w:r w:rsidR="00B1619B" w:rsidRPr="00B1619B">
        <w:rPr>
          <w:position w:val="6"/>
          <w:sz w:val="16"/>
        </w:rPr>
        <w:t>*</w:t>
      </w:r>
      <w:r w:rsidRPr="00B1619B">
        <w:t>business; and</w:t>
      </w:r>
    </w:p>
    <w:p w:rsidR="000A7BD9" w:rsidRPr="00B1619B" w:rsidRDefault="000A7BD9" w:rsidP="00BF3F93">
      <w:pPr>
        <w:pStyle w:val="paragraph"/>
      </w:pPr>
      <w:r w:rsidRPr="00B1619B">
        <w:tab/>
        <w:t>(b)</w:t>
      </w:r>
      <w:r w:rsidRPr="00B1619B">
        <w:tab/>
        <w:t xml:space="preserve">is conducted on property that is occupied by a person (other than the employer) whose </w:t>
      </w:r>
      <w:r w:rsidR="00B1619B" w:rsidRPr="00B1619B">
        <w:rPr>
          <w:position w:val="6"/>
          <w:sz w:val="16"/>
        </w:rPr>
        <w:t>*</w:t>
      </w:r>
      <w:r w:rsidRPr="00B1619B">
        <w:t>business includes organising seminars or making property available for conducting seminars.</w:t>
      </w:r>
    </w:p>
    <w:p w:rsidR="000A7BD9" w:rsidRPr="00B1619B" w:rsidRDefault="000A7BD9" w:rsidP="000A7BD9">
      <w:pPr>
        <w:pStyle w:val="notetext"/>
      </w:pPr>
      <w:r w:rsidRPr="00B1619B">
        <w:t>Note 1:</w:t>
      </w:r>
      <w:r w:rsidRPr="00B1619B">
        <w:tab/>
        <w:t xml:space="preserve">In the case of a company, </w:t>
      </w:r>
      <w:r w:rsidR="00B1619B">
        <w:t>subsection (</w:t>
      </w:r>
      <w:r w:rsidRPr="00B1619B">
        <w:t>3) covers directors of the company as if they were employees: see section</w:t>
      </w:r>
      <w:r w:rsidR="00B1619B">
        <w:t> </w:t>
      </w:r>
      <w:r w:rsidRPr="00B1619B">
        <w:t>32</w:t>
      </w:r>
      <w:r w:rsidR="00B1619B">
        <w:noBreakHyphen/>
      </w:r>
      <w:r w:rsidRPr="00B1619B">
        <w:t>80.</w:t>
      </w:r>
    </w:p>
    <w:p w:rsidR="000A7BD9" w:rsidRPr="00B1619B" w:rsidRDefault="000A7BD9" w:rsidP="000A7BD9">
      <w:pPr>
        <w:pStyle w:val="notetext"/>
      </w:pPr>
      <w:r w:rsidRPr="00B1619B">
        <w:t>Note 2:</w:t>
      </w:r>
      <w:r w:rsidRPr="00B1619B">
        <w:tab/>
        <w:t xml:space="preserve">In the case of a company, </w:t>
      </w:r>
      <w:r w:rsidR="00B1619B">
        <w:t>paragraph (</w:t>
      </w:r>
      <w:r w:rsidRPr="00B1619B">
        <w:t>3)(b) also covers property of another company that is a member of the same wholly</w:t>
      </w:r>
      <w:r w:rsidR="00B1619B">
        <w:noBreakHyphen/>
      </w:r>
      <w:r w:rsidRPr="00B1619B">
        <w:t>owned group: see section</w:t>
      </w:r>
      <w:r w:rsidR="00B1619B">
        <w:t> </w:t>
      </w:r>
      <w:r w:rsidRPr="00B1619B">
        <w:t>32</w:t>
      </w:r>
      <w:r w:rsidR="00B1619B">
        <w:noBreakHyphen/>
      </w:r>
      <w:r w:rsidRPr="00B1619B">
        <w:t>85.</w:t>
      </w:r>
    </w:p>
    <w:p w:rsidR="000A7BD9" w:rsidRPr="00B1619B" w:rsidRDefault="000A7BD9" w:rsidP="000A7BD9">
      <w:pPr>
        <w:pStyle w:val="notetext"/>
      </w:pPr>
      <w:r w:rsidRPr="00B1619B">
        <w:t>Note 3:</w:t>
      </w:r>
      <w:r w:rsidRPr="00B1619B">
        <w:tab/>
      </w:r>
      <w:r w:rsidR="00B1619B">
        <w:t>Subsection (</w:t>
      </w:r>
      <w:r w:rsidRPr="00B1619B">
        <w:t>3) has a special operation for partnerships: see section</w:t>
      </w:r>
      <w:r w:rsidR="00B1619B">
        <w:t> </w:t>
      </w:r>
      <w:r w:rsidRPr="00B1619B">
        <w:t>32</w:t>
      </w:r>
      <w:r w:rsidR="00B1619B">
        <w:noBreakHyphen/>
      </w:r>
      <w:r w:rsidRPr="00B1619B">
        <w:t>90.</w:t>
      </w:r>
    </w:p>
    <w:p w:rsidR="000A7BD9" w:rsidRPr="00B1619B" w:rsidRDefault="000A7BD9" w:rsidP="000A7BD9">
      <w:pPr>
        <w:pStyle w:val="ActHead4"/>
      </w:pPr>
      <w:bookmarkStart w:id="452" w:name="_Toc389734462"/>
      <w:r w:rsidRPr="00B1619B">
        <w:rPr>
          <w:rStyle w:val="CharSubdNo"/>
        </w:rPr>
        <w:t>Subdivision</w:t>
      </w:r>
      <w:r w:rsidR="00B1619B">
        <w:rPr>
          <w:rStyle w:val="CharSubdNo"/>
        </w:rPr>
        <w:t> </w:t>
      </w:r>
      <w:r w:rsidRPr="00B1619B">
        <w:rPr>
          <w:rStyle w:val="CharSubdNo"/>
        </w:rPr>
        <w:t>32</w:t>
      </w:r>
      <w:r w:rsidR="00B1619B">
        <w:rPr>
          <w:rStyle w:val="CharSubdNo"/>
        </w:rPr>
        <w:noBreakHyphen/>
      </w:r>
      <w:r w:rsidRPr="00B1619B">
        <w:rPr>
          <w:rStyle w:val="CharSubdNo"/>
        </w:rPr>
        <w:t>D</w:t>
      </w:r>
      <w:r w:rsidRPr="00B1619B">
        <w:t>—</w:t>
      </w:r>
      <w:r w:rsidRPr="00B1619B">
        <w:rPr>
          <w:rStyle w:val="CharSubdText"/>
        </w:rPr>
        <w:t>In</w:t>
      </w:r>
      <w:r w:rsidR="00B1619B">
        <w:rPr>
          <w:rStyle w:val="CharSubdText"/>
        </w:rPr>
        <w:noBreakHyphen/>
      </w:r>
      <w:r w:rsidRPr="00B1619B">
        <w:rPr>
          <w:rStyle w:val="CharSubdText"/>
        </w:rPr>
        <w:t>house dining facilities (employer expenses table item</w:t>
      </w:r>
      <w:r w:rsidR="00B1619B">
        <w:rPr>
          <w:rStyle w:val="CharSubdText"/>
        </w:rPr>
        <w:t> </w:t>
      </w:r>
      <w:r w:rsidRPr="00B1619B">
        <w:rPr>
          <w:rStyle w:val="CharSubdText"/>
        </w:rPr>
        <w:t>1.2)</w:t>
      </w:r>
      <w:bookmarkEnd w:id="452"/>
    </w:p>
    <w:p w:rsidR="000A7BD9" w:rsidRPr="00B1619B" w:rsidRDefault="000A7BD9" w:rsidP="000A7BD9">
      <w:pPr>
        <w:pStyle w:val="TofSectsHeading"/>
        <w:keepNext/>
      </w:pPr>
      <w:r w:rsidRPr="00B1619B">
        <w:t>Table of sections</w:t>
      </w:r>
    </w:p>
    <w:p w:rsidR="000A7BD9" w:rsidRPr="00B1619B" w:rsidRDefault="000A7BD9" w:rsidP="000A7BD9">
      <w:pPr>
        <w:pStyle w:val="TofSectsSection"/>
      </w:pPr>
      <w:r w:rsidRPr="00B1619B">
        <w:t>32</w:t>
      </w:r>
      <w:r w:rsidR="00B1619B">
        <w:noBreakHyphen/>
      </w:r>
      <w:r w:rsidRPr="00B1619B">
        <w:t>70</w:t>
      </w:r>
      <w:r w:rsidRPr="00B1619B">
        <w:tab/>
        <w:t>$30 is assessable for each meal provided to non</w:t>
      </w:r>
      <w:r w:rsidR="00B1619B">
        <w:noBreakHyphen/>
      </w:r>
      <w:r w:rsidRPr="00B1619B">
        <w:t>employee in an in</w:t>
      </w:r>
      <w:r w:rsidR="00B1619B">
        <w:noBreakHyphen/>
      </w:r>
      <w:r w:rsidRPr="00B1619B">
        <w:t>house dining facility</w:t>
      </w:r>
    </w:p>
    <w:p w:rsidR="000A7BD9" w:rsidRPr="00B1619B" w:rsidRDefault="000A7BD9" w:rsidP="000A7BD9">
      <w:pPr>
        <w:pStyle w:val="ActHead5"/>
      </w:pPr>
      <w:bookmarkStart w:id="453" w:name="_Toc389734463"/>
      <w:r w:rsidRPr="00B1619B">
        <w:rPr>
          <w:rStyle w:val="CharSectno"/>
        </w:rPr>
        <w:t>32</w:t>
      </w:r>
      <w:r w:rsidR="00B1619B">
        <w:rPr>
          <w:rStyle w:val="CharSectno"/>
        </w:rPr>
        <w:noBreakHyphen/>
      </w:r>
      <w:r w:rsidRPr="00B1619B">
        <w:rPr>
          <w:rStyle w:val="CharSectno"/>
        </w:rPr>
        <w:t>70</w:t>
      </w:r>
      <w:r w:rsidRPr="00B1619B">
        <w:t xml:space="preserve">  $30 is assessable for each meal provided to non</w:t>
      </w:r>
      <w:r w:rsidR="00B1619B">
        <w:noBreakHyphen/>
      </w:r>
      <w:r w:rsidRPr="00B1619B">
        <w:t>employee in an in</w:t>
      </w:r>
      <w:r w:rsidR="00B1619B">
        <w:noBreakHyphen/>
      </w:r>
      <w:r w:rsidRPr="00B1619B">
        <w:t>house dining facility</w:t>
      </w:r>
      <w:bookmarkEnd w:id="453"/>
    </w:p>
    <w:p w:rsidR="000A7BD9" w:rsidRPr="00B1619B" w:rsidRDefault="000A7BD9" w:rsidP="000A7BD9">
      <w:pPr>
        <w:pStyle w:val="subsection"/>
      </w:pPr>
      <w:r w:rsidRPr="00B1619B">
        <w:tab/>
        <w:t>(1)</w:t>
      </w:r>
      <w:r w:rsidRPr="00B1619B">
        <w:tab/>
        <w:t xml:space="preserve">Your assessable income includes $30 for a meal you provide in an </w:t>
      </w:r>
      <w:r w:rsidR="00B1619B" w:rsidRPr="00B1619B">
        <w:rPr>
          <w:position w:val="6"/>
          <w:sz w:val="16"/>
        </w:rPr>
        <w:t>*</w:t>
      </w:r>
      <w:r w:rsidRPr="00B1619B">
        <w:t>in</w:t>
      </w:r>
      <w:r w:rsidR="00B1619B">
        <w:noBreakHyphen/>
      </w:r>
      <w:r w:rsidRPr="00B1619B">
        <w:t>house dining facility in the income year to an individual other than your employee, but only if:</w:t>
      </w:r>
    </w:p>
    <w:p w:rsidR="000A7BD9" w:rsidRPr="00B1619B" w:rsidRDefault="000A7BD9" w:rsidP="000A7BD9">
      <w:pPr>
        <w:pStyle w:val="paragraph"/>
      </w:pPr>
      <w:r w:rsidRPr="00B1619B">
        <w:tab/>
        <w:t>(a)</w:t>
      </w:r>
      <w:r w:rsidRPr="00B1619B">
        <w:tab/>
        <w:t>you incur a loss or outgoing in respect of providing the meal; and</w:t>
      </w:r>
    </w:p>
    <w:p w:rsidR="000A7BD9" w:rsidRPr="00B1619B" w:rsidRDefault="000A7BD9" w:rsidP="000A7BD9">
      <w:pPr>
        <w:pStyle w:val="paragraph"/>
      </w:pPr>
      <w:r w:rsidRPr="00B1619B">
        <w:tab/>
        <w:t>(b)</w:t>
      </w:r>
      <w:r w:rsidRPr="00B1619B">
        <w:tab/>
        <w:t>because of item</w:t>
      </w:r>
      <w:r w:rsidR="00B1619B">
        <w:t> </w:t>
      </w:r>
      <w:r w:rsidRPr="00B1619B">
        <w:t>1.2 of the table in section</w:t>
      </w:r>
      <w:r w:rsidR="00B1619B">
        <w:t> </w:t>
      </w:r>
      <w:r w:rsidRPr="00B1619B">
        <w:t>32</w:t>
      </w:r>
      <w:r w:rsidR="00B1619B">
        <w:noBreakHyphen/>
      </w:r>
      <w:r w:rsidRPr="00B1619B">
        <w:t>30, section</w:t>
      </w:r>
      <w:r w:rsidR="00B1619B">
        <w:t> </w:t>
      </w:r>
      <w:r w:rsidRPr="00B1619B">
        <w:t>32</w:t>
      </w:r>
      <w:r w:rsidR="00B1619B">
        <w:noBreakHyphen/>
      </w:r>
      <w:r w:rsidRPr="00B1619B">
        <w:t>5 does not stop you deducting the loss or outgoing under section</w:t>
      </w:r>
      <w:r w:rsidR="00B1619B">
        <w:t> </w:t>
      </w:r>
      <w:r w:rsidRPr="00B1619B">
        <w:t>8</w:t>
      </w:r>
      <w:r w:rsidR="00B1619B">
        <w:noBreakHyphen/>
      </w:r>
      <w:r w:rsidRPr="00B1619B">
        <w:t>1 (which deals with general deductions); and</w:t>
      </w:r>
    </w:p>
    <w:p w:rsidR="000A7BD9" w:rsidRPr="00B1619B" w:rsidRDefault="000A7BD9" w:rsidP="000A7BD9">
      <w:pPr>
        <w:pStyle w:val="paragraph"/>
      </w:pPr>
      <w:r w:rsidRPr="00B1619B">
        <w:tab/>
        <w:t>(c)</w:t>
      </w:r>
      <w:r w:rsidRPr="00B1619B">
        <w:tab/>
        <w:t>the loss or outgoing is one that you can deduct under section</w:t>
      </w:r>
      <w:r w:rsidR="00B1619B">
        <w:t> </w:t>
      </w:r>
      <w:r w:rsidRPr="00B1619B">
        <w:t>8</w:t>
      </w:r>
      <w:r w:rsidR="00B1619B">
        <w:noBreakHyphen/>
      </w:r>
      <w:r w:rsidRPr="00B1619B">
        <w:t>1 for the income year or some other income year.</w:t>
      </w:r>
    </w:p>
    <w:p w:rsidR="000A7BD9" w:rsidRPr="00B1619B" w:rsidRDefault="000A7BD9" w:rsidP="000A7BD9">
      <w:pPr>
        <w:pStyle w:val="subsection"/>
      </w:pPr>
      <w:r w:rsidRPr="00B1619B">
        <w:tab/>
        <w:t>(2)</w:t>
      </w:r>
      <w:r w:rsidRPr="00B1619B">
        <w:tab/>
        <w:t>However, you can choose</w:t>
      </w:r>
      <w:r w:rsidRPr="00B1619B">
        <w:rPr>
          <w:i/>
        </w:rPr>
        <w:t xml:space="preserve"> not</w:t>
      </w:r>
      <w:r w:rsidRPr="00B1619B">
        <w:t xml:space="preserve"> to include in your assessable income $30 for each meal you provide in the </w:t>
      </w:r>
      <w:r w:rsidR="00B1619B" w:rsidRPr="00B1619B">
        <w:rPr>
          <w:position w:val="6"/>
          <w:sz w:val="16"/>
        </w:rPr>
        <w:t>*</w:t>
      </w:r>
      <w:r w:rsidRPr="00B1619B">
        <w:t>in</w:t>
      </w:r>
      <w:r w:rsidR="00B1619B">
        <w:noBreakHyphen/>
      </w:r>
      <w:r w:rsidRPr="00B1619B">
        <w:t>house dining facility in the income year to an individual other than your employee.</w:t>
      </w:r>
    </w:p>
    <w:p w:rsidR="000A7BD9" w:rsidRPr="00B1619B" w:rsidRDefault="000A7BD9" w:rsidP="000A7BD9">
      <w:pPr>
        <w:pStyle w:val="notetext"/>
      </w:pPr>
      <w:r w:rsidRPr="00B1619B">
        <w:t>Note:</w:t>
      </w:r>
      <w:r w:rsidRPr="00B1619B">
        <w:tab/>
        <w:t>If you do choose, you cannot rely on item</w:t>
      </w:r>
      <w:r w:rsidR="00B1619B">
        <w:t> </w:t>
      </w:r>
      <w:r w:rsidRPr="00B1619B">
        <w:t>1.2 of the table in section</w:t>
      </w:r>
      <w:r w:rsidR="00B1619B">
        <w:t> </w:t>
      </w:r>
      <w:r w:rsidRPr="00B1619B">
        <w:t>32</w:t>
      </w:r>
      <w:r w:rsidR="00B1619B">
        <w:noBreakHyphen/>
      </w:r>
      <w:r w:rsidRPr="00B1619B">
        <w:t>30 as a basis for deducting a loss or outgoing you incur in respect of providing a meal.</w:t>
      </w:r>
    </w:p>
    <w:p w:rsidR="000A7BD9" w:rsidRPr="00B1619B" w:rsidRDefault="000A7BD9" w:rsidP="000A7BD9">
      <w:pPr>
        <w:pStyle w:val="subsection"/>
      </w:pPr>
      <w:r w:rsidRPr="00B1619B">
        <w:tab/>
        <w:t>(3)</w:t>
      </w:r>
      <w:r w:rsidRPr="00B1619B">
        <w:tab/>
        <w:t xml:space="preserve">You must choose by the day you lodge your </w:t>
      </w:r>
      <w:r w:rsidR="00B1619B" w:rsidRPr="00B1619B">
        <w:rPr>
          <w:position w:val="6"/>
          <w:sz w:val="16"/>
        </w:rPr>
        <w:t>*</w:t>
      </w:r>
      <w:r w:rsidRPr="00B1619B">
        <w:t>income tax return for the income year, or within a further time allowed by the Commissioner.</w:t>
      </w:r>
    </w:p>
    <w:p w:rsidR="000A7BD9" w:rsidRPr="00B1619B" w:rsidRDefault="000A7BD9" w:rsidP="000A7BD9">
      <w:pPr>
        <w:pStyle w:val="ActHead4"/>
      </w:pPr>
      <w:bookmarkStart w:id="454" w:name="_Toc389734464"/>
      <w:r w:rsidRPr="00B1619B">
        <w:rPr>
          <w:rStyle w:val="CharSubdNo"/>
        </w:rPr>
        <w:t>Subdivision</w:t>
      </w:r>
      <w:r w:rsidR="00B1619B">
        <w:rPr>
          <w:rStyle w:val="CharSubdNo"/>
        </w:rPr>
        <w:t> </w:t>
      </w:r>
      <w:r w:rsidRPr="00B1619B">
        <w:rPr>
          <w:rStyle w:val="CharSubdNo"/>
        </w:rPr>
        <w:t>32</w:t>
      </w:r>
      <w:r w:rsidR="00B1619B">
        <w:rPr>
          <w:rStyle w:val="CharSubdNo"/>
        </w:rPr>
        <w:noBreakHyphen/>
      </w:r>
      <w:r w:rsidRPr="00B1619B">
        <w:rPr>
          <w:rStyle w:val="CharSubdNo"/>
        </w:rPr>
        <w:t>E</w:t>
      </w:r>
      <w:r w:rsidRPr="00B1619B">
        <w:t>—</w:t>
      </w:r>
      <w:r w:rsidRPr="00B1619B">
        <w:rPr>
          <w:rStyle w:val="CharSubdText"/>
        </w:rPr>
        <w:t>Anti</w:t>
      </w:r>
      <w:r w:rsidR="00B1619B">
        <w:rPr>
          <w:rStyle w:val="CharSubdText"/>
        </w:rPr>
        <w:noBreakHyphen/>
      </w:r>
      <w:r w:rsidRPr="00B1619B">
        <w:rPr>
          <w:rStyle w:val="CharSubdText"/>
        </w:rPr>
        <w:t>avoidance</w:t>
      </w:r>
      <w:bookmarkEnd w:id="454"/>
      <w:r w:rsidRPr="00B1619B">
        <w:rPr>
          <w:rStyle w:val="CharSubdText"/>
        </w:rPr>
        <w:t xml:space="preserve"> </w:t>
      </w:r>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32</w:t>
      </w:r>
      <w:r w:rsidR="00B1619B">
        <w:noBreakHyphen/>
      </w:r>
      <w:r w:rsidRPr="00B1619B">
        <w:t>75</w:t>
      </w:r>
      <w:r w:rsidRPr="00B1619B">
        <w:tab/>
        <w:t>Commissioner may treat you as having incurred entertainment expense</w:t>
      </w:r>
    </w:p>
    <w:p w:rsidR="000A7BD9" w:rsidRPr="00B1619B" w:rsidRDefault="000A7BD9" w:rsidP="000A7BD9">
      <w:pPr>
        <w:pStyle w:val="ActHead5"/>
      </w:pPr>
      <w:bookmarkStart w:id="455" w:name="_Toc389734465"/>
      <w:r w:rsidRPr="00B1619B">
        <w:rPr>
          <w:rStyle w:val="CharSectno"/>
        </w:rPr>
        <w:t>32</w:t>
      </w:r>
      <w:r w:rsidR="00B1619B">
        <w:rPr>
          <w:rStyle w:val="CharSectno"/>
        </w:rPr>
        <w:noBreakHyphen/>
      </w:r>
      <w:r w:rsidRPr="00B1619B">
        <w:rPr>
          <w:rStyle w:val="CharSectno"/>
        </w:rPr>
        <w:t>75</w:t>
      </w:r>
      <w:r w:rsidRPr="00B1619B">
        <w:t xml:space="preserve">  Commissioner may treat you as having incurred entertainment expense</w:t>
      </w:r>
      <w:bookmarkEnd w:id="455"/>
    </w:p>
    <w:p w:rsidR="000A7BD9" w:rsidRPr="00B1619B" w:rsidRDefault="000A7BD9" w:rsidP="000A7BD9">
      <w:pPr>
        <w:pStyle w:val="subsection"/>
      </w:pPr>
      <w:r w:rsidRPr="00B1619B">
        <w:tab/>
      </w:r>
      <w:r w:rsidRPr="00B1619B">
        <w:tab/>
        <w:t>If:</w:t>
      </w:r>
    </w:p>
    <w:p w:rsidR="000A7BD9" w:rsidRPr="00B1619B" w:rsidRDefault="000A7BD9" w:rsidP="000A7BD9">
      <w:pPr>
        <w:pStyle w:val="paragraph"/>
      </w:pPr>
      <w:r w:rsidRPr="00B1619B">
        <w:tab/>
        <w:t>(a)</w:t>
      </w:r>
      <w:r w:rsidRPr="00B1619B">
        <w:tab/>
        <w:t xml:space="preserve">you incur a loss or outgoing under an </w:t>
      </w:r>
      <w:r w:rsidR="00B1619B" w:rsidRPr="00B1619B">
        <w:rPr>
          <w:position w:val="6"/>
          <w:sz w:val="16"/>
        </w:rPr>
        <w:t>*</w:t>
      </w:r>
      <w:r w:rsidRPr="00B1619B">
        <w:t>arrangement; and</w:t>
      </w:r>
    </w:p>
    <w:p w:rsidR="000A7BD9" w:rsidRPr="00B1619B" w:rsidRDefault="000A7BD9" w:rsidP="000A7BD9">
      <w:pPr>
        <w:pStyle w:val="paragraph"/>
      </w:pPr>
      <w:r w:rsidRPr="00B1619B">
        <w:tab/>
        <w:t>(b)</w:t>
      </w:r>
      <w:r w:rsidRPr="00B1619B">
        <w:tab/>
        <w:t xml:space="preserve">someone provides </w:t>
      </w:r>
      <w:r w:rsidR="00B1619B" w:rsidRPr="00B1619B">
        <w:rPr>
          <w:position w:val="6"/>
          <w:sz w:val="16"/>
        </w:rPr>
        <w:t>*</w:t>
      </w:r>
      <w:r w:rsidRPr="00B1619B">
        <w:t>entertainment under the arrangement to you or someone else; and</w:t>
      </w:r>
    </w:p>
    <w:p w:rsidR="000A7BD9" w:rsidRPr="00B1619B" w:rsidRDefault="000A7BD9" w:rsidP="000A7BD9">
      <w:pPr>
        <w:pStyle w:val="paragraph"/>
      </w:pPr>
      <w:r w:rsidRPr="00B1619B">
        <w:tab/>
        <w:t>(c)</w:t>
      </w:r>
      <w:r w:rsidRPr="00B1619B">
        <w:tab/>
        <w:t>section</w:t>
      </w:r>
      <w:r w:rsidR="00B1619B">
        <w:t> </w:t>
      </w:r>
      <w:r w:rsidRPr="00B1619B">
        <w:t>32</w:t>
      </w:r>
      <w:r w:rsidR="00B1619B">
        <w:noBreakHyphen/>
      </w:r>
      <w:r w:rsidRPr="00B1619B">
        <w:t>5 would have stopped you deducting the loss or outgoing under section</w:t>
      </w:r>
      <w:r w:rsidR="00B1619B">
        <w:t> </w:t>
      </w:r>
      <w:r w:rsidRPr="00B1619B">
        <w:t>8</w:t>
      </w:r>
      <w:r w:rsidR="00B1619B">
        <w:noBreakHyphen/>
      </w:r>
      <w:r w:rsidRPr="00B1619B">
        <w:t>1 (which deals with general deductions) if you had incurred it in respect of providing that entertainment;</w:t>
      </w:r>
    </w:p>
    <w:p w:rsidR="000A7BD9" w:rsidRPr="00B1619B" w:rsidRDefault="000A7BD9" w:rsidP="000A7BD9">
      <w:pPr>
        <w:pStyle w:val="subsection2"/>
      </w:pPr>
      <w:r w:rsidRPr="00B1619B">
        <w:t>this Division applies to you as if you had incurred the loss or outgoing in providing that entertainment, to the extent (if any) that the Commissioner thinks reasonable.</w:t>
      </w:r>
    </w:p>
    <w:p w:rsidR="000A7BD9" w:rsidRPr="00B1619B" w:rsidRDefault="000A7BD9" w:rsidP="000A7BD9">
      <w:pPr>
        <w:pStyle w:val="notetext"/>
      </w:pPr>
      <w:r w:rsidRPr="00B1619B">
        <w:t>Note:</w:t>
      </w:r>
      <w:r w:rsidRPr="00B1619B">
        <w:tab/>
        <w:t>This means that section</w:t>
      </w:r>
      <w:r w:rsidR="00B1619B">
        <w:t> </w:t>
      </w:r>
      <w:r w:rsidRPr="00B1619B">
        <w:t>32</w:t>
      </w:r>
      <w:r w:rsidR="00B1619B">
        <w:noBreakHyphen/>
      </w:r>
      <w:r w:rsidRPr="00B1619B">
        <w:t>5 will prevent you from deducting the loss or outgoing under section</w:t>
      </w:r>
      <w:r w:rsidR="00B1619B">
        <w:t> </w:t>
      </w:r>
      <w:r w:rsidRPr="00B1619B">
        <w:t>8</w:t>
      </w:r>
      <w:r w:rsidR="00B1619B">
        <w:noBreakHyphen/>
      </w:r>
      <w:r w:rsidRPr="00B1619B">
        <w:t>1 unless an exception applies.</w:t>
      </w:r>
    </w:p>
    <w:p w:rsidR="000A7BD9" w:rsidRPr="00B1619B" w:rsidRDefault="000A7BD9" w:rsidP="000A7BD9">
      <w:pPr>
        <w:pStyle w:val="notetext"/>
      </w:pPr>
      <w:r w:rsidRPr="00B1619B">
        <w:t>Example:</w:t>
      </w:r>
      <w:r w:rsidRPr="00B1619B">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0A7BD9" w:rsidRPr="00B1619B" w:rsidRDefault="000A7BD9" w:rsidP="000A7BD9">
      <w:pPr>
        <w:pStyle w:val="ActHead4"/>
      </w:pPr>
      <w:bookmarkStart w:id="456" w:name="_Toc389734466"/>
      <w:r w:rsidRPr="00B1619B">
        <w:rPr>
          <w:rStyle w:val="CharSubdNo"/>
        </w:rPr>
        <w:t>Subdivision</w:t>
      </w:r>
      <w:r w:rsidR="00B1619B">
        <w:rPr>
          <w:rStyle w:val="CharSubdNo"/>
        </w:rPr>
        <w:t> </w:t>
      </w:r>
      <w:r w:rsidRPr="00B1619B">
        <w:rPr>
          <w:rStyle w:val="CharSubdNo"/>
        </w:rPr>
        <w:t>32</w:t>
      </w:r>
      <w:r w:rsidR="00B1619B">
        <w:rPr>
          <w:rStyle w:val="CharSubdNo"/>
        </w:rPr>
        <w:noBreakHyphen/>
      </w:r>
      <w:r w:rsidRPr="00B1619B">
        <w:rPr>
          <w:rStyle w:val="CharSubdNo"/>
        </w:rPr>
        <w:t>F</w:t>
      </w:r>
      <w:r w:rsidRPr="00B1619B">
        <w:t>—</w:t>
      </w:r>
      <w:r w:rsidRPr="00B1619B">
        <w:rPr>
          <w:rStyle w:val="CharSubdText"/>
        </w:rPr>
        <w:t>Special rules for companies and partnerships</w:t>
      </w:r>
      <w:bookmarkEnd w:id="456"/>
    </w:p>
    <w:p w:rsidR="000A7BD9" w:rsidRPr="00B1619B" w:rsidRDefault="000A7BD9" w:rsidP="000A7BD9">
      <w:pPr>
        <w:pStyle w:val="TofSectsHeading"/>
        <w:keepNext/>
        <w:keepLines/>
      </w:pPr>
      <w:r w:rsidRPr="00B1619B">
        <w:t>Table of sections</w:t>
      </w:r>
    </w:p>
    <w:p w:rsidR="000A7BD9" w:rsidRPr="00B1619B" w:rsidRDefault="000A7BD9" w:rsidP="000A7BD9">
      <w:pPr>
        <w:pStyle w:val="TofSectsSection"/>
        <w:keepNext/>
      </w:pPr>
      <w:r w:rsidRPr="00B1619B">
        <w:t>32</w:t>
      </w:r>
      <w:r w:rsidR="00B1619B">
        <w:noBreakHyphen/>
      </w:r>
      <w:r w:rsidRPr="00B1619B">
        <w:t>80</w:t>
      </w:r>
      <w:r w:rsidRPr="00B1619B">
        <w:tab/>
        <w:t>Company directors</w:t>
      </w:r>
    </w:p>
    <w:p w:rsidR="000A7BD9" w:rsidRPr="00B1619B" w:rsidRDefault="000A7BD9" w:rsidP="000A7BD9">
      <w:pPr>
        <w:pStyle w:val="TofSectsSection"/>
      </w:pPr>
      <w:r w:rsidRPr="00B1619B">
        <w:t>32</w:t>
      </w:r>
      <w:r w:rsidR="00B1619B">
        <w:noBreakHyphen/>
      </w:r>
      <w:r w:rsidRPr="00B1619B">
        <w:t>85</w:t>
      </w:r>
      <w:r w:rsidRPr="00B1619B">
        <w:tab/>
        <w:t>Directors, employees and property of wholly</w:t>
      </w:r>
      <w:r w:rsidR="00B1619B">
        <w:noBreakHyphen/>
      </w:r>
      <w:r w:rsidRPr="00B1619B">
        <w:t>owned group company</w:t>
      </w:r>
    </w:p>
    <w:p w:rsidR="000A7BD9" w:rsidRPr="00B1619B" w:rsidRDefault="000A7BD9" w:rsidP="000A7BD9">
      <w:pPr>
        <w:pStyle w:val="TofSectsSection"/>
      </w:pPr>
      <w:r w:rsidRPr="00B1619B">
        <w:t>32</w:t>
      </w:r>
      <w:r w:rsidR="00B1619B">
        <w:noBreakHyphen/>
      </w:r>
      <w:r w:rsidRPr="00B1619B">
        <w:t>90</w:t>
      </w:r>
      <w:r w:rsidRPr="00B1619B">
        <w:tab/>
        <w:t>Partnerships</w:t>
      </w:r>
    </w:p>
    <w:p w:rsidR="000A7BD9" w:rsidRPr="00B1619B" w:rsidRDefault="000A7BD9" w:rsidP="000A7BD9">
      <w:pPr>
        <w:pStyle w:val="ActHead5"/>
      </w:pPr>
      <w:bookmarkStart w:id="457" w:name="_Toc389734467"/>
      <w:r w:rsidRPr="00B1619B">
        <w:rPr>
          <w:rStyle w:val="CharSectno"/>
        </w:rPr>
        <w:t>32</w:t>
      </w:r>
      <w:r w:rsidR="00B1619B">
        <w:rPr>
          <w:rStyle w:val="CharSectno"/>
        </w:rPr>
        <w:noBreakHyphen/>
      </w:r>
      <w:r w:rsidRPr="00B1619B">
        <w:rPr>
          <w:rStyle w:val="CharSectno"/>
        </w:rPr>
        <w:t>80</w:t>
      </w:r>
      <w:r w:rsidRPr="00B1619B">
        <w:t xml:space="preserve">  Company directors</w:t>
      </w:r>
      <w:bookmarkEnd w:id="457"/>
    </w:p>
    <w:p w:rsidR="000A7BD9" w:rsidRPr="00B1619B" w:rsidRDefault="000A7BD9" w:rsidP="000A7BD9">
      <w:pPr>
        <w:pStyle w:val="subsection"/>
      </w:pPr>
      <w:r w:rsidRPr="00B1619B">
        <w:tab/>
      </w:r>
      <w:r w:rsidRPr="00B1619B">
        <w:tab/>
        <w:t>In the case of a company, these provisions cover directors of the company as if they were the company’s employees:</w:t>
      </w:r>
    </w:p>
    <w:p w:rsidR="000A7BD9" w:rsidRPr="00B1619B" w:rsidRDefault="000A7BD9" w:rsidP="000A7BD9">
      <w:pPr>
        <w:pStyle w:val="parabullet"/>
        <w:numPr>
          <w:ilvl w:val="0"/>
          <w:numId w:val="27"/>
        </w:numPr>
        <w:ind w:left="1919"/>
      </w:pPr>
      <w:r w:rsidRPr="00B1619B">
        <w:t>item</w:t>
      </w:r>
      <w:r w:rsidR="00B1619B">
        <w:t> </w:t>
      </w:r>
      <w:r w:rsidRPr="00B1619B">
        <w:t xml:space="preserve">1.1 (exception for </w:t>
      </w:r>
      <w:r w:rsidR="00B1619B" w:rsidRPr="00B1619B">
        <w:rPr>
          <w:position w:val="6"/>
          <w:sz w:val="16"/>
        </w:rPr>
        <w:t>*</w:t>
      </w:r>
      <w:r w:rsidRPr="00B1619B">
        <w:t>in</w:t>
      </w:r>
      <w:r w:rsidR="00B1619B">
        <w:noBreakHyphen/>
      </w:r>
      <w:r w:rsidRPr="00B1619B">
        <w:t>house dining facilities) of the table in section</w:t>
      </w:r>
      <w:r w:rsidR="00B1619B">
        <w:t> </w:t>
      </w:r>
      <w:r w:rsidRPr="00B1619B">
        <w:t>32</w:t>
      </w:r>
      <w:r w:rsidR="00B1619B">
        <w:noBreakHyphen/>
      </w:r>
      <w:r w:rsidRPr="00B1619B">
        <w:t>30;</w:t>
      </w:r>
    </w:p>
    <w:p w:rsidR="000A7BD9" w:rsidRPr="00B1619B" w:rsidRDefault="000A7BD9" w:rsidP="000A7BD9">
      <w:pPr>
        <w:pStyle w:val="parabullet"/>
        <w:numPr>
          <w:ilvl w:val="0"/>
          <w:numId w:val="27"/>
        </w:numPr>
        <w:ind w:left="1919"/>
      </w:pPr>
      <w:r w:rsidRPr="00B1619B">
        <w:t>item</w:t>
      </w:r>
      <w:r w:rsidR="00B1619B">
        <w:t> </w:t>
      </w:r>
      <w:r w:rsidRPr="00B1619B">
        <w:t xml:space="preserve">1.2 (exception for </w:t>
      </w:r>
      <w:r w:rsidR="00B1619B" w:rsidRPr="00B1619B">
        <w:rPr>
          <w:position w:val="6"/>
          <w:sz w:val="16"/>
        </w:rPr>
        <w:t>*</w:t>
      </w:r>
      <w:r w:rsidRPr="00B1619B">
        <w:t>in</w:t>
      </w:r>
      <w:r w:rsidR="00B1619B">
        <w:noBreakHyphen/>
      </w:r>
      <w:r w:rsidRPr="00B1619B">
        <w:t>house dining facilities) of the table in section</w:t>
      </w:r>
      <w:r w:rsidR="00B1619B">
        <w:t> </w:t>
      </w:r>
      <w:r w:rsidRPr="00B1619B">
        <w:t>32</w:t>
      </w:r>
      <w:r w:rsidR="00B1619B">
        <w:noBreakHyphen/>
      </w:r>
      <w:r w:rsidRPr="00B1619B">
        <w:t>30;</w:t>
      </w:r>
    </w:p>
    <w:p w:rsidR="000A7BD9" w:rsidRPr="00B1619B" w:rsidRDefault="000A7BD9" w:rsidP="000A7BD9">
      <w:pPr>
        <w:pStyle w:val="parabullet"/>
        <w:numPr>
          <w:ilvl w:val="0"/>
          <w:numId w:val="27"/>
        </w:numPr>
        <w:ind w:left="1919"/>
      </w:pPr>
      <w:r w:rsidRPr="00B1619B">
        <w:t>item</w:t>
      </w:r>
      <w:r w:rsidR="00B1619B">
        <w:t> </w:t>
      </w:r>
      <w:r w:rsidRPr="00B1619B">
        <w:t xml:space="preserve">1.3 (exception for </w:t>
      </w:r>
      <w:r w:rsidR="00B1619B" w:rsidRPr="00B1619B">
        <w:rPr>
          <w:position w:val="6"/>
          <w:sz w:val="16"/>
        </w:rPr>
        <w:t>*</w:t>
      </w:r>
      <w:r w:rsidRPr="00B1619B">
        <w:t>dining facilities) of the table in section</w:t>
      </w:r>
      <w:r w:rsidR="00B1619B">
        <w:t> </w:t>
      </w:r>
      <w:r w:rsidRPr="00B1619B">
        <w:t>32</w:t>
      </w:r>
      <w:r w:rsidR="00B1619B">
        <w:noBreakHyphen/>
      </w:r>
      <w:r w:rsidRPr="00B1619B">
        <w:t>30;</w:t>
      </w:r>
    </w:p>
    <w:p w:rsidR="000A7BD9" w:rsidRPr="00B1619B" w:rsidRDefault="000A7BD9" w:rsidP="000A7BD9">
      <w:pPr>
        <w:pStyle w:val="parabullet"/>
        <w:numPr>
          <w:ilvl w:val="0"/>
          <w:numId w:val="27"/>
        </w:numPr>
        <w:ind w:left="1919"/>
      </w:pPr>
      <w:r w:rsidRPr="00B1619B">
        <w:t>item</w:t>
      </w:r>
      <w:r w:rsidR="00B1619B">
        <w:t> </w:t>
      </w:r>
      <w:r w:rsidRPr="00B1619B">
        <w:t>1.5 (exception for recreational facilities) of the table in section</w:t>
      </w:r>
      <w:r w:rsidR="00B1619B">
        <w:t> </w:t>
      </w:r>
      <w:r w:rsidRPr="00B1619B">
        <w:t>32</w:t>
      </w:r>
      <w:r w:rsidR="00B1619B">
        <w:noBreakHyphen/>
      </w:r>
      <w:r w:rsidRPr="00B1619B">
        <w:t>30;</w:t>
      </w:r>
    </w:p>
    <w:p w:rsidR="000A7BD9" w:rsidRPr="00B1619B" w:rsidRDefault="000A7BD9" w:rsidP="000A7BD9">
      <w:pPr>
        <w:pStyle w:val="parabullet"/>
        <w:numPr>
          <w:ilvl w:val="0"/>
          <w:numId w:val="27"/>
        </w:numPr>
        <w:ind w:left="1919"/>
      </w:pPr>
      <w:r w:rsidRPr="00B1619B">
        <w:t>item</w:t>
      </w:r>
      <w:r w:rsidR="00B1619B">
        <w:t> </w:t>
      </w:r>
      <w:r w:rsidRPr="00B1619B">
        <w:t>1.8 (exception for providing your employee with an allowance) of the table in section</w:t>
      </w:r>
      <w:r w:rsidR="00B1619B">
        <w:t> </w:t>
      </w:r>
      <w:r w:rsidRPr="00B1619B">
        <w:t>32</w:t>
      </w:r>
      <w:r w:rsidR="00B1619B">
        <w:noBreakHyphen/>
      </w:r>
      <w:r w:rsidRPr="00B1619B">
        <w:t>30;</w:t>
      </w:r>
    </w:p>
    <w:p w:rsidR="000A7BD9" w:rsidRPr="00B1619B" w:rsidRDefault="000A7BD9" w:rsidP="000A7BD9">
      <w:pPr>
        <w:pStyle w:val="parabullet"/>
        <w:numPr>
          <w:ilvl w:val="0"/>
          <w:numId w:val="27"/>
        </w:numPr>
        <w:ind w:left="1919"/>
      </w:pPr>
      <w:r w:rsidRPr="00B1619B">
        <w:t>section</w:t>
      </w:r>
      <w:r w:rsidR="00B1619B">
        <w:t> </w:t>
      </w:r>
      <w:r w:rsidRPr="00B1619B">
        <w:t>32</w:t>
      </w:r>
      <w:r w:rsidR="00B1619B">
        <w:noBreakHyphen/>
      </w:r>
      <w:r w:rsidRPr="00B1619B">
        <w:t xml:space="preserve">55 (which defines </w:t>
      </w:r>
      <w:r w:rsidRPr="00B1619B">
        <w:rPr>
          <w:b/>
          <w:i/>
        </w:rPr>
        <w:t>in</w:t>
      </w:r>
      <w:r w:rsidR="00B1619B">
        <w:rPr>
          <w:b/>
          <w:i/>
        </w:rPr>
        <w:noBreakHyphen/>
      </w:r>
      <w:r w:rsidRPr="00B1619B">
        <w:rPr>
          <w:b/>
          <w:i/>
        </w:rPr>
        <w:t>house dining facility</w:t>
      </w:r>
      <w:r w:rsidRPr="00B1619B">
        <w:t>);</w:t>
      </w:r>
    </w:p>
    <w:p w:rsidR="000A7BD9" w:rsidRPr="00B1619B" w:rsidRDefault="000A7BD9" w:rsidP="000A7BD9">
      <w:pPr>
        <w:pStyle w:val="parabullet"/>
        <w:numPr>
          <w:ilvl w:val="0"/>
          <w:numId w:val="27"/>
        </w:numPr>
        <w:ind w:left="1919"/>
      </w:pPr>
      <w:r w:rsidRPr="00B1619B">
        <w:t>subsection</w:t>
      </w:r>
      <w:r w:rsidR="00B1619B">
        <w:t> </w:t>
      </w:r>
      <w:r w:rsidRPr="00B1619B">
        <w:t>32</w:t>
      </w:r>
      <w:r w:rsidR="00B1619B">
        <w:noBreakHyphen/>
      </w:r>
      <w:r w:rsidRPr="00B1619B">
        <w:t xml:space="preserve">65(3) (which defines </w:t>
      </w:r>
      <w:r w:rsidRPr="00B1619B">
        <w:rPr>
          <w:b/>
          <w:i/>
        </w:rPr>
        <w:t>business meeting</w:t>
      </w:r>
      <w:r w:rsidRPr="00B1619B">
        <w:t>).</w:t>
      </w:r>
    </w:p>
    <w:p w:rsidR="000A7BD9" w:rsidRPr="00B1619B" w:rsidRDefault="000A7BD9" w:rsidP="000A7BD9">
      <w:pPr>
        <w:pStyle w:val="ActHead5"/>
      </w:pPr>
      <w:bookmarkStart w:id="458" w:name="_Toc389734468"/>
      <w:r w:rsidRPr="00B1619B">
        <w:rPr>
          <w:rStyle w:val="CharSectno"/>
        </w:rPr>
        <w:t>32</w:t>
      </w:r>
      <w:r w:rsidR="00B1619B">
        <w:rPr>
          <w:rStyle w:val="CharSectno"/>
        </w:rPr>
        <w:noBreakHyphen/>
      </w:r>
      <w:r w:rsidRPr="00B1619B">
        <w:rPr>
          <w:rStyle w:val="CharSectno"/>
        </w:rPr>
        <w:t>85</w:t>
      </w:r>
      <w:r w:rsidRPr="00B1619B">
        <w:t xml:space="preserve">  Directors, employees and property of wholly</w:t>
      </w:r>
      <w:r w:rsidR="00B1619B">
        <w:noBreakHyphen/>
      </w:r>
      <w:r w:rsidRPr="00B1619B">
        <w:t>owned group company</w:t>
      </w:r>
      <w:bookmarkEnd w:id="458"/>
    </w:p>
    <w:p w:rsidR="000A7BD9" w:rsidRPr="00B1619B" w:rsidRDefault="000A7BD9" w:rsidP="000A7BD9">
      <w:pPr>
        <w:pStyle w:val="SubsectionHead"/>
      </w:pPr>
      <w:r w:rsidRPr="00B1619B">
        <w:t>Employees and directors of group company</w:t>
      </w:r>
    </w:p>
    <w:p w:rsidR="000A7BD9" w:rsidRPr="00B1619B" w:rsidRDefault="000A7BD9" w:rsidP="000A7BD9">
      <w:pPr>
        <w:pStyle w:val="subsection"/>
      </w:pPr>
      <w:r w:rsidRPr="00B1619B">
        <w:tab/>
        <w:t>(1)</w:t>
      </w:r>
      <w:r w:rsidRPr="00B1619B">
        <w:tab/>
        <w:t xml:space="preserve">In the case of a company, these provisions cover directors and employees of another company that is a member of the same </w:t>
      </w:r>
      <w:r w:rsidR="00B1619B" w:rsidRPr="00B1619B">
        <w:rPr>
          <w:position w:val="6"/>
          <w:sz w:val="16"/>
        </w:rPr>
        <w:t>*</w:t>
      </w:r>
      <w:r w:rsidRPr="00B1619B">
        <w:t>wholly</w:t>
      </w:r>
      <w:r w:rsidR="00B1619B">
        <w:noBreakHyphen/>
      </w:r>
      <w:r w:rsidRPr="00B1619B">
        <w:t>owned group as if they were the company’s own directors and employees:</w:t>
      </w:r>
    </w:p>
    <w:p w:rsidR="000A7BD9" w:rsidRPr="00B1619B" w:rsidRDefault="000A7BD9" w:rsidP="000A7BD9">
      <w:pPr>
        <w:pStyle w:val="parabullet"/>
        <w:numPr>
          <w:ilvl w:val="0"/>
          <w:numId w:val="27"/>
        </w:numPr>
        <w:ind w:left="1919"/>
      </w:pPr>
      <w:r w:rsidRPr="00B1619B">
        <w:t>item</w:t>
      </w:r>
      <w:r w:rsidR="00B1619B">
        <w:t> </w:t>
      </w:r>
      <w:r w:rsidRPr="00B1619B">
        <w:t xml:space="preserve">1.1 (exception for </w:t>
      </w:r>
      <w:r w:rsidR="00B1619B" w:rsidRPr="00B1619B">
        <w:rPr>
          <w:position w:val="6"/>
          <w:sz w:val="16"/>
        </w:rPr>
        <w:t>*</w:t>
      </w:r>
      <w:r w:rsidRPr="00B1619B">
        <w:t>in</w:t>
      </w:r>
      <w:r w:rsidR="00B1619B">
        <w:noBreakHyphen/>
      </w:r>
      <w:r w:rsidRPr="00B1619B">
        <w:t>house dining facilities) of the table in section</w:t>
      </w:r>
      <w:r w:rsidR="00B1619B">
        <w:t> </w:t>
      </w:r>
      <w:r w:rsidRPr="00B1619B">
        <w:t>32</w:t>
      </w:r>
      <w:r w:rsidR="00B1619B">
        <w:noBreakHyphen/>
      </w:r>
      <w:r w:rsidRPr="00B1619B">
        <w:t>30;</w:t>
      </w:r>
    </w:p>
    <w:p w:rsidR="000A7BD9" w:rsidRPr="00B1619B" w:rsidRDefault="000A7BD9" w:rsidP="000A7BD9">
      <w:pPr>
        <w:pStyle w:val="parabullet"/>
        <w:numPr>
          <w:ilvl w:val="0"/>
          <w:numId w:val="27"/>
        </w:numPr>
        <w:ind w:left="1919"/>
      </w:pPr>
      <w:r w:rsidRPr="00B1619B">
        <w:t>item</w:t>
      </w:r>
      <w:r w:rsidR="00B1619B">
        <w:t> </w:t>
      </w:r>
      <w:r w:rsidRPr="00B1619B">
        <w:t xml:space="preserve">1.2 (exception for </w:t>
      </w:r>
      <w:r w:rsidR="00B1619B" w:rsidRPr="00B1619B">
        <w:rPr>
          <w:position w:val="6"/>
          <w:sz w:val="16"/>
        </w:rPr>
        <w:t>*</w:t>
      </w:r>
      <w:r w:rsidRPr="00B1619B">
        <w:t>in</w:t>
      </w:r>
      <w:r w:rsidR="00B1619B">
        <w:noBreakHyphen/>
      </w:r>
      <w:r w:rsidRPr="00B1619B">
        <w:t>house dining facilities) of the table in section</w:t>
      </w:r>
      <w:r w:rsidR="00B1619B">
        <w:t> </w:t>
      </w:r>
      <w:r w:rsidRPr="00B1619B">
        <w:t>32</w:t>
      </w:r>
      <w:r w:rsidR="00B1619B">
        <w:noBreakHyphen/>
      </w:r>
      <w:r w:rsidRPr="00B1619B">
        <w:t>30;</w:t>
      </w:r>
    </w:p>
    <w:p w:rsidR="000A7BD9" w:rsidRPr="00B1619B" w:rsidRDefault="000A7BD9" w:rsidP="000A7BD9">
      <w:pPr>
        <w:pStyle w:val="parabullet"/>
        <w:numPr>
          <w:ilvl w:val="0"/>
          <w:numId w:val="27"/>
        </w:numPr>
        <w:ind w:left="1919"/>
      </w:pPr>
      <w:r w:rsidRPr="00B1619B">
        <w:t>item</w:t>
      </w:r>
      <w:r w:rsidR="00B1619B">
        <w:t> </w:t>
      </w:r>
      <w:r w:rsidRPr="00B1619B">
        <w:t xml:space="preserve">1.3 (exception for </w:t>
      </w:r>
      <w:r w:rsidR="00B1619B" w:rsidRPr="00B1619B">
        <w:rPr>
          <w:position w:val="6"/>
          <w:sz w:val="16"/>
        </w:rPr>
        <w:t>*</w:t>
      </w:r>
      <w:r w:rsidRPr="00B1619B">
        <w:t>dining facilities) of the table in section</w:t>
      </w:r>
      <w:r w:rsidR="00B1619B">
        <w:t> </w:t>
      </w:r>
      <w:r w:rsidRPr="00B1619B">
        <w:t>32</w:t>
      </w:r>
      <w:r w:rsidR="00B1619B">
        <w:noBreakHyphen/>
      </w:r>
      <w:r w:rsidRPr="00B1619B">
        <w:t>30;</w:t>
      </w:r>
    </w:p>
    <w:p w:rsidR="000A7BD9" w:rsidRPr="00B1619B" w:rsidRDefault="000A7BD9" w:rsidP="000A7BD9">
      <w:pPr>
        <w:pStyle w:val="parabullet"/>
        <w:numPr>
          <w:ilvl w:val="0"/>
          <w:numId w:val="27"/>
        </w:numPr>
        <w:ind w:left="1919"/>
      </w:pPr>
      <w:r w:rsidRPr="00B1619B">
        <w:t>item</w:t>
      </w:r>
      <w:r w:rsidR="00B1619B">
        <w:t> </w:t>
      </w:r>
      <w:r w:rsidRPr="00B1619B">
        <w:t>1.5 (exception for recreational facilities) of the table in section</w:t>
      </w:r>
      <w:r w:rsidR="00B1619B">
        <w:t> </w:t>
      </w:r>
      <w:r w:rsidRPr="00B1619B">
        <w:t>32</w:t>
      </w:r>
      <w:r w:rsidR="00B1619B">
        <w:noBreakHyphen/>
      </w:r>
      <w:r w:rsidRPr="00B1619B">
        <w:t>30;</w:t>
      </w:r>
    </w:p>
    <w:p w:rsidR="000A7BD9" w:rsidRPr="00B1619B" w:rsidRDefault="000A7BD9" w:rsidP="000A7BD9">
      <w:pPr>
        <w:pStyle w:val="parabullet"/>
        <w:numPr>
          <w:ilvl w:val="0"/>
          <w:numId w:val="27"/>
        </w:numPr>
        <w:ind w:left="1919"/>
      </w:pPr>
      <w:r w:rsidRPr="00B1619B">
        <w:t>section</w:t>
      </w:r>
      <w:r w:rsidR="00B1619B">
        <w:t> </w:t>
      </w:r>
      <w:r w:rsidRPr="00B1619B">
        <w:t>32</w:t>
      </w:r>
      <w:r w:rsidR="00B1619B">
        <w:noBreakHyphen/>
      </w:r>
      <w:r w:rsidRPr="00B1619B">
        <w:t xml:space="preserve">55 (which defines </w:t>
      </w:r>
      <w:r w:rsidRPr="00B1619B">
        <w:rPr>
          <w:b/>
          <w:i/>
        </w:rPr>
        <w:t>in</w:t>
      </w:r>
      <w:r w:rsidR="00B1619B">
        <w:rPr>
          <w:b/>
          <w:i/>
        </w:rPr>
        <w:noBreakHyphen/>
      </w:r>
      <w:r w:rsidRPr="00B1619B">
        <w:rPr>
          <w:b/>
          <w:i/>
        </w:rPr>
        <w:t>house dining facility</w:t>
      </w:r>
      <w:r w:rsidRPr="00B1619B">
        <w:t>);</w:t>
      </w:r>
    </w:p>
    <w:p w:rsidR="000A7BD9" w:rsidRPr="00B1619B" w:rsidRDefault="000A7BD9" w:rsidP="000A7BD9">
      <w:pPr>
        <w:pStyle w:val="parabullet"/>
        <w:numPr>
          <w:ilvl w:val="0"/>
          <w:numId w:val="27"/>
        </w:numPr>
        <w:ind w:left="1919"/>
      </w:pPr>
      <w:r w:rsidRPr="00B1619B">
        <w:t>subsection</w:t>
      </w:r>
      <w:r w:rsidR="00B1619B">
        <w:t> </w:t>
      </w:r>
      <w:r w:rsidRPr="00B1619B">
        <w:t>32</w:t>
      </w:r>
      <w:r w:rsidR="00B1619B">
        <w:noBreakHyphen/>
      </w:r>
      <w:r w:rsidRPr="00B1619B">
        <w:t xml:space="preserve">60(1) (which defines </w:t>
      </w:r>
      <w:r w:rsidRPr="00B1619B">
        <w:rPr>
          <w:b/>
          <w:i/>
        </w:rPr>
        <w:t>dining facility</w:t>
      </w:r>
      <w:r w:rsidRPr="00B1619B">
        <w:t>);</w:t>
      </w:r>
    </w:p>
    <w:p w:rsidR="000A7BD9" w:rsidRPr="00B1619B" w:rsidRDefault="000A7BD9" w:rsidP="000A7BD9">
      <w:pPr>
        <w:pStyle w:val="parabullet"/>
        <w:numPr>
          <w:ilvl w:val="0"/>
          <w:numId w:val="27"/>
        </w:numPr>
        <w:ind w:left="1919"/>
      </w:pPr>
      <w:r w:rsidRPr="00B1619B">
        <w:t>paragraph</w:t>
      </w:r>
      <w:r w:rsidR="00B1619B">
        <w:t> </w:t>
      </w:r>
      <w:r w:rsidRPr="00B1619B">
        <w:t>32</w:t>
      </w:r>
      <w:r w:rsidR="00B1619B">
        <w:noBreakHyphen/>
      </w:r>
      <w:r w:rsidRPr="00B1619B">
        <w:t>65(3)(b).</w:t>
      </w:r>
    </w:p>
    <w:p w:rsidR="000A7BD9" w:rsidRPr="00B1619B" w:rsidRDefault="000A7BD9" w:rsidP="000A7BD9">
      <w:pPr>
        <w:pStyle w:val="SubsectionHead"/>
      </w:pPr>
      <w:r w:rsidRPr="00B1619B">
        <w:t>Property occupied by group company</w:t>
      </w:r>
    </w:p>
    <w:p w:rsidR="000A7BD9" w:rsidRPr="00B1619B" w:rsidRDefault="000A7BD9" w:rsidP="000A7BD9">
      <w:pPr>
        <w:pStyle w:val="subsection"/>
      </w:pPr>
      <w:r w:rsidRPr="00B1619B">
        <w:tab/>
        <w:t>(2)</w:t>
      </w:r>
      <w:r w:rsidRPr="00B1619B">
        <w:tab/>
        <w:t>Those provisions also cover property occupied by that other company as if the company occupied that property.</w:t>
      </w:r>
    </w:p>
    <w:p w:rsidR="000A7BD9" w:rsidRPr="00B1619B" w:rsidRDefault="000A7BD9" w:rsidP="000A7BD9">
      <w:pPr>
        <w:pStyle w:val="ActHead5"/>
      </w:pPr>
      <w:bookmarkStart w:id="459" w:name="_Toc389734469"/>
      <w:r w:rsidRPr="00B1619B">
        <w:rPr>
          <w:rStyle w:val="CharSectno"/>
        </w:rPr>
        <w:t>32</w:t>
      </w:r>
      <w:r w:rsidR="00B1619B">
        <w:rPr>
          <w:rStyle w:val="CharSectno"/>
        </w:rPr>
        <w:noBreakHyphen/>
      </w:r>
      <w:r w:rsidRPr="00B1619B">
        <w:rPr>
          <w:rStyle w:val="CharSectno"/>
        </w:rPr>
        <w:t>90</w:t>
      </w:r>
      <w:r w:rsidRPr="00B1619B">
        <w:t xml:space="preserve">  Partnerships</w:t>
      </w:r>
      <w:bookmarkEnd w:id="459"/>
    </w:p>
    <w:p w:rsidR="000A7BD9" w:rsidRPr="00B1619B" w:rsidRDefault="000A7BD9" w:rsidP="000A7BD9">
      <w:pPr>
        <w:pStyle w:val="subsection"/>
      </w:pPr>
      <w:r w:rsidRPr="00B1619B">
        <w:tab/>
      </w:r>
      <w:r w:rsidRPr="00B1619B">
        <w:tab/>
        <w:t>In the case of a partnership:</w:t>
      </w:r>
    </w:p>
    <w:p w:rsidR="000A7BD9" w:rsidRPr="00B1619B" w:rsidRDefault="000A7BD9" w:rsidP="000A7BD9">
      <w:pPr>
        <w:pStyle w:val="parabullet"/>
        <w:numPr>
          <w:ilvl w:val="0"/>
          <w:numId w:val="27"/>
        </w:numPr>
        <w:ind w:left="1919"/>
      </w:pPr>
      <w:r w:rsidRPr="00B1619B">
        <w:t>item</w:t>
      </w:r>
      <w:r w:rsidR="00B1619B">
        <w:t> </w:t>
      </w:r>
      <w:r w:rsidRPr="00B1619B">
        <w:t>1.8 (exception for providing employee with an allowance) of the table in section</w:t>
      </w:r>
      <w:r w:rsidR="00B1619B">
        <w:t> </w:t>
      </w:r>
      <w:r w:rsidRPr="00B1619B">
        <w:t>32</w:t>
      </w:r>
      <w:r w:rsidR="00B1619B">
        <w:noBreakHyphen/>
      </w:r>
      <w:r w:rsidRPr="00B1619B">
        <w:t>30; and</w:t>
      </w:r>
    </w:p>
    <w:p w:rsidR="000A7BD9" w:rsidRPr="00B1619B" w:rsidRDefault="000A7BD9" w:rsidP="000A7BD9">
      <w:pPr>
        <w:pStyle w:val="parabullet"/>
        <w:numPr>
          <w:ilvl w:val="0"/>
          <w:numId w:val="27"/>
        </w:numPr>
        <w:ind w:left="1919"/>
      </w:pPr>
      <w:r w:rsidRPr="00B1619B">
        <w:t>subsection</w:t>
      </w:r>
      <w:r w:rsidR="00B1619B">
        <w:t> </w:t>
      </w:r>
      <w:r w:rsidRPr="00B1619B">
        <w:t>32</w:t>
      </w:r>
      <w:r w:rsidR="00B1619B">
        <w:noBreakHyphen/>
      </w:r>
      <w:r w:rsidRPr="00B1619B">
        <w:t xml:space="preserve">65(3) (which defines </w:t>
      </w:r>
      <w:r w:rsidRPr="00B1619B">
        <w:rPr>
          <w:b/>
          <w:i/>
        </w:rPr>
        <w:t>business meeting</w:t>
      </w:r>
      <w:r w:rsidRPr="00B1619B">
        <w:t>);</w:t>
      </w:r>
    </w:p>
    <w:p w:rsidR="000A7BD9" w:rsidRPr="00B1619B" w:rsidRDefault="000A7BD9" w:rsidP="000A7BD9">
      <w:pPr>
        <w:pStyle w:val="subsection2"/>
      </w:pPr>
      <w:r w:rsidRPr="00B1619B">
        <w:t>apply to a partner in the same way as they apply to an employee of the partnership, but only for the purposes of calculating, in accordance with section</w:t>
      </w:r>
      <w:r w:rsidR="00B1619B">
        <w:t> </w:t>
      </w:r>
      <w:r w:rsidRPr="00B1619B">
        <w:t xml:space="preserve">90 of the </w:t>
      </w:r>
      <w:r w:rsidRPr="00B1619B">
        <w:rPr>
          <w:i/>
        </w:rPr>
        <w:t>Income Tax Assessment Act 1936</w:t>
      </w:r>
      <w:r w:rsidRPr="00B1619B">
        <w:t>, the partnership’s net income or partnership loss.</w:t>
      </w:r>
    </w:p>
    <w:p w:rsidR="000A7BD9" w:rsidRPr="00B1619B" w:rsidRDefault="000A7BD9" w:rsidP="00981725">
      <w:pPr>
        <w:pStyle w:val="ActHead3"/>
        <w:pageBreakBefore/>
      </w:pPr>
      <w:bookmarkStart w:id="460" w:name="_Toc389734470"/>
      <w:r w:rsidRPr="00B1619B">
        <w:rPr>
          <w:rStyle w:val="CharDivNo"/>
        </w:rPr>
        <w:t>Division</w:t>
      </w:r>
      <w:r w:rsidR="00B1619B">
        <w:rPr>
          <w:rStyle w:val="CharDivNo"/>
        </w:rPr>
        <w:t> </w:t>
      </w:r>
      <w:r w:rsidRPr="00B1619B">
        <w:rPr>
          <w:rStyle w:val="CharDivNo"/>
        </w:rPr>
        <w:t>34</w:t>
      </w:r>
      <w:r w:rsidRPr="00B1619B">
        <w:t>—</w:t>
      </w:r>
      <w:r w:rsidRPr="00B1619B">
        <w:rPr>
          <w:rStyle w:val="CharDivText"/>
        </w:rPr>
        <w:t>Non</w:t>
      </w:r>
      <w:r w:rsidR="00B1619B">
        <w:rPr>
          <w:rStyle w:val="CharDivText"/>
        </w:rPr>
        <w:noBreakHyphen/>
      </w:r>
      <w:r w:rsidRPr="00B1619B">
        <w:rPr>
          <w:rStyle w:val="CharDivText"/>
        </w:rPr>
        <w:t>compulsory uniforms</w:t>
      </w:r>
      <w:bookmarkEnd w:id="460"/>
    </w:p>
    <w:p w:rsidR="000A7BD9" w:rsidRPr="00B1619B" w:rsidRDefault="000A7BD9" w:rsidP="000A7BD9">
      <w:pPr>
        <w:pStyle w:val="TofSectsHeading"/>
      </w:pPr>
      <w:r w:rsidRPr="00B1619B">
        <w:t>Table of Subdivisions</w:t>
      </w:r>
    </w:p>
    <w:p w:rsidR="000A7BD9" w:rsidRPr="00B1619B" w:rsidRDefault="000A7BD9" w:rsidP="000A7BD9">
      <w:pPr>
        <w:pStyle w:val="TofSectsSubdiv"/>
      </w:pPr>
      <w:r w:rsidRPr="00B1619B">
        <w:tab/>
        <w:t>Guide to Division</w:t>
      </w:r>
      <w:r w:rsidR="00B1619B">
        <w:t> </w:t>
      </w:r>
      <w:r w:rsidRPr="00B1619B">
        <w:t>34</w:t>
      </w:r>
    </w:p>
    <w:p w:rsidR="000A7BD9" w:rsidRPr="00B1619B" w:rsidRDefault="000A7BD9" w:rsidP="000A7BD9">
      <w:pPr>
        <w:pStyle w:val="TofSectsSubdiv"/>
      </w:pPr>
      <w:r w:rsidRPr="00B1619B">
        <w:t>34</w:t>
      </w:r>
      <w:r w:rsidR="00B1619B">
        <w:noBreakHyphen/>
      </w:r>
      <w:r w:rsidRPr="00B1619B">
        <w:t>A</w:t>
      </w:r>
      <w:r w:rsidRPr="00B1619B">
        <w:tab/>
        <w:t>Application of Division</w:t>
      </w:r>
      <w:r w:rsidR="00B1619B">
        <w:t> </w:t>
      </w:r>
      <w:r w:rsidRPr="00B1619B">
        <w:t>34</w:t>
      </w:r>
    </w:p>
    <w:p w:rsidR="000A7BD9" w:rsidRPr="00B1619B" w:rsidRDefault="000A7BD9" w:rsidP="000A7BD9">
      <w:pPr>
        <w:pStyle w:val="TofSectsSubdiv"/>
      </w:pPr>
      <w:r w:rsidRPr="00B1619B">
        <w:t>34</w:t>
      </w:r>
      <w:r w:rsidR="00B1619B">
        <w:noBreakHyphen/>
      </w:r>
      <w:r w:rsidRPr="00B1619B">
        <w:t>B</w:t>
      </w:r>
      <w:r w:rsidRPr="00B1619B">
        <w:tab/>
        <w:t>Deduction for your non</w:t>
      </w:r>
      <w:r w:rsidR="00B1619B">
        <w:noBreakHyphen/>
      </w:r>
      <w:r w:rsidRPr="00B1619B">
        <w:t>compulsory uniform</w:t>
      </w:r>
    </w:p>
    <w:p w:rsidR="000A7BD9" w:rsidRPr="00B1619B" w:rsidRDefault="000A7BD9" w:rsidP="000A7BD9">
      <w:pPr>
        <w:pStyle w:val="TofSectsSubdiv"/>
      </w:pPr>
      <w:r w:rsidRPr="00B1619B">
        <w:t>34</w:t>
      </w:r>
      <w:r w:rsidR="00B1619B">
        <w:noBreakHyphen/>
      </w:r>
      <w:r w:rsidRPr="00B1619B">
        <w:t>C</w:t>
      </w:r>
      <w:r w:rsidRPr="00B1619B">
        <w:tab/>
        <w:t>Registering the design of a non</w:t>
      </w:r>
      <w:r w:rsidR="00B1619B">
        <w:noBreakHyphen/>
      </w:r>
      <w:r w:rsidRPr="00B1619B">
        <w:t>compulsory uniform</w:t>
      </w:r>
    </w:p>
    <w:p w:rsidR="000A7BD9" w:rsidRPr="00B1619B" w:rsidRDefault="000A7BD9" w:rsidP="000A7BD9">
      <w:pPr>
        <w:pStyle w:val="TofSectsSubdiv"/>
      </w:pPr>
      <w:r w:rsidRPr="00B1619B">
        <w:t>34</w:t>
      </w:r>
      <w:r w:rsidR="00B1619B">
        <w:noBreakHyphen/>
      </w:r>
      <w:r w:rsidRPr="00B1619B">
        <w:t>D</w:t>
      </w:r>
      <w:r w:rsidRPr="00B1619B">
        <w:tab/>
        <w:t>Appeals from Industry Secretary’s decision</w:t>
      </w:r>
    </w:p>
    <w:p w:rsidR="000A7BD9" w:rsidRPr="00B1619B" w:rsidRDefault="000A7BD9" w:rsidP="000A7BD9">
      <w:pPr>
        <w:pStyle w:val="TofSectsSubdiv"/>
      </w:pPr>
      <w:r w:rsidRPr="00B1619B">
        <w:t>34</w:t>
      </w:r>
      <w:r w:rsidR="00B1619B">
        <w:noBreakHyphen/>
      </w:r>
      <w:r w:rsidRPr="00B1619B">
        <w:t>E</w:t>
      </w:r>
      <w:r w:rsidRPr="00B1619B">
        <w:tab/>
        <w:t>The Register of Approved Occupational Clothing</w:t>
      </w:r>
    </w:p>
    <w:p w:rsidR="000A7BD9" w:rsidRPr="00B1619B" w:rsidRDefault="000A7BD9" w:rsidP="000A7BD9">
      <w:pPr>
        <w:pStyle w:val="TofSectsSubdiv"/>
      </w:pPr>
      <w:r w:rsidRPr="00B1619B">
        <w:t>34</w:t>
      </w:r>
      <w:r w:rsidR="00B1619B">
        <w:noBreakHyphen/>
      </w:r>
      <w:r w:rsidRPr="00B1619B">
        <w:t>F</w:t>
      </w:r>
      <w:r w:rsidRPr="00B1619B">
        <w:tab/>
        <w:t>Approved occupational clothing guidelines</w:t>
      </w:r>
    </w:p>
    <w:p w:rsidR="000A7BD9" w:rsidRPr="00B1619B" w:rsidRDefault="000A7BD9" w:rsidP="000A7BD9">
      <w:pPr>
        <w:pStyle w:val="TofSectsSubdiv"/>
      </w:pPr>
      <w:r w:rsidRPr="00B1619B">
        <w:t>34</w:t>
      </w:r>
      <w:r w:rsidR="00B1619B">
        <w:noBreakHyphen/>
      </w:r>
      <w:r w:rsidRPr="00B1619B">
        <w:t>G</w:t>
      </w:r>
      <w:r w:rsidRPr="00B1619B">
        <w:tab/>
        <w:t>The Industry Secretary</w:t>
      </w:r>
    </w:p>
    <w:p w:rsidR="000A7BD9" w:rsidRPr="00B1619B" w:rsidRDefault="000A7BD9" w:rsidP="000A7BD9">
      <w:pPr>
        <w:pStyle w:val="ActHead4"/>
      </w:pPr>
      <w:bookmarkStart w:id="461" w:name="_Toc389734471"/>
      <w:r w:rsidRPr="00B1619B">
        <w:t>Guide to Division</w:t>
      </w:r>
      <w:r w:rsidR="00B1619B">
        <w:t> </w:t>
      </w:r>
      <w:r w:rsidRPr="00B1619B">
        <w:t>34</w:t>
      </w:r>
      <w:bookmarkEnd w:id="461"/>
    </w:p>
    <w:p w:rsidR="000A7BD9" w:rsidRPr="00B1619B" w:rsidRDefault="000A7BD9" w:rsidP="000A7BD9">
      <w:pPr>
        <w:pStyle w:val="ActHead5"/>
      </w:pPr>
      <w:bookmarkStart w:id="462" w:name="_Toc389734472"/>
      <w:r w:rsidRPr="00B1619B">
        <w:rPr>
          <w:rStyle w:val="CharSectno"/>
        </w:rPr>
        <w:t>34</w:t>
      </w:r>
      <w:r w:rsidR="00B1619B">
        <w:rPr>
          <w:rStyle w:val="CharSectno"/>
        </w:rPr>
        <w:noBreakHyphen/>
      </w:r>
      <w:r w:rsidRPr="00B1619B">
        <w:rPr>
          <w:rStyle w:val="CharSectno"/>
        </w:rPr>
        <w:t>1</w:t>
      </w:r>
      <w:r w:rsidRPr="00B1619B">
        <w:t xml:space="preserve">  What this Division is about</w:t>
      </w:r>
      <w:bookmarkEnd w:id="462"/>
    </w:p>
    <w:p w:rsidR="000A7BD9" w:rsidRPr="00B1619B" w:rsidRDefault="000A7BD9" w:rsidP="000A7BD9">
      <w:pPr>
        <w:pStyle w:val="BoxText"/>
        <w:spacing w:before="120"/>
      </w:pPr>
      <w:r w:rsidRPr="00B1619B">
        <w:t>This Division is about deductions for the costs of non</w:t>
      </w:r>
      <w:r w:rsidR="00B1619B">
        <w:noBreakHyphen/>
      </w:r>
      <w:r w:rsidRPr="00B1619B">
        <w:t>compulsory uniforms.</w:t>
      </w:r>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34</w:t>
      </w:r>
      <w:r w:rsidR="00B1619B">
        <w:noBreakHyphen/>
      </w:r>
      <w:r w:rsidRPr="00B1619B">
        <w:t>3</w:t>
      </w:r>
      <w:r w:rsidRPr="00B1619B">
        <w:tab/>
        <w:t>What you need to read</w:t>
      </w:r>
    </w:p>
    <w:p w:rsidR="000A7BD9" w:rsidRPr="00B1619B" w:rsidRDefault="000A7BD9" w:rsidP="000A7BD9">
      <w:pPr>
        <w:pStyle w:val="ActHead5"/>
      </w:pPr>
      <w:bookmarkStart w:id="463" w:name="_Toc389734473"/>
      <w:r w:rsidRPr="00B1619B">
        <w:rPr>
          <w:rStyle w:val="CharSectno"/>
        </w:rPr>
        <w:t>34</w:t>
      </w:r>
      <w:r w:rsidR="00B1619B">
        <w:rPr>
          <w:rStyle w:val="CharSectno"/>
        </w:rPr>
        <w:noBreakHyphen/>
      </w:r>
      <w:r w:rsidRPr="00B1619B">
        <w:rPr>
          <w:rStyle w:val="CharSectno"/>
        </w:rPr>
        <w:t>3</w:t>
      </w:r>
      <w:r w:rsidRPr="00B1619B">
        <w:t xml:space="preserve">  What you need to read</w:t>
      </w:r>
      <w:bookmarkEnd w:id="463"/>
    </w:p>
    <w:p w:rsidR="000A7BD9" w:rsidRPr="00B1619B" w:rsidRDefault="000A7BD9" w:rsidP="000A7BD9">
      <w:pPr>
        <w:pStyle w:val="SubsectionHead"/>
      </w:pPr>
      <w:r w:rsidRPr="00B1619B">
        <w:t>Employees</w:t>
      </w:r>
    </w:p>
    <w:p w:rsidR="000A7BD9" w:rsidRPr="00B1619B" w:rsidRDefault="000A7BD9" w:rsidP="000A7BD9">
      <w:pPr>
        <w:pStyle w:val="subsection"/>
      </w:pPr>
      <w:r w:rsidRPr="00B1619B">
        <w:tab/>
        <w:t>(1)</w:t>
      </w:r>
      <w:r w:rsidRPr="00B1619B">
        <w:tab/>
        <w:t>If you incur expenditure for your non</w:t>
      </w:r>
      <w:r w:rsidR="00B1619B">
        <w:noBreakHyphen/>
      </w:r>
      <w:r w:rsidRPr="00B1619B">
        <w:t>compulsory uniform, you need to read Subdivision</w:t>
      </w:r>
      <w:r w:rsidR="00B1619B">
        <w:t> </w:t>
      </w:r>
      <w:r w:rsidRPr="00B1619B">
        <w:t>34</w:t>
      </w:r>
      <w:r w:rsidR="00B1619B">
        <w:noBreakHyphen/>
      </w:r>
      <w:r w:rsidRPr="00B1619B">
        <w:t>B (which is about deductions for your non</w:t>
      </w:r>
      <w:r w:rsidR="00B1619B">
        <w:noBreakHyphen/>
      </w:r>
      <w:r w:rsidRPr="00B1619B">
        <w:t>compulsory uniform), starting at section</w:t>
      </w:r>
      <w:r w:rsidR="00B1619B">
        <w:t> </w:t>
      </w:r>
      <w:r w:rsidRPr="00B1619B">
        <w:t>34</w:t>
      </w:r>
      <w:r w:rsidR="00B1619B">
        <w:noBreakHyphen/>
      </w:r>
      <w:r w:rsidRPr="00B1619B">
        <w:t>10.</w:t>
      </w:r>
    </w:p>
    <w:p w:rsidR="000A7BD9" w:rsidRPr="00B1619B" w:rsidRDefault="000A7BD9" w:rsidP="000A7BD9">
      <w:pPr>
        <w:pStyle w:val="SubsectionHead"/>
      </w:pPr>
      <w:r w:rsidRPr="00B1619B">
        <w:t>Employers</w:t>
      </w:r>
    </w:p>
    <w:p w:rsidR="000A7BD9" w:rsidRPr="00B1619B" w:rsidRDefault="000A7BD9" w:rsidP="000A7BD9">
      <w:pPr>
        <w:pStyle w:val="subsection"/>
      </w:pPr>
      <w:r w:rsidRPr="00B1619B">
        <w:tab/>
        <w:t>(2)</w:t>
      </w:r>
      <w:r w:rsidRPr="00B1619B">
        <w:tab/>
        <w:t>If you have people working for you who want to deduct expenditure of that kind, you need to read:</w:t>
      </w:r>
    </w:p>
    <w:p w:rsidR="000A7BD9" w:rsidRPr="00B1619B" w:rsidRDefault="000A7BD9" w:rsidP="000A7BD9">
      <w:pPr>
        <w:pStyle w:val="parabullet"/>
        <w:numPr>
          <w:ilvl w:val="0"/>
          <w:numId w:val="27"/>
        </w:numPr>
        <w:ind w:left="1919"/>
      </w:pPr>
      <w:r w:rsidRPr="00B1619B">
        <w:t>Subdivision</w:t>
      </w:r>
      <w:r w:rsidR="00B1619B">
        <w:t> </w:t>
      </w:r>
      <w:r w:rsidRPr="00B1619B">
        <w:t>34</w:t>
      </w:r>
      <w:r w:rsidR="00B1619B">
        <w:noBreakHyphen/>
      </w:r>
      <w:r w:rsidRPr="00B1619B">
        <w:t>C (which is about registering the design of a non</w:t>
      </w:r>
      <w:r w:rsidR="00B1619B">
        <w:noBreakHyphen/>
      </w:r>
      <w:r w:rsidRPr="00B1619B">
        <w:t>compulsory uniform), starting at section</w:t>
      </w:r>
      <w:r w:rsidR="00B1619B">
        <w:t> </w:t>
      </w:r>
      <w:r w:rsidRPr="00B1619B">
        <w:t>34</w:t>
      </w:r>
      <w:r w:rsidR="00B1619B">
        <w:noBreakHyphen/>
      </w:r>
      <w:r w:rsidRPr="00B1619B">
        <w:t>25; and</w:t>
      </w:r>
    </w:p>
    <w:p w:rsidR="000A7BD9" w:rsidRPr="00B1619B" w:rsidRDefault="000A7BD9" w:rsidP="000A7BD9">
      <w:pPr>
        <w:pStyle w:val="parabullet"/>
        <w:numPr>
          <w:ilvl w:val="0"/>
          <w:numId w:val="27"/>
        </w:numPr>
        <w:ind w:left="1919"/>
      </w:pPr>
      <w:r w:rsidRPr="00B1619B">
        <w:t>Subdivision</w:t>
      </w:r>
      <w:r w:rsidR="00B1619B">
        <w:t> </w:t>
      </w:r>
      <w:r w:rsidRPr="00B1619B">
        <w:t>34</w:t>
      </w:r>
      <w:r w:rsidR="00B1619B">
        <w:noBreakHyphen/>
      </w:r>
      <w:r w:rsidRPr="00B1619B">
        <w:t>D (which is about appeals from Industry Secretary’s decision), starting at section</w:t>
      </w:r>
      <w:r w:rsidR="00B1619B">
        <w:t> </w:t>
      </w:r>
      <w:r w:rsidRPr="00B1619B">
        <w:t>34</w:t>
      </w:r>
      <w:r w:rsidR="00B1619B">
        <w:noBreakHyphen/>
      </w:r>
      <w:r w:rsidRPr="00B1619B">
        <w:t>40.</w:t>
      </w:r>
    </w:p>
    <w:p w:rsidR="000A7BD9" w:rsidRPr="00B1619B" w:rsidRDefault="000A7BD9" w:rsidP="000A7BD9">
      <w:pPr>
        <w:pStyle w:val="ActHead4"/>
      </w:pPr>
      <w:bookmarkStart w:id="464" w:name="_Toc389734474"/>
      <w:r w:rsidRPr="00B1619B">
        <w:rPr>
          <w:rStyle w:val="CharSubdNo"/>
        </w:rPr>
        <w:t>Subdivision</w:t>
      </w:r>
      <w:r w:rsidR="00B1619B">
        <w:rPr>
          <w:rStyle w:val="CharSubdNo"/>
        </w:rPr>
        <w:t> </w:t>
      </w:r>
      <w:r w:rsidRPr="00B1619B">
        <w:rPr>
          <w:rStyle w:val="CharSubdNo"/>
        </w:rPr>
        <w:t>34</w:t>
      </w:r>
      <w:r w:rsidR="00B1619B">
        <w:rPr>
          <w:rStyle w:val="CharSubdNo"/>
        </w:rPr>
        <w:noBreakHyphen/>
      </w:r>
      <w:r w:rsidRPr="00B1619B">
        <w:rPr>
          <w:rStyle w:val="CharSubdNo"/>
        </w:rPr>
        <w:t>A</w:t>
      </w:r>
      <w:r w:rsidRPr="00B1619B">
        <w:t>—</w:t>
      </w:r>
      <w:r w:rsidRPr="00B1619B">
        <w:rPr>
          <w:rStyle w:val="CharSubdText"/>
        </w:rPr>
        <w:t>Application of Division</w:t>
      </w:r>
      <w:r w:rsidR="00B1619B">
        <w:rPr>
          <w:rStyle w:val="CharSubdText"/>
        </w:rPr>
        <w:t> </w:t>
      </w:r>
      <w:r w:rsidRPr="00B1619B">
        <w:rPr>
          <w:rStyle w:val="CharSubdText"/>
        </w:rPr>
        <w:t>34</w:t>
      </w:r>
      <w:bookmarkEnd w:id="464"/>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34</w:t>
      </w:r>
      <w:r w:rsidR="00B1619B">
        <w:noBreakHyphen/>
      </w:r>
      <w:r w:rsidRPr="00B1619B">
        <w:t>5</w:t>
      </w:r>
      <w:r w:rsidRPr="00B1619B">
        <w:tab/>
        <w:t>This Division applies to employees and others</w:t>
      </w:r>
    </w:p>
    <w:p w:rsidR="000A7BD9" w:rsidRPr="00B1619B" w:rsidRDefault="000A7BD9" w:rsidP="000A7BD9">
      <w:pPr>
        <w:pStyle w:val="TofSectsSection"/>
      </w:pPr>
      <w:r w:rsidRPr="00B1619B">
        <w:t>34</w:t>
      </w:r>
      <w:r w:rsidR="00B1619B">
        <w:noBreakHyphen/>
      </w:r>
      <w:r w:rsidRPr="00B1619B">
        <w:t>7</w:t>
      </w:r>
      <w:r w:rsidRPr="00B1619B">
        <w:tab/>
        <w:t>This Division applies to employers and others</w:t>
      </w:r>
    </w:p>
    <w:p w:rsidR="000A7BD9" w:rsidRPr="00B1619B" w:rsidRDefault="000A7BD9" w:rsidP="000A7BD9">
      <w:pPr>
        <w:pStyle w:val="ActHead5"/>
      </w:pPr>
      <w:bookmarkStart w:id="465" w:name="_Toc389734475"/>
      <w:r w:rsidRPr="00B1619B">
        <w:rPr>
          <w:rStyle w:val="CharSectno"/>
        </w:rPr>
        <w:t>34</w:t>
      </w:r>
      <w:r w:rsidR="00B1619B">
        <w:rPr>
          <w:rStyle w:val="CharSectno"/>
        </w:rPr>
        <w:noBreakHyphen/>
      </w:r>
      <w:r w:rsidRPr="00B1619B">
        <w:rPr>
          <w:rStyle w:val="CharSectno"/>
        </w:rPr>
        <w:t>5</w:t>
      </w:r>
      <w:r w:rsidRPr="00B1619B">
        <w:t xml:space="preserve">  This Division applies to employees and others</w:t>
      </w:r>
      <w:bookmarkEnd w:id="465"/>
    </w:p>
    <w:p w:rsidR="000A7BD9" w:rsidRPr="00B1619B" w:rsidRDefault="000A7BD9" w:rsidP="000A7BD9">
      <w:pPr>
        <w:pStyle w:val="subsection"/>
      </w:pPr>
      <w:r w:rsidRPr="00B1619B">
        <w:tab/>
        <w:t>(1)</w:t>
      </w:r>
      <w:r w:rsidRPr="00B1619B">
        <w:tab/>
        <w:t xml:space="preserve">This Division applies not only to an individual who is an employee. It also applies to an individual who is </w:t>
      </w:r>
      <w:r w:rsidRPr="00B1619B">
        <w:rPr>
          <w:i/>
        </w:rPr>
        <w:t>not</w:t>
      </w:r>
      <w:r w:rsidRPr="00B1619B">
        <w:t xml:space="preserve"> an employee, but who receives, or is entitled to receive, </w:t>
      </w:r>
      <w:r w:rsidR="00B1619B" w:rsidRPr="00B1619B">
        <w:rPr>
          <w:position w:val="6"/>
          <w:sz w:val="16"/>
        </w:rPr>
        <w:t>*</w:t>
      </w:r>
      <w:r w:rsidRPr="00B1619B">
        <w:t xml:space="preserve">withholding payments covered by </w:t>
      </w:r>
      <w:r w:rsidR="00B1619B">
        <w:t>subsection (</w:t>
      </w:r>
      <w:r w:rsidRPr="00B1619B">
        <w:t>3).</w:t>
      </w:r>
    </w:p>
    <w:p w:rsidR="000A7BD9" w:rsidRPr="00B1619B" w:rsidRDefault="000A7BD9" w:rsidP="000A7BD9">
      <w:pPr>
        <w:pStyle w:val="subsection"/>
      </w:pPr>
      <w:r w:rsidRPr="00B1619B">
        <w:tab/>
        <w:t>(2)</w:t>
      </w:r>
      <w:r w:rsidRPr="00B1619B">
        <w:tab/>
        <w:t xml:space="preserve">If an individual is </w:t>
      </w:r>
      <w:r w:rsidRPr="00B1619B">
        <w:rPr>
          <w:i/>
        </w:rPr>
        <w:t>not</w:t>
      </w:r>
      <w:r w:rsidRPr="00B1619B">
        <w:t xml:space="preserve"> an employee, but is covered by </w:t>
      </w:r>
      <w:r w:rsidR="00B1619B">
        <w:t>subsection (</w:t>
      </w:r>
      <w:r w:rsidRPr="00B1619B">
        <w:t>1), this Division applies to the individual as if:</w:t>
      </w:r>
    </w:p>
    <w:p w:rsidR="000A7BD9" w:rsidRPr="00B1619B" w:rsidRDefault="000A7BD9" w:rsidP="000A7BD9">
      <w:pPr>
        <w:pStyle w:val="paragraph"/>
      </w:pPr>
      <w:r w:rsidRPr="00B1619B">
        <w:tab/>
        <w:t>(a)</w:t>
      </w:r>
      <w:r w:rsidRPr="00B1619B">
        <w:tab/>
        <w:t>he or she were an employee; and</w:t>
      </w:r>
    </w:p>
    <w:p w:rsidR="000A7BD9" w:rsidRPr="00B1619B" w:rsidRDefault="000A7BD9" w:rsidP="000A7BD9">
      <w:pPr>
        <w:pStyle w:val="paragraph"/>
      </w:pPr>
      <w:r w:rsidRPr="00B1619B">
        <w:tab/>
        <w:t>(b)</w:t>
      </w:r>
      <w:r w:rsidRPr="00B1619B">
        <w:tab/>
        <w:t xml:space="preserve">the entity, who pays (or is liable to pay) </w:t>
      </w:r>
      <w:r w:rsidR="00B1619B" w:rsidRPr="00B1619B">
        <w:rPr>
          <w:position w:val="6"/>
          <w:sz w:val="16"/>
        </w:rPr>
        <w:t>*</w:t>
      </w:r>
      <w:r w:rsidRPr="00B1619B">
        <w:t xml:space="preserve">withholding payments covered by </w:t>
      </w:r>
      <w:r w:rsidR="00B1619B">
        <w:t>subsection (</w:t>
      </w:r>
      <w:r w:rsidRPr="00B1619B">
        <w:t>3) that result in the individual being in receipt of, or entitled to receive, such payments, were the individual’s employer; and</w:t>
      </w:r>
    </w:p>
    <w:p w:rsidR="000A7BD9" w:rsidRPr="00B1619B" w:rsidRDefault="000A7BD9" w:rsidP="000A7BD9">
      <w:pPr>
        <w:pStyle w:val="paragraph"/>
      </w:pPr>
      <w:r w:rsidRPr="00B1619B">
        <w:tab/>
        <w:t>(c)</w:t>
      </w:r>
      <w:r w:rsidRPr="00B1619B">
        <w:tab/>
        <w:t xml:space="preserve">any other individual who receives (or is entitled to receive) </w:t>
      </w:r>
      <w:r w:rsidR="00B1619B" w:rsidRPr="00B1619B">
        <w:rPr>
          <w:position w:val="6"/>
          <w:sz w:val="16"/>
        </w:rPr>
        <w:t>*</w:t>
      </w:r>
      <w:r w:rsidRPr="00B1619B">
        <w:t xml:space="preserve">withholding payments covered by </w:t>
      </w:r>
      <w:r w:rsidR="00B1619B">
        <w:t>subsection (</w:t>
      </w:r>
      <w:r w:rsidRPr="00B1619B">
        <w:t>3):</w:t>
      </w:r>
    </w:p>
    <w:p w:rsidR="000A7BD9" w:rsidRPr="00B1619B" w:rsidRDefault="000A7BD9" w:rsidP="000A7BD9">
      <w:pPr>
        <w:pStyle w:val="paragraphsub"/>
      </w:pPr>
      <w:r w:rsidRPr="00B1619B">
        <w:tab/>
        <w:t>(i)</w:t>
      </w:r>
      <w:r w:rsidRPr="00B1619B">
        <w:tab/>
        <w:t>that result in that other individual being in receipt of, or entitled to receive, such payments; and</w:t>
      </w:r>
    </w:p>
    <w:p w:rsidR="000A7BD9" w:rsidRPr="00B1619B" w:rsidRDefault="000A7BD9" w:rsidP="000A7BD9">
      <w:pPr>
        <w:pStyle w:val="paragraphsub"/>
      </w:pPr>
      <w:r w:rsidRPr="00B1619B">
        <w:tab/>
        <w:t>(ii)</w:t>
      </w:r>
      <w:r w:rsidRPr="00B1619B">
        <w:tab/>
        <w:t>that the entity pays (or is liable to pay) to that other individual;</w:t>
      </w:r>
    </w:p>
    <w:p w:rsidR="000A7BD9" w:rsidRPr="00B1619B" w:rsidRDefault="000A7BD9" w:rsidP="000A7BD9">
      <w:pPr>
        <w:pStyle w:val="paragraph"/>
      </w:pPr>
      <w:r w:rsidRPr="00B1619B">
        <w:tab/>
      </w:r>
      <w:r w:rsidRPr="00B1619B">
        <w:tab/>
        <w:t>were an employee of the entity.</w:t>
      </w:r>
    </w:p>
    <w:p w:rsidR="000A7BD9" w:rsidRPr="00B1619B" w:rsidRDefault="000A7BD9" w:rsidP="000A7BD9">
      <w:pPr>
        <w:pStyle w:val="subsection"/>
      </w:pPr>
      <w:r w:rsidRPr="00B1619B">
        <w:tab/>
        <w:t>(3)</w:t>
      </w:r>
      <w:r w:rsidRPr="00B1619B">
        <w:tab/>
        <w:t xml:space="preserve">This subsection covers a </w:t>
      </w:r>
      <w:r w:rsidR="00B1619B" w:rsidRPr="00B1619B">
        <w:rPr>
          <w:position w:val="6"/>
          <w:sz w:val="16"/>
        </w:rPr>
        <w:t>*</w:t>
      </w:r>
      <w:r w:rsidRPr="00B1619B">
        <w:t>withholding payment covered by any of the provisions in Schedule</w:t>
      </w:r>
      <w:r w:rsidR="00B1619B">
        <w:t> </w:t>
      </w:r>
      <w:r w:rsidRPr="00B1619B">
        <w:t xml:space="preserve">1 to the </w:t>
      </w:r>
      <w:r w:rsidRPr="00B1619B">
        <w:rPr>
          <w:i/>
        </w:rPr>
        <w:t xml:space="preserve">Taxation Administration Act 1953 </w:t>
      </w:r>
      <w:r w:rsidRPr="00B1619B">
        <w:t>listed in the table.</w:t>
      </w:r>
    </w:p>
    <w:p w:rsidR="000A7BD9" w:rsidRPr="00B1619B" w:rsidRDefault="000A7BD9" w:rsidP="000A7BD9">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0A7BD9" w:rsidRPr="00B1619B" w:rsidTr="00B93A98">
        <w:trPr>
          <w:cantSplit/>
          <w:tblHeader/>
        </w:trPr>
        <w:tc>
          <w:tcPr>
            <w:tcW w:w="7110" w:type="dxa"/>
            <w:gridSpan w:val="3"/>
            <w:tcBorders>
              <w:top w:val="single" w:sz="12" w:space="0" w:color="auto"/>
              <w:left w:val="nil"/>
              <w:bottom w:val="nil"/>
              <w:right w:val="nil"/>
            </w:tcBorders>
          </w:tcPr>
          <w:p w:rsidR="000A7BD9" w:rsidRPr="00B1619B" w:rsidRDefault="000A7BD9" w:rsidP="001A146C">
            <w:pPr>
              <w:pStyle w:val="Tabletext"/>
              <w:keepNext/>
              <w:keepLines/>
            </w:pPr>
            <w:r w:rsidRPr="00B1619B">
              <w:rPr>
                <w:b/>
              </w:rPr>
              <w:t>Withholding payments covered</w:t>
            </w:r>
          </w:p>
        </w:tc>
      </w:tr>
      <w:tr w:rsidR="000A7BD9" w:rsidRPr="00B1619B" w:rsidTr="00B93A98">
        <w:trPr>
          <w:cantSplit/>
          <w:tblHeader/>
        </w:trPr>
        <w:tc>
          <w:tcPr>
            <w:tcW w:w="708" w:type="dxa"/>
            <w:tcBorders>
              <w:top w:val="single" w:sz="6" w:space="0" w:color="auto"/>
              <w:left w:val="nil"/>
              <w:bottom w:val="single" w:sz="12" w:space="0" w:color="auto"/>
              <w:right w:val="nil"/>
            </w:tcBorders>
          </w:tcPr>
          <w:p w:rsidR="000A7BD9" w:rsidRPr="00B1619B" w:rsidRDefault="000A7BD9" w:rsidP="001A146C">
            <w:pPr>
              <w:pStyle w:val="Tabletext"/>
              <w:keepNext/>
              <w:keepLines/>
            </w:pPr>
            <w:r w:rsidRPr="00B1619B">
              <w:rPr>
                <w:b/>
              </w:rPr>
              <w:t>Item</w:t>
            </w:r>
          </w:p>
        </w:tc>
        <w:tc>
          <w:tcPr>
            <w:tcW w:w="1843" w:type="dxa"/>
            <w:tcBorders>
              <w:top w:val="single" w:sz="6" w:space="0" w:color="auto"/>
              <w:left w:val="nil"/>
              <w:bottom w:val="single" w:sz="12" w:space="0" w:color="auto"/>
              <w:right w:val="nil"/>
            </w:tcBorders>
          </w:tcPr>
          <w:p w:rsidR="000A7BD9" w:rsidRPr="00B1619B" w:rsidRDefault="000A7BD9" w:rsidP="001A146C">
            <w:pPr>
              <w:pStyle w:val="Tabletext"/>
              <w:keepNext/>
              <w:keepLines/>
            </w:pPr>
            <w:r w:rsidRPr="00B1619B">
              <w:rPr>
                <w:b/>
              </w:rPr>
              <w:t>Provision</w:t>
            </w:r>
          </w:p>
        </w:tc>
        <w:tc>
          <w:tcPr>
            <w:tcW w:w="4559" w:type="dxa"/>
            <w:tcBorders>
              <w:top w:val="single" w:sz="6" w:space="0" w:color="auto"/>
              <w:left w:val="nil"/>
              <w:bottom w:val="single" w:sz="12" w:space="0" w:color="auto"/>
              <w:right w:val="nil"/>
            </w:tcBorders>
          </w:tcPr>
          <w:p w:rsidR="000A7BD9" w:rsidRPr="00B1619B" w:rsidRDefault="000A7BD9" w:rsidP="001A146C">
            <w:pPr>
              <w:pStyle w:val="Tabletext"/>
              <w:keepNext/>
              <w:keepLines/>
            </w:pPr>
            <w:r w:rsidRPr="00B1619B">
              <w:rPr>
                <w:b/>
              </w:rPr>
              <w:t>Subject matter</w:t>
            </w:r>
          </w:p>
        </w:tc>
      </w:tr>
      <w:tr w:rsidR="000A7BD9" w:rsidRPr="00B1619B" w:rsidTr="00B93A98">
        <w:trPr>
          <w:cantSplit/>
        </w:trPr>
        <w:tc>
          <w:tcPr>
            <w:tcW w:w="708" w:type="dxa"/>
            <w:tcBorders>
              <w:top w:val="single" w:sz="12" w:space="0" w:color="auto"/>
              <w:left w:val="nil"/>
              <w:bottom w:val="single" w:sz="2" w:space="0" w:color="auto"/>
              <w:right w:val="nil"/>
            </w:tcBorders>
            <w:shd w:val="clear" w:color="auto" w:fill="auto"/>
          </w:tcPr>
          <w:p w:rsidR="000A7BD9" w:rsidRPr="00B1619B" w:rsidRDefault="000A7BD9" w:rsidP="00B93A98">
            <w:pPr>
              <w:pStyle w:val="Tabletext"/>
            </w:pPr>
            <w:r w:rsidRPr="00B1619B">
              <w:t>1</w:t>
            </w:r>
          </w:p>
        </w:tc>
        <w:tc>
          <w:tcPr>
            <w:tcW w:w="1843" w:type="dxa"/>
            <w:tcBorders>
              <w:top w:val="single" w:sz="1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40</w:t>
            </w:r>
          </w:p>
        </w:tc>
        <w:tc>
          <w:tcPr>
            <w:tcW w:w="4559" w:type="dxa"/>
            <w:tcBorders>
              <w:top w:val="single" w:sz="12" w:space="0" w:color="auto"/>
              <w:left w:val="nil"/>
              <w:bottom w:val="single" w:sz="2" w:space="0" w:color="auto"/>
              <w:right w:val="nil"/>
            </w:tcBorders>
            <w:shd w:val="clear" w:color="auto" w:fill="auto"/>
          </w:tcPr>
          <w:p w:rsidR="000A7BD9" w:rsidRPr="00B1619B" w:rsidRDefault="000A7BD9" w:rsidP="00B93A98">
            <w:pPr>
              <w:pStyle w:val="Tabletext"/>
            </w:pPr>
            <w:r w:rsidRPr="00B1619B">
              <w:t>Payment to company director</w:t>
            </w:r>
          </w:p>
        </w:tc>
      </w:tr>
      <w:tr w:rsidR="000A7BD9" w:rsidRPr="00B1619B" w:rsidTr="00B93A98">
        <w:trPr>
          <w:cantSplit/>
        </w:trPr>
        <w:tc>
          <w:tcPr>
            <w:tcW w:w="708"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2</w:t>
            </w:r>
          </w:p>
        </w:tc>
        <w:tc>
          <w:tcPr>
            <w:tcW w:w="1843"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45</w:t>
            </w:r>
          </w:p>
        </w:tc>
        <w:tc>
          <w:tcPr>
            <w:tcW w:w="4559"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Payment to office holder</w:t>
            </w:r>
          </w:p>
        </w:tc>
      </w:tr>
      <w:tr w:rsidR="000A7BD9" w:rsidRPr="00B1619B" w:rsidTr="00B93A98">
        <w:trPr>
          <w:cantSplit/>
        </w:trPr>
        <w:tc>
          <w:tcPr>
            <w:tcW w:w="708"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3</w:t>
            </w:r>
          </w:p>
        </w:tc>
        <w:tc>
          <w:tcPr>
            <w:tcW w:w="1843"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Section</w:t>
            </w:r>
            <w:r w:rsidR="00B1619B">
              <w:t> </w:t>
            </w:r>
            <w:r w:rsidRPr="00B1619B">
              <w:t>12</w:t>
            </w:r>
            <w:r w:rsidR="00B1619B">
              <w:noBreakHyphen/>
            </w:r>
            <w:r w:rsidRPr="00B1619B">
              <w:t>50</w:t>
            </w:r>
          </w:p>
        </w:tc>
        <w:tc>
          <w:tcPr>
            <w:tcW w:w="4559"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Return to work payment</w:t>
            </w:r>
          </w:p>
        </w:tc>
      </w:tr>
      <w:tr w:rsidR="000A7BD9" w:rsidRPr="00B1619B" w:rsidTr="00B93A98">
        <w:trPr>
          <w:cantSplit/>
        </w:trPr>
        <w:tc>
          <w:tcPr>
            <w:tcW w:w="708" w:type="dxa"/>
            <w:tcBorders>
              <w:top w:val="single" w:sz="2" w:space="0" w:color="auto"/>
              <w:left w:val="nil"/>
              <w:bottom w:val="single" w:sz="12" w:space="0" w:color="auto"/>
              <w:right w:val="nil"/>
            </w:tcBorders>
          </w:tcPr>
          <w:p w:rsidR="000A7BD9" w:rsidRPr="00B1619B" w:rsidRDefault="000A7BD9" w:rsidP="00B93A98">
            <w:pPr>
              <w:pStyle w:val="Tabletext"/>
            </w:pPr>
            <w:r w:rsidRPr="00B1619B">
              <w:t>4</w:t>
            </w:r>
          </w:p>
        </w:tc>
        <w:tc>
          <w:tcPr>
            <w:tcW w:w="1843" w:type="dxa"/>
            <w:tcBorders>
              <w:top w:val="single" w:sz="2" w:space="0" w:color="auto"/>
              <w:left w:val="nil"/>
              <w:bottom w:val="single" w:sz="12" w:space="0" w:color="auto"/>
              <w:right w:val="nil"/>
            </w:tcBorders>
          </w:tcPr>
          <w:p w:rsidR="000A7BD9" w:rsidRPr="00B1619B" w:rsidRDefault="000A7BD9" w:rsidP="00B93A98">
            <w:pPr>
              <w:pStyle w:val="Tabletext"/>
            </w:pPr>
            <w:r w:rsidRPr="00B1619B">
              <w:t>Subdivision</w:t>
            </w:r>
            <w:r w:rsidR="00B1619B">
              <w:t> </w:t>
            </w:r>
            <w:r w:rsidRPr="00B1619B">
              <w:t>12</w:t>
            </w:r>
            <w:r w:rsidR="00B1619B">
              <w:noBreakHyphen/>
            </w:r>
            <w:r w:rsidRPr="00B1619B">
              <w:t>D</w:t>
            </w:r>
          </w:p>
        </w:tc>
        <w:tc>
          <w:tcPr>
            <w:tcW w:w="4559" w:type="dxa"/>
            <w:tcBorders>
              <w:top w:val="single" w:sz="2" w:space="0" w:color="auto"/>
              <w:left w:val="nil"/>
              <w:bottom w:val="single" w:sz="12" w:space="0" w:color="auto"/>
              <w:right w:val="nil"/>
            </w:tcBorders>
          </w:tcPr>
          <w:p w:rsidR="000A7BD9" w:rsidRPr="00B1619B" w:rsidRDefault="000A7BD9" w:rsidP="00B93A98">
            <w:pPr>
              <w:pStyle w:val="Tabletext"/>
            </w:pPr>
            <w:r w:rsidRPr="00B1619B">
              <w:t>Benefit, training and compensation payments</w:t>
            </w:r>
          </w:p>
        </w:tc>
      </w:tr>
    </w:tbl>
    <w:p w:rsidR="000A7BD9" w:rsidRPr="00B1619B" w:rsidRDefault="000A7BD9" w:rsidP="000A7BD9">
      <w:pPr>
        <w:pStyle w:val="ActHead5"/>
      </w:pPr>
      <w:bookmarkStart w:id="466" w:name="_Toc389734476"/>
      <w:r w:rsidRPr="00B1619B">
        <w:rPr>
          <w:rStyle w:val="CharSectno"/>
        </w:rPr>
        <w:t>34</w:t>
      </w:r>
      <w:r w:rsidR="00B1619B">
        <w:rPr>
          <w:rStyle w:val="CharSectno"/>
        </w:rPr>
        <w:noBreakHyphen/>
      </w:r>
      <w:r w:rsidRPr="00B1619B">
        <w:rPr>
          <w:rStyle w:val="CharSectno"/>
        </w:rPr>
        <w:t>7</w:t>
      </w:r>
      <w:r w:rsidRPr="00B1619B">
        <w:t xml:space="preserve">  This Division applies to employers and others</w:t>
      </w:r>
      <w:bookmarkEnd w:id="466"/>
    </w:p>
    <w:p w:rsidR="000A7BD9" w:rsidRPr="00B1619B" w:rsidRDefault="000A7BD9" w:rsidP="000A7BD9">
      <w:pPr>
        <w:pStyle w:val="subsection"/>
      </w:pPr>
      <w:r w:rsidRPr="00B1619B">
        <w:tab/>
      </w:r>
      <w:r w:rsidRPr="00B1619B">
        <w:tab/>
        <w:t xml:space="preserve">If an entity is </w:t>
      </w:r>
      <w:r w:rsidRPr="00B1619B">
        <w:rPr>
          <w:i/>
        </w:rPr>
        <w:t>not</w:t>
      </w:r>
      <w:r w:rsidRPr="00B1619B">
        <w:t xml:space="preserve"> an employer, but pays (or is liable to pay) </w:t>
      </w:r>
      <w:r w:rsidR="00B1619B" w:rsidRPr="00B1619B">
        <w:rPr>
          <w:position w:val="6"/>
          <w:sz w:val="16"/>
        </w:rPr>
        <w:t>*</w:t>
      </w:r>
      <w:r w:rsidRPr="00B1619B">
        <w:t>withholding payments covered by subsection</w:t>
      </w:r>
      <w:r w:rsidR="00B1619B">
        <w:t> </w:t>
      </w:r>
      <w:r w:rsidRPr="00B1619B">
        <w:t>34</w:t>
      </w:r>
      <w:r w:rsidR="00B1619B">
        <w:noBreakHyphen/>
      </w:r>
      <w:r w:rsidRPr="00B1619B">
        <w:t>5(3), this Division applies to the entity as if:</w:t>
      </w:r>
    </w:p>
    <w:p w:rsidR="000A7BD9" w:rsidRPr="00B1619B" w:rsidRDefault="000A7BD9" w:rsidP="000A7BD9">
      <w:pPr>
        <w:pStyle w:val="paragraph"/>
      </w:pPr>
      <w:r w:rsidRPr="00B1619B">
        <w:tab/>
        <w:t>(a)</w:t>
      </w:r>
      <w:r w:rsidRPr="00B1619B">
        <w:tab/>
        <w:t>it were an employer; and</w:t>
      </w:r>
    </w:p>
    <w:p w:rsidR="000A7BD9" w:rsidRPr="00B1619B" w:rsidRDefault="000A7BD9" w:rsidP="000A7BD9">
      <w:pPr>
        <w:pStyle w:val="paragraph"/>
      </w:pPr>
      <w:r w:rsidRPr="00B1619B">
        <w:tab/>
        <w:t>(b)</w:t>
      </w:r>
      <w:r w:rsidRPr="00B1619B">
        <w:tab/>
        <w:t>an individual to whom the entity pays (or is liable to pay) such withholding payments were the entity’s employee.</w:t>
      </w:r>
    </w:p>
    <w:p w:rsidR="000A7BD9" w:rsidRPr="00B1619B" w:rsidRDefault="000A7BD9" w:rsidP="000A7BD9">
      <w:pPr>
        <w:pStyle w:val="ActHead4"/>
      </w:pPr>
      <w:bookmarkStart w:id="467" w:name="_Toc389734477"/>
      <w:r w:rsidRPr="00B1619B">
        <w:rPr>
          <w:rStyle w:val="CharSubdNo"/>
        </w:rPr>
        <w:t>Subdivision</w:t>
      </w:r>
      <w:r w:rsidR="00B1619B">
        <w:rPr>
          <w:rStyle w:val="CharSubdNo"/>
        </w:rPr>
        <w:t> </w:t>
      </w:r>
      <w:r w:rsidRPr="00B1619B">
        <w:rPr>
          <w:rStyle w:val="CharSubdNo"/>
        </w:rPr>
        <w:t>34</w:t>
      </w:r>
      <w:r w:rsidR="00B1619B">
        <w:rPr>
          <w:rStyle w:val="CharSubdNo"/>
        </w:rPr>
        <w:noBreakHyphen/>
      </w:r>
      <w:r w:rsidRPr="00B1619B">
        <w:rPr>
          <w:rStyle w:val="CharSubdNo"/>
        </w:rPr>
        <w:t>B</w:t>
      </w:r>
      <w:r w:rsidRPr="00B1619B">
        <w:t>—</w:t>
      </w:r>
      <w:r w:rsidRPr="00B1619B">
        <w:rPr>
          <w:rStyle w:val="CharSubdText"/>
        </w:rPr>
        <w:t>Deduction for your non</w:t>
      </w:r>
      <w:r w:rsidR="00B1619B">
        <w:rPr>
          <w:rStyle w:val="CharSubdText"/>
        </w:rPr>
        <w:noBreakHyphen/>
      </w:r>
      <w:r w:rsidRPr="00B1619B">
        <w:rPr>
          <w:rStyle w:val="CharSubdText"/>
        </w:rPr>
        <w:t>compulsory uniform</w:t>
      </w:r>
      <w:bookmarkEnd w:id="467"/>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34</w:t>
      </w:r>
      <w:r w:rsidR="00B1619B">
        <w:noBreakHyphen/>
      </w:r>
      <w:r w:rsidRPr="00B1619B">
        <w:t>10</w:t>
      </w:r>
      <w:r w:rsidRPr="00B1619B">
        <w:tab/>
        <w:t>What you can deduct</w:t>
      </w:r>
    </w:p>
    <w:p w:rsidR="000A7BD9" w:rsidRPr="00B1619B" w:rsidRDefault="000A7BD9" w:rsidP="000A7BD9">
      <w:pPr>
        <w:pStyle w:val="TofSectsSection"/>
      </w:pPr>
      <w:r w:rsidRPr="00B1619B">
        <w:t>34</w:t>
      </w:r>
      <w:r w:rsidR="00B1619B">
        <w:noBreakHyphen/>
      </w:r>
      <w:r w:rsidRPr="00B1619B">
        <w:t>15</w:t>
      </w:r>
      <w:r w:rsidRPr="00B1619B">
        <w:tab/>
        <w:t xml:space="preserve">What is a </w:t>
      </w:r>
      <w:r w:rsidRPr="00B1619B">
        <w:rPr>
          <w:i/>
        </w:rPr>
        <w:t>non</w:t>
      </w:r>
      <w:r w:rsidR="00B1619B">
        <w:rPr>
          <w:i/>
        </w:rPr>
        <w:noBreakHyphen/>
      </w:r>
      <w:r w:rsidRPr="00B1619B">
        <w:rPr>
          <w:i/>
        </w:rPr>
        <w:t>compulsory</w:t>
      </w:r>
      <w:r w:rsidRPr="00B1619B">
        <w:t xml:space="preserve"> uniform?</w:t>
      </w:r>
    </w:p>
    <w:p w:rsidR="000A7BD9" w:rsidRPr="00B1619B" w:rsidRDefault="000A7BD9" w:rsidP="000A7BD9">
      <w:pPr>
        <w:pStyle w:val="TofSectsSection"/>
      </w:pPr>
      <w:r w:rsidRPr="00B1619B">
        <w:t>34</w:t>
      </w:r>
      <w:r w:rsidR="00B1619B">
        <w:noBreakHyphen/>
      </w:r>
      <w:r w:rsidRPr="00B1619B">
        <w:t>20</w:t>
      </w:r>
      <w:r w:rsidRPr="00B1619B">
        <w:tab/>
        <w:t>What are</w:t>
      </w:r>
      <w:r w:rsidRPr="00B1619B">
        <w:rPr>
          <w:i/>
        </w:rPr>
        <w:t xml:space="preserve"> occupation specific clothing</w:t>
      </w:r>
      <w:r w:rsidRPr="00B1619B">
        <w:t xml:space="preserve"> and</w:t>
      </w:r>
      <w:r w:rsidRPr="00B1619B">
        <w:rPr>
          <w:i/>
        </w:rPr>
        <w:t xml:space="preserve"> protective clothing</w:t>
      </w:r>
      <w:r w:rsidRPr="00B1619B">
        <w:t>?</w:t>
      </w:r>
    </w:p>
    <w:p w:rsidR="000A7BD9" w:rsidRPr="00B1619B" w:rsidRDefault="000A7BD9" w:rsidP="000A7BD9">
      <w:pPr>
        <w:pStyle w:val="ActHead5"/>
      </w:pPr>
      <w:bookmarkStart w:id="468" w:name="_Toc389734478"/>
      <w:r w:rsidRPr="00B1619B">
        <w:rPr>
          <w:rStyle w:val="CharSectno"/>
        </w:rPr>
        <w:t>34</w:t>
      </w:r>
      <w:r w:rsidR="00B1619B">
        <w:rPr>
          <w:rStyle w:val="CharSectno"/>
        </w:rPr>
        <w:noBreakHyphen/>
      </w:r>
      <w:r w:rsidRPr="00B1619B">
        <w:rPr>
          <w:rStyle w:val="CharSectno"/>
        </w:rPr>
        <w:t>10</w:t>
      </w:r>
      <w:r w:rsidRPr="00B1619B">
        <w:t xml:space="preserve">  What you can deduct</w:t>
      </w:r>
      <w:bookmarkEnd w:id="468"/>
    </w:p>
    <w:p w:rsidR="000A7BD9" w:rsidRPr="00B1619B" w:rsidRDefault="000A7BD9" w:rsidP="000A7BD9">
      <w:pPr>
        <w:pStyle w:val="subsection"/>
      </w:pPr>
      <w:r w:rsidRPr="00B1619B">
        <w:tab/>
        <w:t>(1)</w:t>
      </w:r>
      <w:r w:rsidRPr="00B1619B">
        <w:tab/>
        <w:t xml:space="preserve">If you are an employee, you can deduct expenditure you incur in respect of your </w:t>
      </w:r>
      <w:r w:rsidR="00B1619B" w:rsidRPr="00B1619B">
        <w:rPr>
          <w:position w:val="6"/>
          <w:sz w:val="16"/>
        </w:rPr>
        <w:t>*</w:t>
      </w:r>
      <w:r w:rsidRPr="00B1619B">
        <w:t>non</w:t>
      </w:r>
      <w:r w:rsidR="00B1619B">
        <w:noBreakHyphen/>
      </w:r>
      <w:r w:rsidRPr="00B1619B">
        <w:t xml:space="preserve">compulsory </w:t>
      </w:r>
      <w:r w:rsidR="00B1619B" w:rsidRPr="00B1619B">
        <w:rPr>
          <w:position w:val="6"/>
          <w:sz w:val="16"/>
        </w:rPr>
        <w:t>*</w:t>
      </w:r>
      <w:r w:rsidRPr="00B1619B">
        <w:t>uniform if:</w:t>
      </w:r>
    </w:p>
    <w:p w:rsidR="000A7BD9" w:rsidRPr="00B1619B" w:rsidRDefault="000A7BD9" w:rsidP="000A7BD9">
      <w:pPr>
        <w:pStyle w:val="paragraph"/>
      </w:pPr>
      <w:r w:rsidRPr="00B1619B">
        <w:tab/>
        <w:t>(a)</w:t>
      </w:r>
      <w:r w:rsidRPr="00B1619B">
        <w:tab/>
        <w:t>you can deduct the expenditure under another provision of this Act; and</w:t>
      </w:r>
    </w:p>
    <w:p w:rsidR="000A7BD9" w:rsidRPr="00B1619B" w:rsidRDefault="000A7BD9" w:rsidP="000A7BD9">
      <w:pPr>
        <w:pStyle w:val="paragraph"/>
      </w:pPr>
      <w:r w:rsidRPr="00B1619B">
        <w:tab/>
        <w:t>(b)</w:t>
      </w:r>
      <w:r w:rsidRPr="00B1619B">
        <w:tab/>
        <w:t xml:space="preserve">the </w:t>
      </w:r>
      <w:r w:rsidR="00B1619B" w:rsidRPr="00B1619B">
        <w:rPr>
          <w:position w:val="6"/>
          <w:sz w:val="16"/>
        </w:rPr>
        <w:t>*</w:t>
      </w:r>
      <w:r w:rsidRPr="00B1619B">
        <w:t>design of the uniform is registered under this Division when you incur the expenditure.</w:t>
      </w:r>
    </w:p>
    <w:p w:rsidR="000A7BD9" w:rsidRPr="00B1619B" w:rsidRDefault="000A7BD9" w:rsidP="000A7BD9">
      <w:pPr>
        <w:pStyle w:val="notetext"/>
      </w:pPr>
      <w:r w:rsidRPr="00B1619B">
        <w:t>Note 1:</w:t>
      </w:r>
      <w:r w:rsidRPr="00B1619B">
        <w:tab/>
        <w:t>This Division also applies to individuals who are not employees: see Subdivision</w:t>
      </w:r>
      <w:r w:rsidR="00B1619B">
        <w:t> </w:t>
      </w:r>
      <w:r w:rsidRPr="00B1619B">
        <w:t>34</w:t>
      </w:r>
      <w:r w:rsidR="00B1619B">
        <w:noBreakHyphen/>
      </w:r>
      <w:r w:rsidRPr="00B1619B">
        <w:t>A.</w:t>
      </w:r>
    </w:p>
    <w:p w:rsidR="000A7BD9" w:rsidRPr="00B1619B" w:rsidRDefault="000A7BD9" w:rsidP="000A7BD9">
      <w:pPr>
        <w:pStyle w:val="notetext"/>
      </w:pPr>
      <w:r w:rsidRPr="00B1619B">
        <w:t>Note 2:</w:t>
      </w:r>
      <w:r w:rsidRPr="00B1619B">
        <w:tab/>
        <w:t>Employers apply to register designs of uniforms: see Subdivision</w:t>
      </w:r>
      <w:r w:rsidR="00B1619B">
        <w:t> </w:t>
      </w:r>
      <w:r w:rsidRPr="00B1619B">
        <w:t>34</w:t>
      </w:r>
      <w:r w:rsidR="00B1619B">
        <w:noBreakHyphen/>
      </w:r>
      <w:r w:rsidRPr="00B1619B">
        <w:t>C.</w:t>
      </w:r>
    </w:p>
    <w:p w:rsidR="000A7BD9" w:rsidRPr="00B1619B" w:rsidRDefault="000A7BD9" w:rsidP="000A7BD9">
      <w:pPr>
        <w:pStyle w:val="subsection"/>
      </w:pPr>
      <w:r w:rsidRPr="00B1619B">
        <w:tab/>
        <w:t>(2)</w:t>
      </w:r>
      <w:r w:rsidRPr="00B1619B">
        <w:tab/>
        <w:t xml:space="preserve">You </w:t>
      </w:r>
      <w:r w:rsidRPr="00B1619B">
        <w:rPr>
          <w:i/>
        </w:rPr>
        <w:t>cannot</w:t>
      </w:r>
      <w:r w:rsidRPr="00B1619B">
        <w:t xml:space="preserve"> deduct the expenditure under this Act if the </w:t>
      </w:r>
      <w:r w:rsidR="00B1619B" w:rsidRPr="00B1619B">
        <w:rPr>
          <w:position w:val="6"/>
          <w:sz w:val="16"/>
        </w:rPr>
        <w:t>*</w:t>
      </w:r>
      <w:r w:rsidRPr="00B1619B">
        <w:t xml:space="preserve">design is </w:t>
      </w:r>
      <w:r w:rsidRPr="00B1619B">
        <w:rPr>
          <w:i/>
        </w:rPr>
        <w:t>not</w:t>
      </w:r>
      <w:r w:rsidRPr="00B1619B">
        <w:t xml:space="preserve"> registered at the time you incur the expenditure.</w:t>
      </w:r>
    </w:p>
    <w:p w:rsidR="000A7BD9" w:rsidRPr="00B1619B" w:rsidRDefault="000A7BD9" w:rsidP="000A7BD9">
      <w:pPr>
        <w:pStyle w:val="subsection"/>
      </w:pPr>
      <w:r w:rsidRPr="00B1619B">
        <w:tab/>
        <w:t>(3)</w:t>
      </w:r>
      <w:r w:rsidRPr="00B1619B">
        <w:tab/>
        <w:t xml:space="preserve">However, this Division does not stop you deducting expenditure you incur in respect of your </w:t>
      </w:r>
      <w:r w:rsidR="00B1619B" w:rsidRPr="00B1619B">
        <w:rPr>
          <w:position w:val="6"/>
          <w:sz w:val="16"/>
        </w:rPr>
        <w:t>*</w:t>
      </w:r>
      <w:r w:rsidRPr="00B1619B">
        <w:t xml:space="preserve">occupation specific clothing or </w:t>
      </w:r>
      <w:r w:rsidR="00B1619B" w:rsidRPr="00B1619B">
        <w:rPr>
          <w:position w:val="6"/>
          <w:sz w:val="16"/>
        </w:rPr>
        <w:t>*</w:t>
      </w:r>
      <w:r w:rsidRPr="00B1619B">
        <w:t>protective clothing.</w:t>
      </w:r>
    </w:p>
    <w:p w:rsidR="000A7BD9" w:rsidRPr="00B1619B" w:rsidRDefault="000A7BD9" w:rsidP="000A7BD9">
      <w:pPr>
        <w:pStyle w:val="ActHead5"/>
      </w:pPr>
      <w:bookmarkStart w:id="469" w:name="_Toc389734479"/>
      <w:r w:rsidRPr="00B1619B">
        <w:rPr>
          <w:rStyle w:val="CharSectno"/>
        </w:rPr>
        <w:t>34</w:t>
      </w:r>
      <w:r w:rsidR="00B1619B">
        <w:rPr>
          <w:rStyle w:val="CharSectno"/>
        </w:rPr>
        <w:noBreakHyphen/>
      </w:r>
      <w:r w:rsidRPr="00B1619B">
        <w:rPr>
          <w:rStyle w:val="CharSectno"/>
        </w:rPr>
        <w:t>15</w:t>
      </w:r>
      <w:r w:rsidRPr="00B1619B">
        <w:t xml:space="preserve">  What is a </w:t>
      </w:r>
      <w:r w:rsidRPr="00B1619B">
        <w:rPr>
          <w:i/>
        </w:rPr>
        <w:t>non</w:t>
      </w:r>
      <w:r w:rsidR="00B1619B">
        <w:rPr>
          <w:i/>
        </w:rPr>
        <w:noBreakHyphen/>
      </w:r>
      <w:r w:rsidRPr="00B1619B">
        <w:rPr>
          <w:i/>
        </w:rPr>
        <w:t>compulsory</w:t>
      </w:r>
      <w:r w:rsidRPr="00B1619B">
        <w:t xml:space="preserve"> uniform?</w:t>
      </w:r>
      <w:bookmarkEnd w:id="469"/>
    </w:p>
    <w:p w:rsidR="000A7BD9" w:rsidRPr="00B1619B" w:rsidRDefault="000A7BD9" w:rsidP="000A7BD9">
      <w:pPr>
        <w:pStyle w:val="SubsectionHead"/>
      </w:pPr>
      <w:r w:rsidRPr="00B1619B">
        <w:t xml:space="preserve">What is a </w:t>
      </w:r>
      <w:r w:rsidRPr="00B1619B">
        <w:rPr>
          <w:b/>
        </w:rPr>
        <w:t>uniform</w:t>
      </w:r>
      <w:r w:rsidRPr="00B1619B">
        <w:t>?</w:t>
      </w:r>
    </w:p>
    <w:p w:rsidR="000A7BD9" w:rsidRPr="00B1619B" w:rsidRDefault="000A7BD9" w:rsidP="000A7BD9">
      <w:pPr>
        <w:pStyle w:val="subsection"/>
      </w:pPr>
      <w:r w:rsidRPr="00B1619B">
        <w:tab/>
        <w:t>(1)</w:t>
      </w:r>
      <w:r w:rsidRPr="00B1619B">
        <w:tab/>
        <w:t xml:space="preserve">A </w:t>
      </w:r>
      <w:r w:rsidRPr="00B1619B">
        <w:rPr>
          <w:b/>
          <w:i/>
        </w:rPr>
        <w:t>uniform</w:t>
      </w:r>
      <w:r w:rsidRPr="00B1619B">
        <w:rPr>
          <w:b/>
        </w:rPr>
        <w:t xml:space="preserve"> </w:t>
      </w:r>
      <w:r w:rsidRPr="00B1619B">
        <w:t>is one or more items of clothing (including accessories) which, when considered as a set, distinctively identify you as a person associated (directly or indirectly) with:</w:t>
      </w:r>
    </w:p>
    <w:p w:rsidR="000A7BD9" w:rsidRPr="00B1619B" w:rsidRDefault="000A7BD9" w:rsidP="000A7BD9">
      <w:pPr>
        <w:pStyle w:val="paragraph"/>
      </w:pPr>
      <w:r w:rsidRPr="00B1619B">
        <w:tab/>
        <w:t>(a)</w:t>
      </w:r>
      <w:r w:rsidRPr="00B1619B">
        <w:tab/>
        <w:t>your employer; or</w:t>
      </w:r>
    </w:p>
    <w:p w:rsidR="000A7BD9" w:rsidRPr="00B1619B" w:rsidRDefault="000A7BD9" w:rsidP="000A7BD9">
      <w:pPr>
        <w:pStyle w:val="paragraph"/>
      </w:pPr>
      <w:r w:rsidRPr="00B1619B">
        <w:tab/>
        <w:t>(b)</w:t>
      </w:r>
      <w:r w:rsidRPr="00B1619B">
        <w:tab/>
        <w:t xml:space="preserve">a group consisting of your employer and one or more of your employer’s </w:t>
      </w:r>
      <w:r w:rsidR="00B1619B" w:rsidRPr="00B1619B">
        <w:rPr>
          <w:position w:val="6"/>
          <w:sz w:val="16"/>
        </w:rPr>
        <w:t>*</w:t>
      </w:r>
      <w:r w:rsidRPr="00B1619B">
        <w:t>associates.</w:t>
      </w:r>
    </w:p>
    <w:p w:rsidR="000A7BD9" w:rsidRPr="00B1619B" w:rsidRDefault="000A7BD9" w:rsidP="000A7BD9">
      <w:pPr>
        <w:pStyle w:val="SubsectionHead"/>
      </w:pPr>
      <w:r w:rsidRPr="00B1619B">
        <w:t xml:space="preserve">When is a uniform </w:t>
      </w:r>
      <w:r w:rsidRPr="00B1619B">
        <w:rPr>
          <w:b/>
        </w:rPr>
        <w:t>non</w:t>
      </w:r>
      <w:r w:rsidR="00B1619B">
        <w:rPr>
          <w:b/>
        </w:rPr>
        <w:noBreakHyphen/>
      </w:r>
      <w:r w:rsidRPr="00B1619B">
        <w:rPr>
          <w:b/>
        </w:rPr>
        <w:t>compulsory</w:t>
      </w:r>
      <w:r w:rsidRPr="00B1619B">
        <w:t>?</w:t>
      </w:r>
    </w:p>
    <w:p w:rsidR="000A7BD9" w:rsidRPr="00B1619B" w:rsidRDefault="000A7BD9" w:rsidP="000A7BD9">
      <w:pPr>
        <w:pStyle w:val="subsection"/>
      </w:pPr>
      <w:r w:rsidRPr="00B1619B">
        <w:tab/>
        <w:t>(2)</w:t>
      </w:r>
      <w:r w:rsidRPr="00B1619B">
        <w:tab/>
        <w:t xml:space="preserve">Your uniform is </w:t>
      </w:r>
      <w:r w:rsidRPr="00B1619B">
        <w:rPr>
          <w:b/>
          <w:i/>
        </w:rPr>
        <w:t>non</w:t>
      </w:r>
      <w:r w:rsidR="00B1619B">
        <w:rPr>
          <w:b/>
          <w:i/>
        </w:rPr>
        <w:noBreakHyphen/>
      </w:r>
      <w:r w:rsidRPr="00B1619B">
        <w:rPr>
          <w:b/>
          <w:i/>
        </w:rPr>
        <w:t>compulsory</w:t>
      </w:r>
      <w:r w:rsidRPr="00B1619B">
        <w:t xml:space="preserve"> unless your employer consistently enforces a policy that requires you and the other employees (except temporary or relief employees) who do the same type of work as you:</w:t>
      </w:r>
    </w:p>
    <w:p w:rsidR="000A7BD9" w:rsidRPr="00B1619B" w:rsidRDefault="000A7BD9" w:rsidP="000A7BD9">
      <w:pPr>
        <w:pStyle w:val="paragraph"/>
        <w:keepNext/>
      </w:pPr>
      <w:r w:rsidRPr="00B1619B">
        <w:tab/>
        <w:t>(a)</w:t>
      </w:r>
      <w:r w:rsidRPr="00B1619B">
        <w:tab/>
        <w:t>to wear the uniform when working for your employer; and</w:t>
      </w:r>
    </w:p>
    <w:p w:rsidR="000A7BD9" w:rsidRPr="00B1619B" w:rsidRDefault="000A7BD9" w:rsidP="000A7BD9">
      <w:pPr>
        <w:pStyle w:val="paragraph"/>
      </w:pPr>
      <w:r w:rsidRPr="00B1619B">
        <w:tab/>
        <w:t>(b)</w:t>
      </w:r>
      <w:r w:rsidRPr="00B1619B">
        <w:tab/>
        <w:t xml:space="preserve">not to substitute an item of clothing </w:t>
      </w:r>
      <w:r w:rsidRPr="00B1619B">
        <w:rPr>
          <w:i/>
        </w:rPr>
        <w:t>not</w:t>
      </w:r>
      <w:r w:rsidRPr="00B1619B">
        <w:t xml:space="preserve"> included in the uniform for an item of clothing included in the uniform when working for your employer;</w:t>
      </w:r>
    </w:p>
    <w:p w:rsidR="000A7BD9" w:rsidRPr="00B1619B" w:rsidRDefault="000A7BD9" w:rsidP="000A7BD9">
      <w:pPr>
        <w:pStyle w:val="subsection2"/>
      </w:pPr>
      <w:r w:rsidRPr="00B1619B">
        <w:t>except in special circumstances.</w:t>
      </w:r>
    </w:p>
    <w:p w:rsidR="000A7BD9" w:rsidRPr="00B1619B" w:rsidRDefault="000A7BD9" w:rsidP="000A7BD9">
      <w:pPr>
        <w:pStyle w:val="ActHead5"/>
      </w:pPr>
      <w:bookmarkStart w:id="470" w:name="_Toc389734480"/>
      <w:r w:rsidRPr="00B1619B">
        <w:rPr>
          <w:rStyle w:val="CharSectno"/>
        </w:rPr>
        <w:t>34</w:t>
      </w:r>
      <w:r w:rsidR="00B1619B">
        <w:rPr>
          <w:rStyle w:val="CharSectno"/>
        </w:rPr>
        <w:noBreakHyphen/>
      </w:r>
      <w:r w:rsidRPr="00B1619B">
        <w:rPr>
          <w:rStyle w:val="CharSectno"/>
        </w:rPr>
        <w:t>20</w:t>
      </w:r>
      <w:r w:rsidRPr="00B1619B">
        <w:t xml:space="preserve">  What are </w:t>
      </w:r>
      <w:r w:rsidRPr="00B1619B">
        <w:rPr>
          <w:i/>
        </w:rPr>
        <w:t xml:space="preserve">occupation specific clothing </w:t>
      </w:r>
      <w:r w:rsidRPr="00B1619B">
        <w:t>and</w:t>
      </w:r>
      <w:r w:rsidRPr="00B1619B">
        <w:rPr>
          <w:i/>
        </w:rPr>
        <w:t xml:space="preserve"> protective clothing</w:t>
      </w:r>
      <w:r w:rsidRPr="00B1619B">
        <w:t>?</w:t>
      </w:r>
      <w:bookmarkEnd w:id="470"/>
    </w:p>
    <w:p w:rsidR="000A7BD9" w:rsidRPr="00B1619B" w:rsidRDefault="000A7BD9" w:rsidP="000A7BD9">
      <w:pPr>
        <w:pStyle w:val="subsection"/>
      </w:pPr>
      <w:r w:rsidRPr="00B1619B">
        <w:rPr>
          <w:b/>
          <w:i/>
        </w:rPr>
        <w:tab/>
      </w:r>
      <w:r w:rsidRPr="00B1619B">
        <w:t>(1)</w:t>
      </w:r>
      <w:r w:rsidRPr="00B1619B">
        <w:rPr>
          <w:b/>
          <w:i/>
        </w:rPr>
        <w:tab/>
        <w:t>Occupation specific clothing</w:t>
      </w:r>
      <w:r w:rsidRPr="00B1619B">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0A7BD9" w:rsidRPr="00B1619B" w:rsidRDefault="000A7BD9" w:rsidP="000A7BD9">
      <w:pPr>
        <w:pStyle w:val="paragraph"/>
      </w:pPr>
      <w:r w:rsidRPr="00B1619B">
        <w:tab/>
        <w:t>(a)</w:t>
      </w:r>
      <w:r w:rsidRPr="00B1619B">
        <w:tab/>
        <w:t>your employer; or</w:t>
      </w:r>
    </w:p>
    <w:p w:rsidR="000A7BD9" w:rsidRPr="00B1619B" w:rsidRDefault="000A7BD9" w:rsidP="000A7BD9">
      <w:pPr>
        <w:pStyle w:val="paragraph"/>
        <w:keepNext/>
      </w:pPr>
      <w:r w:rsidRPr="00B1619B">
        <w:tab/>
        <w:t>(b)</w:t>
      </w:r>
      <w:r w:rsidRPr="00B1619B">
        <w:tab/>
        <w:t xml:space="preserve">a group consisting of your employer and one or more of your employer’s </w:t>
      </w:r>
      <w:r w:rsidR="00B1619B" w:rsidRPr="00B1619B">
        <w:rPr>
          <w:position w:val="6"/>
          <w:sz w:val="16"/>
        </w:rPr>
        <w:t>*</w:t>
      </w:r>
      <w:r w:rsidRPr="00B1619B">
        <w:t>associates.</w:t>
      </w:r>
    </w:p>
    <w:p w:rsidR="000A7BD9" w:rsidRPr="00B1619B" w:rsidRDefault="000A7BD9" w:rsidP="000A7BD9">
      <w:pPr>
        <w:pStyle w:val="notetext"/>
      </w:pPr>
      <w:r w:rsidRPr="00B1619B">
        <w:t>Example:</w:t>
      </w:r>
      <w:r w:rsidRPr="00B1619B">
        <w:tab/>
        <w:t>Occupation specific clothing includes a nurse’s uniform, a chef’s checked pants and a religious cleric’s ceremonial robes.</w:t>
      </w:r>
    </w:p>
    <w:p w:rsidR="000A7BD9" w:rsidRPr="00B1619B" w:rsidRDefault="000A7BD9" w:rsidP="000A7BD9">
      <w:pPr>
        <w:pStyle w:val="subsection"/>
      </w:pPr>
      <w:r w:rsidRPr="00B1619B">
        <w:rPr>
          <w:b/>
        </w:rPr>
        <w:tab/>
      </w:r>
      <w:r w:rsidRPr="00B1619B">
        <w:t>(2)</w:t>
      </w:r>
      <w:r w:rsidRPr="00B1619B">
        <w:tab/>
      </w:r>
      <w:r w:rsidRPr="00B1619B">
        <w:rPr>
          <w:b/>
          <w:i/>
        </w:rPr>
        <w:t>Protective clothing</w:t>
      </w:r>
      <w:r w:rsidRPr="00B1619B">
        <w:t xml:space="preserve"> is clothing of a kind that you mainly use to protect yourself, or someone else, from risk of:</w:t>
      </w:r>
    </w:p>
    <w:p w:rsidR="000A7BD9" w:rsidRPr="00B1619B" w:rsidRDefault="000A7BD9" w:rsidP="000A7BD9">
      <w:pPr>
        <w:pStyle w:val="paragraph"/>
      </w:pPr>
      <w:r w:rsidRPr="00B1619B">
        <w:tab/>
        <w:t>(a)</w:t>
      </w:r>
      <w:r w:rsidRPr="00B1619B">
        <w:tab/>
        <w:t>death; or</w:t>
      </w:r>
    </w:p>
    <w:p w:rsidR="000A7BD9" w:rsidRPr="00B1619B" w:rsidRDefault="000A7BD9" w:rsidP="000A7BD9">
      <w:pPr>
        <w:pStyle w:val="paragraph"/>
      </w:pPr>
      <w:r w:rsidRPr="00B1619B">
        <w:tab/>
        <w:t>(b)</w:t>
      </w:r>
      <w:r w:rsidRPr="00B1619B">
        <w:tab/>
      </w:r>
      <w:r w:rsidR="00B1619B" w:rsidRPr="00B1619B">
        <w:rPr>
          <w:position w:val="6"/>
          <w:sz w:val="16"/>
        </w:rPr>
        <w:t>*</w:t>
      </w:r>
      <w:r w:rsidRPr="00B1619B">
        <w:t>disease (including the contraction, aggravation, acceleration or recurrence of a disease); or</w:t>
      </w:r>
    </w:p>
    <w:p w:rsidR="000A7BD9" w:rsidRPr="00B1619B" w:rsidRDefault="000A7BD9" w:rsidP="000A7BD9">
      <w:pPr>
        <w:pStyle w:val="paragraph"/>
      </w:pPr>
      <w:r w:rsidRPr="00B1619B">
        <w:tab/>
        <w:t>(c)</w:t>
      </w:r>
      <w:r w:rsidRPr="00B1619B">
        <w:tab/>
        <w:t>injury (including the aggravation, acceleration or recurrence of an injury); or</w:t>
      </w:r>
    </w:p>
    <w:p w:rsidR="000A7BD9" w:rsidRPr="00B1619B" w:rsidRDefault="000A7BD9" w:rsidP="000A7BD9">
      <w:pPr>
        <w:pStyle w:val="paragraph"/>
      </w:pPr>
      <w:r w:rsidRPr="00B1619B">
        <w:tab/>
        <w:t>(d)</w:t>
      </w:r>
      <w:r w:rsidRPr="00B1619B">
        <w:tab/>
        <w:t>damage to clothing; or</w:t>
      </w:r>
    </w:p>
    <w:p w:rsidR="000A7BD9" w:rsidRPr="00B1619B" w:rsidRDefault="000A7BD9" w:rsidP="000A7BD9">
      <w:pPr>
        <w:pStyle w:val="paragraph"/>
      </w:pPr>
      <w:r w:rsidRPr="00B1619B">
        <w:tab/>
        <w:t>(e)</w:t>
      </w:r>
      <w:r w:rsidRPr="00B1619B">
        <w:tab/>
        <w:t>damage to an artificial limb or other artificial substitute, or to a medical, surgical or other similar aid or appliance.</w:t>
      </w:r>
    </w:p>
    <w:p w:rsidR="000A7BD9" w:rsidRPr="00B1619B" w:rsidRDefault="000A7BD9" w:rsidP="000A7BD9">
      <w:pPr>
        <w:pStyle w:val="notetext"/>
      </w:pPr>
      <w:r w:rsidRPr="00B1619B">
        <w:t>Example:</w:t>
      </w:r>
      <w:r w:rsidRPr="00B1619B">
        <w:tab/>
        <w:t>Protective clothing includes overalls, aprons, goggles, hard hats and safety boots, when worn to protect the wearer.</w:t>
      </w:r>
    </w:p>
    <w:p w:rsidR="000A7BD9" w:rsidRPr="00B1619B" w:rsidRDefault="000A7BD9" w:rsidP="000A7BD9">
      <w:pPr>
        <w:pStyle w:val="SubsectionHead"/>
      </w:pPr>
      <w:r w:rsidRPr="00B1619B">
        <w:t xml:space="preserve">Meaning of </w:t>
      </w:r>
      <w:r w:rsidRPr="00B1619B">
        <w:rPr>
          <w:b/>
        </w:rPr>
        <w:t>disease</w:t>
      </w:r>
    </w:p>
    <w:p w:rsidR="000A7BD9" w:rsidRPr="00B1619B" w:rsidRDefault="000A7BD9" w:rsidP="000A7BD9">
      <w:pPr>
        <w:pStyle w:val="subsection"/>
      </w:pPr>
      <w:r w:rsidRPr="00B1619B">
        <w:rPr>
          <w:b/>
        </w:rPr>
        <w:tab/>
      </w:r>
      <w:r w:rsidRPr="00B1619B">
        <w:t>(3)</w:t>
      </w:r>
      <w:r w:rsidRPr="00B1619B">
        <w:rPr>
          <w:b/>
        </w:rPr>
        <w:tab/>
      </w:r>
      <w:r w:rsidRPr="00B1619B">
        <w:rPr>
          <w:b/>
          <w:i/>
        </w:rPr>
        <w:t>Disease</w:t>
      </w:r>
      <w:r w:rsidRPr="00B1619B">
        <w:t xml:space="preserve"> includes any mental or physical ailment, disorder, defect or morbid condition, whether of sudden onset or gradual development and whether of genetic or other origin.</w:t>
      </w:r>
    </w:p>
    <w:p w:rsidR="000A7BD9" w:rsidRPr="00B1619B" w:rsidRDefault="000A7BD9" w:rsidP="000A7BD9">
      <w:pPr>
        <w:pStyle w:val="ActHead4"/>
      </w:pPr>
      <w:bookmarkStart w:id="471" w:name="_Toc389734481"/>
      <w:r w:rsidRPr="00B1619B">
        <w:rPr>
          <w:rStyle w:val="CharSubdNo"/>
        </w:rPr>
        <w:t>Subdivision</w:t>
      </w:r>
      <w:r w:rsidR="00B1619B">
        <w:rPr>
          <w:rStyle w:val="CharSubdNo"/>
        </w:rPr>
        <w:t> </w:t>
      </w:r>
      <w:r w:rsidRPr="00B1619B">
        <w:rPr>
          <w:rStyle w:val="CharSubdNo"/>
        </w:rPr>
        <w:t>34</w:t>
      </w:r>
      <w:r w:rsidR="00B1619B">
        <w:rPr>
          <w:rStyle w:val="CharSubdNo"/>
        </w:rPr>
        <w:noBreakHyphen/>
      </w:r>
      <w:r w:rsidRPr="00B1619B">
        <w:rPr>
          <w:rStyle w:val="CharSubdNo"/>
        </w:rPr>
        <w:t>C</w:t>
      </w:r>
      <w:r w:rsidRPr="00B1619B">
        <w:t>—</w:t>
      </w:r>
      <w:r w:rsidRPr="00B1619B">
        <w:rPr>
          <w:rStyle w:val="CharSubdText"/>
        </w:rPr>
        <w:t>Registering the design of a non</w:t>
      </w:r>
      <w:r w:rsidR="00B1619B">
        <w:rPr>
          <w:rStyle w:val="CharSubdText"/>
        </w:rPr>
        <w:noBreakHyphen/>
      </w:r>
      <w:r w:rsidRPr="00B1619B">
        <w:rPr>
          <w:rStyle w:val="CharSubdText"/>
        </w:rPr>
        <w:t>compulsory uniform</w:t>
      </w:r>
      <w:bookmarkEnd w:id="471"/>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34</w:t>
      </w:r>
      <w:r w:rsidR="00B1619B">
        <w:noBreakHyphen/>
      </w:r>
      <w:r w:rsidRPr="00B1619B">
        <w:t>25</w:t>
      </w:r>
      <w:r w:rsidRPr="00B1619B">
        <w:tab/>
        <w:t>Application to register the design</w:t>
      </w:r>
    </w:p>
    <w:p w:rsidR="000A7BD9" w:rsidRPr="00B1619B" w:rsidRDefault="000A7BD9" w:rsidP="000A7BD9">
      <w:pPr>
        <w:pStyle w:val="TofSectsSection"/>
      </w:pPr>
      <w:r w:rsidRPr="00B1619B">
        <w:t>34</w:t>
      </w:r>
      <w:r w:rsidR="00B1619B">
        <w:noBreakHyphen/>
      </w:r>
      <w:r w:rsidRPr="00B1619B">
        <w:t>30</w:t>
      </w:r>
      <w:r w:rsidRPr="00B1619B">
        <w:tab/>
        <w:t>Industry Secretary’s decision on application</w:t>
      </w:r>
    </w:p>
    <w:p w:rsidR="000A7BD9" w:rsidRPr="00B1619B" w:rsidRDefault="000A7BD9" w:rsidP="000A7BD9">
      <w:pPr>
        <w:pStyle w:val="TofSectsSection"/>
      </w:pPr>
      <w:r w:rsidRPr="00B1619B">
        <w:t>34</w:t>
      </w:r>
      <w:r w:rsidR="00B1619B">
        <w:noBreakHyphen/>
      </w:r>
      <w:r w:rsidRPr="00B1619B">
        <w:t>33</w:t>
      </w:r>
      <w:r w:rsidRPr="00B1619B">
        <w:tab/>
        <w:t>Written notice of decision</w:t>
      </w:r>
    </w:p>
    <w:p w:rsidR="000A7BD9" w:rsidRPr="00B1619B" w:rsidRDefault="000A7BD9" w:rsidP="000A7BD9">
      <w:pPr>
        <w:pStyle w:val="TofSectsSection"/>
      </w:pPr>
      <w:r w:rsidRPr="00B1619B">
        <w:t>34</w:t>
      </w:r>
      <w:r w:rsidR="00B1619B">
        <w:noBreakHyphen/>
      </w:r>
      <w:r w:rsidRPr="00B1619B">
        <w:t>35</w:t>
      </w:r>
      <w:r w:rsidRPr="00B1619B">
        <w:tab/>
        <w:t>When uniform becomes registered</w:t>
      </w:r>
    </w:p>
    <w:p w:rsidR="000A7BD9" w:rsidRPr="00B1619B" w:rsidRDefault="000A7BD9" w:rsidP="000A7BD9">
      <w:pPr>
        <w:pStyle w:val="ActHead5"/>
      </w:pPr>
      <w:bookmarkStart w:id="472" w:name="_Toc389734482"/>
      <w:r w:rsidRPr="00B1619B">
        <w:rPr>
          <w:rStyle w:val="CharSectno"/>
        </w:rPr>
        <w:t>34</w:t>
      </w:r>
      <w:r w:rsidR="00B1619B">
        <w:rPr>
          <w:rStyle w:val="CharSectno"/>
        </w:rPr>
        <w:noBreakHyphen/>
      </w:r>
      <w:r w:rsidRPr="00B1619B">
        <w:rPr>
          <w:rStyle w:val="CharSectno"/>
        </w:rPr>
        <w:t>25</w:t>
      </w:r>
      <w:r w:rsidRPr="00B1619B">
        <w:t xml:space="preserve">  Application to register the design</w:t>
      </w:r>
      <w:bookmarkEnd w:id="472"/>
    </w:p>
    <w:p w:rsidR="000A7BD9" w:rsidRPr="00B1619B" w:rsidRDefault="000A7BD9" w:rsidP="000A7BD9">
      <w:pPr>
        <w:pStyle w:val="subsection"/>
      </w:pPr>
      <w:r w:rsidRPr="00B1619B">
        <w:tab/>
        <w:t>(1)</w:t>
      </w:r>
      <w:r w:rsidRPr="00B1619B">
        <w:tab/>
        <w:t xml:space="preserve">The employer of an employee who has, or will have, a </w:t>
      </w:r>
      <w:r w:rsidR="00B1619B" w:rsidRPr="00B1619B">
        <w:rPr>
          <w:position w:val="6"/>
          <w:sz w:val="16"/>
        </w:rPr>
        <w:t>*</w:t>
      </w:r>
      <w:r w:rsidRPr="00B1619B">
        <w:t>non</w:t>
      </w:r>
      <w:r w:rsidR="00B1619B">
        <w:noBreakHyphen/>
      </w:r>
      <w:r w:rsidRPr="00B1619B">
        <w:t xml:space="preserve">compulsory </w:t>
      </w:r>
      <w:r w:rsidR="00B1619B" w:rsidRPr="00B1619B">
        <w:rPr>
          <w:position w:val="6"/>
          <w:sz w:val="16"/>
        </w:rPr>
        <w:t>*</w:t>
      </w:r>
      <w:r w:rsidRPr="00B1619B">
        <w:t xml:space="preserve">uniform can apply to the </w:t>
      </w:r>
      <w:r w:rsidR="00B1619B" w:rsidRPr="00B1619B">
        <w:rPr>
          <w:position w:val="6"/>
          <w:sz w:val="16"/>
        </w:rPr>
        <w:t>*</w:t>
      </w:r>
      <w:r w:rsidRPr="00B1619B">
        <w:t xml:space="preserve">Industry Secretary for the </w:t>
      </w:r>
      <w:r w:rsidR="00B1619B" w:rsidRPr="00B1619B">
        <w:rPr>
          <w:position w:val="6"/>
          <w:sz w:val="16"/>
        </w:rPr>
        <w:t>*</w:t>
      </w:r>
      <w:r w:rsidRPr="00B1619B">
        <w:t xml:space="preserve">design of the uniform to be registered. </w:t>
      </w:r>
    </w:p>
    <w:p w:rsidR="000A7BD9" w:rsidRPr="00B1619B" w:rsidRDefault="000A7BD9" w:rsidP="000A7BD9">
      <w:pPr>
        <w:pStyle w:val="notetext"/>
      </w:pPr>
      <w:r w:rsidRPr="00B1619B">
        <w:t>Note:</w:t>
      </w:r>
      <w:r w:rsidRPr="00B1619B">
        <w:tab/>
        <w:t>This Division also applies to entities that are not employers: see Subdivision</w:t>
      </w:r>
      <w:r w:rsidR="00B1619B">
        <w:t> </w:t>
      </w:r>
      <w:r w:rsidRPr="00B1619B">
        <w:t>34</w:t>
      </w:r>
      <w:r w:rsidR="00B1619B">
        <w:noBreakHyphen/>
      </w:r>
      <w:r w:rsidRPr="00B1619B">
        <w:t>A.</w:t>
      </w:r>
    </w:p>
    <w:p w:rsidR="000A7BD9" w:rsidRPr="00B1619B" w:rsidRDefault="000A7BD9" w:rsidP="000A7BD9">
      <w:pPr>
        <w:pStyle w:val="SubsectionHead"/>
        <w:spacing w:line="260" w:lineRule="exact"/>
      </w:pPr>
      <w:r w:rsidRPr="00B1619B">
        <w:t xml:space="preserve">Meaning of </w:t>
      </w:r>
      <w:r w:rsidRPr="00B1619B">
        <w:rPr>
          <w:b/>
        </w:rPr>
        <w:t xml:space="preserve">design </w:t>
      </w:r>
      <w:r w:rsidRPr="00B1619B">
        <w:t>of a uniform</w:t>
      </w:r>
    </w:p>
    <w:p w:rsidR="000A7BD9" w:rsidRPr="00B1619B" w:rsidRDefault="000A7BD9" w:rsidP="000A7BD9">
      <w:pPr>
        <w:pStyle w:val="subsection"/>
      </w:pPr>
      <w:r w:rsidRPr="00B1619B">
        <w:tab/>
        <w:t>(2)</w:t>
      </w:r>
      <w:r w:rsidRPr="00B1619B">
        <w:tab/>
        <w:t xml:space="preserve">The </w:t>
      </w:r>
      <w:r w:rsidRPr="00B1619B">
        <w:rPr>
          <w:b/>
          <w:i/>
        </w:rPr>
        <w:t>design</w:t>
      </w:r>
      <w:r w:rsidRPr="00B1619B">
        <w:t xml:space="preserve"> of a </w:t>
      </w:r>
      <w:r w:rsidR="00B1619B" w:rsidRPr="00B1619B">
        <w:rPr>
          <w:position w:val="6"/>
          <w:sz w:val="16"/>
        </w:rPr>
        <w:t>*</w:t>
      </w:r>
      <w:r w:rsidRPr="00B1619B">
        <w:t>uniform includes features such as its colouring, construction, durability, ornamentation, pattern and shape.</w:t>
      </w:r>
    </w:p>
    <w:p w:rsidR="000A7BD9" w:rsidRPr="00B1619B" w:rsidRDefault="000A7BD9" w:rsidP="000A7BD9">
      <w:pPr>
        <w:pStyle w:val="SubsectionHead"/>
        <w:spacing w:line="260" w:lineRule="exact"/>
      </w:pPr>
      <w:r w:rsidRPr="00B1619B">
        <w:t>Form of application</w:t>
      </w:r>
    </w:p>
    <w:p w:rsidR="000A7BD9" w:rsidRPr="00B1619B" w:rsidRDefault="000A7BD9" w:rsidP="000A7BD9">
      <w:pPr>
        <w:pStyle w:val="subsection"/>
      </w:pPr>
      <w:r w:rsidRPr="00B1619B">
        <w:tab/>
        <w:t>(3)</w:t>
      </w:r>
      <w:r w:rsidRPr="00B1619B">
        <w:tab/>
        <w:t>The application must be:</w:t>
      </w:r>
    </w:p>
    <w:p w:rsidR="000A7BD9" w:rsidRPr="00B1619B" w:rsidRDefault="000A7BD9" w:rsidP="000A7BD9">
      <w:pPr>
        <w:pStyle w:val="paragraph"/>
        <w:spacing w:line="260" w:lineRule="exact"/>
      </w:pPr>
      <w:r w:rsidRPr="00B1619B">
        <w:tab/>
        <w:t>(a)</w:t>
      </w:r>
      <w:r w:rsidRPr="00B1619B">
        <w:tab/>
        <w:t>in writing; and</w:t>
      </w:r>
    </w:p>
    <w:p w:rsidR="000A7BD9" w:rsidRPr="00B1619B" w:rsidRDefault="000A7BD9" w:rsidP="000A7BD9">
      <w:pPr>
        <w:pStyle w:val="paragraph"/>
        <w:spacing w:line="260" w:lineRule="exact"/>
      </w:pPr>
      <w:r w:rsidRPr="00B1619B">
        <w:tab/>
        <w:t>(b)</w:t>
      </w:r>
      <w:r w:rsidRPr="00B1619B">
        <w:tab/>
        <w:t xml:space="preserve">in a form approved in writing by the </w:t>
      </w:r>
      <w:r w:rsidR="00B1619B" w:rsidRPr="00B1619B">
        <w:rPr>
          <w:position w:val="6"/>
          <w:sz w:val="16"/>
        </w:rPr>
        <w:t>*</w:t>
      </w:r>
      <w:r w:rsidRPr="00B1619B">
        <w:t>Industry Secretary; and</w:t>
      </w:r>
    </w:p>
    <w:p w:rsidR="000A7BD9" w:rsidRPr="00B1619B" w:rsidRDefault="000A7BD9" w:rsidP="000A7BD9">
      <w:pPr>
        <w:pStyle w:val="paragraph"/>
        <w:spacing w:line="260" w:lineRule="exact"/>
      </w:pPr>
      <w:r w:rsidRPr="00B1619B">
        <w:tab/>
        <w:t>(c)</w:t>
      </w:r>
      <w:r w:rsidRPr="00B1619B">
        <w:tab/>
        <w:t>accompanied by such information as the Industry Secretary requires.</w:t>
      </w:r>
    </w:p>
    <w:p w:rsidR="000A7BD9" w:rsidRPr="00B1619B" w:rsidRDefault="000A7BD9" w:rsidP="000A7BD9">
      <w:pPr>
        <w:pStyle w:val="ActHead5"/>
      </w:pPr>
      <w:bookmarkStart w:id="473" w:name="_Toc389734483"/>
      <w:r w:rsidRPr="00B1619B">
        <w:rPr>
          <w:rStyle w:val="CharSectno"/>
        </w:rPr>
        <w:t>34</w:t>
      </w:r>
      <w:r w:rsidR="00B1619B">
        <w:rPr>
          <w:rStyle w:val="CharSectno"/>
        </w:rPr>
        <w:noBreakHyphen/>
      </w:r>
      <w:r w:rsidRPr="00B1619B">
        <w:rPr>
          <w:rStyle w:val="CharSectno"/>
        </w:rPr>
        <w:t>30</w:t>
      </w:r>
      <w:r w:rsidRPr="00B1619B">
        <w:t xml:space="preserve">  Industry Secretary’s decision on application</w:t>
      </w:r>
      <w:bookmarkEnd w:id="473"/>
    </w:p>
    <w:p w:rsidR="000A7BD9" w:rsidRPr="00B1619B" w:rsidRDefault="000A7BD9" w:rsidP="000A7BD9">
      <w:pPr>
        <w:pStyle w:val="SubsectionHead"/>
        <w:spacing w:line="260" w:lineRule="exact"/>
      </w:pPr>
      <w:r w:rsidRPr="00B1619B">
        <w:t>Industry Secretary must decide to grant or refuse application</w:t>
      </w:r>
    </w:p>
    <w:p w:rsidR="000A7BD9" w:rsidRPr="00B1619B" w:rsidRDefault="000A7BD9" w:rsidP="000A7BD9">
      <w:pPr>
        <w:pStyle w:val="subsection"/>
      </w:pPr>
      <w:r w:rsidRPr="00B1619B">
        <w:tab/>
        <w:t>(1)</w:t>
      </w:r>
      <w:r w:rsidRPr="00B1619B">
        <w:tab/>
        <w:t xml:space="preserve">After considering the application, the </w:t>
      </w:r>
      <w:r w:rsidR="00B1619B" w:rsidRPr="00B1619B">
        <w:rPr>
          <w:position w:val="6"/>
          <w:sz w:val="16"/>
        </w:rPr>
        <w:t>*</w:t>
      </w:r>
      <w:r w:rsidRPr="00B1619B">
        <w:t>Industry Secretary must decide to either grant or refuse the application.</w:t>
      </w:r>
    </w:p>
    <w:p w:rsidR="000A7BD9" w:rsidRPr="00B1619B" w:rsidRDefault="000A7BD9" w:rsidP="000A7BD9">
      <w:pPr>
        <w:pStyle w:val="SubsectionHead"/>
        <w:spacing w:line="260" w:lineRule="exact"/>
      </w:pPr>
      <w:r w:rsidRPr="00B1619B">
        <w:t>Criteria for grant of application</w:t>
      </w:r>
    </w:p>
    <w:p w:rsidR="000A7BD9" w:rsidRPr="00B1619B" w:rsidRDefault="000A7BD9" w:rsidP="000A7BD9">
      <w:pPr>
        <w:pStyle w:val="subsection"/>
      </w:pPr>
      <w:r w:rsidRPr="00B1619B">
        <w:tab/>
        <w:t>(2)</w:t>
      </w:r>
      <w:r w:rsidRPr="00B1619B">
        <w:tab/>
        <w:t xml:space="preserve">The </w:t>
      </w:r>
      <w:r w:rsidR="00B1619B" w:rsidRPr="00B1619B">
        <w:rPr>
          <w:position w:val="6"/>
          <w:sz w:val="16"/>
        </w:rPr>
        <w:t>*</w:t>
      </w:r>
      <w:r w:rsidRPr="00B1619B">
        <w:t xml:space="preserve">Industry Secretary must not decide to grant an application unless he or she is satisfied that the design meets the criteria set out in the </w:t>
      </w:r>
      <w:r w:rsidR="00B1619B" w:rsidRPr="00B1619B">
        <w:rPr>
          <w:position w:val="6"/>
          <w:sz w:val="16"/>
        </w:rPr>
        <w:t>*</w:t>
      </w:r>
      <w:r w:rsidRPr="00B1619B">
        <w:t>approved occupational clothing guidelines.</w:t>
      </w:r>
    </w:p>
    <w:p w:rsidR="000A7BD9" w:rsidRPr="00B1619B" w:rsidRDefault="000A7BD9" w:rsidP="000A7BD9">
      <w:pPr>
        <w:pStyle w:val="notetext"/>
        <w:spacing w:line="260" w:lineRule="exact"/>
      </w:pPr>
      <w:r w:rsidRPr="00B1619B">
        <w:t>Note:</w:t>
      </w:r>
      <w:r w:rsidRPr="00B1619B">
        <w:tab/>
        <w:t>The approved occupational clothing guidelines are created under section</w:t>
      </w:r>
      <w:r w:rsidR="00B1619B">
        <w:t> </w:t>
      </w:r>
      <w:r w:rsidRPr="00B1619B">
        <w:t>34</w:t>
      </w:r>
      <w:r w:rsidR="00B1619B">
        <w:noBreakHyphen/>
      </w:r>
      <w:r w:rsidRPr="00B1619B">
        <w:t>55.</w:t>
      </w:r>
    </w:p>
    <w:p w:rsidR="000A7BD9" w:rsidRPr="00B1619B" w:rsidRDefault="000A7BD9" w:rsidP="000A7BD9">
      <w:pPr>
        <w:pStyle w:val="SubsectionHead"/>
        <w:spacing w:line="260" w:lineRule="exact"/>
      </w:pPr>
      <w:r w:rsidRPr="00B1619B">
        <w:t>When Industry Secretary taken to have refused application</w:t>
      </w:r>
    </w:p>
    <w:p w:rsidR="000A7BD9" w:rsidRPr="00B1619B" w:rsidRDefault="000A7BD9" w:rsidP="000A7BD9">
      <w:pPr>
        <w:pStyle w:val="subsection"/>
      </w:pPr>
      <w:r w:rsidRPr="00B1619B">
        <w:tab/>
        <w:t>(3)</w:t>
      </w:r>
      <w:r w:rsidRPr="00B1619B">
        <w:tab/>
        <w:t xml:space="preserve">The </w:t>
      </w:r>
      <w:r w:rsidR="00B1619B" w:rsidRPr="00B1619B">
        <w:rPr>
          <w:position w:val="6"/>
          <w:sz w:val="16"/>
        </w:rPr>
        <w:t>*</w:t>
      </w:r>
      <w:r w:rsidRPr="00B1619B">
        <w:t xml:space="preserve">Industry Secretary is taken to have refused an application if he or she does not make a decision by the later of the following times (the </w:t>
      </w:r>
      <w:r w:rsidRPr="00B1619B">
        <w:rPr>
          <w:b/>
          <w:i/>
        </w:rPr>
        <w:t>deadline</w:t>
      </w:r>
      <w:r w:rsidRPr="00B1619B">
        <w:t>):</w:t>
      </w:r>
    </w:p>
    <w:p w:rsidR="000A7BD9" w:rsidRPr="00B1619B" w:rsidRDefault="000A7BD9" w:rsidP="000A7BD9">
      <w:pPr>
        <w:pStyle w:val="paragraph"/>
        <w:spacing w:line="260" w:lineRule="exact"/>
      </w:pPr>
      <w:r w:rsidRPr="00B1619B">
        <w:tab/>
        <w:t>(a)</w:t>
      </w:r>
      <w:r w:rsidRPr="00B1619B">
        <w:tab/>
        <w:t xml:space="preserve">the end of 90 days (the </w:t>
      </w:r>
      <w:r w:rsidRPr="00B1619B">
        <w:rPr>
          <w:b/>
          <w:i/>
        </w:rPr>
        <w:t>90</w:t>
      </w:r>
      <w:r w:rsidR="00B1619B">
        <w:rPr>
          <w:b/>
          <w:i/>
        </w:rPr>
        <w:noBreakHyphen/>
      </w:r>
      <w:r w:rsidRPr="00B1619B">
        <w:rPr>
          <w:b/>
          <w:i/>
        </w:rPr>
        <w:t>day period</w:t>
      </w:r>
      <w:r w:rsidRPr="00B1619B">
        <w:t>) after the day the Industry Secretary receives the application;</w:t>
      </w:r>
    </w:p>
    <w:p w:rsidR="000A7BD9" w:rsidRPr="00B1619B" w:rsidRDefault="000A7BD9" w:rsidP="000A7BD9">
      <w:pPr>
        <w:pStyle w:val="paragraph"/>
        <w:keepNext/>
        <w:keepLines/>
        <w:spacing w:line="260" w:lineRule="exact"/>
      </w:pPr>
      <w:r w:rsidRPr="00B1619B">
        <w:tab/>
        <w:t>(b)</w:t>
      </w:r>
      <w:r w:rsidRPr="00B1619B">
        <w:tab/>
        <w:t>if the Industry Secretary, by written notice given to the applicant within the 90</w:t>
      </w:r>
      <w:r w:rsidR="00B1619B">
        <w:noBreakHyphen/>
      </w:r>
      <w:r w:rsidRPr="00B1619B">
        <w:t>day period, requests the applicant to give further information about the application—the end of 90 days after the Industry Secretary receives the further information.</w:t>
      </w:r>
    </w:p>
    <w:p w:rsidR="000A7BD9" w:rsidRPr="00B1619B" w:rsidRDefault="000A7BD9" w:rsidP="000A7BD9">
      <w:pPr>
        <w:pStyle w:val="ActHead5"/>
      </w:pPr>
      <w:bookmarkStart w:id="474" w:name="_Toc389734484"/>
      <w:r w:rsidRPr="00B1619B">
        <w:rPr>
          <w:rStyle w:val="CharSectno"/>
        </w:rPr>
        <w:t>34</w:t>
      </w:r>
      <w:r w:rsidR="00B1619B">
        <w:rPr>
          <w:rStyle w:val="CharSectno"/>
        </w:rPr>
        <w:noBreakHyphen/>
      </w:r>
      <w:r w:rsidRPr="00B1619B">
        <w:rPr>
          <w:rStyle w:val="CharSectno"/>
        </w:rPr>
        <w:t>33</w:t>
      </w:r>
      <w:r w:rsidRPr="00B1619B">
        <w:t xml:space="preserve">  Written notice of decision</w:t>
      </w:r>
      <w:bookmarkEnd w:id="474"/>
    </w:p>
    <w:p w:rsidR="000A7BD9" w:rsidRPr="00B1619B" w:rsidRDefault="000A7BD9" w:rsidP="000A7BD9">
      <w:pPr>
        <w:pStyle w:val="subsection"/>
      </w:pPr>
      <w:r w:rsidRPr="00B1619B">
        <w:tab/>
        <w:t>(1)</w:t>
      </w:r>
      <w:r w:rsidRPr="00B1619B">
        <w:tab/>
        <w:t xml:space="preserve">If the </w:t>
      </w:r>
      <w:r w:rsidR="00B1619B" w:rsidRPr="00B1619B">
        <w:rPr>
          <w:position w:val="6"/>
          <w:sz w:val="16"/>
        </w:rPr>
        <w:t>*</w:t>
      </w:r>
      <w:r w:rsidRPr="00B1619B">
        <w:t>Industry Secretary makes a decision to grant or refuse an application under subsection</w:t>
      </w:r>
      <w:r w:rsidR="00B1619B">
        <w:t> </w:t>
      </w:r>
      <w:r w:rsidRPr="00B1619B">
        <w:t>34</w:t>
      </w:r>
      <w:r w:rsidR="00B1619B">
        <w:noBreakHyphen/>
      </w:r>
      <w:r w:rsidRPr="00B1619B">
        <w:t xml:space="preserve">30(1) before the </w:t>
      </w:r>
      <w:r w:rsidR="00B1619B" w:rsidRPr="00B1619B">
        <w:rPr>
          <w:position w:val="6"/>
          <w:sz w:val="16"/>
        </w:rPr>
        <w:t>*</w:t>
      </w:r>
      <w:r w:rsidRPr="00B1619B">
        <w:t>deadline, the Industry Secretary must give the applicant written notice of the decision.</w:t>
      </w:r>
    </w:p>
    <w:p w:rsidR="000A7BD9" w:rsidRPr="00B1619B" w:rsidRDefault="000A7BD9" w:rsidP="000A7BD9">
      <w:pPr>
        <w:pStyle w:val="SubsectionHead"/>
        <w:spacing w:line="260" w:lineRule="exact"/>
      </w:pPr>
      <w:r w:rsidRPr="00B1619B">
        <w:t>Reasons for refusal</w:t>
      </w:r>
    </w:p>
    <w:p w:rsidR="000A7BD9" w:rsidRPr="00B1619B" w:rsidRDefault="000A7BD9" w:rsidP="000A7BD9">
      <w:pPr>
        <w:pStyle w:val="subsection"/>
      </w:pPr>
      <w:r w:rsidRPr="00B1619B">
        <w:tab/>
        <w:t>(2)</w:t>
      </w:r>
      <w:r w:rsidRPr="00B1619B">
        <w:tab/>
        <w:t>If the notice is a notice of a decision to refuse the application, it must also set out the reasons for the refusal.</w:t>
      </w:r>
    </w:p>
    <w:p w:rsidR="000A7BD9" w:rsidRPr="00B1619B" w:rsidRDefault="000A7BD9" w:rsidP="000A7BD9">
      <w:pPr>
        <w:pStyle w:val="SubsectionHead"/>
        <w:spacing w:line="260" w:lineRule="exact"/>
      </w:pPr>
      <w:r w:rsidRPr="00B1619B">
        <w:t>Statements to accompany notice of decision</w:t>
      </w:r>
    </w:p>
    <w:p w:rsidR="000A7BD9" w:rsidRPr="00B1619B" w:rsidRDefault="000A7BD9" w:rsidP="000A7BD9">
      <w:pPr>
        <w:pStyle w:val="subsection"/>
      </w:pPr>
      <w:r w:rsidRPr="00B1619B">
        <w:tab/>
        <w:t>(3)</w:t>
      </w:r>
      <w:r w:rsidRPr="00B1619B">
        <w:tab/>
        <w:t xml:space="preserve">The notice of the decision is to include the statements set out in </w:t>
      </w:r>
      <w:r w:rsidR="00B1619B">
        <w:t>subsections (</w:t>
      </w:r>
      <w:r w:rsidRPr="00B1619B">
        <w:t>4) and (5).</w:t>
      </w:r>
    </w:p>
    <w:p w:rsidR="000A7BD9" w:rsidRPr="00B1619B" w:rsidRDefault="000A7BD9" w:rsidP="000A7BD9">
      <w:pPr>
        <w:pStyle w:val="subsection"/>
      </w:pPr>
      <w:r w:rsidRPr="00B1619B">
        <w:tab/>
        <w:t>(4)</w:t>
      </w:r>
      <w:r w:rsidRPr="00B1619B">
        <w:tab/>
        <w:t xml:space="preserve">There must be a statement to the effect that, subject to the </w:t>
      </w:r>
      <w:r w:rsidRPr="00B1619B">
        <w:rPr>
          <w:i/>
        </w:rPr>
        <w:t>Administrative Appeals Tribunal Act 1975</w:t>
      </w:r>
      <w:r w:rsidRPr="00B1619B">
        <w:t xml:space="preserve">, an application may be made to the </w:t>
      </w:r>
      <w:r w:rsidR="00B1619B" w:rsidRPr="00B1619B">
        <w:rPr>
          <w:position w:val="6"/>
          <w:sz w:val="16"/>
        </w:rPr>
        <w:t>*</w:t>
      </w:r>
      <w:r w:rsidRPr="00B1619B">
        <w:t>AAT, by (or on behalf of) any entity whose interests are affected by the decision, for review of the decision.</w:t>
      </w:r>
    </w:p>
    <w:p w:rsidR="000A7BD9" w:rsidRPr="00B1619B" w:rsidRDefault="000A7BD9" w:rsidP="000A7BD9">
      <w:pPr>
        <w:pStyle w:val="subsection"/>
      </w:pPr>
      <w:r w:rsidRPr="00B1619B">
        <w:tab/>
        <w:t>(5)</w:t>
      </w:r>
      <w:r w:rsidRPr="00B1619B">
        <w:tab/>
        <w:t>There must also be a statement to the effect that a request may be made under section</w:t>
      </w:r>
      <w:r w:rsidR="00B1619B">
        <w:t> </w:t>
      </w:r>
      <w:r w:rsidRPr="00B1619B">
        <w:t>28 of that Act by (or on behalf of) such an entity for a statement:</w:t>
      </w:r>
    </w:p>
    <w:p w:rsidR="000A7BD9" w:rsidRPr="00B1619B" w:rsidRDefault="000A7BD9" w:rsidP="000A7BD9">
      <w:pPr>
        <w:pStyle w:val="paragraph"/>
        <w:spacing w:line="260" w:lineRule="exact"/>
      </w:pPr>
      <w:r w:rsidRPr="00B1619B">
        <w:tab/>
        <w:t>(a)</w:t>
      </w:r>
      <w:r w:rsidRPr="00B1619B">
        <w:tab/>
        <w:t>setting out the findings on material questions of fact; and</w:t>
      </w:r>
    </w:p>
    <w:p w:rsidR="000A7BD9" w:rsidRPr="00B1619B" w:rsidRDefault="000A7BD9" w:rsidP="000A7BD9">
      <w:pPr>
        <w:pStyle w:val="paragraph"/>
        <w:spacing w:line="260" w:lineRule="exact"/>
      </w:pPr>
      <w:r w:rsidRPr="00B1619B">
        <w:tab/>
        <w:t>(b)</w:t>
      </w:r>
      <w:r w:rsidRPr="00B1619B">
        <w:tab/>
        <w:t>referring to the evidence or other material on which those findings were based; and</w:t>
      </w:r>
    </w:p>
    <w:p w:rsidR="000A7BD9" w:rsidRPr="00B1619B" w:rsidRDefault="000A7BD9" w:rsidP="000A7BD9">
      <w:pPr>
        <w:pStyle w:val="paragraph"/>
        <w:spacing w:line="260" w:lineRule="exact"/>
      </w:pPr>
      <w:r w:rsidRPr="00B1619B">
        <w:tab/>
        <w:t>(c)</w:t>
      </w:r>
      <w:r w:rsidRPr="00B1619B">
        <w:tab/>
        <w:t>giving the reasons for the decision;</w:t>
      </w:r>
    </w:p>
    <w:p w:rsidR="000A7BD9" w:rsidRPr="00B1619B" w:rsidRDefault="000A7BD9" w:rsidP="000A7BD9">
      <w:pPr>
        <w:pStyle w:val="subsection2"/>
        <w:spacing w:line="260" w:lineRule="exact"/>
      </w:pPr>
      <w:r w:rsidRPr="00B1619B">
        <w:t>except where subsection</w:t>
      </w:r>
      <w:r w:rsidR="00B1619B">
        <w:t> </w:t>
      </w:r>
      <w:r w:rsidRPr="00B1619B">
        <w:t>28(4) of that Act applies.</w:t>
      </w:r>
    </w:p>
    <w:p w:rsidR="000A7BD9" w:rsidRPr="00B1619B" w:rsidRDefault="000A7BD9" w:rsidP="000A7BD9">
      <w:pPr>
        <w:pStyle w:val="SubsectionHead"/>
        <w:spacing w:line="260" w:lineRule="exact"/>
      </w:pPr>
      <w:r w:rsidRPr="00B1619B">
        <w:t>Failure does not affect validity</w:t>
      </w:r>
    </w:p>
    <w:p w:rsidR="000A7BD9" w:rsidRPr="00B1619B" w:rsidRDefault="000A7BD9" w:rsidP="000A7BD9">
      <w:pPr>
        <w:pStyle w:val="subsection"/>
      </w:pPr>
      <w:r w:rsidRPr="00B1619B">
        <w:tab/>
        <w:t>(6)</w:t>
      </w:r>
      <w:r w:rsidRPr="00B1619B">
        <w:tab/>
        <w:t xml:space="preserve">If the </w:t>
      </w:r>
      <w:r w:rsidR="00B1619B" w:rsidRPr="00B1619B">
        <w:rPr>
          <w:position w:val="6"/>
          <w:sz w:val="16"/>
        </w:rPr>
        <w:t>*</w:t>
      </w:r>
      <w:r w:rsidRPr="00B1619B">
        <w:t xml:space="preserve">Industry Secretary fails to comply with </w:t>
      </w:r>
      <w:r w:rsidR="00B1619B">
        <w:t>subsection (</w:t>
      </w:r>
      <w:r w:rsidRPr="00B1619B">
        <w:t>4) or (5), that failure does not affect the validity of his or her decision.</w:t>
      </w:r>
    </w:p>
    <w:p w:rsidR="000A7BD9" w:rsidRPr="00B1619B" w:rsidRDefault="000A7BD9" w:rsidP="000A7BD9">
      <w:pPr>
        <w:pStyle w:val="ActHead5"/>
      </w:pPr>
      <w:bookmarkStart w:id="475" w:name="_Toc389734485"/>
      <w:r w:rsidRPr="00B1619B">
        <w:rPr>
          <w:rStyle w:val="CharSectno"/>
        </w:rPr>
        <w:t>34</w:t>
      </w:r>
      <w:r w:rsidR="00B1619B">
        <w:rPr>
          <w:rStyle w:val="CharSectno"/>
        </w:rPr>
        <w:noBreakHyphen/>
      </w:r>
      <w:r w:rsidRPr="00B1619B">
        <w:rPr>
          <w:rStyle w:val="CharSectno"/>
        </w:rPr>
        <w:t>35</w:t>
      </w:r>
      <w:r w:rsidRPr="00B1619B">
        <w:t xml:space="preserve">  When uniform becomes registered</w:t>
      </w:r>
      <w:bookmarkEnd w:id="475"/>
    </w:p>
    <w:p w:rsidR="000A7BD9" w:rsidRPr="00B1619B" w:rsidRDefault="000A7BD9" w:rsidP="000A7BD9">
      <w:pPr>
        <w:pStyle w:val="subsection"/>
      </w:pPr>
      <w:r w:rsidRPr="00B1619B">
        <w:tab/>
      </w:r>
      <w:r w:rsidRPr="00B1619B">
        <w:tab/>
        <w:t xml:space="preserve">If the </w:t>
      </w:r>
      <w:r w:rsidR="00B1619B" w:rsidRPr="00B1619B">
        <w:rPr>
          <w:position w:val="6"/>
          <w:sz w:val="16"/>
        </w:rPr>
        <w:t>*</w:t>
      </w:r>
      <w:r w:rsidRPr="00B1619B">
        <w:t xml:space="preserve">Industry Secretary decides to grant the application, the </w:t>
      </w:r>
      <w:r w:rsidR="00B1619B" w:rsidRPr="00B1619B">
        <w:rPr>
          <w:position w:val="6"/>
          <w:sz w:val="16"/>
        </w:rPr>
        <w:t>*</w:t>
      </w:r>
      <w:r w:rsidRPr="00B1619B">
        <w:t xml:space="preserve">design of the </w:t>
      </w:r>
      <w:r w:rsidR="00B1619B" w:rsidRPr="00B1619B">
        <w:rPr>
          <w:position w:val="6"/>
          <w:sz w:val="16"/>
        </w:rPr>
        <w:t>*</w:t>
      </w:r>
      <w:r w:rsidRPr="00B1619B">
        <w:t>uniform becomes registered on:</w:t>
      </w:r>
    </w:p>
    <w:p w:rsidR="000A7BD9" w:rsidRPr="00B1619B" w:rsidRDefault="000A7BD9" w:rsidP="000A7BD9">
      <w:pPr>
        <w:pStyle w:val="paragraph"/>
        <w:spacing w:line="260" w:lineRule="exact"/>
      </w:pPr>
      <w:r w:rsidRPr="00B1619B">
        <w:tab/>
        <w:t>(a)</w:t>
      </w:r>
      <w:r w:rsidRPr="00B1619B">
        <w:tab/>
        <w:t>the day the decision is made; or</w:t>
      </w:r>
    </w:p>
    <w:p w:rsidR="000A7BD9" w:rsidRPr="00B1619B" w:rsidRDefault="000A7BD9" w:rsidP="000A7BD9">
      <w:pPr>
        <w:pStyle w:val="paragraph"/>
        <w:keepNext/>
        <w:spacing w:line="260" w:lineRule="exact"/>
      </w:pPr>
      <w:r w:rsidRPr="00B1619B">
        <w:tab/>
        <w:t>(b)</w:t>
      </w:r>
      <w:r w:rsidRPr="00B1619B">
        <w:tab/>
        <w:t>if the applicant requests—such earlier day as the Industry Secretary specifies.</w:t>
      </w:r>
    </w:p>
    <w:p w:rsidR="000A7BD9" w:rsidRPr="00B1619B" w:rsidRDefault="000A7BD9" w:rsidP="000A7BD9">
      <w:pPr>
        <w:pStyle w:val="notetext"/>
      </w:pPr>
      <w:r w:rsidRPr="00B1619B">
        <w:t>Note:</w:t>
      </w:r>
      <w:r w:rsidRPr="00B1619B">
        <w:tab/>
        <w:t xml:space="preserve">When the design becomes registered, an entry for the design is made on the Register of Approved Occupational Clothing. </w:t>
      </w:r>
      <w:r w:rsidRPr="00B1619B">
        <w:br/>
        <w:t>Subdivision</w:t>
      </w:r>
      <w:r w:rsidR="00B1619B">
        <w:t> </w:t>
      </w:r>
      <w:r w:rsidRPr="00B1619B">
        <w:t>34</w:t>
      </w:r>
      <w:r w:rsidR="00B1619B">
        <w:noBreakHyphen/>
      </w:r>
      <w:r w:rsidRPr="00B1619B">
        <w:t>E is about the Register.</w:t>
      </w:r>
    </w:p>
    <w:p w:rsidR="000A7BD9" w:rsidRPr="00B1619B" w:rsidRDefault="000A7BD9" w:rsidP="000A7BD9">
      <w:pPr>
        <w:pStyle w:val="ActHead4"/>
      </w:pPr>
      <w:bookmarkStart w:id="476" w:name="_Toc389734486"/>
      <w:r w:rsidRPr="00B1619B">
        <w:rPr>
          <w:rStyle w:val="CharSubdNo"/>
        </w:rPr>
        <w:t>Subdivision</w:t>
      </w:r>
      <w:r w:rsidR="00B1619B">
        <w:rPr>
          <w:rStyle w:val="CharSubdNo"/>
        </w:rPr>
        <w:t> </w:t>
      </w:r>
      <w:r w:rsidRPr="00B1619B">
        <w:rPr>
          <w:rStyle w:val="CharSubdNo"/>
        </w:rPr>
        <w:t>34</w:t>
      </w:r>
      <w:r w:rsidR="00B1619B">
        <w:rPr>
          <w:rStyle w:val="CharSubdNo"/>
        </w:rPr>
        <w:noBreakHyphen/>
      </w:r>
      <w:r w:rsidRPr="00B1619B">
        <w:rPr>
          <w:rStyle w:val="CharSubdNo"/>
        </w:rPr>
        <w:t>D</w:t>
      </w:r>
      <w:r w:rsidRPr="00B1619B">
        <w:t>—</w:t>
      </w:r>
      <w:r w:rsidRPr="00B1619B">
        <w:rPr>
          <w:rStyle w:val="CharSubdText"/>
        </w:rPr>
        <w:t>Appeals from Industry Secretary’s decision</w:t>
      </w:r>
      <w:bookmarkEnd w:id="476"/>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34</w:t>
      </w:r>
      <w:r w:rsidR="00B1619B">
        <w:noBreakHyphen/>
      </w:r>
      <w:r w:rsidRPr="00B1619B">
        <w:t>40</w:t>
      </w:r>
      <w:r w:rsidRPr="00B1619B">
        <w:tab/>
        <w:t>Review of decisions by the Administrative Appeals Tribunal</w:t>
      </w:r>
    </w:p>
    <w:p w:rsidR="000A7BD9" w:rsidRPr="00B1619B" w:rsidRDefault="000A7BD9" w:rsidP="000A7BD9">
      <w:pPr>
        <w:pStyle w:val="ActHead5"/>
      </w:pPr>
      <w:bookmarkStart w:id="477" w:name="_Toc389734487"/>
      <w:r w:rsidRPr="00B1619B">
        <w:rPr>
          <w:rStyle w:val="CharSectno"/>
        </w:rPr>
        <w:t>34</w:t>
      </w:r>
      <w:r w:rsidR="00B1619B">
        <w:rPr>
          <w:rStyle w:val="CharSectno"/>
        </w:rPr>
        <w:noBreakHyphen/>
      </w:r>
      <w:r w:rsidRPr="00B1619B">
        <w:rPr>
          <w:rStyle w:val="CharSectno"/>
        </w:rPr>
        <w:t>40</w:t>
      </w:r>
      <w:r w:rsidRPr="00B1619B">
        <w:t xml:space="preserve">  Review of decisions by the Administrative Appeals Tribunal</w:t>
      </w:r>
      <w:bookmarkEnd w:id="477"/>
    </w:p>
    <w:p w:rsidR="000A7BD9" w:rsidRPr="00B1619B" w:rsidRDefault="000A7BD9" w:rsidP="000A7BD9">
      <w:pPr>
        <w:pStyle w:val="subsection"/>
      </w:pPr>
      <w:r w:rsidRPr="00B1619B">
        <w:tab/>
      </w:r>
      <w:r w:rsidRPr="00B1619B">
        <w:tab/>
        <w:t xml:space="preserve">Applications may be made to the </w:t>
      </w:r>
      <w:r w:rsidR="00B1619B" w:rsidRPr="00B1619B">
        <w:rPr>
          <w:position w:val="6"/>
          <w:sz w:val="16"/>
        </w:rPr>
        <w:t>*</w:t>
      </w:r>
      <w:r w:rsidRPr="00B1619B">
        <w:t xml:space="preserve">AAT for review of a decision made by the </w:t>
      </w:r>
      <w:r w:rsidR="00B1619B" w:rsidRPr="00B1619B">
        <w:rPr>
          <w:position w:val="6"/>
          <w:sz w:val="16"/>
        </w:rPr>
        <w:t>*</w:t>
      </w:r>
      <w:r w:rsidRPr="00B1619B">
        <w:t>Industry Secretary under subsection</w:t>
      </w:r>
      <w:r w:rsidR="00B1619B">
        <w:t> </w:t>
      </w:r>
      <w:r w:rsidRPr="00B1619B">
        <w:t>34</w:t>
      </w:r>
      <w:r w:rsidR="00B1619B">
        <w:noBreakHyphen/>
      </w:r>
      <w:r w:rsidRPr="00B1619B">
        <w:t>30(1).</w:t>
      </w:r>
    </w:p>
    <w:p w:rsidR="000A7BD9" w:rsidRPr="00B1619B" w:rsidRDefault="000A7BD9" w:rsidP="000A7BD9">
      <w:pPr>
        <w:pStyle w:val="ActHead4"/>
      </w:pPr>
      <w:bookmarkStart w:id="478" w:name="_Toc389734488"/>
      <w:r w:rsidRPr="00B1619B">
        <w:rPr>
          <w:rStyle w:val="CharSubdNo"/>
        </w:rPr>
        <w:t>Subdivision</w:t>
      </w:r>
      <w:r w:rsidR="00B1619B">
        <w:rPr>
          <w:rStyle w:val="CharSubdNo"/>
        </w:rPr>
        <w:t> </w:t>
      </w:r>
      <w:r w:rsidRPr="00B1619B">
        <w:rPr>
          <w:rStyle w:val="CharSubdNo"/>
        </w:rPr>
        <w:t>34</w:t>
      </w:r>
      <w:r w:rsidR="00B1619B">
        <w:rPr>
          <w:rStyle w:val="CharSubdNo"/>
        </w:rPr>
        <w:noBreakHyphen/>
      </w:r>
      <w:r w:rsidRPr="00B1619B">
        <w:rPr>
          <w:rStyle w:val="CharSubdNo"/>
        </w:rPr>
        <w:t>E</w:t>
      </w:r>
      <w:r w:rsidRPr="00B1619B">
        <w:t>—</w:t>
      </w:r>
      <w:r w:rsidRPr="00B1619B">
        <w:rPr>
          <w:rStyle w:val="CharSubdText"/>
        </w:rPr>
        <w:t>The Register of Approved Occupational Clothing</w:t>
      </w:r>
      <w:bookmarkEnd w:id="478"/>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34</w:t>
      </w:r>
      <w:r w:rsidR="00B1619B">
        <w:noBreakHyphen/>
      </w:r>
      <w:r w:rsidRPr="00B1619B">
        <w:t>45</w:t>
      </w:r>
      <w:r w:rsidRPr="00B1619B">
        <w:tab/>
        <w:t>Keeping of the Register</w:t>
      </w:r>
    </w:p>
    <w:p w:rsidR="000A7BD9" w:rsidRPr="00B1619B" w:rsidRDefault="000A7BD9" w:rsidP="000A7BD9">
      <w:pPr>
        <w:pStyle w:val="TofSectsSection"/>
      </w:pPr>
      <w:r w:rsidRPr="00B1619B">
        <w:t>34</w:t>
      </w:r>
      <w:r w:rsidR="00B1619B">
        <w:noBreakHyphen/>
      </w:r>
      <w:r w:rsidRPr="00B1619B">
        <w:t>50</w:t>
      </w:r>
      <w:r w:rsidRPr="00B1619B">
        <w:tab/>
        <w:t>Changes to the Register</w:t>
      </w:r>
    </w:p>
    <w:p w:rsidR="000A7BD9" w:rsidRPr="00B1619B" w:rsidRDefault="000A7BD9" w:rsidP="000A7BD9">
      <w:pPr>
        <w:pStyle w:val="ActHead5"/>
      </w:pPr>
      <w:bookmarkStart w:id="479" w:name="_Toc389734489"/>
      <w:r w:rsidRPr="00B1619B">
        <w:rPr>
          <w:rStyle w:val="CharSectno"/>
        </w:rPr>
        <w:t>34</w:t>
      </w:r>
      <w:r w:rsidR="00B1619B">
        <w:rPr>
          <w:rStyle w:val="CharSectno"/>
        </w:rPr>
        <w:noBreakHyphen/>
      </w:r>
      <w:r w:rsidRPr="00B1619B">
        <w:rPr>
          <w:rStyle w:val="CharSectno"/>
        </w:rPr>
        <w:t>45</w:t>
      </w:r>
      <w:r w:rsidRPr="00B1619B">
        <w:t xml:space="preserve">  Keeping of the Register</w:t>
      </w:r>
      <w:bookmarkEnd w:id="479"/>
    </w:p>
    <w:p w:rsidR="000A7BD9" w:rsidRPr="00B1619B" w:rsidRDefault="000A7BD9" w:rsidP="000A7BD9">
      <w:pPr>
        <w:pStyle w:val="subsection"/>
      </w:pPr>
      <w:r w:rsidRPr="00B1619B">
        <w:tab/>
        <w:t>(1)</w:t>
      </w:r>
      <w:r w:rsidRPr="00B1619B">
        <w:tab/>
        <w:t xml:space="preserve">The </w:t>
      </w:r>
      <w:r w:rsidR="00B1619B" w:rsidRPr="00B1619B">
        <w:rPr>
          <w:position w:val="6"/>
          <w:sz w:val="16"/>
        </w:rPr>
        <w:t>*</w:t>
      </w:r>
      <w:r w:rsidRPr="00B1619B">
        <w:t>Industry Secretary must keep the Register of Approved Occupational Clothing, listing the designs that are required to be entered on the Register because of this Division.</w:t>
      </w:r>
    </w:p>
    <w:p w:rsidR="000A7BD9" w:rsidRPr="00B1619B" w:rsidRDefault="000A7BD9" w:rsidP="000A7BD9">
      <w:pPr>
        <w:pStyle w:val="SubsectionHead"/>
      </w:pPr>
      <w:r w:rsidRPr="00B1619B">
        <w:t>Register to be open for inspection</w:t>
      </w:r>
    </w:p>
    <w:p w:rsidR="000A7BD9" w:rsidRPr="00B1619B" w:rsidRDefault="000A7BD9" w:rsidP="000A7BD9">
      <w:pPr>
        <w:pStyle w:val="subsection"/>
      </w:pPr>
      <w:r w:rsidRPr="00B1619B">
        <w:tab/>
        <w:t>(2)</w:t>
      </w:r>
      <w:r w:rsidRPr="00B1619B">
        <w:tab/>
        <w:t xml:space="preserve">The </w:t>
      </w:r>
      <w:r w:rsidR="00B1619B" w:rsidRPr="00B1619B">
        <w:rPr>
          <w:position w:val="6"/>
          <w:sz w:val="16"/>
        </w:rPr>
        <w:t>*</w:t>
      </w:r>
      <w:r w:rsidRPr="00B1619B">
        <w:t>Industry Secretary must arrange for the Register to be available for inspection at any reasonable time by any person on request.</w:t>
      </w:r>
    </w:p>
    <w:p w:rsidR="000A7BD9" w:rsidRPr="00B1619B" w:rsidRDefault="000A7BD9" w:rsidP="000A7BD9">
      <w:pPr>
        <w:pStyle w:val="ActHead5"/>
      </w:pPr>
      <w:bookmarkStart w:id="480" w:name="_Toc389734490"/>
      <w:r w:rsidRPr="00B1619B">
        <w:rPr>
          <w:rStyle w:val="CharSectno"/>
        </w:rPr>
        <w:t>34</w:t>
      </w:r>
      <w:r w:rsidR="00B1619B">
        <w:rPr>
          <w:rStyle w:val="CharSectno"/>
        </w:rPr>
        <w:noBreakHyphen/>
      </w:r>
      <w:r w:rsidRPr="00B1619B">
        <w:rPr>
          <w:rStyle w:val="CharSectno"/>
        </w:rPr>
        <w:t>50</w:t>
      </w:r>
      <w:r w:rsidRPr="00B1619B">
        <w:t xml:space="preserve">  Changes to the Register</w:t>
      </w:r>
      <w:bookmarkEnd w:id="480"/>
    </w:p>
    <w:p w:rsidR="000A7BD9" w:rsidRPr="00B1619B" w:rsidRDefault="000A7BD9" w:rsidP="000A7BD9">
      <w:pPr>
        <w:pStyle w:val="SubsectionHead"/>
      </w:pPr>
      <w:r w:rsidRPr="00B1619B">
        <w:t>Removal of registration</w:t>
      </w:r>
    </w:p>
    <w:p w:rsidR="000A7BD9" w:rsidRPr="00B1619B" w:rsidRDefault="000A7BD9" w:rsidP="000A7BD9">
      <w:pPr>
        <w:pStyle w:val="subsection"/>
      </w:pPr>
      <w:r w:rsidRPr="00B1619B">
        <w:tab/>
        <w:t>(1)</w:t>
      </w:r>
      <w:r w:rsidRPr="00B1619B">
        <w:tab/>
        <w:t xml:space="preserve">The </w:t>
      </w:r>
      <w:r w:rsidR="00B1619B" w:rsidRPr="00B1619B">
        <w:rPr>
          <w:position w:val="6"/>
          <w:sz w:val="16"/>
        </w:rPr>
        <w:t>*</w:t>
      </w:r>
      <w:r w:rsidRPr="00B1619B">
        <w:t xml:space="preserve">Industry Secretary must remove an entry for a </w:t>
      </w:r>
      <w:r w:rsidR="00B1619B" w:rsidRPr="00B1619B">
        <w:rPr>
          <w:position w:val="6"/>
          <w:sz w:val="16"/>
        </w:rPr>
        <w:t>*</w:t>
      </w:r>
      <w:r w:rsidRPr="00B1619B">
        <w:t>design from the Register of Approved Occupational Clothing if requested to do so by the employer who applied for the design to be registered.</w:t>
      </w:r>
    </w:p>
    <w:p w:rsidR="000A7BD9" w:rsidRPr="00B1619B" w:rsidRDefault="000A7BD9" w:rsidP="000A7BD9">
      <w:pPr>
        <w:pStyle w:val="SubsectionHead"/>
      </w:pPr>
      <w:r w:rsidRPr="00B1619B">
        <w:t>Correcting errors and mistakes</w:t>
      </w:r>
    </w:p>
    <w:p w:rsidR="000A7BD9" w:rsidRPr="00B1619B" w:rsidRDefault="000A7BD9" w:rsidP="000A7BD9">
      <w:pPr>
        <w:pStyle w:val="subsection"/>
      </w:pPr>
      <w:r w:rsidRPr="00B1619B">
        <w:tab/>
        <w:t>(2)</w:t>
      </w:r>
      <w:r w:rsidRPr="00B1619B">
        <w:tab/>
        <w:t xml:space="preserve">The </w:t>
      </w:r>
      <w:r w:rsidR="00B1619B" w:rsidRPr="00B1619B">
        <w:rPr>
          <w:position w:val="6"/>
          <w:sz w:val="16"/>
        </w:rPr>
        <w:t>*</w:t>
      </w:r>
      <w:r w:rsidRPr="00B1619B">
        <w:t>Industry Secretary may correct a clerical error or an obvious mistake in an entry for a design in the Register and, if the Industry Secretary does so, the correction takes effect on the day on which the design to which the entry relates was registered.</w:t>
      </w:r>
    </w:p>
    <w:p w:rsidR="000A7BD9" w:rsidRPr="00B1619B" w:rsidRDefault="000A7BD9" w:rsidP="000A7BD9">
      <w:pPr>
        <w:pStyle w:val="ActHead4"/>
      </w:pPr>
      <w:bookmarkStart w:id="481" w:name="_Toc389734491"/>
      <w:r w:rsidRPr="00B1619B">
        <w:rPr>
          <w:rStyle w:val="CharSubdNo"/>
        </w:rPr>
        <w:t>Subdivision</w:t>
      </w:r>
      <w:r w:rsidR="00B1619B">
        <w:rPr>
          <w:rStyle w:val="CharSubdNo"/>
        </w:rPr>
        <w:t> </w:t>
      </w:r>
      <w:r w:rsidRPr="00B1619B">
        <w:rPr>
          <w:rStyle w:val="CharSubdNo"/>
        </w:rPr>
        <w:t>34</w:t>
      </w:r>
      <w:r w:rsidR="00B1619B">
        <w:rPr>
          <w:rStyle w:val="CharSubdNo"/>
        </w:rPr>
        <w:noBreakHyphen/>
      </w:r>
      <w:r w:rsidRPr="00B1619B">
        <w:rPr>
          <w:rStyle w:val="CharSubdNo"/>
        </w:rPr>
        <w:t>F</w:t>
      </w:r>
      <w:r w:rsidRPr="00B1619B">
        <w:t>—</w:t>
      </w:r>
      <w:r w:rsidRPr="00B1619B">
        <w:rPr>
          <w:rStyle w:val="CharSubdText"/>
        </w:rPr>
        <w:t>Approved occupational clothing guidelines</w:t>
      </w:r>
      <w:bookmarkEnd w:id="481"/>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34</w:t>
      </w:r>
      <w:r w:rsidR="00B1619B">
        <w:noBreakHyphen/>
      </w:r>
      <w:r w:rsidRPr="00B1619B">
        <w:t>55</w:t>
      </w:r>
      <w:r w:rsidRPr="00B1619B">
        <w:tab/>
        <w:t>Approved occupational clothing guidelines</w:t>
      </w:r>
    </w:p>
    <w:p w:rsidR="000A7BD9" w:rsidRPr="00B1619B" w:rsidRDefault="000A7BD9" w:rsidP="000A7BD9">
      <w:pPr>
        <w:pStyle w:val="ActHead5"/>
      </w:pPr>
      <w:bookmarkStart w:id="482" w:name="_Toc389734492"/>
      <w:r w:rsidRPr="00B1619B">
        <w:rPr>
          <w:rStyle w:val="CharSectno"/>
        </w:rPr>
        <w:t>34</w:t>
      </w:r>
      <w:r w:rsidR="00B1619B">
        <w:rPr>
          <w:rStyle w:val="CharSectno"/>
        </w:rPr>
        <w:noBreakHyphen/>
      </w:r>
      <w:r w:rsidRPr="00B1619B">
        <w:rPr>
          <w:rStyle w:val="CharSectno"/>
        </w:rPr>
        <w:t>55</w:t>
      </w:r>
      <w:r w:rsidRPr="00B1619B">
        <w:t xml:space="preserve">  Approved occupational clothing guidelines</w:t>
      </w:r>
      <w:bookmarkEnd w:id="482"/>
    </w:p>
    <w:p w:rsidR="000A7BD9" w:rsidRPr="00B1619B" w:rsidRDefault="000A7BD9" w:rsidP="000A7BD9">
      <w:pPr>
        <w:pStyle w:val="subsection"/>
      </w:pPr>
      <w:r w:rsidRPr="00B1619B">
        <w:tab/>
        <w:t>(1)</w:t>
      </w:r>
      <w:r w:rsidRPr="00B1619B">
        <w:tab/>
        <w:t xml:space="preserve">The Treasurer must, by legislative instrument, formulate written guidelines (the </w:t>
      </w:r>
      <w:r w:rsidRPr="00B1619B">
        <w:rPr>
          <w:b/>
          <w:i/>
        </w:rPr>
        <w:t>approved</w:t>
      </w:r>
      <w:r w:rsidRPr="00B1619B">
        <w:t xml:space="preserve"> </w:t>
      </w:r>
      <w:r w:rsidRPr="00B1619B">
        <w:rPr>
          <w:b/>
          <w:i/>
        </w:rPr>
        <w:t>occupational clothing guidelines</w:t>
      </w:r>
      <w:r w:rsidRPr="00B1619B">
        <w:t xml:space="preserve">) setting out criteria that </w:t>
      </w:r>
      <w:r w:rsidR="00B1619B" w:rsidRPr="00B1619B">
        <w:rPr>
          <w:position w:val="6"/>
          <w:sz w:val="16"/>
        </w:rPr>
        <w:t>*</w:t>
      </w:r>
      <w:r w:rsidRPr="00B1619B">
        <w:t>designs of uniforms must meet if the designs are to be registered.</w:t>
      </w:r>
    </w:p>
    <w:p w:rsidR="000A7BD9" w:rsidRPr="00B1619B" w:rsidRDefault="000A7BD9" w:rsidP="000A7BD9">
      <w:pPr>
        <w:pStyle w:val="SubsectionHead"/>
      </w:pPr>
      <w:r w:rsidRPr="00B1619B">
        <w:t>Matters to be taken into account in making guidelines</w:t>
      </w:r>
    </w:p>
    <w:p w:rsidR="000A7BD9" w:rsidRPr="00B1619B" w:rsidRDefault="000A7BD9" w:rsidP="000A7BD9">
      <w:pPr>
        <w:pStyle w:val="subsection"/>
      </w:pPr>
      <w:r w:rsidRPr="00B1619B">
        <w:tab/>
        <w:t>(2)</w:t>
      </w:r>
      <w:r w:rsidRPr="00B1619B">
        <w:tab/>
        <w:t xml:space="preserve">In making </w:t>
      </w:r>
      <w:r w:rsidR="00B1619B" w:rsidRPr="00B1619B">
        <w:rPr>
          <w:position w:val="6"/>
          <w:sz w:val="16"/>
        </w:rPr>
        <w:t>*</w:t>
      </w:r>
      <w:r w:rsidRPr="00B1619B">
        <w:t>approved occupational clothing guidelines, the matters to which the Treasurer is to have regard include:</w:t>
      </w:r>
    </w:p>
    <w:p w:rsidR="000A7BD9" w:rsidRPr="00B1619B" w:rsidRDefault="000A7BD9" w:rsidP="000A7BD9">
      <w:pPr>
        <w:pStyle w:val="paragraph"/>
        <w:keepNext/>
      </w:pPr>
      <w:r w:rsidRPr="00B1619B">
        <w:tab/>
        <w:t>(a)</w:t>
      </w:r>
      <w:r w:rsidRPr="00B1619B">
        <w:tab/>
        <w:t xml:space="preserve">how distinctively a </w:t>
      </w:r>
      <w:r w:rsidR="00B1619B" w:rsidRPr="00B1619B">
        <w:rPr>
          <w:position w:val="6"/>
          <w:sz w:val="16"/>
        </w:rPr>
        <w:t>*</w:t>
      </w:r>
      <w:r w:rsidRPr="00B1619B">
        <w:t xml:space="preserve">uniform’s </w:t>
      </w:r>
      <w:r w:rsidR="00B1619B" w:rsidRPr="00B1619B">
        <w:rPr>
          <w:position w:val="6"/>
          <w:sz w:val="16"/>
        </w:rPr>
        <w:t>*</w:t>
      </w:r>
      <w:r w:rsidRPr="00B1619B">
        <w:t>design identifies the wearer as a person associated (directly or indirectly) with:</w:t>
      </w:r>
    </w:p>
    <w:p w:rsidR="000A7BD9" w:rsidRPr="00B1619B" w:rsidRDefault="000A7BD9" w:rsidP="000A7BD9">
      <w:pPr>
        <w:pStyle w:val="paragraphsub"/>
      </w:pPr>
      <w:r w:rsidRPr="00B1619B">
        <w:tab/>
        <w:t>(i)</w:t>
      </w:r>
      <w:r w:rsidRPr="00B1619B">
        <w:tab/>
        <w:t>the applicant for registering the uniform’s design; or</w:t>
      </w:r>
    </w:p>
    <w:p w:rsidR="000A7BD9" w:rsidRPr="00B1619B" w:rsidRDefault="000A7BD9" w:rsidP="000A7BD9">
      <w:pPr>
        <w:pStyle w:val="paragraphsub"/>
      </w:pPr>
      <w:r w:rsidRPr="00B1619B">
        <w:tab/>
        <w:t>(ii)</w:t>
      </w:r>
      <w:r w:rsidRPr="00B1619B">
        <w:tab/>
        <w:t xml:space="preserve">a group consisting of the applicant and one or more of the applicant’s </w:t>
      </w:r>
      <w:r w:rsidR="00B1619B" w:rsidRPr="00B1619B">
        <w:rPr>
          <w:position w:val="6"/>
          <w:sz w:val="16"/>
        </w:rPr>
        <w:t>*</w:t>
      </w:r>
      <w:r w:rsidRPr="00B1619B">
        <w:t>associates; and</w:t>
      </w:r>
    </w:p>
    <w:p w:rsidR="000A7BD9" w:rsidRPr="00B1619B" w:rsidRDefault="000A7BD9" w:rsidP="000A7BD9">
      <w:pPr>
        <w:pStyle w:val="paragraph"/>
      </w:pPr>
      <w:r w:rsidRPr="00B1619B">
        <w:tab/>
        <w:t>(b)</w:t>
      </w:r>
      <w:r w:rsidRPr="00B1619B">
        <w:tab/>
        <w:t xml:space="preserve">the nature of the </w:t>
      </w:r>
      <w:r w:rsidR="00B1619B" w:rsidRPr="00B1619B">
        <w:rPr>
          <w:position w:val="6"/>
          <w:sz w:val="16"/>
        </w:rPr>
        <w:t>*</w:t>
      </w:r>
      <w:r w:rsidRPr="00B1619B">
        <w:t>business or activities the applicant carries on.</w:t>
      </w:r>
    </w:p>
    <w:p w:rsidR="000A7BD9" w:rsidRPr="00B1619B" w:rsidRDefault="000A7BD9" w:rsidP="000A7BD9">
      <w:pPr>
        <w:pStyle w:val="ActHead4"/>
      </w:pPr>
      <w:bookmarkStart w:id="483" w:name="_Toc389734493"/>
      <w:r w:rsidRPr="00B1619B">
        <w:rPr>
          <w:rStyle w:val="CharSubdNo"/>
        </w:rPr>
        <w:t>Subdivision</w:t>
      </w:r>
      <w:r w:rsidR="00B1619B">
        <w:rPr>
          <w:rStyle w:val="CharSubdNo"/>
        </w:rPr>
        <w:t> </w:t>
      </w:r>
      <w:r w:rsidRPr="00B1619B">
        <w:rPr>
          <w:rStyle w:val="CharSubdNo"/>
        </w:rPr>
        <w:t>34</w:t>
      </w:r>
      <w:r w:rsidR="00B1619B">
        <w:rPr>
          <w:rStyle w:val="CharSubdNo"/>
        </w:rPr>
        <w:noBreakHyphen/>
      </w:r>
      <w:r w:rsidRPr="00B1619B">
        <w:rPr>
          <w:rStyle w:val="CharSubdNo"/>
        </w:rPr>
        <w:t>G</w:t>
      </w:r>
      <w:r w:rsidRPr="00B1619B">
        <w:t>—</w:t>
      </w:r>
      <w:r w:rsidRPr="00B1619B">
        <w:rPr>
          <w:rStyle w:val="CharSubdText"/>
        </w:rPr>
        <w:t>The Industry Secretary</w:t>
      </w:r>
      <w:bookmarkEnd w:id="483"/>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34</w:t>
      </w:r>
      <w:r w:rsidR="00B1619B">
        <w:noBreakHyphen/>
      </w:r>
      <w:r w:rsidRPr="00B1619B">
        <w:t>60</w:t>
      </w:r>
      <w:r w:rsidRPr="00B1619B">
        <w:tab/>
        <w:t>Industry Secretary to give Commissioner information about entries</w:t>
      </w:r>
    </w:p>
    <w:p w:rsidR="000A7BD9" w:rsidRPr="00B1619B" w:rsidRDefault="000A7BD9" w:rsidP="000A7BD9">
      <w:pPr>
        <w:pStyle w:val="TofSectsSection"/>
      </w:pPr>
      <w:r w:rsidRPr="00B1619B">
        <w:t>34</w:t>
      </w:r>
      <w:r w:rsidR="00B1619B">
        <w:noBreakHyphen/>
      </w:r>
      <w:r w:rsidRPr="00B1619B">
        <w:t>65</w:t>
      </w:r>
      <w:r w:rsidRPr="00B1619B">
        <w:tab/>
        <w:t>Delegation of powers by Industry Secretary</w:t>
      </w:r>
    </w:p>
    <w:p w:rsidR="000A7BD9" w:rsidRPr="00B1619B" w:rsidRDefault="000A7BD9" w:rsidP="000A7BD9">
      <w:pPr>
        <w:pStyle w:val="ActHead5"/>
      </w:pPr>
      <w:bookmarkStart w:id="484" w:name="_Toc389734494"/>
      <w:r w:rsidRPr="00B1619B">
        <w:rPr>
          <w:rStyle w:val="CharSectno"/>
        </w:rPr>
        <w:t>34</w:t>
      </w:r>
      <w:r w:rsidR="00B1619B">
        <w:rPr>
          <w:rStyle w:val="CharSectno"/>
        </w:rPr>
        <w:noBreakHyphen/>
      </w:r>
      <w:r w:rsidRPr="00B1619B">
        <w:rPr>
          <w:rStyle w:val="CharSectno"/>
        </w:rPr>
        <w:t>60</w:t>
      </w:r>
      <w:r w:rsidRPr="00B1619B">
        <w:t xml:space="preserve">  Industry Secretary to give Commissioner information about entries</w:t>
      </w:r>
      <w:bookmarkEnd w:id="484"/>
    </w:p>
    <w:p w:rsidR="000A7BD9" w:rsidRPr="00B1619B" w:rsidRDefault="000A7BD9" w:rsidP="000A7BD9">
      <w:pPr>
        <w:pStyle w:val="subsection"/>
      </w:pPr>
      <w:r w:rsidRPr="00B1619B">
        <w:tab/>
      </w:r>
      <w:r w:rsidRPr="00B1619B">
        <w:tab/>
        <w:t xml:space="preserve">The </w:t>
      </w:r>
      <w:r w:rsidR="00B1619B" w:rsidRPr="00B1619B">
        <w:rPr>
          <w:position w:val="6"/>
          <w:sz w:val="16"/>
        </w:rPr>
        <w:t>*</w:t>
      </w:r>
      <w:r w:rsidRPr="00B1619B">
        <w:t xml:space="preserve">Industry Secretary must give the Commissioner information about entries of </w:t>
      </w:r>
      <w:r w:rsidR="00B1619B" w:rsidRPr="00B1619B">
        <w:rPr>
          <w:position w:val="6"/>
          <w:sz w:val="16"/>
        </w:rPr>
        <w:t>*</w:t>
      </w:r>
      <w:r w:rsidRPr="00B1619B">
        <w:t>designs on the Register of Approved Occupational Clothing if the Commissioner requests him or her to do so.</w:t>
      </w:r>
    </w:p>
    <w:p w:rsidR="000A7BD9" w:rsidRPr="00B1619B" w:rsidRDefault="000A7BD9" w:rsidP="000A7BD9">
      <w:pPr>
        <w:pStyle w:val="ActHead5"/>
      </w:pPr>
      <w:bookmarkStart w:id="485" w:name="_Toc389734495"/>
      <w:r w:rsidRPr="00B1619B">
        <w:rPr>
          <w:rStyle w:val="CharSectno"/>
        </w:rPr>
        <w:t>34</w:t>
      </w:r>
      <w:r w:rsidR="00B1619B">
        <w:rPr>
          <w:rStyle w:val="CharSectno"/>
        </w:rPr>
        <w:noBreakHyphen/>
      </w:r>
      <w:r w:rsidRPr="00B1619B">
        <w:rPr>
          <w:rStyle w:val="CharSectno"/>
        </w:rPr>
        <w:t>65</w:t>
      </w:r>
      <w:r w:rsidRPr="00B1619B">
        <w:t xml:space="preserve">  Delegation of powers by Industry Secretary</w:t>
      </w:r>
      <w:bookmarkEnd w:id="485"/>
    </w:p>
    <w:p w:rsidR="000A7BD9" w:rsidRPr="00B1619B" w:rsidRDefault="000A7BD9" w:rsidP="000A7BD9">
      <w:pPr>
        <w:pStyle w:val="subsection"/>
      </w:pPr>
      <w:r w:rsidRPr="00B1619B">
        <w:tab/>
      </w:r>
      <w:r w:rsidRPr="00B1619B">
        <w:tab/>
        <w:t xml:space="preserve">The </w:t>
      </w:r>
      <w:r w:rsidR="00B1619B" w:rsidRPr="00B1619B">
        <w:rPr>
          <w:position w:val="6"/>
          <w:sz w:val="16"/>
        </w:rPr>
        <w:t>*</w:t>
      </w:r>
      <w:r w:rsidRPr="00B1619B">
        <w:t xml:space="preserve">Industry Secretary may, by writing, delegate any or all of his or her functions and powers under this Division to a person in the </w:t>
      </w:r>
      <w:r w:rsidR="00B1619B" w:rsidRPr="00B1619B">
        <w:rPr>
          <w:position w:val="6"/>
          <w:sz w:val="16"/>
        </w:rPr>
        <w:t>*</w:t>
      </w:r>
      <w:r w:rsidRPr="00B1619B">
        <w:t>Industry Department:</w:t>
      </w:r>
    </w:p>
    <w:p w:rsidR="000A7BD9" w:rsidRPr="00B1619B" w:rsidRDefault="000A7BD9" w:rsidP="000A7BD9">
      <w:pPr>
        <w:pStyle w:val="paragraph"/>
      </w:pPr>
      <w:r w:rsidRPr="00B1619B">
        <w:tab/>
        <w:t>(a)</w:t>
      </w:r>
      <w:r w:rsidRPr="00B1619B">
        <w:tab/>
        <w:t xml:space="preserve">who holds or performs the duties of a </w:t>
      </w:r>
      <w:r w:rsidR="00B1619B" w:rsidRPr="00B1619B">
        <w:rPr>
          <w:position w:val="6"/>
          <w:sz w:val="16"/>
        </w:rPr>
        <w:t>*</w:t>
      </w:r>
      <w:r w:rsidRPr="00B1619B">
        <w:t>Senior Executive Service office; or</w:t>
      </w:r>
    </w:p>
    <w:p w:rsidR="000A7BD9" w:rsidRPr="00B1619B" w:rsidRDefault="000A7BD9" w:rsidP="000A7BD9">
      <w:pPr>
        <w:pStyle w:val="paragraph"/>
      </w:pPr>
      <w:r w:rsidRPr="00B1619B">
        <w:tab/>
        <w:t>(b)</w:t>
      </w:r>
      <w:r w:rsidRPr="00B1619B">
        <w:tab/>
        <w:t>whose classification level appears in Group 7 or 8 of Schedule</w:t>
      </w:r>
      <w:r w:rsidR="00B1619B">
        <w:t> </w:t>
      </w:r>
      <w:r w:rsidRPr="00B1619B">
        <w:t xml:space="preserve">1 to the Classification Rules under the </w:t>
      </w:r>
      <w:r w:rsidRPr="00B1619B">
        <w:rPr>
          <w:i/>
        </w:rPr>
        <w:t>Public Service Act 1999</w:t>
      </w:r>
      <w:r w:rsidRPr="00B1619B">
        <w:t>; or</w:t>
      </w:r>
    </w:p>
    <w:p w:rsidR="000A7BD9" w:rsidRPr="00B1619B" w:rsidRDefault="000A7BD9" w:rsidP="000A7BD9">
      <w:pPr>
        <w:pStyle w:val="paragraph"/>
      </w:pPr>
      <w:r w:rsidRPr="00B1619B">
        <w:tab/>
        <w:t>(c)</w:t>
      </w:r>
      <w:r w:rsidRPr="00B1619B">
        <w:tab/>
        <w:t xml:space="preserve">who is acting in a position usually occupied by a person with a classification level of the kind mentioned in </w:t>
      </w:r>
      <w:r w:rsidR="00B1619B">
        <w:t>paragraph (</w:t>
      </w:r>
      <w:r w:rsidRPr="00B1619B">
        <w:t>b).</w:t>
      </w:r>
    </w:p>
    <w:p w:rsidR="000A7BD9" w:rsidRPr="00B1619B" w:rsidRDefault="000A7BD9" w:rsidP="00981725">
      <w:pPr>
        <w:pStyle w:val="ActHead3"/>
        <w:pageBreakBefore/>
      </w:pPr>
      <w:bookmarkStart w:id="486" w:name="_Toc389734496"/>
      <w:r w:rsidRPr="00B1619B">
        <w:rPr>
          <w:rStyle w:val="CharDivNo"/>
        </w:rPr>
        <w:t>Division</w:t>
      </w:r>
      <w:r w:rsidR="00B1619B">
        <w:rPr>
          <w:rStyle w:val="CharDivNo"/>
        </w:rPr>
        <w:t> </w:t>
      </w:r>
      <w:r w:rsidRPr="00B1619B">
        <w:rPr>
          <w:rStyle w:val="CharDivNo"/>
        </w:rPr>
        <w:t>35</w:t>
      </w:r>
      <w:r w:rsidRPr="00B1619B">
        <w:t>—</w:t>
      </w:r>
      <w:r w:rsidRPr="00B1619B">
        <w:rPr>
          <w:rStyle w:val="CharDivText"/>
        </w:rPr>
        <w:t>Deferral of losses from non</w:t>
      </w:r>
      <w:r w:rsidR="00B1619B">
        <w:rPr>
          <w:rStyle w:val="CharDivText"/>
        </w:rPr>
        <w:noBreakHyphen/>
      </w:r>
      <w:r w:rsidRPr="00B1619B">
        <w:rPr>
          <w:rStyle w:val="CharDivText"/>
        </w:rPr>
        <w:t>commercial business activities</w:t>
      </w:r>
      <w:bookmarkEnd w:id="486"/>
    </w:p>
    <w:p w:rsidR="000A7BD9" w:rsidRPr="00B1619B" w:rsidRDefault="000A7BD9" w:rsidP="000A7BD9">
      <w:pPr>
        <w:pStyle w:val="ActHead4"/>
      </w:pPr>
      <w:bookmarkStart w:id="487" w:name="_Toc389734497"/>
      <w:r w:rsidRPr="00B1619B">
        <w:t>Guide to Division</w:t>
      </w:r>
      <w:r w:rsidR="00B1619B">
        <w:t> </w:t>
      </w:r>
      <w:r w:rsidRPr="00B1619B">
        <w:t>35</w:t>
      </w:r>
      <w:bookmarkEnd w:id="487"/>
    </w:p>
    <w:p w:rsidR="000A7BD9" w:rsidRPr="00B1619B" w:rsidRDefault="000A7BD9" w:rsidP="000A7BD9">
      <w:pPr>
        <w:pStyle w:val="ActHead5"/>
      </w:pPr>
      <w:bookmarkStart w:id="488" w:name="_Toc389734498"/>
      <w:r w:rsidRPr="00B1619B">
        <w:rPr>
          <w:rStyle w:val="CharSectno"/>
        </w:rPr>
        <w:t>35</w:t>
      </w:r>
      <w:r w:rsidR="00B1619B">
        <w:rPr>
          <w:rStyle w:val="CharSectno"/>
        </w:rPr>
        <w:noBreakHyphen/>
      </w:r>
      <w:r w:rsidRPr="00B1619B">
        <w:rPr>
          <w:rStyle w:val="CharSectno"/>
        </w:rPr>
        <w:t>1</w:t>
      </w:r>
      <w:r w:rsidRPr="00B1619B">
        <w:t xml:space="preserve">  What this Division is about</w:t>
      </w:r>
      <w:bookmarkEnd w:id="488"/>
    </w:p>
    <w:p w:rsidR="000A7BD9" w:rsidRPr="00B1619B" w:rsidRDefault="000A7BD9" w:rsidP="000A7BD9">
      <w:pPr>
        <w:pStyle w:val="BoxText"/>
      </w:pPr>
      <w:r w:rsidRPr="00B1619B">
        <w:t>This Division prevents losses of individuals from non</w:t>
      </w:r>
      <w:r w:rsidR="00B1619B">
        <w:noBreakHyphen/>
      </w:r>
      <w:r w:rsidRPr="00B1619B">
        <w:t>commercial business activities being offset against other assessable income in the year the loss is incurred. The loss is deferred.</w:t>
      </w:r>
    </w:p>
    <w:p w:rsidR="000A7BD9" w:rsidRPr="00B1619B" w:rsidRDefault="000A7BD9" w:rsidP="000A7BD9">
      <w:pPr>
        <w:pStyle w:val="BoxText"/>
      </w:pPr>
      <w:r w:rsidRPr="00B1619B">
        <w:t>It sets out an income requirement and a series of tests to determine whether a business activity is treated as being non</w:t>
      </w:r>
      <w:r w:rsidR="00B1619B">
        <w:noBreakHyphen/>
      </w:r>
      <w:r w:rsidRPr="00B1619B">
        <w:t>commercial.</w:t>
      </w:r>
    </w:p>
    <w:p w:rsidR="000A7BD9" w:rsidRPr="00B1619B" w:rsidRDefault="000A7BD9" w:rsidP="000A7BD9">
      <w:pPr>
        <w:pStyle w:val="BoxText"/>
      </w:pPr>
      <w:r w:rsidRPr="00B1619B">
        <w:t>The deferred losses may be offset in later years against profits from the activity. They may also be offset against other income if the income requirement and one of the other tests are satisfied, or if the Commissioner exercises a discretion.</w:t>
      </w:r>
    </w:p>
    <w:p w:rsidR="000A7BD9" w:rsidRPr="00B1619B" w:rsidRDefault="000A7BD9" w:rsidP="000A7BD9">
      <w:pPr>
        <w:pStyle w:val="TofSectsHeading"/>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35</w:t>
      </w:r>
      <w:r w:rsidR="00B1619B">
        <w:noBreakHyphen/>
      </w:r>
      <w:r w:rsidRPr="00B1619B">
        <w:t>5</w:t>
      </w:r>
      <w:r w:rsidRPr="00B1619B">
        <w:tab/>
        <w:t>Object</w:t>
      </w:r>
    </w:p>
    <w:p w:rsidR="000A7BD9" w:rsidRPr="00B1619B" w:rsidRDefault="000A7BD9" w:rsidP="000A7BD9">
      <w:pPr>
        <w:pStyle w:val="TofSectsSection"/>
      </w:pPr>
      <w:r w:rsidRPr="00B1619B">
        <w:t>35</w:t>
      </w:r>
      <w:r w:rsidR="00B1619B">
        <w:noBreakHyphen/>
      </w:r>
      <w:r w:rsidRPr="00B1619B">
        <w:t>10</w:t>
      </w:r>
      <w:r w:rsidRPr="00B1619B">
        <w:tab/>
        <w:t>Deferral of deductions from non</w:t>
      </w:r>
      <w:r w:rsidR="00B1619B">
        <w:noBreakHyphen/>
      </w:r>
      <w:r w:rsidRPr="00B1619B">
        <w:t>commercial business activities</w:t>
      </w:r>
    </w:p>
    <w:p w:rsidR="000A7BD9" w:rsidRPr="00B1619B" w:rsidRDefault="000A7BD9" w:rsidP="000A7BD9">
      <w:pPr>
        <w:pStyle w:val="TofSectsSection"/>
      </w:pPr>
      <w:r w:rsidRPr="00B1619B">
        <w:t>35</w:t>
      </w:r>
      <w:r w:rsidR="00B1619B">
        <w:noBreakHyphen/>
      </w:r>
      <w:r w:rsidRPr="00B1619B">
        <w:t>15</w:t>
      </w:r>
      <w:r w:rsidRPr="00B1619B">
        <w:tab/>
        <w:t>Modification if you have exempt income</w:t>
      </w:r>
    </w:p>
    <w:p w:rsidR="000A7BD9" w:rsidRPr="00B1619B" w:rsidRDefault="000A7BD9" w:rsidP="000A7BD9">
      <w:pPr>
        <w:pStyle w:val="TofSectsSection"/>
      </w:pPr>
      <w:r w:rsidRPr="00B1619B">
        <w:t>35</w:t>
      </w:r>
      <w:r w:rsidR="00B1619B">
        <w:noBreakHyphen/>
      </w:r>
      <w:r w:rsidRPr="00B1619B">
        <w:t>20</w:t>
      </w:r>
      <w:r w:rsidRPr="00B1619B">
        <w:tab/>
        <w:t>Modification if you become bankrupt</w:t>
      </w:r>
    </w:p>
    <w:p w:rsidR="000A7BD9" w:rsidRPr="00B1619B" w:rsidRDefault="000A7BD9" w:rsidP="000A7BD9">
      <w:pPr>
        <w:pStyle w:val="TofSectsSection"/>
      </w:pPr>
      <w:r w:rsidRPr="00B1619B">
        <w:t>35</w:t>
      </w:r>
      <w:r w:rsidR="00B1619B">
        <w:noBreakHyphen/>
      </w:r>
      <w:r w:rsidRPr="00B1619B">
        <w:t>25</w:t>
      </w:r>
      <w:r w:rsidRPr="00B1619B">
        <w:tab/>
        <w:t>Application of Division to certain partnerships</w:t>
      </w:r>
    </w:p>
    <w:p w:rsidR="000A7BD9" w:rsidRPr="00B1619B" w:rsidRDefault="000A7BD9" w:rsidP="000A7BD9">
      <w:pPr>
        <w:pStyle w:val="TofSectsSection"/>
      </w:pPr>
      <w:r w:rsidRPr="00B1619B">
        <w:t>35</w:t>
      </w:r>
      <w:r w:rsidR="00B1619B">
        <w:noBreakHyphen/>
      </w:r>
      <w:r w:rsidRPr="00B1619B">
        <w:t>30</w:t>
      </w:r>
      <w:r w:rsidRPr="00B1619B">
        <w:tab/>
        <w:t>Assessable income test</w:t>
      </w:r>
    </w:p>
    <w:p w:rsidR="000A7BD9" w:rsidRPr="00B1619B" w:rsidRDefault="000A7BD9" w:rsidP="000A7BD9">
      <w:pPr>
        <w:pStyle w:val="TofSectsSection"/>
      </w:pPr>
      <w:r w:rsidRPr="00B1619B">
        <w:t>35</w:t>
      </w:r>
      <w:r w:rsidR="00B1619B">
        <w:noBreakHyphen/>
      </w:r>
      <w:r w:rsidRPr="00B1619B">
        <w:t>35</w:t>
      </w:r>
      <w:r w:rsidRPr="00B1619B">
        <w:tab/>
        <w:t>Profits test</w:t>
      </w:r>
    </w:p>
    <w:p w:rsidR="000A7BD9" w:rsidRPr="00B1619B" w:rsidRDefault="000A7BD9" w:rsidP="000A7BD9">
      <w:pPr>
        <w:pStyle w:val="TofSectsSection"/>
      </w:pPr>
      <w:r w:rsidRPr="00B1619B">
        <w:t>35</w:t>
      </w:r>
      <w:r w:rsidR="00B1619B">
        <w:noBreakHyphen/>
      </w:r>
      <w:r w:rsidRPr="00B1619B">
        <w:t>40</w:t>
      </w:r>
      <w:r w:rsidRPr="00B1619B">
        <w:tab/>
        <w:t>Real property test</w:t>
      </w:r>
    </w:p>
    <w:p w:rsidR="000A7BD9" w:rsidRPr="00B1619B" w:rsidRDefault="000A7BD9" w:rsidP="000A7BD9">
      <w:pPr>
        <w:pStyle w:val="TofSectsSection"/>
      </w:pPr>
      <w:r w:rsidRPr="00B1619B">
        <w:t>35</w:t>
      </w:r>
      <w:r w:rsidR="00B1619B">
        <w:noBreakHyphen/>
      </w:r>
      <w:r w:rsidRPr="00B1619B">
        <w:t>45</w:t>
      </w:r>
      <w:r w:rsidRPr="00B1619B">
        <w:tab/>
        <w:t>Other assets test</w:t>
      </w:r>
    </w:p>
    <w:p w:rsidR="000A7BD9" w:rsidRPr="00B1619B" w:rsidRDefault="000A7BD9" w:rsidP="000A7BD9">
      <w:pPr>
        <w:pStyle w:val="TofSectsSection"/>
      </w:pPr>
      <w:r w:rsidRPr="00B1619B">
        <w:t>35</w:t>
      </w:r>
      <w:r w:rsidR="00B1619B">
        <w:noBreakHyphen/>
      </w:r>
      <w:r w:rsidRPr="00B1619B">
        <w:t>50</w:t>
      </w:r>
      <w:r w:rsidRPr="00B1619B">
        <w:tab/>
        <w:t>Apportionment</w:t>
      </w:r>
    </w:p>
    <w:p w:rsidR="000A7BD9" w:rsidRPr="00B1619B" w:rsidRDefault="000A7BD9" w:rsidP="000A7BD9">
      <w:pPr>
        <w:pStyle w:val="TofSectsSection"/>
      </w:pPr>
      <w:r w:rsidRPr="00B1619B">
        <w:t>35</w:t>
      </w:r>
      <w:r w:rsidR="00B1619B">
        <w:noBreakHyphen/>
      </w:r>
      <w:r w:rsidRPr="00B1619B">
        <w:t>55</w:t>
      </w:r>
      <w:r w:rsidRPr="00B1619B">
        <w:tab/>
        <w:t>Commissioner’s discretion</w:t>
      </w:r>
    </w:p>
    <w:p w:rsidR="000A7BD9" w:rsidRPr="00B1619B" w:rsidRDefault="000A7BD9" w:rsidP="000A7BD9">
      <w:pPr>
        <w:pStyle w:val="ActHead4"/>
      </w:pPr>
      <w:bookmarkStart w:id="489" w:name="_Toc389734499"/>
      <w:r w:rsidRPr="00B1619B">
        <w:t>Operative provisions</w:t>
      </w:r>
      <w:bookmarkEnd w:id="489"/>
    </w:p>
    <w:p w:rsidR="000A7BD9" w:rsidRPr="00B1619B" w:rsidRDefault="000A7BD9" w:rsidP="000A7BD9">
      <w:pPr>
        <w:pStyle w:val="ActHead5"/>
      </w:pPr>
      <w:bookmarkStart w:id="490" w:name="_Toc389734500"/>
      <w:r w:rsidRPr="00B1619B">
        <w:rPr>
          <w:rStyle w:val="CharSectno"/>
        </w:rPr>
        <w:t>35</w:t>
      </w:r>
      <w:r w:rsidR="00B1619B">
        <w:rPr>
          <w:rStyle w:val="CharSectno"/>
        </w:rPr>
        <w:noBreakHyphen/>
      </w:r>
      <w:r w:rsidRPr="00B1619B">
        <w:rPr>
          <w:rStyle w:val="CharSectno"/>
        </w:rPr>
        <w:t>5</w:t>
      </w:r>
      <w:r w:rsidRPr="00B1619B">
        <w:t xml:space="preserve">  Object</w:t>
      </w:r>
      <w:bookmarkEnd w:id="490"/>
    </w:p>
    <w:p w:rsidR="000A7BD9" w:rsidRPr="00B1619B" w:rsidRDefault="000A7BD9" w:rsidP="000A7BD9">
      <w:pPr>
        <w:pStyle w:val="subsection"/>
      </w:pPr>
      <w:r w:rsidRPr="00B1619B">
        <w:tab/>
        <w:t>(1)</w:t>
      </w:r>
      <w:r w:rsidRPr="00B1619B">
        <w:tab/>
        <w:t>The object of this Division is to improve the integrity of the taxation system by:</w:t>
      </w:r>
    </w:p>
    <w:p w:rsidR="000A7BD9" w:rsidRPr="00B1619B" w:rsidRDefault="000A7BD9" w:rsidP="000A7BD9">
      <w:pPr>
        <w:pStyle w:val="paragraph"/>
      </w:pPr>
      <w:r w:rsidRPr="00B1619B">
        <w:tab/>
        <w:t>(a)</w:t>
      </w:r>
      <w:r w:rsidRPr="00B1619B">
        <w:tab/>
        <w:t>preventing losses from non</w:t>
      </w:r>
      <w:r w:rsidR="00B1619B">
        <w:noBreakHyphen/>
      </w:r>
      <w:r w:rsidRPr="00B1619B">
        <w:t xml:space="preserve">commercial activities that are </w:t>
      </w:r>
      <w:r w:rsidR="00B1619B" w:rsidRPr="00B1619B">
        <w:rPr>
          <w:position w:val="6"/>
          <w:sz w:val="16"/>
        </w:rPr>
        <w:t>*</w:t>
      </w:r>
      <w:r w:rsidRPr="00B1619B">
        <w:t xml:space="preserve">carried on as </w:t>
      </w:r>
      <w:r w:rsidR="00B1619B" w:rsidRPr="00B1619B">
        <w:rPr>
          <w:position w:val="6"/>
          <w:sz w:val="16"/>
        </w:rPr>
        <w:t>*</w:t>
      </w:r>
      <w:r w:rsidRPr="00B1619B">
        <w:t>businesses by individuals (alone or in partnership) being offset against other assessable income; and</w:t>
      </w:r>
    </w:p>
    <w:p w:rsidR="000A7BD9" w:rsidRPr="00B1619B" w:rsidRDefault="000A7BD9" w:rsidP="000A7BD9">
      <w:pPr>
        <w:pStyle w:val="paragraph"/>
      </w:pPr>
      <w:r w:rsidRPr="00B1619B">
        <w:tab/>
        <w:t>(b)</w:t>
      </w:r>
      <w:r w:rsidRPr="00B1619B">
        <w:tab/>
        <w:t>preventing pre</w:t>
      </w:r>
      <w:r w:rsidR="00B1619B">
        <w:noBreakHyphen/>
      </w:r>
      <w:r w:rsidRPr="00B1619B">
        <w:t>business capital expenditure and post</w:t>
      </w:r>
      <w:r w:rsidR="00B1619B">
        <w:noBreakHyphen/>
      </w:r>
      <w:r w:rsidRPr="00B1619B">
        <w:t>business capital expenditure by individuals (alone or in partnership) in relation to non</w:t>
      </w:r>
      <w:r w:rsidR="00B1619B">
        <w:noBreakHyphen/>
      </w:r>
      <w:r w:rsidRPr="00B1619B">
        <w:t>commercial activities being deductible under section</w:t>
      </w:r>
      <w:r w:rsidR="00B1619B">
        <w:t> </w:t>
      </w:r>
      <w:r w:rsidRPr="00B1619B">
        <w:t>40</w:t>
      </w:r>
      <w:r w:rsidR="00B1619B">
        <w:noBreakHyphen/>
      </w:r>
      <w:r w:rsidRPr="00B1619B">
        <w:t>880 (business related costs);</w:t>
      </w:r>
    </w:p>
    <w:p w:rsidR="000A7BD9" w:rsidRPr="00B1619B" w:rsidRDefault="000A7BD9" w:rsidP="000A7BD9">
      <w:pPr>
        <w:pStyle w:val="subsection2"/>
      </w:pPr>
      <w:r w:rsidRPr="00B1619B">
        <w:t>unless certain exceptions apply.</w:t>
      </w:r>
    </w:p>
    <w:p w:rsidR="000A7BD9" w:rsidRPr="00B1619B" w:rsidRDefault="000A7BD9" w:rsidP="000A7BD9">
      <w:pPr>
        <w:pStyle w:val="subsection"/>
      </w:pPr>
      <w:r w:rsidRPr="00B1619B">
        <w:tab/>
        <w:t>(2)</w:t>
      </w:r>
      <w:r w:rsidRPr="00B1619B">
        <w:tab/>
        <w:t xml:space="preserve">This Division is not intended to apply to activities that do not constitute </w:t>
      </w:r>
      <w:r w:rsidR="00B1619B" w:rsidRPr="00B1619B">
        <w:rPr>
          <w:position w:val="6"/>
          <w:sz w:val="16"/>
        </w:rPr>
        <w:t>*</w:t>
      </w:r>
      <w:r w:rsidRPr="00B1619B">
        <w:t xml:space="preserve">carrying on a </w:t>
      </w:r>
      <w:r w:rsidR="00B1619B" w:rsidRPr="00B1619B">
        <w:rPr>
          <w:position w:val="6"/>
          <w:sz w:val="16"/>
        </w:rPr>
        <w:t>*</w:t>
      </w:r>
      <w:r w:rsidRPr="00B1619B">
        <w:t>business (for example, the receipt of income from passive investments).</w:t>
      </w:r>
    </w:p>
    <w:p w:rsidR="000A7BD9" w:rsidRPr="00B1619B" w:rsidRDefault="000A7BD9" w:rsidP="000A7BD9">
      <w:pPr>
        <w:pStyle w:val="ActHead5"/>
      </w:pPr>
      <w:bookmarkStart w:id="491" w:name="_Toc389734501"/>
      <w:r w:rsidRPr="00B1619B">
        <w:rPr>
          <w:rStyle w:val="CharSectno"/>
        </w:rPr>
        <w:t>35</w:t>
      </w:r>
      <w:r w:rsidR="00B1619B">
        <w:rPr>
          <w:rStyle w:val="CharSectno"/>
        </w:rPr>
        <w:noBreakHyphen/>
      </w:r>
      <w:r w:rsidRPr="00B1619B">
        <w:rPr>
          <w:rStyle w:val="CharSectno"/>
        </w:rPr>
        <w:t>10</w:t>
      </w:r>
      <w:r w:rsidRPr="00B1619B">
        <w:t xml:space="preserve">  Deferral of deductions from non</w:t>
      </w:r>
      <w:r w:rsidR="00B1619B">
        <w:noBreakHyphen/>
      </w:r>
      <w:r w:rsidRPr="00B1619B">
        <w:t>commercial business activities</w:t>
      </w:r>
      <w:bookmarkEnd w:id="491"/>
    </w:p>
    <w:p w:rsidR="000A7BD9" w:rsidRPr="00B1619B" w:rsidRDefault="000A7BD9" w:rsidP="000A7BD9">
      <w:pPr>
        <w:pStyle w:val="subsection"/>
      </w:pPr>
      <w:r w:rsidRPr="00B1619B">
        <w:tab/>
        <w:t>(1)</w:t>
      </w:r>
      <w:r w:rsidRPr="00B1619B">
        <w:tab/>
        <w:t xml:space="preserve">The rule in </w:t>
      </w:r>
      <w:r w:rsidR="00B1619B">
        <w:t>subsection (</w:t>
      </w:r>
      <w:r w:rsidRPr="00B1619B">
        <w:t xml:space="preserve">2) applies for an income year to each </w:t>
      </w:r>
      <w:r w:rsidR="00B1619B" w:rsidRPr="00B1619B">
        <w:rPr>
          <w:position w:val="6"/>
          <w:sz w:val="16"/>
        </w:rPr>
        <w:t>*</w:t>
      </w:r>
      <w:r w:rsidRPr="00B1619B">
        <w:t>business activity you carried on in that year if you are an individual, either alone or in partnership (whether or not some other entity is a member of the partnership), unless:</w:t>
      </w:r>
    </w:p>
    <w:p w:rsidR="000A7BD9" w:rsidRPr="00B1619B" w:rsidRDefault="000A7BD9" w:rsidP="000A7BD9">
      <w:pPr>
        <w:pStyle w:val="paragraph"/>
      </w:pPr>
      <w:r w:rsidRPr="00B1619B">
        <w:tab/>
        <w:t>(a)</w:t>
      </w:r>
      <w:r w:rsidRPr="00B1619B">
        <w:tab/>
        <w:t xml:space="preserve">you satisfy </w:t>
      </w:r>
      <w:r w:rsidR="00B1619B">
        <w:t>subsection (</w:t>
      </w:r>
      <w:r w:rsidRPr="00B1619B">
        <w:t>2E) for that year, and one of the tests set out in any of the following provisions is satisfied for the business activity for that year:</w:t>
      </w:r>
    </w:p>
    <w:p w:rsidR="000A7BD9" w:rsidRPr="00B1619B" w:rsidRDefault="000A7BD9" w:rsidP="000A7BD9">
      <w:pPr>
        <w:pStyle w:val="paragraphsub"/>
      </w:pPr>
      <w:r w:rsidRPr="00B1619B">
        <w:tab/>
        <w:t>(i)</w:t>
      </w:r>
      <w:r w:rsidRPr="00B1619B">
        <w:tab/>
        <w:t>section</w:t>
      </w:r>
      <w:r w:rsidR="00B1619B">
        <w:t> </w:t>
      </w:r>
      <w:r w:rsidRPr="00B1619B">
        <w:t>35</w:t>
      </w:r>
      <w:r w:rsidR="00B1619B">
        <w:noBreakHyphen/>
      </w:r>
      <w:r w:rsidRPr="00B1619B">
        <w:t>30 (assessable income test);</w:t>
      </w:r>
    </w:p>
    <w:p w:rsidR="000A7BD9" w:rsidRPr="00B1619B" w:rsidRDefault="000A7BD9" w:rsidP="000A7BD9">
      <w:pPr>
        <w:pStyle w:val="paragraphsub"/>
      </w:pPr>
      <w:r w:rsidRPr="00B1619B">
        <w:tab/>
        <w:t>(ii)</w:t>
      </w:r>
      <w:r w:rsidRPr="00B1619B">
        <w:tab/>
        <w:t>section</w:t>
      </w:r>
      <w:r w:rsidR="00B1619B">
        <w:t> </w:t>
      </w:r>
      <w:r w:rsidRPr="00B1619B">
        <w:t>35</w:t>
      </w:r>
      <w:r w:rsidR="00B1619B">
        <w:noBreakHyphen/>
      </w:r>
      <w:r w:rsidRPr="00B1619B">
        <w:t>35 (profits test);</w:t>
      </w:r>
    </w:p>
    <w:p w:rsidR="000A7BD9" w:rsidRPr="00B1619B" w:rsidRDefault="000A7BD9" w:rsidP="000A7BD9">
      <w:pPr>
        <w:pStyle w:val="paragraphsub"/>
      </w:pPr>
      <w:r w:rsidRPr="00B1619B">
        <w:tab/>
        <w:t>(iii)</w:t>
      </w:r>
      <w:r w:rsidRPr="00B1619B">
        <w:tab/>
        <w:t>section</w:t>
      </w:r>
      <w:r w:rsidR="00B1619B">
        <w:t> </w:t>
      </w:r>
      <w:r w:rsidRPr="00B1619B">
        <w:t>35</w:t>
      </w:r>
      <w:r w:rsidR="00B1619B">
        <w:noBreakHyphen/>
      </w:r>
      <w:r w:rsidRPr="00B1619B">
        <w:t>40 (real property test);</w:t>
      </w:r>
    </w:p>
    <w:p w:rsidR="000A7BD9" w:rsidRPr="00B1619B" w:rsidRDefault="000A7BD9" w:rsidP="000A7BD9">
      <w:pPr>
        <w:pStyle w:val="paragraphsub"/>
      </w:pPr>
      <w:r w:rsidRPr="00B1619B">
        <w:tab/>
        <w:t>(iv)</w:t>
      </w:r>
      <w:r w:rsidRPr="00B1619B">
        <w:tab/>
        <w:t>section</w:t>
      </w:r>
      <w:r w:rsidR="00B1619B">
        <w:t> </w:t>
      </w:r>
      <w:r w:rsidRPr="00B1619B">
        <w:t>35</w:t>
      </w:r>
      <w:r w:rsidR="00B1619B">
        <w:noBreakHyphen/>
      </w:r>
      <w:r w:rsidRPr="00B1619B">
        <w:t>45 (other assets test); or</w:t>
      </w:r>
    </w:p>
    <w:p w:rsidR="000A7BD9" w:rsidRPr="00B1619B" w:rsidRDefault="000A7BD9" w:rsidP="000A7BD9">
      <w:pPr>
        <w:pStyle w:val="paragraph"/>
      </w:pPr>
      <w:r w:rsidRPr="00B1619B">
        <w:tab/>
        <w:t>(b)</w:t>
      </w:r>
      <w:r w:rsidRPr="00B1619B">
        <w:tab/>
        <w:t>the Commissioner has exercised the discretion set out in section</w:t>
      </w:r>
      <w:r w:rsidR="00B1619B">
        <w:t> </w:t>
      </w:r>
      <w:r w:rsidRPr="00B1619B">
        <w:t>35</w:t>
      </w:r>
      <w:r w:rsidR="00B1619B">
        <w:noBreakHyphen/>
      </w:r>
      <w:r w:rsidRPr="00B1619B">
        <w:t>55 for the business activity for that year; or</w:t>
      </w:r>
    </w:p>
    <w:p w:rsidR="000A7BD9" w:rsidRPr="00B1619B" w:rsidRDefault="000A7BD9" w:rsidP="000A7BD9">
      <w:pPr>
        <w:pStyle w:val="paragraph"/>
      </w:pPr>
      <w:r w:rsidRPr="00B1619B">
        <w:tab/>
        <w:t>(c)</w:t>
      </w:r>
      <w:r w:rsidRPr="00B1619B">
        <w:tab/>
        <w:t xml:space="preserve">the exception in </w:t>
      </w:r>
      <w:r w:rsidR="00B1619B">
        <w:t>subsection (</w:t>
      </w:r>
      <w:r w:rsidRPr="00B1619B">
        <w:t>4) applies for that year.</w:t>
      </w:r>
    </w:p>
    <w:p w:rsidR="000A7BD9" w:rsidRPr="00B1619B" w:rsidRDefault="000A7BD9" w:rsidP="000A7BD9">
      <w:pPr>
        <w:pStyle w:val="notetext"/>
      </w:pPr>
      <w:r w:rsidRPr="00B1619B">
        <w:t>Note:</w:t>
      </w:r>
      <w:r w:rsidRPr="00B1619B">
        <w:tab/>
        <w:t xml:space="preserve">This section covers individuals carrying on a business activity as partners, but not individuals merely in receipt of income jointly. Compare the definition of </w:t>
      </w:r>
      <w:r w:rsidRPr="00B1619B">
        <w:rPr>
          <w:i/>
        </w:rPr>
        <w:t>partnership</w:t>
      </w:r>
      <w:r w:rsidRPr="00B1619B">
        <w:t xml:space="preserve"> in subsection</w:t>
      </w:r>
      <w:r w:rsidR="00B1619B">
        <w:t> </w:t>
      </w:r>
      <w:r w:rsidRPr="00B1619B">
        <w:t>995</w:t>
      </w:r>
      <w:r w:rsidR="00B1619B">
        <w:noBreakHyphen/>
      </w:r>
      <w:r w:rsidRPr="00B1619B">
        <w:t>1(1).</w:t>
      </w:r>
    </w:p>
    <w:p w:rsidR="000A7BD9" w:rsidRPr="00B1619B" w:rsidRDefault="000A7BD9" w:rsidP="000A7BD9">
      <w:pPr>
        <w:pStyle w:val="SubsectionHead"/>
      </w:pPr>
      <w:r w:rsidRPr="00B1619B">
        <w:t>Rules</w:t>
      </w:r>
    </w:p>
    <w:p w:rsidR="000A7BD9" w:rsidRPr="00B1619B" w:rsidRDefault="000A7BD9" w:rsidP="000A7BD9">
      <w:pPr>
        <w:pStyle w:val="subsection"/>
      </w:pPr>
      <w:r w:rsidRPr="00B1619B">
        <w:tab/>
        <w:t>(2)</w:t>
      </w:r>
      <w:r w:rsidRPr="00B1619B">
        <w:tab/>
        <w:t xml:space="preserve">If the amounts attributable to the </w:t>
      </w:r>
      <w:r w:rsidR="00B1619B" w:rsidRPr="00B1619B">
        <w:rPr>
          <w:position w:val="6"/>
          <w:sz w:val="16"/>
        </w:rPr>
        <w:t>*</w:t>
      </w:r>
      <w:r w:rsidRPr="00B1619B">
        <w:t>business activity for that income year that you could otherwise deduct under this Act for that year exceed your assessable income (if any) from the business activity for that year, or your share of it, this Act applies to you as if the excess:</w:t>
      </w:r>
    </w:p>
    <w:p w:rsidR="000A7BD9" w:rsidRPr="00B1619B" w:rsidRDefault="000A7BD9" w:rsidP="000A7BD9">
      <w:pPr>
        <w:pStyle w:val="paragraph"/>
      </w:pPr>
      <w:r w:rsidRPr="00B1619B">
        <w:tab/>
        <w:t>(a)</w:t>
      </w:r>
      <w:r w:rsidRPr="00B1619B">
        <w:tab/>
        <w:t>were not incurred in that income year; and</w:t>
      </w:r>
    </w:p>
    <w:p w:rsidR="000A7BD9" w:rsidRPr="00B1619B" w:rsidRDefault="000A7BD9" w:rsidP="000A7BD9">
      <w:pPr>
        <w:pStyle w:val="paragraph"/>
      </w:pPr>
      <w:r w:rsidRPr="00B1619B">
        <w:tab/>
        <w:t>(b)</w:t>
      </w:r>
      <w:r w:rsidRPr="00B1619B">
        <w:tab/>
        <w:t>were an amount attributable to the activity that you can deduct from assessable income from the activity for the next income year in which the activity is carried on.</w:t>
      </w:r>
    </w:p>
    <w:p w:rsidR="000A7BD9" w:rsidRPr="00B1619B" w:rsidRDefault="000A7BD9" w:rsidP="000A7BD9">
      <w:pPr>
        <w:pStyle w:val="notetext"/>
      </w:pPr>
      <w:r w:rsidRPr="00B1619B">
        <w:t>Note 1:</w:t>
      </w:r>
      <w:r w:rsidRPr="00B1619B">
        <w:tab/>
        <w:t>There are modifications of this rule if you have exempt income (see section</w:t>
      </w:r>
      <w:r w:rsidR="00B1619B">
        <w:t> </w:t>
      </w:r>
      <w:r w:rsidRPr="00B1619B">
        <w:t>35</w:t>
      </w:r>
      <w:r w:rsidR="00B1619B">
        <w:noBreakHyphen/>
      </w:r>
      <w:r w:rsidRPr="00B1619B">
        <w:t>15) or you become bankrupt (see section</w:t>
      </w:r>
      <w:r w:rsidR="00B1619B">
        <w:t> </w:t>
      </w:r>
      <w:r w:rsidRPr="00B1619B">
        <w:t>35</w:t>
      </w:r>
      <w:r w:rsidR="00B1619B">
        <w:noBreakHyphen/>
      </w:r>
      <w:r w:rsidRPr="00B1619B">
        <w:t>20).</w:t>
      </w:r>
    </w:p>
    <w:p w:rsidR="000A7BD9" w:rsidRPr="00B1619B" w:rsidRDefault="000A7BD9" w:rsidP="000A7BD9">
      <w:pPr>
        <w:pStyle w:val="notetext"/>
      </w:pPr>
      <w:r w:rsidRPr="00B1619B">
        <w:t>Note 2:</w:t>
      </w:r>
      <w:r w:rsidRPr="00B1619B">
        <w:tab/>
        <w:t>This rule does not apply if your excess is solely due to deductions under Division</w:t>
      </w:r>
      <w:r w:rsidR="00B1619B">
        <w:t> </w:t>
      </w:r>
      <w:r w:rsidRPr="00B1619B">
        <w:t>41 (see section</w:t>
      </w:r>
      <w:r w:rsidR="00B1619B">
        <w:t> </w:t>
      </w:r>
      <w:r w:rsidRPr="00B1619B">
        <w:t>35</w:t>
      </w:r>
      <w:r w:rsidR="00B1619B">
        <w:noBreakHyphen/>
      </w:r>
      <w:r w:rsidRPr="00B1619B">
        <w:t xml:space="preserve">10 of the </w:t>
      </w:r>
      <w:r w:rsidRPr="00B1619B">
        <w:rPr>
          <w:i/>
        </w:rPr>
        <w:t>Income Tax (Transitional Provisions) Act 1997</w:t>
      </w:r>
      <w:r w:rsidRPr="00B1619B">
        <w:t>).</w:t>
      </w:r>
    </w:p>
    <w:p w:rsidR="000A7BD9" w:rsidRPr="00B1619B" w:rsidRDefault="000A7BD9" w:rsidP="000A7BD9">
      <w:pPr>
        <w:pStyle w:val="notetext"/>
      </w:pPr>
      <w:r w:rsidRPr="00B1619B">
        <w:t>Example:</w:t>
      </w:r>
      <w:r w:rsidRPr="00B1619B">
        <w:tab/>
        <w:t>Jennifer has a salaried job, and she also carries on a business activity consisting of selling lingerie.</w:t>
      </w:r>
    </w:p>
    <w:p w:rsidR="000A7BD9" w:rsidRPr="00B1619B" w:rsidRDefault="000A7BD9" w:rsidP="000A7BD9">
      <w:pPr>
        <w:pStyle w:val="notetext"/>
      </w:pPr>
      <w:r w:rsidRPr="00B1619B">
        <w:tab/>
        <w:t>Jennifer starts that activity on 1</w:t>
      </w:r>
      <w:r w:rsidR="00B1619B">
        <w:t> </w:t>
      </w:r>
      <w:r w:rsidRPr="00B1619B">
        <w:t>July 2002, and for the 2002</w:t>
      </w:r>
      <w:r w:rsidR="00B1619B">
        <w:noBreakHyphen/>
      </w:r>
      <w:r w:rsidRPr="00B1619B">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0A7BD9" w:rsidRPr="00B1619B" w:rsidRDefault="000A7BD9" w:rsidP="000A7BD9">
      <w:pPr>
        <w:pStyle w:val="notetext"/>
      </w:pPr>
      <w:r w:rsidRPr="00B1619B">
        <w:tab/>
        <w:t>For the 2003</w:t>
      </w:r>
      <w:r w:rsidR="00B1619B">
        <w:noBreakHyphen/>
      </w:r>
      <w:r w:rsidRPr="00B1619B">
        <w:t>04 income year, the activity produces assessable income of $9,000 and deductions of $10,000 (excluding the $2,000 excess from 2002</w:t>
      </w:r>
      <w:r w:rsidR="00B1619B">
        <w:noBreakHyphen/>
      </w:r>
      <w:r w:rsidRPr="00B1619B">
        <w:t>03). Again, no tests passed and no exercise of discretion.</w:t>
      </w:r>
    </w:p>
    <w:p w:rsidR="000A7BD9" w:rsidRPr="00B1619B" w:rsidRDefault="000A7BD9" w:rsidP="000A7BD9">
      <w:pPr>
        <w:pStyle w:val="notetext"/>
      </w:pPr>
      <w:r w:rsidRPr="00B1619B">
        <w:tab/>
        <w:t>$3,000 is carried over to the next income year (comprising the $1,000 excess for the current year, plus the previous year’s $2,000 excess) when the activity is carried on.</w:t>
      </w:r>
    </w:p>
    <w:p w:rsidR="000A7BD9" w:rsidRPr="00B1619B" w:rsidRDefault="000A7BD9" w:rsidP="000A7BD9">
      <w:pPr>
        <w:pStyle w:val="subsection"/>
      </w:pPr>
      <w:r w:rsidRPr="00B1619B">
        <w:tab/>
        <w:t>(2A)</w:t>
      </w:r>
      <w:r w:rsidRPr="00B1619B">
        <w:tab/>
        <w:t>You cannot deduct an amount under section</w:t>
      </w:r>
      <w:r w:rsidR="00B1619B">
        <w:t> </w:t>
      </w:r>
      <w:r w:rsidRPr="00B1619B">
        <w:t>40</w:t>
      </w:r>
      <w:r w:rsidR="00B1619B">
        <w:noBreakHyphen/>
      </w:r>
      <w:r w:rsidRPr="00B1619B">
        <w:t xml:space="preserve">880 (business related costs) for expenditure in relation to a </w:t>
      </w:r>
      <w:r w:rsidR="00B1619B" w:rsidRPr="00B1619B">
        <w:rPr>
          <w:position w:val="6"/>
          <w:sz w:val="16"/>
        </w:rPr>
        <w:t>*</w:t>
      </w:r>
      <w:r w:rsidRPr="00B1619B">
        <w:t xml:space="preserve">business activity you used to </w:t>
      </w:r>
      <w:r w:rsidR="00B1619B" w:rsidRPr="00B1619B">
        <w:rPr>
          <w:position w:val="6"/>
          <w:sz w:val="16"/>
        </w:rPr>
        <w:t>*</w:t>
      </w:r>
      <w:r w:rsidRPr="00B1619B">
        <w:t>carry on if you are an individual, either alone or in partnership (whether or not some other entity is a member of the partnership) unless:</w:t>
      </w:r>
    </w:p>
    <w:p w:rsidR="000A7BD9" w:rsidRPr="00B1619B" w:rsidRDefault="000A7BD9" w:rsidP="000A7BD9">
      <w:pPr>
        <w:pStyle w:val="paragraph"/>
      </w:pPr>
      <w:r w:rsidRPr="00B1619B">
        <w:tab/>
        <w:t>(a)</w:t>
      </w:r>
      <w:r w:rsidRPr="00B1619B">
        <w:tab/>
        <w:t xml:space="preserve">you satisfied </w:t>
      </w:r>
      <w:r w:rsidR="00B1619B">
        <w:t>subsection (</w:t>
      </w:r>
      <w:r w:rsidRPr="00B1619B">
        <w:t>2E), and one of the tests set out in any of the following provisions was satisfied for the business activity:</w:t>
      </w:r>
    </w:p>
    <w:p w:rsidR="000A7BD9" w:rsidRPr="00B1619B" w:rsidRDefault="000A7BD9" w:rsidP="000A7BD9">
      <w:pPr>
        <w:pStyle w:val="paragraphsub"/>
      </w:pPr>
      <w:r w:rsidRPr="00B1619B">
        <w:tab/>
        <w:t>(i)</w:t>
      </w:r>
      <w:r w:rsidRPr="00B1619B">
        <w:tab/>
        <w:t>section</w:t>
      </w:r>
      <w:r w:rsidR="00B1619B">
        <w:t> </w:t>
      </w:r>
      <w:r w:rsidRPr="00B1619B">
        <w:t>35</w:t>
      </w:r>
      <w:r w:rsidR="00B1619B">
        <w:noBreakHyphen/>
      </w:r>
      <w:r w:rsidRPr="00B1619B">
        <w:t>30 (assessable income test);</w:t>
      </w:r>
    </w:p>
    <w:p w:rsidR="000A7BD9" w:rsidRPr="00B1619B" w:rsidRDefault="000A7BD9" w:rsidP="000A7BD9">
      <w:pPr>
        <w:pStyle w:val="paragraphsub"/>
      </w:pPr>
      <w:r w:rsidRPr="00B1619B">
        <w:tab/>
        <w:t>(ii)</w:t>
      </w:r>
      <w:r w:rsidRPr="00B1619B">
        <w:tab/>
        <w:t>section</w:t>
      </w:r>
      <w:r w:rsidR="00B1619B">
        <w:t> </w:t>
      </w:r>
      <w:r w:rsidRPr="00B1619B">
        <w:t>35</w:t>
      </w:r>
      <w:r w:rsidR="00B1619B">
        <w:noBreakHyphen/>
      </w:r>
      <w:r w:rsidRPr="00B1619B">
        <w:t>35 (profits test);</w:t>
      </w:r>
    </w:p>
    <w:p w:rsidR="000A7BD9" w:rsidRPr="00B1619B" w:rsidRDefault="000A7BD9" w:rsidP="000A7BD9">
      <w:pPr>
        <w:pStyle w:val="paragraphsub"/>
      </w:pPr>
      <w:r w:rsidRPr="00B1619B">
        <w:tab/>
        <w:t>(iii)</w:t>
      </w:r>
      <w:r w:rsidRPr="00B1619B">
        <w:tab/>
        <w:t>section</w:t>
      </w:r>
      <w:r w:rsidR="00B1619B">
        <w:t> </w:t>
      </w:r>
      <w:r w:rsidRPr="00B1619B">
        <w:t>35</w:t>
      </w:r>
      <w:r w:rsidR="00B1619B">
        <w:noBreakHyphen/>
      </w:r>
      <w:r w:rsidRPr="00B1619B">
        <w:t>40 (real property test);</w:t>
      </w:r>
    </w:p>
    <w:p w:rsidR="000A7BD9" w:rsidRPr="00B1619B" w:rsidRDefault="000A7BD9" w:rsidP="000A7BD9">
      <w:pPr>
        <w:pStyle w:val="paragraphsub"/>
      </w:pPr>
      <w:r w:rsidRPr="00B1619B">
        <w:tab/>
        <w:t>(iv)</w:t>
      </w:r>
      <w:r w:rsidRPr="00B1619B">
        <w:tab/>
        <w:t>section</w:t>
      </w:r>
      <w:r w:rsidR="00B1619B">
        <w:t> </w:t>
      </w:r>
      <w:r w:rsidRPr="00B1619B">
        <w:t>35</w:t>
      </w:r>
      <w:r w:rsidR="00B1619B">
        <w:noBreakHyphen/>
      </w:r>
      <w:r w:rsidRPr="00B1619B">
        <w:t>45 (other assets test); or</w:t>
      </w:r>
    </w:p>
    <w:p w:rsidR="000A7BD9" w:rsidRPr="00B1619B" w:rsidRDefault="000A7BD9" w:rsidP="000A7BD9">
      <w:pPr>
        <w:pStyle w:val="paragraph"/>
      </w:pPr>
      <w:r w:rsidRPr="00B1619B">
        <w:tab/>
        <w:t>(b)</w:t>
      </w:r>
      <w:r w:rsidRPr="00B1619B">
        <w:tab/>
        <w:t>the Commissioner has exercised the discretion set out in section</w:t>
      </w:r>
      <w:r w:rsidR="00B1619B">
        <w:t> </w:t>
      </w:r>
      <w:r w:rsidRPr="00B1619B">
        <w:t>35</w:t>
      </w:r>
      <w:r w:rsidR="00B1619B">
        <w:noBreakHyphen/>
      </w:r>
      <w:r w:rsidRPr="00B1619B">
        <w:t>55 for the business activity; or</w:t>
      </w:r>
    </w:p>
    <w:p w:rsidR="000A7BD9" w:rsidRPr="00B1619B" w:rsidRDefault="000A7BD9" w:rsidP="000A7BD9">
      <w:pPr>
        <w:pStyle w:val="paragraph"/>
      </w:pPr>
      <w:r w:rsidRPr="00B1619B">
        <w:tab/>
        <w:t>(c)</w:t>
      </w:r>
      <w:r w:rsidRPr="00B1619B">
        <w:tab/>
        <w:t xml:space="preserve">the exception in </w:t>
      </w:r>
      <w:r w:rsidR="00B1619B">
        <w:t>subsection (</w:t>
      </w:r>
      <w:r w:rsidRPr="00B1619B">
        <w:t>4) applied;</w:t>
      </w:r>
    </w:p>
    <w:p w:rsidR="000A7BD9" w:rsidRPr="00B1619B" w:rsidRDefault="000A7BD9" w:rsidP="000A7BD9">
      <w:pPr>
        <w:pStyle w:val="subsection2"/>
      </w:pPr>
      <w:r w:rsidRPr="00B1619B">
        <w:t>for the income year in which the business activity ceased to be carried on or an earlier income year.</w:t>
      </w:r>
    </w:p>
    <w:p w:rsidR="000A7BD9" w:rsidRPr="00B1619B" w:rsidRDefault="000A7BD9" w:rsidP="000A7BD9">
      <w:pPr>
        <w:pStyle w:val="subsection"/>
      </w:pPr>
      <w:r w:rsidRPr="00B1619B">
        <w:tab/>
        <w:t>(2B)</w:t>
      </w:r>
      <w:r w:rsidRPr="00B1619B">
        <w:tab/>
        <w:t>If you are an individual, either alone or in partnership (whether or not some other entity is a member of the partnership), you cannot deduct an amount under section</w:t>
      </w:r>
      <w:r w:rsidR="00B1619B">
        <w:t> </w:t>
      </w:r>
      <w:r w:rsidRPr="00B1619B">
        <w:t>40</w:t>
      </w:r>
      <w:r w:rsidR="00B1619B">
        <w:noBreakHyphen/>
      </w:r>
      <w:r w:rsidRPr="00B1619B">
        <w:t xml:space="preserve">880 (business related costs) for expenditure in relation to a </w:t>
      </w:r>
      <w:r w:rsidR="00B1619B" w:rsidRPr="00B1619B">
        <w:rPr>
          <w:position w:val="6"/>
          <w:sz w:val="16"/>
        </w:rPr>
        <w:t>*</w:t>
      </w:r>
      <w:r w:rsidRPr="00B1619B">
        <w:t>business activity:</w:t>
      </w:r>
    </w:p>
    <w:p w:rsidR="000A7BD9" w:rsidRPr="00B1619B" w:rsidRDefault="000A7BD9" w:rsidP="000A7BD9">
      <w:pPr>
        <w:pStyle w:val="paragraph"/>
      </w:pPr>
      <w:r w:rsidRPr="00B1619B">
        <w:tab/>
        <w:t>(a)</w:t>
      </w:r>
      <w:r w:rsidRPr="00B1619B">
        <w:tab/>
        <w:t xml:space="preserve">you propose to </w:t>
      </w:r>
      <w:r w:rsidR="00B1619B" w:rsidRPr="00B1619B">
        <w:rPr>
          <w:position w:val="6"/>
          <w:sz w:val="16"/>
        </w:rPr>
        <w:t>*</w:t>
      </w:r>
      <w:r w:rsidRPr="00B1619B">
        <w:t>carry on; or</w:t>
      </w:r>
    </w:p>
    <w:p w:rsidR="000A7BD9" w:rsidRPr="00B1619B" w:rsidRDefault="000A7BD9" w:rsidP="000A7BD9">
      <w:pPr>
        <w:pStyle w:val="paragraph"/>
      </w:pPr>
      <w:r w:rsidRPr="00B1619B">
        <w:tab/>
        <w:t>(b)</w:t>
      </w:r>
      <w:r w:rsidRPr="00B1619B">
        <w:tab/>
        <w:t>another entity proposes to carry on if the other entity is not an individual, either alone or in partnership;</w:t>
      </w:r>
    </w:p>
    <w:p w:rsidR="000A7BD9" w:rsidRPr="00B1619B" w:rsidRDefault="000A7BD9" w:rsidP="000A7BD9">
      <w:pPr>
        <w:pStyle w:val="subsection2"/>
      </w:pPr>
      <w:r w:rsidRPr="00B1619B">
        <w:t>for an income year before the one in which the business activity starts to be carried on.</w:t>
      </w:r>
    </w:p>
    <w:p w:rsidR="000A7BD9" w:rsidRPr="00B1619B" w:rsidRDefault="000A7BD9" w:rsidP="000A7BD9">
      <w:pPr>
        <w:pStyle w:val="subsection"/>
      </w:pPr>
      <w:r w:rsidRPr="00B1619B">
        <w:tab/>
        <w:t>(2C)</w:t>
      </w:r>
      <w:r w:rsidRPr="00B1619B">
        <w:tab/>
        <w:t xml:space="preserve">This section applies to an amount that you could have deducted, apart from </w:t>
      </w:r>
      <w:r w:rsidR="00B1619B">
        <w:t>paragraph (</w:t>
      </w:r>
      <w:r w:rsidRPr="00B1619B">
        <w:t xml:space="preserve">2B)(a), as if it were an amount attributable to the </w:t>
      </w:r>
      <w:r w:rsidR="00B1619B" w:rsidRPr="00B1619B">
        <w:rPr>
          <w:position w:val="6"/>
          <w:sz w:val="16"/>
        </w:rPr>
        <w:t>*</w:t>
      </w:r>
      <w:r w:rsidRPr="00B1619B">
        <w:t xml:space="preserve">business activity that you can deduct from assessable income from the activity for the income year in which the business activity starts to be </w:t>
      </w:r>
      <w:r w:rsidR="00B1619B" w:rsidRPr="00B1619B">
        <w:rPr>
          <w:position w:val="6"/>
          <w:sz w:val="16"/>
        </w:rPr>
        <w:t>*</w:t>
      </w:r>
      <w:r w:rsidRPr="00B1619B">
        <w:t>carried on.</w:t>
      </w:r>
    </w:p>
    <w:p w:rsidR="000A7BD9" w:rsidRPr="00B1619B" w:rsidRDefault="000A7BD9" w:rsidP="000A7BD9">
      <w:pPr>
        <w:pStyle w:val="subsection"/>
      </w:pPr>
      <w:r w:rsidRPr="00B1619B">
        <w:tab/>
        <w:t>(2D)</w:t>
      </w:r>
      <w:r w:rsidRPr="00B1619B">
        <w:tab/>
        <w:t xml:space="preserve">You can deduct expenditure covered by </w:t>
      </w:r>
      <w:r w:rsidR="00B1619B">
        <w:t>paragraph (</w:t>
      </w:r>
      <w:r w:rsidRPr="00B1619B">
        <w:t xml:space="preserve">2B)(b) for the income year in which the </w:t>
      </w:r>
      <w:r w:rsidR="00B1619B" w:rsidRPr="00B1619B">
        <w:rPr>
          <w:position w:val="6"/>
          <w:sz w:val="16"/>
        </w:rPr>
        <w:t>*</w:t>
      </w:r>
      <w:r w:rsidRPr="00B1619B">
        <w:t xml:space="preserve">business activity starts to be </w:t>
      </w:r>
      <w:r w:rsidR="00B1619B" w:rsidRPr="00B1619B">
        <w:rPr>
          <w:position w:val="6"/>
          <w:sz w:val="16"/>
        </w:rPr>
        <w:t>*</w:t>
      </w:r>
      <w:r w:rsidRPr="00B1619B">
        <w:t>carried on.</w:t>
      </w:r>
    </w:p>
    <w:p w:rsidR="000A7BD9" w:rsidRPr="00B1619B" w:rsidRDefault="000A7BD9" w:rsidP="000A7BD9">
      <w:pPr>
        <w:pStyle w:val="SubsectionHead"/>
      </w:pPr>
      <w:r w:rsidRPr="00B1619B">
        <w:t>Income requirement</w:t>
      </w:r>
    </w:p>
    <w:p w:rsidR="000A7BD9" w:rsidRPr="00B1619B" w:rsidRDefault="000A7BD9" w:rsidP="000A7BD9">
      <w:pPr>
        <w:pStyle w:val="subsection"/>
      </w:pPr>
      <w:r w:rsidRPr="00B1619B">
        <w:tab/>
        <w:t>(2E)</w:t>
      </w:r>
      <w:r w:rsidRPr="00B1619B">
        <w:tab/>
        <w:t>You satisfy this subsection for an income year if the sum of the following is less than $250,000:</w:t>
      </w:r>
    </w:p>
    <w:p w:rsidR="000A7BD9" w:rsidRPr="00B1619B" w:rsidRDefault="000A7BD9" w:rsidP="000A7BD9">
      <w:pPr>
        <w:pStyle w:val="paragraph"/>
      </w:pPr>
      <w:r w:rsidRPr="00B1619B">
        <w:tab/>
        <w:t>(a)</w:t>
      </w:r>
      <w:r w:rsidRPr="00B1619B">
        <w:tab/>
        <w:t>your taxable income for that year;</w:t>
      </w:r>
    </w:p>
    <w:p w:rsidR="000A7BD9" w:rsidRPr="00B1619B" w:rsidRDefault="000A7BD9" w:rsidP="000A7BD9">
      <w:pPr>
        <w:pStyle w:val="paragraph"/>
      </w:pPr>
      <w:r w:rsidRPr="00B1619B">
        <w:tab/>
        <w:t>(b)</w:t>
      </w:r>
      <w:r w:rsidRPr="00B1619B">
        <w:tab/>
        <w:t xml:space="preserve">your </w:t>
      </w:r>
      <w:r w:rsidR="00B1619B" w:rsidRPr="00B1619B">
        <w:rPr>
          <w:position w:val="6"/>
          <w:sz w:val="16"/>
        </w:rPr>
        <w:t>*</w:t>
      </w:r>
      <w:r w:rsidRPr="00B1619B">
        <w:t>reportable fringe benefits total for that year;</w:t>
      </w:r>
    </w:p>
    <w:p w:rsidR="000A7BD9" w:rsidRPr="00B1619B" w:rsidRDefault="000A7BD9" w:rsidP="000A7BD9">
      <w:pPr>
        <w:pStyle w:val="paragraph"/>
      </w:pPr>
      <w:r w:rsidRPr="00B1619B">
        <w:tab/>
        <w:t>(c)</w:t>
      </w:r>
      <w:r w:rsidRPr="00B1619B">
        <w:tab/>
        <w:t xml:space="preserve">your </w:t>
      </w:r>
      <w:r w:rsidR="00B1619B" w:rsidRPr="00B1619B">
        <w:rPr>
          <w:position w:val="6"/>
          <w:sz w:val="16"/>
        </w:rPr>
        <w:t>*</w:t>
      </w:r>
      <w:r w:rsidRPr="00B1619B">
        <w:t>reportable superannuation contributions for that year;</w:t>
      </w:r>
    </w:p>
    <w:p w:rsidR="000A7BD9" w:rsidRPr="00B1619B" w:rsidRDefault="000A7BD9" w:rsidP="000A7BD9">
      <w:pPr>
        <w:pStyle w:val="paragraph"/>
      </w:pPr>
      <w:r w:rsidRPr="00B1619B">
        <w:tab/>
        <w:t>(d)</w:t>
      </w:r>
      <w:r w:rsidRPr="00B1619B">
        <w:tab/>
        <w:t xml:space="preserve">your </w:t>
      </w:r>
      <w:r w:rsidR="00B1619B" w:rsidRPr="00B1619B">
        <w:rPr>
          <w:position w:val="6"/>
          <w:sz w:val="16"/>
        </w:rPr>
        <w:t>*</w:t>
      </w:r>
      <w:r w:rsidRPr="00B1619B">
        <w:t>total net investment losses for that year.</w:t>
      </w:r>
    </w:p>
    <w:p w:rsidR="000A7BD9" w:rsidRPr="00B1619B" w:rsidRDefault="000A7BD9" w:rsidP="000A7BD9">
      <w:pPr>
        <w:pStyle w:val="subsection2"/>
        <w:keepNext/>
        <w:keepLines/>
      </w:pPr>
      <w:r w:rsidRPr="00B1619B">
        <w:t xml:space="preserve">For the purposes of </w:t>
      </w:r>
      <w:r w:rsidR="00B1619B">
        <w:t>paragraph (</w:t>
      </w:r>
      <w:r w:rsidRPr="00B1619B">
        <w:t xml:space="preserve">a), when working out your taxable income, disregard any excess mentioned in </w:t>
      </w:r>
      <w:r w:rsidR="00B1619B">
        <w:t>subsection (</w:t>
      </w:r>
      <w:r w:rsidRPr="00B1619B">
        <w:t xml:space="preserve">2) for any </w:t>
      </w:r>
      <w:r w:rsidR="00B1619B" w:rsidRPr="00B1619B">
        <w:rPr>
          <w:position w:val="6"/>
          <w:sz w:val="16"/>
        </w:rPr>
        <w:t>*</w:t>
      </w:r>
      <w:r w:rsidRPr="00B1619B">
        <w:t>business activity for that year that you could otherwise deduct under this Act for that year.</w:t>
      </w:r>
    </w:p>
    <w:p w:rsidR="000A7BD9" w:rsidRPr="00B1619B" w:rsidRDefault="000A7BD9" w:rsidP="000A7BD9">
      <w:pPr>
        <w:pStyle w:val="SubsectionHead"/>
      </w:pPr>
      <w:r w:rsidRPr="00B1619B">
        <w:t>Grouping business activities</w:t>
      </w:r>
    </w:p>
    <w:p w:rsidR="000A7BD9" w:rsidRPr="00B1619B" w:rsidRDefault="000A7BD9" w:rsidP="000A7BD9">
      <w:pPr>
        <w:pStyle w:val="subsection"/>
      </w:pPr>
      <w:r w:rsidRPr="00B1619B">
        <w:tab/>
        <w:t>(3)</w:t>
      </w:r>
      <w:r w:rsidRPr="00B1619B">
        <w:tab/>
        <w:t xml:space="preserve">In applying this Division, you may group together </w:t>
      </w:r>
      <w:r w:rsidR="00B1619B" w:rsidRPr="00B1619B">
        <w:rPr>
          <w:position w:val="6"/>
          <w:sz w:val="16"/>
        </w:rPr>
        <w:t>*</w:t>
      </w:r>
      <w:r w:rsidRPr="00B1619B">
        <w:t>business activities of a similar kind.</w:t>
      </w:r>
    </w:p>
    <w:p w:rsidR="000A7BD9" w:rsidRPr="00B1619B" w:rsidRDefault="000A7BD9" w:rsidP="000A7BD9">
      <w:pPr>
        <w:pStyle w:val="SubsectionHead"/>
      </w:pPr>
      <w:r w:rsidRPr="00B1619B">
        <w:t>Exceptions</w:t>
      </w:r>
    </w:p>
    <w:p w:rsidR="000A7BD9" w:rsidRPr="00B1619B" w:rsidRDefault="000A7BD9" w:rsidP="000A7BD9">
      <w:pPr>
        <w:pStyle w:val="subsection"/>
      </w:pPr>
      <w:r w:rsidRPr="00B1619B">
        <w:tab/>
        <w:t>(4)</w:t>
      </w:r>
      <w:r w:rsidRPr="00B1619B">
        <w:tab/>
        <w:t xml:space="preserve">The rule in </w:t>
      </w:r>
      <w:r w:rsidR="00B1619B">
        <w:t>subsection (</w:t>
      </w:r>
      <w:r w:rsidRPr="00B1619B">
        <w:t xml:space="preserve">2), (2A) or (2B) does not apply to a </w:t>
      </w:r>
      <w:r w:rsidR="00B1619B" w:rsidRPr="00B1619B">
        <w:rPr>
          <w:position w:val="6"/>
          <w:sz w:val="16"/>
        </w:rPr>
        <w:t>*</w:t>
      </w:r>
      <w:r w:rsidRPr="00B1619B">
        <w:t>business activity for an income year if:</w:t>
      </w:r>
    </w:p>
    <w:p w:rsidR="000A7BD9" w:rsidRPr="00B1619B" w:rsidRDefault="000A7BD9" w:rsidP="000A7BD9">
      <w:pPr>
        <w:pStyle w:val="paragraph"/>
      </w:pPr>
      <w:r w:rsidRPr="00B1619B">
        <w:tab/>
        <w:t>(a)</w:t>
      </w:r>
      <w:r w:rsidRPr="00B1619B">
        <w:tab/>
        <w:t xml:space="preserve">the activity is a </w:t>
      </w:r>
      <w:r w:rsidR="00B1619B" w:rsidRPr="00B1619B">
        <w:rPr>
          <w:position w:val="6"/>
          <w:sz w:val="16"/>
        </w:rPr>
        <w:t>*</w:t>
      </w:r>
      <w:r w:rsidRPr="00B1619B">
        <w:t xml:space="preserve">primary production business, or a </w:t>
      </w:r>
      <w:r w:rsidR="00B1619B" w:rsidRPr="00B1619B">
        <w:rPr>
          <w:position w:val="6"/>
          <w:sz w:val="16"/>
        </w:rPr>
        <w:t>*</w:t>
      </w:r>
      <w:r w:rsidRPr="00B1619B">
        <w:t>professional arts business; and</w:t>
      </w:r>
    </w:p>
    <w:p w:rsidR="000A7BD9" w:rsidRPr="00B1619B" w:rsidRDefault="000A7BD9" w:rsidP="000A7BD9">
      <w:pPr>
        <w:pStyle w:val="paragraph"/>
      </w:pPr>
      <w:r w:rsidRPr="00B1619B">
        <w:tab/>
        <w:t>(b)</w:t>
      </w:r>
      <w:r w:rsidRPr="00B1619B">
        <w:tab/>
        <w:t xml:space="preserve">your assessable income for that year (except any </w:t>
      </w:r>
      <w:r w:rsidR="00B1619B" w:rsidRPr="00B1619B">
        <w:rPr>
          <w:position w:val="6"/>
          <w:sz w:val="16"/>
        </w:rPr>
        <w:t>*</w:t>
      </w:r>
      <w:r w:rsidRPr="00B1619B">
        <w:t>net capital gain) from other sources that do not relate to that activity is less than $40,000.</w:t>
      </w:r>
    </w:p>
    <w:p w:rsidR="000A7BD9" w:rsidRPr="00B1619B" w:rsidRDefault="000A7BD9" w:rsidP="000A7BD9">
      <w:pPr>
        <w:pStyle w:val="subsection"/>
      </w:pPr>
      <w:r w:rsidRPr="00B1619B">
        <w:tab/>
        <w:t>(5)</w:t>
      </w:r>
      <w:r w:rsidRPr="00B1619B">
        <w:tab/>
        <w:t xml:space="preserve">A </w:t>
      </w:r>
      <w:r w:rsidRPr="00B1619B">
        <w:rPr>
          <w:b/>
          <w:i/>
        </w:rPr>
        <w:t>professional arts business</w:t>
      </w:r>
      <w:r w:rsidRPr="00B1619B">
        <w:t xml:space="preserve"> is a </w:t>
      </w:r>
      <w:r w:rsidR="00B1619B" w:rsidRPr="00B1619B">
        <w:rPr>
          <w:position w:val="6"/>
          <w:sz w:val="16"/>
        </w:rPr>
        <w:t>*</w:t>
      </w:r>
      <w:r w:rsidRPr="00B1619B">
        <w:t>business you carry on as:</w:t>
      </w:r>
    </w:p>
    <w:p w:rsidR="000A7BD9" w:rsidRPr="00B1619B" w:rsidRDefault="000A7BD9" w:rsidP="000A7BD9">
      <w:pPr>
        <w:pStyle w:val="paragraph"/>
      </w:pPr>
      <w:r w:rsidRPr="00B1619B">
        <w:tab/>
        <w:t>(a)</w:t>
      </w:r>
      <w:r w:rsidRPr="00B1619B">
        <w:tab/>
        <w:t>the author of a literary, dramatic, musical or artistic work; or</w:t>
      </w:r>
    </w:p>
    <w:p w:rsidR="000A7BD9" w:rsidRPr="00B1619B" w:rsidRDefault="000A7BD9" w:rsidP="00C66C2D">
      <w:pPr>
        <w:pStyle w:val="noteToPara"/>
      </w:pPr>
      <w:r w:rsidRPr="00B1619B">
        <w:t>Note:</w:t>
      </w:r>
      <w:r w:rsidRPr="00B1619B">
        <w:tab/>
        <w:t>The expression “author” is a technical term from copyright law.  In general, the “author” of a musical work is its composer and the “author” of an artistic work is the artist, sculptor or photographer who created it.</w:t>
      </w:r>
    </w:p>
    <w:p w:rsidR="000A7BD9" w:rsidRPr="00B1619B" w:rsidRDefault="000A7BD9" w:rsidP="000A7BD9">
      <w:pPr>
        <w:pStyle w:val="paragraph"/>
        <w:keepNext/>
      </w:pPr>
      <w:r w:rsidRPr="00B1619B">
        <w:tab/>
        <w:t>(b)</w:t>
      </w:r>
      <w:r w:rsidRPr="00B1619B">
        <w:tab/>
        <w:t xml:space="preserve">a </w:t>
      </w:r>
      <w:r w:rsidR="00B1619B" w:rsidRPr="00B1619B">
        <w:rPr>
          <w:position w:val="6"/>
          <w:sz w:val="16"/>
        </w:rPr>
        <w:t>*</w:t>
      </w:r>
      <w:r w:rsidRPr="00B1619B">
        <w:t>performing artist; or</w:t>
      </w:r>
    </w:p>
    <w:p w:rsidR="000A7BD9" w:rsidRPr="00B1619B" w:rsidRDefault="000A7BD9" w:rsidP="000A7BD9">
      <w:pPr>
        <w:pStyle w:val="paragraph"/>
      </w:pPr>
      <w:r w:rsidRPr="00B1619B">
        <w:tab/>
        <w:t>(c)</w:t>
      </w:r>
      <w:r w:rsidRPr="00B1619B">
        <w:tab/>
        <w:t xml:space="preserve">a </w:t>
      </w:r>
      <w:r w:rsidR="00B1619B" w:rsidRPr="00B1619B">
        <w:rPr>
          <w:position w:val="6"/>
          <w:sz w:val="16"/>
        </w:rPr>
        <w:t>*</w:t>
      </w:r>
      <w:r w:rsidRPr="00B1619B">
        <w:t>production associate.</w:t>
      </w:r>
    </w:p>
    <w:p w:rsidR="000A7BD9" w:rsidRPr="00B1619B" w:rsidRDefault="000A7BD9" w:rsidP="000A7BD9">
      <w:pPr>
        <w:pStyle w:val="ActHead5"/>
      </w:pPr>
      <w:bookmarkStart w:id="492" w:name="_Toc389734502"/>
      <w:r w:rsidRPr="00B1619B">
        <w:rPr>
          <w:rStyle w:val="CharSectno"/>
        </w:rPr>
        <w:t>35</w:t>
      </w:r>
      <w:r w:rsidR="00B1619B">
        <w:rPr>
          <w:rStyle w:val="CharSectno"/>
        </w:rPr>
        <w:noBreakHyphen/>
      </w:r>
      <w:r w:rsidRPr="00B1619B">
        <w:rPr>
          <w:rStyle w:val="CharSectno"/>
        </w:rPr>
        <w:t>15</w:t>
      </w:r>
      <w:r w:rsidRPr="00B1619B">
        <w:t xml:space="preserve">  Modification if you have exempt income</w:t>
      </w:r>
      <w:bookmarkEnd w:id="492"/>
    </w:p>
    <w:p w:rsidR="000A7BD9" w:rsidRPr="00B1619B" w:rsidRDefault="000A7BD9" w:rsidP="000A7BD9">
      <w:pPr>
        <w:pStyle w:val="subsection"/>
      </w:pPr>
      <w:r w:rsidRPr="00B1619B">
        <w:tab/>
        <w:t>(1)</w:t>
      </w:r>
      <w:r w:rsidRPr="00B1619B">
        <w:tab/>
        <w:t>The rule in subsection</w:t>
      </w:r>
      <w:r w:rsidR="00B1619B">
        <w:t> </w:t>
      </w:r>
      <w:r w:rsidRPr="00B1619B">
        <w:t>35</w:t>
      </w:r>
      <w:r w:rsidR="00B1619B">
        <w:noBreakHyphen/>
      </w:r>
      <w:r w:rsidRPr="00B1619B">
        <w:t xml:space="preserve">10(2) may be modified for an income year if you </w:t>
      </w:r>
      <w:r w:rsidR="00B1619B" w:rsidRPr="00B1619B">
        <w:rPr>
          <w:position w:val="6"/>
          <w:sz w:val="16"/>
        </w:rPr>
        <w:t>*</w:t>
      </w:r>
      <w:r w:rsidRPr="00B1619B">
        <w:t xml:space="preserve">derived </w:t>
      </w:r>
      <w:r w:rsidR="00B1619B" w:rsidRPr="00B1619B">
        <w:rPr>
          <w:position w:val="6"/>
          <w:sz w:val="16"/>
        </w:rPr>
        <w:t>*</w:t>
      </w:r>
      <w:r w:rsidRPr="00B1619B">
        <w:t>exempt income in that year.</w:t>
      </w:r>
    </w:p>
    <w:p w:rsidR="000A7BD9" w:rsidRPr="00B1619B" w:rsidRDefault="000A7BD9" w:rsidP="000A7BD9">
      <w:pPr>
        <w:pStyle w:val="subsection"/>
      </w:pPr>
      <w:r w:rsidRPr="00B1619B">
        <w:tab/>
        <w:t>(2)</w:t>
      </w:r>
      <w:r w:rsidRPr="00B1619B">
        <w:tab/>
        <w:t>Any amount to which paragraph</w:t>
      </w:r>
      <w:r w:rsidR="00B1619B">
        <w:t> </w:t>
      </w:r>
      <w:r w:rsidRPr="00B1619B">
        <w:t>35</w:t>
      </w:r>
      <w:r w:rsidR="00B1619B">
        <w:noBreakHyphen/>
      </w:r>
      <w:r w:rsidRPr="00B1619B">
        <w:t xml:space="preserve">10(2)(b) would otherwise apply for an income year for you is reduced by </w:t>
      </w:r>
      <w:r w:rsidR="00B12E38" w:rsidRPr="00B1619B">
        <w:t xml:space="preserve">your </w:t>
      </w:r>
      <w:r w:rsidR="00B1619B" w:rsidRPr="00B1619B">
        <w:rPr>
          <w:position w:val="6"/>
          <w:sz w:val="16"/>
        </w:rPr>
        <w:t>*</w:t>
      </w:r>
      <w:r w:rsidR="00B12E38" w:rsidRPr="00B1619B">
        <w:t xml:space="preserve">net exempt income for that year (after </w:t>
      </w:r>
      <w:r w:rsidR="00B1619B" w:rsidRPr="00B1619B">
        <w:rPr>
          <w:position w:val="6"/>
          <w:sz w:val="16"/>
        </w:rPr>
        <w:t>*</w:t>
      </w:r>
      <w:r w:rsidR="00B12E38" w:rsidRPr="00B1619B">
        <w:t>utilising the net exempt income under section</w:t>
      </w:r>
      <w:r w:rsidR="00B1619B">
        <w:t> </w:t>
      </w:r>
      <w:r w:rsidR="00B12E38" w:rsidRPr="00B1619B">
        <w:t>36</w:t>
      </w:r>
      <w:r w:rsidR="00B1619B">
        <w:noBreakHyphen/>
      </w:r>
      <w:r w:rsidR="00B12E38" w:rsidRPr="00B1619B">
        <w:t>10 or 36</w:t>
      </w:r>
      <w:r w:rsidR="00B1619B">
        <w:noBreakHyphen/>
      </w:r>
      <w:r w:rsidR="00B12E38" w:rsidRPr="00B1619B">
        <w:t>15 (about tax losses))</w:t>
      </w:r>
      <w:r w:rsidRPr="00B1619B">
        <w:t>. This reduction is made before you apply the paragraph</w:t>
      </w:r>
      <w:r w:rsidR="00B1619B">
        <w:t> </w:t>
      </w:r>
      <w:r w:rsidRPr="00B1619B">
        <w:t>35</w:t>
      </w:r>
      <w:r w:rsidR="00B1619B">
        <w:noBreakHyphen/>
      </w:r>
      <w:r w:rsidRPr="00B1619B">
        <w:t xml:space="preserve">10(2)(b) amount against assessable income from the </w:t>
      </w:r>
      <w:r w:rsidR="00B1619B" w:rsidRPr="00B1619B">
        <w:rPr>
          <w:position w:val="6"/>
          <w:sz w:val="16"/>
        </w:rPr>
        <w:t>*</w:t>
      </w:r>
      <w:r w:rsidRPr="00B1619B">
        <w:t>business activity.</w:t>
      </w:r>
    </w:p>
    <w:p w:rsidR="000A7BD9" w:rsidRPr="00B1619B" w:rsidRDefault="000A7BD9" w:rsidP="000A7BD9">
      <w:pPr>
        <w:pStyle w:val="ActHead5"/>
      </w:pPr>
      <w:bookmarkStart w:id="493" w:name="_Toc389734503"/>
      <w:r w:rsidRPr="00B1619B">
        <w:rPr>
          <w:rStyle w:val="CharSectno"/>
        </w:rPr>
        <w:t>35</w:t>
      </w:r>
      <w:r w:rsidR="00B1619B">
        <w:rPr>
          <w:rStyle w:val="CharSectno"/>
        </w:rPr>
        <w:noBreakHyphen/>
      </w:r>
      <w:r w:rsidRPr="00B1619B">
        <w:rPr>
          <w:rStyle w:val="CharSectno"/>
        </w:rPr>
        <w:t>20</w:t>
      </w:r>
      <w:r w:rsidRPr="00B1619B">
        <w:t xml:space="preserve">  Modification if you become bankrupt</w:t>
      </w:r>
      <w:bookmarkEnd w:id="493"/>
    </w:p>
    <w:p w:rsidR="000A7BD9" w:rsidRPr="00B1619B" w:rsidRDefault="000A7BD9" w:rsidP="000A7BD9">
      <w:pPr>
        <w:pStyle w:val="subsection"/>
      </w:pPr>
      <w:r w:rsidRPr="00B1619B">
        <w:tab/>
        <w:t>(1)</w:t>
      </w:r>
      <w:r w:rsidRPr="00B1619B">
        <w:tab/>
        <w:t>The rule in subsection</w:t>
      </w:r>
      <w:r w:rsidR="00B1619B">
        <w:t> </w:t>
      </w:r>
      <w:r w:rsidRPr="00B1619B">
        <w:t>35</w:t>
      </w:r>
      <w:r w:rsidR="00B1619B">
        <w:noBreakHyphen/>
      </w:r>
      <w:r w:rsidRPr="00B1619B">
        <w:t xml:space="preserve">10(2) or (2A) is modified as set out in </w:t>
      </w:r>
      <w:r w:rsidR="00B1619B">
        <w:t>subsection (</w:t>
      </w:r>
      <w:r w:rsidRPr="00B1619B">
        <w:t xml:space="preserve">3) for an income year if in that year (the </w:t>
      </w:r>
      <w:r w:rsidRPr="00B1619B">
        <w:rPr>
          <w:b/>
          <w:i/>
        </w:rPr>
        <w:t>current year</w:t>
      </w:r>
      <w:r w:rsidRPr="00B1619B">
        <w:t>) you become bankrupt or are released from a debt by the operation of an Act relating to bankruptcy.</w:t>
      </w:r>
    </w:p>
    <w:p w:rsidR="000A7BD9" w:rsidRPr="00B1619B" w:rsidRDefault="000A7BD9" w:rsidP="000A7BD9">
      <w:pPr>
        <w:pStyle w:val="subsection"/>
      </w:pPr>
      <w:r w:rsidRPr="00B1619B">
        <w:tab/>
        <w:t>(2)</w:t>
      </w:r>
      <w:r w:rsidRPr="00B1619B">
        <w:tab/>
        <w:t xml:space="preserve">The rule is also modified as set out in </w:t>
      </w:r>
      <w:r w:rsidR="00B1619B">
        <w:t>subsection (</w:t>
      </w:r>
      <w:r w:rsidRPr="00B1619B">
        <w:t>3) if:</w:t>
      </w:r>
    </w:p>
    <w:p w:rsidR="000A7BD9" w:rsidRPr="00B1619B" w:rsidRDefault="000A7BD9" w:rsidP="000A7BD9">
      <w:pPr>
        <w:pStyle w:val="paragraph"/>
      </w:pPr>
      <w:r w:rsidRPr="00B1619B">
        <w:tab/>
        <w:t>(a)</w:t>
      </w:r>
      <w:r w:rsidRPr="00B1619B">
        <w:tab/>
        <w:t>you became bankrupt before the current year; and</w:t>
      </w:r>
    </w:p>
    <w:p w:rsidR="000A7BD9" w:rsidRPr="00B1619B" w:rsidRDefault="000A7BD9" w:rsidP="000A7BD9">
      <w:pPr>
        <w:pStyle w:val="paragraph"/>
      </w:pPr>
      <w:r w:rsidRPr="00B1619B">
        <w:tab/>
        <w:t>(b)</w:t>
      </w:r>
      <w:r w:rsidRPr="00B1619B">
        <w:tab/>
        <w:t>the bankruptcy is annulled in the current year under section</w:t>
      </w:r>
      <w:r w:rsidR="00B1619B">
        <w:t> </w:t>
      </w:r>
      <w:r w:rsidRPr="00B1619B">
        <w:t xml:space="preserve">74 of the </w:t>
      </w:r>
      <w:r w:rsidRPr="00B1619B">
        <w:rPr>
          <w:i/>
        </w:rPr>
        <w:t>Bankruptcy Act 1966</w:t>
      </w:r>
      <w:r w:rsidRPr="00B1619B">
        <w:t xml:space="preserve"> because your creditors have accepted a proposal for a composition or scheme of arrangement; and</w:t>
      </w:r>
    </w:p>
    <w:p w:rsidR="000A7BD9" w:rsidRPr="00B1619B" w:rsidRDefault="000A7BD9" w:rsidP="000A7BD9">
      <w:pPr>
        <w:pStyle w:val="paragraph"/>
      </w:pPr>
      <w:r w:rsidRPr="00B1619B">
        <w:tab/>
        <w:t>(c)</w:t>
      </w:r>
      <w:r w:rsidRPr="00B1619B">
        <w:tab/>
        <w:t>under the composition or scheme of arrangement, you have been, will be or may be released from some or all of the debts from which you would have been released if you had instead been discharged from the bankruptcy.</w:t>
      </w:r>
    </w:p>
    <w:p w:rsidR="000A7BD9" w:rsidRPr="00B1619B" w:rsidRDefault="000A7BD9" w:rsidP="000A7BD9">
      <w:pPr>
        <w:pStyle w:val="subsection"/>
      </w:pPr>
      <w:r w:rsidRPr="00B1619B">
        <w:tab/>
        <w:t>(3)</w:t>
      </w:r>
      <w:r w:rsidRPr="00B1619B">
        <w:tab/>
        <w:t>This Act applies to you as if any amount that:</w:t>
      </w:r>
    </w:p>
    <w:p w:rsidR="000A7BD9" w:rsidRPr="00B1619B" w:rsidRDefault="000A7BD9" w:rsidP="000A7BD9">
      <w:pPr>
        <w:pStyle w:val="paragraph"/>
      </w:pPr>
      <w:r w:rsidRPr="00B1619B">
        <w:tab/>
        <w:t>(a)</w:t>
      </w:r>
      <w:r w:rsidRPr="00B1619B">
        <w:tab/>
        <w:t>paragraph</w:t>
      </w:r>
      <w:r w:rsidR="00B1619B">
        <w:t> </w:t>
      </w:r>
      <w:r w:rsidRPr="00B1619B">
        <w:t>35</w:t>
      </w:r>
      <w:r w:rsidR="00B1619B">
        <w:noBreakHyphen/>
      </w:r>
      <w:r w:rsidRPr="00B1619B">
        <w:t>10(2)(b) had applied to for an income year before the current year for you; and</w:t>
      </w:r>
    </w:p>
    <w:p w:rsidR="000A7BD9" w:rsidRPr="00B1619B" w:rsidRDefault="000A7BD9" w:rsidP="000A7BD9">
      <w:pPr>
        <w:pStyle w:val="paragraph"/>
      </w:pPr>
      <w:r w:rsidRPr="00B1619B">
        <w:tab/>
        <w:t>(b)</w:t>
      </w:r>
      <w:r w:rsidRPr="00B1619B">
        <w:tab/>
        <w:t>you have not yet deducted;</w:t>
      </w:r>
    </w:p>
    <w:p w:rsidR="000A7BD9" w:rsidRPr="00B1619B" w:rsidRDefault="000A7BD9" w:rsidP="000A7BD9">
      <w:pPr>
        <w:pStyle w:val="subsection2"/>
      </w:pPr>
      <w:r w:rsidRPr="00B1619B">
        <w:t xml:space="preserve">were not an amount attributable to the </w:t>
      </w:r>
      <w:r w:rsidR="00B1619B" w:rsidRPr="00B1619B">
        <w:rPr>
          <w:position w:val="6"/>
          <w:sz w:val="16"/>
        </w:rPr>
        <w:t>*</w:t>
      </w:r>
      <w:r w:rsidRPr="00B1619B">
        <w:t>business activity that you can deduct for the current year or a later income year.</w:t>
      </w:r>
    </w:p>
    <w:p w:rsidR="000A7BD9" w:rsidRPr="00B1619B" w:rsidRDefault="000A7BD9" w:rsidP="000A7BD9">
      <w:pPr>
        <w:pStyle w:val="ActHead5"/>
      </w:pPr>
      <w:bookmarkStart w:id="494" w:name="_Toc389734504"/>
      <w:r w:rsidRPr="00B1619B">
        <w:rPr>
          <w:rStyle w:val="CharSectno"/>
        </w:rPr>
        <w:t>35</w:t>
      </w:r>
      <w:r w:rsidR="00B1619B">
        <w:rPr>
          <w:rStyle w:val="CharSectno"/>
        </w:rPr>
        <w:noBreakHyphen/>
      </w:r>
      <w:r w:rsidRPr="00B1619B">
        <w:rPr>
          <w:rStyle w:val="CharSectno"/>
        </w:rPr>
        <w:t>25</w:t>
      </w:r>
      <w:r w:rsidRPr="00B1619B">
        <w:t xml:space="preserve">  Application of Division to certain partnerships</w:t>
      </w:r>
      <w:bookmarkEnd w:id="494"/>
    </w:p>
    <w:p w:rsidR="000A7BD9" w:rsidRPr="00B1619B" w:rsidRDefault="000A7BD9" w:rsidP="000A7BD9">
      <w:pPr>
        <w:pStyle w:val="subsection"/>
      </w:pPr>
      <w:r w:rsidRPr="00B1619B">
        <w:tab/>
      </w:r>
      <w:r w:rsidRPr="00B1619B">
        <w:tab/>
        <w:t>For the purpose of applying the tests in sections</w:t>
      </w:r>
      <w:r w:rsidR="00B1619B">
        <w:t> </w:t>
      </w:r>
      <w:r w:rsidRPr="00B1619B">
        <w:t>35</w:t>
      </w:r>
      <w:r w:rsidR="00B1619B">
        <w:noBreakHyphen/>
      </w:r>
      <w:r w:rsidRPr="00B1619B">
        <w:t>30, 35</w:t>
      </w:r>
      <w:r w:rsidR="00B1619B">
        <w:noBreakHyphen/>
      </w:r>
      <w:r w:rsidRPr="00B1619B">
        <w:t>40 and 35</w:t>
      </w:r>
      <w:r w:rsidR="00B1619B">
        <w:noBreakHyphen/>
      </w:r>
      <w:r w:rsidRPr="00B1619B">
        <w:t xml:space="preserve">45 where you carry on a </w:t>
      </w:r>
      <w:r w:rsidR="00B1619B" w:rsidRPr="00B1619B">
        <w:rPr>
          <w:position w:val="6"/>
          <w:sz w:val="16"/>
        </w:rPr>
        <w:t>*</w:t>
      </w:r>
      <w:r w:rsidRPr="00B1619B">
        <w:t>business activity in an income year as a partner, ignore:</w:t>
      </w:r>
    </w:p>
    <w:p w:rsidR="000A7BD9" w:rsidRPr="00B1619B" w:rsidRDefault="000A7BD9" w:rsidP="000A7BD9">
      <w:pPr>
        <w:pStyle w:val="paragraph"/>
      </w:pPr>
      <w:r w:rsidRPr="00B1619B">
        <w:tab/>
        <w:t>(a)</w:t>
      </w:r>
      <w:r w:rsidRPr="00B1619B">
        <w:tab/>
        <w:t>any part of the assessable income from the business activity for the year that is attributable to the interest of a partner that is not an individual in the partnership net income or partnership loss for the year; and</w:t>
      </w:r>
    </w:p>
    <w:p w:rsidR="000A7BD9" w:rsidRPr="00B1619B" w:rsidRDefault="000A7BD9" w:rsidP="000A7BD9">
      <w:pPr>
        <w:pStyle w:val="paragraph"/>
      </w:pPr>
      <w:r w:rsidRPr="00B1619B">
        <w:tab/>
        <w:t>(b)</w:t>
      </w:r>
      <w:r w:rsidRPr="00B1619B">
        <w:tab/>
        <w:t xml:space="preserve">any part of the assessable income from the business activity for the year that is </w:t>
      </w:r>
      <w:r w:rsidR="00B1619B" w:rsidRPr="00B1619B">
        <w:rPr>
          <w:position w:val="6"/>
          <w:sz w:val="16"/>
        </w:rPr>
        <w:t>*</w:t>
      </w:r>
      <w:r w:rsidRPr="00B1619B">
        <w:t>derived from the activity by another partner otherwise than as a member of the partnership; and</w:t>
      </w:r>
    </w:p>
    <w:p w:rsidR="000A7BD9" w:rsidRPr="00B1619B" w:rsidRDefault="000A7BD9" w:rsidP="000A7BD9">
      <w:pPr>
        <w:pStyle w:val="paragraph"/>
        <w:keepNext/>
        <w:keepLines/>
      </w:pPr>
      <w:r w:rsidRPr="00B1619B">
        <w:tab/>
        <w:t>(c)</w:t>
      </w:r>
      <w:r w:rsidRPr="00B1619B">
        <w:tab/>
        <w:t xml:space="preserve">any part of the </w:t>
      </w:r>
      <w:r w:rsidR="00B1619B" w:rsidRPr="00B1619B">
        <w:rPr>
          <w:position w:val="6"/>
          <w:sz w:val="16"/>
        </w:rPr>
        <w:t>*</w:t>
      </w:r>
      <w:r w:rsidRPr="00B1619B">
        <w:t>reduced cost bases or other values of assets of the partnership used in carrying on the activity in that year that is attributable to the interest of a partner that is not an individual in those assets; and</w:t>
      </w:r>
    </w:p>
    <w:p w:rsidR="000A7BD9" w:rsidRPr="00B1619B" w:rsidRDefault="000A7BD9" w:rsidP="000A7BD9">
      <w:pPr>
        <w:pStyle w:val="paragraph"/>
      </w:pPr>
      <w:r w:rsidRPr="00B1619B">
        <w:tab/>
        <w:t>(d)</w:t>
      </w:r>
      <w:r w:rsidRPr="00B1619B">
        <w:tab/>
        <w:t>any part of the reduced cost bases or other values of assets owned or leased by another partner that are not partnership assets and used in carrying on the activity in that year.</w:t>
      </w:r>
    </w:p>
    <w:p w:rsidR="000A7BD9" w:rsidRPr="00B1619B" w:rsidRDefault="000A7BD9" w:rsidP="000A7BD9">
      <w:pPr>
        <w:pStyle w:val="ActHead5"/>
      </w:pPr>
      <w:bookmarkStart w:id="495" w:name="_Toc389734505"/>
      <w:r w:rsidRPr="00B1619B">
        <w:rPr>
          <w:rStyle w:val="CharSectno"/>
        </w:rPr>
        <w:t>35</w:t>
      </w:r>
      <w:r w:rsidR="00B1619B">
        <w:rPr>
          <w:rStyle w:val="CharSectno"/>
        </w:rPr>
        <w:noBreakHyphen/>
      </w:r>
      <w:r w:rsidRPr="00B1619B">
        <w:rPr>
          <w:rStyle w:val="CharSectno"/>
        </w:rPr>
        <w:t>30</w:t>
      </w:r>
      <w:r w:rsidRPr="00B1619B">
        <w:t xml:space="preserve">  Assessable income test</w:t>
      </w:r>
      <w:bookmarkEnd w:id="495"/>
    </w:p>
    <w:p w:rsidR="000A7BD9" w:rsidRPr="00B1619B" w:rsidRDefault="000A7BD9" w:rsidP="000A7BD9">
      <w:pPr>
        <w:pStyle w:val="subsection"/>
      </w:pPr>
      <w:r w:rsidRPr="00B1619B">
        <w:tab/>
      </w:r>
      <w:r w:rsidRPr="00B1619B">
        <w:tab/>
        <w:t>The rules in section</w:t>
      </w:r>
      <w:r w:rsidR="00B1619B">
        <w:t> </w:t>
      </w:r>
      <w:r w:rsidRPr="00B1619B">
        <w:t>35</w:t>
      </w:r>
      <w:r w:rsidR="00B1619B">
        <w:noBreakHyphen/>
      </w:r>
      <w:r w:rsidRPr="00B1619B">
        <w:t xml:space="preserve">10 do not apply to a </w:t>
      </w:r>
      <w:r w:rsidR="00B1619B" w:rsidRPr="00B1619B">
        <w:rPr>
          <w:position w:val="6"/>
          <w:sz w:val="16"/>
        </w:rPr>
        <w:t>*</w:t>
      </w:r>
      <w:r w:rsidRPr="00B1619B">
        <w:t>business activity for an income year if:</w:t>
      </w:r>
    </w:p>
    <w:p w:rsidR="000A7BD9" w:rsidRPr="00B1619B" w:rsidRDefault="000A7BD9" w:rsidP="000A7BD9">
      <w:pPr>
        <w:pStyle w:val="paragraph"/>
      </w:pPr>
      <w:r w:rsidRPr="00B1619B">
        <w:tab/>
        <w:t>(a)</w:t>
      </w:r>
      <w:r w:rsidRPr="00B1619B">
        <w:tab/>
        <w:t>the amount of assessable income from the business activity for the year; or</w:t>
      </w:r>
    </w:p>
    <w:p w:rsidR="000A7BD9" w:rsidRPr="00B1619B" w:rsidRDefault="000A7BD9" w:rsidP="000A7BD9">
      <w:pPr>
        <w:pStyle w:val="paragraph"/>
      </w:pPr>
      <w:r w:rsidRPr="00B1619B">
        <w:tab/>
        <w:t>(b)</w:t>
      </w:r>
      <w:r w:rsidRPr="00B1619B">
        <w:tab/>
        <w:t>you started to carry on the business activity, or stopped carrying it on, during the year—a reasonable estimate of what would have been the amount of that assessable income if you had carried on that activity throughout the year;</w:t>
      </w:r>
    </w:p>
    <w:p w:rsidR="000A7BD9" w:rsidRPr="00B1619B" w:rsidRDefault="000A7BD9" w:rsidP="000A7BD9">
      <w:pPr>
        <w:pStyle w:val="subsection2"/>
      </w:pPr>
      <w:r w:rsidRPr="00B1619B">
        <w:t>is at least $20,000.</w:t>
      </w:r>
    </w:p>
    <w:p w:rsidR="000A7BD9" w:rsidRPr="00B1619B" w:rsidRDefault="000A7BD9" w:rsidP="000A7BD9">
      <w:pPr>
        <w:pStyle w:val="ActHead5"/>
      </w:pPr>
      <w:bookmarkStart w:id="496" w:name="_Toc389734506"/>
      <w:r w:rsidRPr="00B1619B">
        <w:rPr>
          <w:rStyle w:val="CharSectno"/>
        </w:rPr>
        <w:t>35</w:t>
      </w:r>
      <w:r w:rsidR="00B1619B">
        <w:rPr>
          <w:rStyle w:val="CharSectno"/>
        </w:rPr>
        <w:noBreakHyphen/>
      </w:r>
      <w:r w:rsidRPr="00B1619B">
        <w:rPr>
          <w:rStyle w:val="CharSectno"/>
        </w:rPr>
        <w:t>35</w:t>
      </w:r>
      <w:r w:rsidRPr="00B1619B">
        <w:t xml:space="preserve">  Profits test</w:t>
      </w:r>
      <w:bookmarkEnd w:id="496"/>
    </w:p>
    <w:p w:rsidR="000A7BD9" w:rsidRPr="00B1619B" w:rsidRDefault="000A7BD9" w:rsidP="000A7BD9">
      <w:pPr>
        <w:pStyle w:val="subsection"/>
      </w:pPr>
      <w:r w:rsidRPr="00B1619B">
        <w:tab/>
        <w:t>(1)</w:t>
      </w:r>
      <w:r w:rsidRPr="00B1619B">
        <w:tab/>
        <w:t>The rules in section</w:t>
      </w:r>
      <w:r w:rsidR="00B1619B">
        <w:t> </w:t>
      </w:r>
      <w:r w:rsidRPr="00B1619B">
        <w:t>35</w:t>
      </w:r>
      <w:r w:rsidR="00B1619B">
        <w:noBreakHyphen/>
      </w:r>
      <w:r w:rsidRPr="00B1619B">
        <w:t xml:space="preserve">10 do not apply to a </w:t>
      </w:r>
      <w:r w:rsidR="00B1619B" w:rsidRPr="00B1619B">
        <w:rPr>
          <w:position w:val="6"/>
          <w:sz w:val="16"/>
        </w:rPr>
        <w:t>*</w:t>
      </w:r>
      <w:r w:rsidRPr="00B1619B">
        <w:t xml:space="preserve">business activity (except an activity carried on by one or more individuals as partners, whether or not some other entity is a member of the partnership) for an income year (the </w:t>
      </w:r>
      <w:r w:rsidRPr="00B1619B">
        <w:rPr>
          <w:b/>
          <w:i/>
        </w:rPr>
        <w:t>current year</w:t>
      </w:r>
      <w:r w:rsidRPr="00B1619B">
        <w:t>) if, for each of at least 3 of the past 5 income years (including the current year) the sum of the deductions attributable to that activity for that year (apart from the operation of subsections</w:t>
      </w:r>
      <w:r w:rsidR="00B1619B">
        <w:t> </w:t>
      </w:r>
      <w:r w:rsidRPr="00B1619B">
        <w:t>35</w:t>
      </w:r>
      <w:r w:rsidR="00B1619B">
        <w:noBreakHyphen/>
      </w:r>
      <w:r w:rsidRPr="00B1619B">
        <w:t>10(2) and (2C)) is less than the assessable income from the activity for that year.</w:t>
      </w:r>
    </w:p>
    <w:p w:rsidR="000A7BD9" w:rsidRPr="00B1619B" w:rsidRDefault="000A7BD9" w:rsidP="000A7BD9">
      <w:pPr>
        <w:pStyle w:val="subsection"/>
      </w:pPr>
      <w:r w:rsidRPr="00B1619B">
        <w:tab/>
        <w:t>(2)</w:t>
      </w:r>
      <w:r w:rsidRPr="00B1619B">
        <w:tab/>
        <w:t xml:space="preserve">For a </w:t>
      </w:r>
      <w:r w:rsidR="00B1619B" w:rsidRPr="00B1619B">
        <w:rPr>
          <w:position w:val="6"/>
          <w:sz w:val="16"/>
        </w:rPr>
        <w:t>*</w:t>
      </w:r>
      <w:r w:rsidRPr="00B1619B">
        <w:t>business activity you carried on with one or more others as partners, the rules in section</w:t>
      </w:r>
      <w:r w:rsidR="00B1619B">
        <w:t> </w:t>
      </w:r>
      <w:r w:rsidRPr="00B1619B">
        <w:t>35</w:t>
      </w:r>
      <w:r w:rsidR="00B1619B">
        <w:noBreakHyphen/>
      </w:r>
      <w:r w:rsidRPr="00B1619B">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B1619B">
        <w:t> </w:t>
      </w:r>
      <w:r w:rsidRPr="00B1619B">
        <w:t>35</w:t>
      </w:r>
      <w:r w:rsidR="00B1619B">
        <w:noBreakHyphen/>
      </w:r>
      <w:r w:rsidRPr="00B1619B">
        <w:t>10(2) and (2C)) is less than your assessable income (including your share of the partnership’s assessable income) from the activity for that year.</w:t>
      </w:r>
    </w:p>
    <w:p w:rsidR="000A7BD9" w:rsidRPr="00B1619B" w:rsidRDefault="000A7BD9" w:rsidP="000A7BD9">
      <w:pPr>
        <w:pStyle w:val="ActHead5"/>
      </w:pPr>
      <w:bookmarkStart w:id="497" w:name="_Toc389734507"/>
      <w:r w:rsidRPr="00B1619B">
        <w:rPr>
          <w:rStyle w:val="CharSectno"/>
        </w:rPr>
        <w:t>35</w:t>
      </w:r>
      <w:r w:rsidR="00B1619B">
        <w:rPr>
          <w:rStyle w:val="CharSectno"/>
        </w:rPr>
        <w:noBreakHyphen/>
      </w:r>
      <w:r w:rsidRPr="00B1619B">
        <w:rPr>
          <w:rStyle w:val="CharSectno"/>
        </w:rPr>
        <w:t>40</w:t>
      </w:r>
      <w:r w:rsidRPr="00B1619B">
        <w:t xml:space="preserve">  Real property test</w:t>
      </w:r>
      <w:bookmarkEnd w:id="497"/>
    </w:p>
    <w:p w:rsidR="000A7BD9" w:rsidRPr="00B1619B" w:rsidRDefault="000A7BD9" w:rsidP="000A7BD9">
      <w:pPr>
        <w:pStyle w:val="subsection"/>
      </w:pPr>
      <w:r w:rsidRPr="00B1619B">
        <w:tab/>
        <w:t>(1)</w:t>
      </w:r>
      <w:r w:rsidRPr="00B1619B">
        <w:tab/>
        <w:t>The rules in section</w:t>
      </w:r>
      <w:r w:rsidR="00B1619B">
        <w:t> </w:t>
      </w:r>
      <w:r w:rsidRPr="00B1619B">
        <w:t>35</w:t>
      </w:r>
      <w:r w:rsidR="00B1619B">
        <w:noBreakHyphen/>
      </w:r>
      <w:r w:rsidRPr="00B1619B">
        <w:t xml:space="preserve">10 do not apply to a </w:t>
      </w:r>
      <w:r w:rsidR="00B1619B" w:rsidRPr="00B1619B">
        <w:rPr>
          <w:position w:val="6"/>
          <w:sz w:val="16"/>
        </w:rPr>
        <w:t>*</w:t>
      </w:r>
      <w:r w:rsidRPr="00B1619B">
        <w:t xml:space="preserve">business activity for an income year if the total </w:t>
      </w:r>
      <w:r w:rsidR="00B1619B" w:rsidRPr="00B1619B">
        <w:rPr>
          <w:position w:val="6"/>
          <w:sz w:val="16"/>
        </w:rPr>
        <w:t>*</w:t>
      </w:r>
      <w:r w:rsidRPr="00B1619B">
        <w:t>reduced cost bases of real property or interests in real property used on a continuing basis in carrying on the activity in that year is at least $500,000.</w:t>
      </w:r>
    </w:p>
    <w:p w:rsidR="000A7BD9" w:rsidRPr="00B1619B" w:rsidRDefault="000A7BD9" w:rsidP="000A7BD9">
      <w:pPr>
        <w:pStyle w:val="subsection"/>
      </w:pPr>
      <w:r w:rsidRPr="00B1619B">
        <w:tab/>
        <w:t>(2)</w:t>
      </w:r>
      <w:r w:rsidRPr="00B1619B">
        <w:tab/>
        <w:t xml:space="preserve">You may use the </w:t>
      </w:r>
      <w:r w:rsidR="00B1619B" w:rsidRPr="00B1619B">
        <w:rPr>
          <w:position w:val="6"/>
          <w:sz w:val="16"/>
        </w:rPr>
        <w:t>*</w:t>
      </w:r>
      <w:r w:rsidRPr="00B1619B">
        <w:t xml:space="preserve">market value of the real property or interest if that value is more than its </w:t>
      </w:r>
      <w:r w:rsidR="00B1619B" w:rsidRPr="00B1619B">
        <w:rPr>
          <w:position w:val="6"/>
          <w:sz w:val="16"/>
        </w:rPr>
        <w:t>*</w:t>
      </w:r>
      <w:r w:rsidRPr="00B1619B">
        <w:t>reduced cost base.</w:t>
      </w:r>
    </w:p>
    <w:p w:rsidR="000A7BD9" w:rsidRPr="00B1619B" w:rsidRDefault="000A7BD9" w:rsidP="000A7BD9">
      <w:pPr>
        <w:pStyle w:val="subsection"/>
      </w:pPr>
      <w:r w:rsidRPr="00B1619B">
        <w:tab/>
        <w:t>(3)</w:t>
      </w:r>
      <w:r w:rsidRPr="00B1619B">
        <w:tab/>
        <w:t xml:space="preserve">The </w:t>
      </w:r>
      <w:r w:rsidR="00B1619B" w:rsidRPr="00B1619B">
        <w:rPr>
          <w:position w:val="6"/>
          <w:sz w:val="16"/>
        </w:rPr>
        <w:t>*</w:t>
      </w:r>
      <w:r w:rsidRPr="00B1619B">
        <w:t xml:space="preserve">reduced cost base or </w:t>
      </w:r>
      <w:r w:rsidR="00B1619B" w:rsidRPr="00B1619B">
        <w:rPr>
          <w:position w:val="6"/>
          <w:sz w:val="16"/>
        </w:rPr>
        <w:t>*</w:t>
      </w:r>
      <w:r w:rsidRPr="00B1619B">
        <w:t>market value is worked out:</w:t>
      </w:r>
    </w:p>
    <w:p w:rsidR="000A7BD9" w:rsidRPr="00B1619B" w:rsidRDefault="000A7BD9" w:rsidP="000A7BD9">
      <w:pPr>
        <w:pStyle w:val="paragraph"/>
      </w:pPr>
      <w:r w:rsidRPr="00B1619B">
        <w:tab/>
        <w:t>(a)</w:t>
      </w:r>
      <w:r w:rsidRPr="00B1619B">
        <w:tab/>
        <w:t>as at the end of the income year; or</w:t>
      </w:r>
    </w:p>
    <w:p w:rsidR="000A7BD9" w:rsidRPr="00B1619B" w:rsidRDefault="000A7BD9" w:rsidP="000A7BD9">
      <w:pPr>
        <w:pStyle w:val="paragraph"/>
      </w:pPr>
      <w:r w:rsidRPr="00B1619B">
        <w:tab/>
        <w:t>(b)</w:t>
      </w:r>
      <w:r w:rsidRPr="00B1619B">
        <w:tab/>
        <w:t xml:space="preserve">if you stopped carrying on the </w:t>
      </w:r>
      <w:r w:rsidR="00B1619B" w:rsidRPr="00B1619B">
        <w:rPr>
          <w:position w:val="6"/>
          <w:sz w:val="16"/>
        </w:rPr>
        <w:t>*</w:t>
      </w:r>
      <w:r w:rsidRPr="00B1619B">
        <w:t>business activity during the year:</w:t>
      </w:r>
    </w:p>
    <w:p w:rsidR="000A7BD9" w:rsidRPr="00B1619B" w:rsidRDefault="000A7BD9" w:rsidP="000A7BD9">
      <w:pPr>
        <w:pStyle w:val="paragraphsub"/>
      </w:pPr>
      <w:r w:rsidRPr="00B1619B">
        <w:tab/>
        <w:t>(i)</w:t>
      </w:r>
      <w:r w:rsidRPr="00B1619B">
        <w:tab/>
        <w:t>as at the time you stopped; or</w:t>
      </w:r>
    </w:p>
    <w:p w:rsidR="000A7BD9" w:rsidRPr="00B1619B" w:rsidRDefault="000A7BD9" w:rsidP="000A7BD9">
      <w:pPr>
        <w:pStyle w:val="paragraphsub"/>
      </w:pPr>
      <w:r w:rsidRPr="00B1619B">
        <w:tab/>
        <w:t>(ii)</w:t>
      </w:r>
      <w:r w:rsidRPr="00B1619B">
        <w:tab/>
        <w:t>if you disposed of the asset before that time in the course of stopping carrying on the activity—as at the time you disposed of it.</w:t>
      </w:r>
    </w:p>
    <w:p w:rsidR="000A7BD9" w:rsidRPr="00B1619B" w:rsidRDefault="000A7BD9" w:rsidP="000A7BD9">
      <w:pPr>
        <w:pStyle w:val="subsection"/>
      </w:pPr>
      <w:r w:rsidRPr="00B1619B">
        <w:tab/>
        <w:t>(4)</w:t>
      </w:r>
      <w:r w:rsidRPr="00B1619B">
        <w:tab/>
        <w:t>However, these assets are not counted for this test:</w:t>
      </w:r>
    </w:p>
    <w:p w:rsidR="000A7BD9" w:rsidRPr="00B1619B" w:rsidRDefault="000A7BD9" w:rsidP="000A7BD9">
      <w:pPr>
        <w:pStyle w:val="paragraph"/>
      </w:pPr>
      <w:r w:rsidRPr="00B1619B">
        <w:tab/>
        <w:t>(a)</w:t>
      </w:r>
      <w:r w:rsidRPr="00B1619B">
        <w:tab/>
        <w:t xml:space="preserve">a </w:t>
      </w:r>
      <w:r w:rsidR="00B1619B" w:rsidRPr="00B1619B">
        <w:rPr>
          <w:position w:val="6"/>
          <w:sz w:val="16"/>
        </w:rPr>
        <w:t>*</w:t>
      </w:r>
      <w:r w:rsidRPr="00B1619B">
        <w:t>dwelling, and any adjacent land used in association with the dwelling, that is used mainly for private purposes;</w:t>
      </w:r>
    </w:p>
    <w:p w:rsidR="000A7BD9" w:rsidRPr="00B1619B" w:rsidRDefault="000A7BD9" w:rsidP="000A7BD9">
      <w:pPr>
        <w:pStyle w:val="paragraph"/>
      </w:pPr>
      <w:r w:rsidRPr="00B1619B">
        <w:tab/>
        <w:t>(b)</w:t>
      </w:r>
      <w:r w:rsidRPr="00B1619B">
        <w:tab/>
        <w:t>fixtures owned by you as a tenant.</w:t>
      </w:r>
    </w:p>
    <w:p w:rsidR="000A7BD9" w:rsidRPr="00B1619B" w:rsidRDefault="000A7BD9" w:rsidP="000A7BD9">
      <w:pPr>
        <w:pStyle w:val="ActHead5"/>
      </w:pPr>
      <w:bookmarkStart w:id="498" w:name="_Toc389734508"/>
      <w:r w:rsidRPr="00B1619B">
        <w:rPr>
          <w:rStyle w:val="CharSectno"/>
        </w:rPr>
        <w:t>35</w:t>
      </w:r>
      <w:r w:rsidR="00B1619B">
        <w:rPr>
          <w:rStyle w:val="CharSectno"/>
        </w:rPr>
        <w:noBreakHyphen/>
      </w:r>
      <w:r w:rsidRPr="00B1619B">
        <w:rPr>
          <w:rStyle w:val="CharSectno"/>
        </w:rPr>
        <w:t>45</w:t>
      </w:r>
      <w:r w:rsidRPr="00B1619B">
        <w:t xml:space="preserve">  Other assets test</w:t>
      </w:r>
      <w:bookmarkEnd w:id="498"/>
    </w:p>
    <w:p w:rsidR="000A7BD9" w:rsidRPr="00B1619B" w:rsidRDefault="000A7BD9" w:rsidP="000A7BD9">
      <w:pPr>
        <w:pStyle w:val="subsection"/>
      </w:pPr>
      <w:r w:rsidRPr="00B1619B">
        <w:tab/>
        <w:t>(1)</w:t>
      </w:r>
      <w:r w:rsidRPr="00B1619B">
        <w:tab/>
        <w:t>The rules in section</w:t>
      </w:r>
      <w:r w:rsidR="00B1619B">
        <w:t> </w:t>
      </w:r>
      <w:r w:rsidRPr="00B1619B">
        <w:t>35</w:t>
      </w:r>
      <w:r w:rsidR="00B1619B">
        <w:noBreakHyphen/>
      </w:r>
      <w:r w:rsidRPr="00B1619B">
        <w:t xml:space="preserve">10 do not apply to a </w:t>
      </w:r>
      <w:r w:rsidR="00B1619B" w:rsidRPr="00B1619B">
        <w:rPr>
          <w:position w:val="6"/>
          <w:sz w:val="16"/>
        </w:rPr>
        <w:t>*</w:t>
      </w:r>
      <w:r w:rsidRPr="00B1619B">
        <w:t xml:space="preserve">business activity for an income year if the total values of assets that are counted for this test (see </w:t>
      </w:r>
      <w:r w:rsidR="00B1619B">
        <w:t>subsections (</w:t>
      </w:r>
      <w:r w:rsidRPr="00B1619B">
        <w:t>2) and (4)) and that are used on a continuing basis in carrying on the activity in that year is at least $100,000.</w:t>
      </w:r>
    </w:p>
    <w:p w:rsidR="000A7BD9" w:rsidRPr="00B1619B" w:rsidRDefault="000A7BD9" w:rsidP="000A7BD9">
      <w:pPr>
        <w:pStyle w:val="subsection"/>
      </w:pPr>
      <w:r w:rsidRPr="00B1619B">
        <w:tab/>
        <w:t>(2)</w:t>
      </w:r>
      <w:r w:rsidRPr="00B1619B">
        <w:tab/>
        <w:t>The assets counted for this test, and their values for this test, are set out in this table:</w:t>
      </w:r>
    </w:p>
    <w:p w:rsidR="000A7BD9" w:rsidRPr="00B1619B" w:rsidRDefault="000A7BD9" w:rsidP="000A7BD9">
      <w:pPr>
        <w:pStyle w:val="Tabletext"/>
      </w:pPr>
    </w:p>
    <w:tbl>
      <w:tblPr>
        <w:tblW w:w="7293"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0A7BD9" w:rsidRPr="00B1619B" w:rsidTr="00BF3F93">
        <w:trPr>
          <w:cantSplit/>
          <w:tblHeader/>
        </w:trPr>
        <w:tc>
          <w:tcPr>
            <w:tcW w:w="7293" w:type="dxa"/>
            <w:gridSpan w:val="3"/>
            <w:tcBorders>
              <w:top w:val="single" w:sz="12" w:space="0" w:color="auto"/>
              <w:left w:val="nil"/>
              <w:bottom w:val="nil"/>
              <w:right w:val="nil"/>
            </w:tcBorders>
          </w:tcPr>
          <w:p w:rsidR="000A7BD9" w:rsidRPr="00B1619B" w:rsidRDefault="000A7BD9" w:rsidP="00B93A98">
            <w:pPr>
              <w:pStyle w:val="Tabletext"/>
            </w:pPr>
            <w:r w:rsidRPr="00B1619B">
              <w:rPr>
                <w:b/>
              </w:rPr>
              <w:t>Assets counted for this test and their values</w:t>
            </w:r>
          </w:p>
        </w:tc>
      </w:tr>
      <w:tr w:rsidR="000A7BD9" w:rsidRPr="00B1619B" w:rsidTr="00BF3F93">
        <w:trPr>
          <w:cantSplit/>
          <w:tblHeader/>
        </w:trPr>
        <w:tc>
          <w:tcPr>
            <w:tcW w:w="658" w:type="dxa"/>
            <w:tcBorders>
              <w:top w:val="single" w:sz="6" w:space="0" w:color="auto"/>
              <w:left w:val="nil"/>
              <w:bottom w:val="single" w:sz="12" w:space="0" w:color="auto"/>
              <w:right w:val="nil"/>
            </w:tcBorders>
          </w:tcPr>
          <w:p w:rsidR="000A7BD9" w:rsidRPr="00B1619B" w:rsidRDefault="000A7BD9" w:rsidP="00B93A98">
            <w:pPr>
              <w:pStyle w:val="Tabletext"/>
            </w:pPr>
            <w:r w:rsidRPr="00B1619B">
              <w:rPr>
                <w:b/>
              </w:rPr>
              <w:t>Item</w:t>
            </w:r>
          </w:p>
        </w:tc>
        <w:tc>
          <w:tcPr>
            <w:tcW w:w="2268" w:type="dxa"/>
            <w:tcBorders>
              <w:top w:val="single" w:sz="6" w:space="0" w:color="auto"/>
              <w:left w:val="nil"/>
              <w:bottom w:val="single" w:sz="12" w:space="0" w:color="auto"/>
              <w:right w:val="nil"/>
            </w:tcBorders>
          </w:tcPr>
          <w:p w:rsidR="000A7BD9" w:rsidRPr="00B1619B" w:rsidRDefault="000A7BD9" w:rsidP="00B93A98">
            <w:pPr>
              <w:pStyle w:val="Tabletext"/>
            </w:pPr>
            <w:r w:rsidRPr="00B1619B">
              <w:rPr>
                <w:b/>
              </w:rPr>
              <w:t>Asset</w:t>
            </w:r>
          </w:p>
        </w:tc>
        <w:tc>
          <w:tcPr>
            <w:tcW w:w="4367" w:type="dxa"/>
            <w:tcBorders>
              <w:top w:val="single" w:sz="6" w:space="0" w:color="auto"/>
              <w:left w:val="nil"/>
              <w:bottom w:val="single" w:sz="12" w:space="0" w:color="auto"/>
              <w:right w:val="nil"/>
            </w:tcBorders>
          </w:tcPr>
          <w:p w:rsidR="000A7BD9" w:rsidRPr="00B1619B" w:rsidRDefault="000A7BD9" w:rsidP="00B93A98">
            <w:pPr>
              <w:pStyle w:val="Tabletext"/>
            </w:pPr>
            <w:r w:rsidRPr="00B1619B">
              <w:rPr>
                <w:b/>
              </w:rPr>
              <w:t>Value</w:t>
            </w:r>
          </w:p>
        </w:tc>
      </w:tr>
      <w:tr w:rsidR="000A7BD9" w:rsidRPr="00B1619B" w:rsidTr="00BF3F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58"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2268"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An asset whose decline in value you can deduct under Division</w:t>
            </w:r>
            <w:r w:rsidR="00B1619B">
              <w:t> </w:t>
            </w:r>
            <w:r w:rsidRPr="00B1619B">
              <w:t>40</w:t>
            </w:r>
          </w:p>
        </w:tc>
        <w:tc>
          <w:tcPr>
            <w:tcW w:w="4367"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 xml:space="preserve">The asset’s </w:t>
            </w:r>
            <w:r w:rsidR="00B1619B" w:rsidRPr="00B1619B">
              <w:rPr>
                <w:position w:val="6"/>
                <w:sz w:val="16"/>
              </w:rPr>
              <w:t>*</w:t>
            </w:r>
            <w:r w:rsidRPr="00B1619B">
              <w:t>written down value</w:t>
            </w:r>
          </w:p>
        </w:tc>
      </w:tr>
      <w:tr w:rsidR="000A7BD9" w:rsidRPr="00B1619B" w:rsidTr="00BF3F93">
        <w:trPr>
          <w:cantSplit/>
        </w:trPr>
        <w:tc>
          <w:tcPr>
            <w:tcW w:w="658"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2</w:t>
            </w:r>
          </w:p>
        </w:tc>
        <w:tc>
          <w:tcPr>
            <w:tcW w:w="2268"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 xml:space="preserve">An item of </w:t>
            </w:r>
            <w:r w:rsidR="00B1619B" w:rsidRPr="00B1619B">
              <w:rPr>
                <w:position w:val="6"/>
                <w:sz w:val="16"/>
              </w:rPr>
              <w:t>*</w:t>
            </w:r>
            <w:r w:rsidRPr="00B1619B">
              <w:t>trading stock</w:t>
            </w:r>
          </w:p>
        </w:tc>
        <w:tc>
          <w:tcPr>
            <w:tcW w:w="4367"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Its value under subsection</w:t>
            </w:r>
            <w:r w:rsidR="00B1619B">
              <w:t> </w:t>
            </w:r>
            <w:r w:rsidRPr="00B1619B">
              <w:t>70</w:t>
            </w:r>
            <w:r w:rsidR="00B1619B">
              <w:noBreakHyphen/>
            </w:r>
            <w:r w:rsidRPr="00B1619B">
              <w:t>45(1)</w:t>
            </w:r>
          </w:p>
        </w:tc>
      </w:tr>
      <w:tr w:rsidR="000A7BD9" w:rsidRPr="00B1619B" w:rsidTr="00BF3F93">
        <w:trPr>
          <w:cantSplit/>
        </w:trPr>
        <w:tc>
          <w:tcPr>
            <w:tcW w:w="658"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3</w:t>
            </w:r>
          </w:p>
        </w:tc>
        <w:tc>
          <w:tcPr>
            <w:tcW w:w="2268"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An asset that you lease from another entity</w:t>
            </w:r>
          </w:p>
        </w:tc>
        <w:tc>
          <w:tcPr>
            <w:tcW w:w="4367" w:type="dxa"/>
            <w:tcBorders>
              <w:top w:val="single" w:sz="2" w:space="0" w:color="auto"/>
              <w:left w:val="nil"/>
              <w:bottom w:val="single" w:sz="2" w:space="0" w:color="auto"/>
              <w:right w:val="nil"/>
            </w:tcBorders>
            <w:shd w:val="clear" w:color="auto" w:fill="auto"/>
          </w:tcPr>
          <w:p w:rsidR="000A7BD9" w:rsidRPr="00B1619B" w:rsidRDefault="000A7BD9" w:rsidP="00B93A98">
            <w:pPr>
              <w:pStyle w:val="Tabletext"/>
            </w:pPr>
            <w:r w:rsidRPr="00B1619B">
              <w:t>The sum of the amounts of the future lease payments for the asset to which you are irrevocably committed, less an appropriate amount to reflect any interest component for those lease payments</w:t>
            </w:r>
          </w:p>
        </w:tc>
      </w:tr>
      <w:tr w:rsidR="000A7BD9" w:rsidRPr="00B1619B" w:rsidTr="00BF3F93">
        <w:trPr>
          <w:cantSplit/>
        </w:trPr>
        <w:tc>
          <w:tcPr>
            <w:tcW w:w="658" w:type="dxa"/>
            <w:tcBorders>
              <w:top w:val="single" w:sz="2" w:space="0" w:color="auto"/>
              <w:left w:val="nil"/>
              <w:bottom w:val="single" w:sz="12" w:space="0" w:color="auto"/>
              <w:right w:val="nil"/>
            </w:tcBorders>
          </w:tcPr>
          <w:p w:rsidR="000A7BD9" w:rsidRPr="00B1619B" w:rsidRDefault="000A7BD9" w:rsidP="00B93A98">
            <w:pPr>
              <w:pStyle w:val="Tabletext"/>
            </w:pPr>
            <w:r w:rsidRPr="00B1619B">
              <w:t>4</w:t>
            </w:r>
          </w:p>
        </w:tc>
        <w:tc>
          <w:tcPr>
            <w:tcW w:w="2268" w:type="dxa"/>
            <w:tcBorders>
              <w:top w:val="single" w:sz="2" w:space="0" w:color="auto"/>
              <w:left w:val="nil"/>
              <w:bottom w:val="single" w:sz="12" w:space="0" w:color="auto"/>
              <w:right w:val="nil"/>
            </w:tcBorders>
          </w:tcPr>
          <w:p w:rsidR="000A7BD9" w:rsidRPr="00B1619B" w:rsidRDefault="00D54D16" w:rsidP="00B93A98">
            <w:pPr>
              <w:pStyle w:val="Tabletext"/>
            </w:pPr>
            <w:r w:rsidRPr="000D0FAE">
              <w:t>Trade marks</w:t>
            </w:r>
            <w:r w:rsidR="000A7BD9" w:rsidRPr="00B1619B">
              <w:t>, patents, copyrights and similar rights</w:t>
            </w:r>
          </w:p>
        </w:tc>
        <w:tc>
          <w:tcPr>
            <w:tcW w:w="4367" w:type="dxa"/>
            <w:tcBorders>
              <w:top w:val="single" w:sz="2" w:space="0" w:color="auto"/>
              <w:left w:val="nil"/>
              <w:bottom w:val="single" w:sz="12" w:space="0" w:color="auto"/>
              <w:right w:val="nil"/>
            </w:tcBorders>
          </w:tcPr>
          <w:p w:rsidR="000A7BD9" w:rsidRPr="00B1619B" w:rsidRDefault="000A7BD9" w:rsidP="00B93A98">
            <w:pPr>
              <w:pStyle w:val="Tabletext"/>
            </w:pPr>
            <w:r w:rsidRPr="00B1619B">
              <w:t xml:space="preserve">Their </w:t>
            </w:r>
            <w:r w:rsidR="00B1619B" w:rsidRPr="00B1619B">
              <w:rPr>
                <w:position w:val="6"/>
                <w:sz w:val="16"/>
              </w:rPr>
              <w:t>*</w:t>
            </w:r>
            <w:r w:rsidRPr="00B1619B">
              <w:t>reduced cost base</w:t>
            </w:r>
          </w:p>
        </w:tc>
      </w:tr>
    </w:tbl>
    <w:p w:rsidR="000A7BD9" w:rsidRPr="00B1619B" w:rsidRDefault="000A7BD9" w:rsidP="000A7BD9">
      <w:pPr>
        <w:pStyle w:val="subsection"/>
      </w:pPr>
      <w:r w:rsidRPr="00B1619B">
        <w:tab/>
        <w:t>(3)</w:t>
      </w:r>
      <w:r w:rsidRPr="00B1619B">
        <w:tab/>
        <w:t>The value of such an asset is worked out:</w:t>
      </w:r>
    </w:p>
    <w:p w:rsidR="000A7BD9" w:rsidRPr="00B1619B" w:rsidRDefault="000A7BD9" w:rsidP="000A7BD9">
      <w:pPr>
        <w:pStyle w:val="paragraph"/>
      </w:pPr>
      <w:r w:rsidRPr="00B1619B">
        <w:tab/>
        <w:t>(a)</w:t>
      </w:r>
      <w:r w:rsidRPr="00B1619B">
        <w:tab/>
        <w:t>as at the end of the income year; or</w:t>
      </w:r>
    </w:p>
    <w:p w:rsidR="000A7BD9" w:rsidRPr="00B1619B" w:rsidRDefault="000A7BD9" w:rsidP="000A7BD9">
      <w:pPr>
        <w:pStyle w:val="paragraph"/>
      </w:pPr>
      <w:r w:rsidRPr="00B1619B">
        <w:tab/>
        <w:t>(b)</w:t>
      </w:r>
      <w:r w:rsidRPr="00B1619B">
        <w:tab/>
        <w:t xml:space="preserve">if you stopped carrying on the </w:t>
      </w:r>
      <w:r w:rsidR="00B1619B" w:rsidRPr="00B1619B">
        <w:rPr>
          <w:position w:val="6"/>
          <w:sz w:val="16"/>
        </w:rPr>
        <w:t>*</w:t>
      </w:r>
      <w:r w:rsidRPr="00B1619B">
        <w:t>business activity during the year:</w:t>
      </w:r>
    </w:p>
    <w:p w:rsidR="000A7BD9" w:rsidRPr="00B1619B" w:rsidRDefault="000A7BD9" w:rsidP="000A7BD9">
      <w:pPr>
        <w:pStyle w:val="paragraphsub"/>
      </w:pPr>
      <w:r w:rsidRPr="00B1619B">
        <w:tab/>
        <w:t>(i)</w:t>
      </w:r>
      <w:r w:rsidRPr="00B1619B">
        <w:tab/>
        <w:t>as at the time you stopped; or</w:t>
      </w:r>
    </w:p>
    <w:p w:rsidR="000A7BD9" w:rsidRPr="00B1619B" w:rsidRDefault="000A7BD9" w:rsidP="000A7BD9">
      <w:pPr>
        <w:pStyle w:val="paragraphsub"/>
      </w:pPr>
      <w:r w:rsidRPr="00B1619B">
        <w:tab/>
        <w:t>(ii)</w:t>
      </w:r>
      <w:r w:rsidRPr="00B1619B">
        <w:tab/>
        <w:t>if you disposed of the asset before that time in the course of stopping carrying on the activity—as at the time you disposed of it.</w:t>
      </w:r>
    </w:p>
    <w:p w:rsidR="000A7BD9" w:rsidRPr="00B1619B" w:rsidRDefault="000A7BD9" w:rsidP="000A7BD9">
      <w:pPr>
        <w:pStyle w:val="subsection"/>
      </w:pPr>
      <w:r w:rsidRPr="00B1619B">
        <w:tab/>
        <w:t>(4)</w:t>
      </w:r>
      <w:r w:rsidRPr="00B1619B">
        <w:tab/>
        <w:t>However, these assets are not counted for this test:</w:t>
      </w:r>
    </w:p>
    <w:p w:rsidR="000A7BD9" w:rsidRPr="00B1619B" w:rsidRDefault="000A7BD9" w:rsidP="000A7BD9">
      <w:pPr>
        <w:pStyle w:val="paragraph"/>
      </w:pPr>
      <w:r w:rsidRPr="00B1619B">
        <w:tab/>
        <w:t>(a)</w:t>
      </w:r>
      <w:r w:rsidRPr="00B1619B">
        <w:tab/>
        <w:t>assets that are real property or interests in real property that are taken into account for that year under section</w:t>
      </w:r>
      <w:r w:rsidR="00B1619B">
        <w:t> </w:t>
      </w:r>
      <w:r w:rsidRPr="00B1619B">
        <w:t>35</w:t>
      </w:r>
      <w:r w:rsidR="00B1619B">
        <w:noBreakHyphen/>
      </w:r>
      <w:r w:rsidRPr="00B1619B">
        <w:t>40;</w:t>
      </w:r>
    </w:p>
    <w:p w:rsidR="000A7BD9" w:rsidRPr="00B1619B" w:rsidRDefault="000A7BD9" w:rsidP="000A7BD9">
      <w:pPr>
        <w:pStyle w:val="paragraph"/>
      </w:pPr>
      <w:r w:rsidRPr="00B1619B">
        <w:tab/>
        <w:t>(b)</w:t>
      </w:r>
      <w:r w:rsidRPr="00B1619B">
        <w:tab/>
      </w:r>
      <w:r w:rsidR="00B1619B" w:rsidRPr="00B1619B">
        <w:rPr>
          <w:position w:val="6"/>
          <w:sz w:val="16"/>
        </w:rPr>
        <w:t>*</w:t>
      </w:r>
      <w:r w:rsidRPr="00B1619B">
        <w:t>cars, motor cycles and similar vehicles.</w:t>
      </w:r>
    </w:p>
    <w:p w:rsidR="000A7BD9" w:rsidRPr="00B1619B" w:rsidRDefault="000A7BD9" w:rsidP="000A7BD9">
      <w:pPr>
        <w:pStyle w:val="ActHead5"/>
      </w:pPr>
      <w:bookmarkStart w:id="499" w:name="_Toc389734509"/>
      <w:r w:rsidRPr="00B1619B">
        <w:rPr>
          <w:rStyle w:val="CharSectno"/>
        </w:rPr>
        <w:t>35</w:t>
      </w:r>
      <w:r w:rsidR="00B1619B">
        <w:rPr>
          <w:rStyle w:val="CharSectno"/>
        </w:rPr>
        <w:noBreakHyphen/>
      </w:r>
      <w:r w:rsidRPr="00B1619B">
        <w:rPr>
          <w:rStyle w:val="CharSectno"/>
        </w:rPr>
        <w:t>50</w:t>
      </w:r>
      <w:r w:rsidRPr="00B1619B">
        <w:t xml:space="preserve">  Apportionment</w:t>
      </w:r>
      <w:bookmarkEnd w:id="499"/>
    </w:p>
    <w:p w:rsidR="000A7BD9" w:rsidRPr="00B1619B" w:rsidRDefault="000A7BD9" w:rsidP="000A7BD9">
      <w:pPr>
        <w:pStyle w:val="subsection"/>
      </w:pPr>
      <w:r w:rsidRPr="00B1619B">
        <w:tab/>
      </w:r>
      <w:r w:rsidRPr="00B1619B">
        <w:tab/>
        <w:t>If an asset that is being taken into account under section</w:t>
      </w:r>
      <w:r w:rsidR="00B1619B">
        <w:t> </w:t>
      </w:r>
      <w:r w:rsidRPr="00B1619B">
        <w:t>35</w:t>
      </w:r>
      <w:r w:rsidR="00B1619B">
        <w:noBreakHyphen/>
      </w:r>
      <w:r w:rsidRPr="00B1619B">
        <w:t>40 or 35</w:t>
      </w:r>
      <w:r w:rsidR="00B1619B">
        <w:noBreakHyphen/>
      </w:r>
      <w:r w:rsidRPr="00B1619B">
        <w:t xml:space="preserve">45 is used during an income year partly in carrying on the relevant </w:t>
      </w:r>
      <w:r w:rsidR="00B1619B" w:rsidRPr="00B1619B">
        <w:rPr>
          <w:position w:val="6"/>
          <w:sz w:val="16"/>
        </w:rPr>
        <w:t>*</w:t>
      </w:r>
      <w:r w:rsidRPr="00B1619B">
        <w:t xml:space="preserve">business activity and partly for other purposes, only that part of its </w:t>
      </w:r>
      <w:r w:rsidR="00B1619B" w:rsidRPr="00B1619B">
        <w:rPr>
          <w:position w:val="6"/>
          <w:sz w:val="16"/>
        </w:rPr>
        <w:t>*</w:t>
      </w:r>
      <w:r w:rsidRPr="00B1619B">
        <w:t xml:space="preserve">reduced cost base, </w:t>
      </w:r>
      <w:r w:rsidR="00B1619B" w:rsidRPr="00B1619B">
        <w:rPr>
          <w:position w:val="6"/>
          <w:sz w:val="16"/>
        </w:rPr>
        <w:t>*</w:t>
      </w:r>
      <w:r w:rsidRPr="00B1619B">
        <w:t>market value or other value that is attributable to its use in carrying on the business activity in that year is taken into account for that section.</w:t>
      </w:r>
    </w:p>
    <w:p w:rsidR="000A7BD9" w:rsidRPr="00B1619B" w:rsidRDefault="000A7BD9" w:rsidP="000A7BD9">
      <w:pPr>
        <w:pStyle w:val="ActHead5"/>
      </w:pPr>
      <w:bookmarkStart w:id="500" w:name="_Toc389734510"/>
      <w:r w:rsidRPr="00B1619B">
        <w:rPr>
          <w:rStyle w:val="CharSectno"/>
        </w:rPr>
        <w:t>35</w:t>
      </w:r>
      <w:r w:rsidR="00B1619B">
        <w:rPr>
          <w:rStyle w:val="CharSectno"/>
        </w:rPr>
        <w:noBreakHyphen/>
      </w:r>
      <w:r w:rsidRPr="00B1619B">
        <w:rPr>
          <w:rStyle w:val="CharSectno"/>
        </w:rPr>
        <w:t>55</w:t>
      </w:r>
      <w:r w:rsidRPr="00B1619B">
        <w:t xml:space="preserve">  Commissioner’s discretion</w:t>
      </w:r>
      <w:bookmarkEnd w:id="500"/>
    </w:p>
    <w:p w:rsidR="000A7BD9" w:rsidRPr="00B1619B" w:rsidRDefault="000A7BD9" w:rsidP="000A7BD9">
      <w:pPr>
        <w:pStyle w:val="subsection"/>
      </w:pPr>
      <w:r w:rsidRPr="00B1619B">
        <w:tab/>
        <w:t>(1)</w:t>
      </w:r>
      <w:r w:rsidRPr="00B1619B">
        <w:tab/>
        <w:t>The Commissioner may, on application, decide that the rule in subsection</w:t>
      </w:r>
      <w:r w:rsidR="00B1619B">
        <w:t> </w:t>
      </w:r>
      <w:r w:rsidRPr="00B1619B">
        <w:t>35</w:t>
      </w:r>
      <w:r w:rsidR="00B1619B">
        <w:noBreakHyphen/>
      </w:r>
      <w:r w:rsidRPr="00B1619B">
        <w:t xml:space="preserve">10(2) does not apply to a </w:t>
      </w:r>
      <w:r w:rsidR="00B1619B" w:rsidRPr="00B1619B">
        <w:rPr>
          <w:position w:val="6"/>
          <w:sz w:val="16"/>
        </w:rPr>
        <w:t>*</w:t>
      </w:r>
      <w:r w:rsidRPr="00B1619B">
        <w:t xml:space="preserve">business activity for one or more income years (the </w:t>
      </w:r>
      <w:r w:rsidRPr="00B1619B">
        <w:rPr>
          <w:b/>
          <w:i/>
        </w:rPr>
        <w:t>excluded years</w:t>
      </w:r>
      <w:r w:rsidRPr="00B1619B">
        <w:t>) if the Commissioner is satisfied that it would be unreasonable to apply that rule because:</w:t>
      </w:r>
    </w:p>
    <w:p w:rsidR="000A7BD9" w:rsidRPr="00B1619B" w:rsidRDefault="000A7BD9" w:rsidP="000A7BD9">
      <w:pPr>
        <w:pStyle w:val="paragraph"/>
      </w:pPr>
      <w:r w:rsidRPr="00B1619B">
        <w:tab/>
        <w:t>(a)</w:t>
      </w:r>
      <w:r w:rsidRPr="00B1619B">
        <w:tab/>
        <w:t>the business activity was or will be affected in the excluded years by special circumstances outside the control of the operators of the business activity, including drought, flood, bushfire or some other natural disaster; or</w:t>
      </w:r>
    </w:p>
    <w:p w:rsidR="000A7BD9" w:rsidRPr="00B1619B" w:rsidRDefault="000A7BD9" w:rsidP="00C66C2D">
      <w:pPr>
        <w:pStyle w:val="noteToPara"/>
      </w:pPr>
      <w:r w:rsidRPr="00B1619B">
        <w:t>Note:</w:t>
      </w:r>
      <w:r w:rsidRPr="00B1619B">
        <w:tab/>
        <w:t>This paragraph is intended to provide for a case where a business activity would have satisfied one of the tests if it were not for the special circumstances.</w:t>
      </w:r>
    </w:p>
    <w:p w:rsidR="000A7BD9" w:rsidRPr="00B1619B" w:rsidRDefault="000A7BD9" w:rsidP="00BF3F93">
      <w:pPr>
        <w:pStyle w:val="paragraph"/>
      </w:pPr>
      <w:r w:rsidRPr="00B1619B">
        <w:tab/>
        <w:t>(b)</w:t>
      </w:r>
      <w:r w:rsidRPr="00B1619B">
        <w:tab/>
        <w:t>for an applicant who carries on the business activity who satisfies subsection</w:t>
      </w:r>
      <w:r w:rsidR="00B1619B">
        <w:t> </w:t>
      </w:r>
      <w:r w:rsidRPr="00B1619B">
        <w:t>35</w:t>
      </w:r>
      <w:r w:rsidR="00B1619B">
        <w:noBreakHyphen/>
      </w:r>
      <w:r w:rsidRPr="00B1619B">
        <w:t>10(2E) (income requirement) for the most recent income year ending before the application is made—the business activity has started to be carried on and, for the excluded years:</w:t>
      </w:r>
    </w:p>
    <w:p w:rsidR="000A7BD9" w:rsidRPr="00B1619B" w:rsidRDefault="000A7BD9" w:rsidP="000A7BD9">
      <w:pPr>
        <w:pStyle w:val="paragraphsub"/>
      </w:pPr>
      <w:r w:rsidRPr="00B1619B">
        <w:tab/>
        <w:t>(i)</w:t>
      </w:r>
      <w:r w:rsidRPr="00B1619B">
        <w:tab/>
        <w:t>because of its nature, it has not satisfied, or will not satisfy, one of the tests set out in section</w:t>
      </w:r>
      <w:r w:rsidR="00B1619B">
        <w:t> </w:t>
      </w:r>
      <w:r w:rsidRPr="00B1619B">
        <w:t>35</w:t>
      </w:r>
      <w:r w:rsidR="00B1619B">
        <w:noBreakHyphen/>
      </w:r>
      <w:r w:rsidRPr="00B1619B">
        <w:t>30, 35</w:t>
      </w:r>
      <w:r w:rsidR="00B1619B">
        <w:noBreakHyphen/>
      </w:r>
      <w:r w:rsidRPr="00B1619B">
        <w:t>35, 35</w:t>
      </w:r>
      <w:r w:rsidR="00B1619B">
        <w:noBreakHyphen/>
      </w:r>
      <w:r w:rsidRPr="00B1619B">
        <w:t>40 or 35</w:t>
      </w:r>
      <w:r w:rsidR="00B1619B">
        <w:noBreakHyphen/>
      </w:r>
      <w:r w:rsidRPr="00B1619B">
        <w:t>45; and</w:t>
      </w:r>
    </w:p>
    <w:p w:rsidR="000A7BD9" w:rsidRPr="00B1619B" w:rsidRDefault="000A7BD9" w:rsidP="000A7BD9">
      <w:pPr>
        <w:pStyle w:val="paragraphsub"/>
      </w:pPr>
      <w:r w:rsidRPr="00B1619B">
        <w:tab/>
        <w:t>(ii)</w:t>
      </w:r>
      <w:r w:rsidRPr="00B1619B">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B1619B">
        <w:t> </w:t>
      </w:r>
      <w:r w:rsidRPr="00B1619B">
        <w:t>35</w:t>
      </w:r>
      <w:r w:rsidR="00B1619B">
        <w:noBreakHyphen/>
      </w:r>
      <w:r w:rsidRPr="00B1619B">
        <w:t>10(2) and (2C)); or</w:t>
      </w:r>
    </w:p>
    <w:p w:rsidR="000A7BD9" w:rsidRPr="00B1619B" w:rsidRDefault="000A7BD9" w:rsidP="000A7BD9">
      <w:pPr>
        <w:pStyle w:val="paragraph"/>
      </w:pPr>
      <w:r w:rsidRPr="00B1619B">
        <w:tab/>
        <w:t>(c)</w:t>
      </w:r>
      <w:r w:rsidRPr="00B1619B">
        <w:tab/>
        <w:t>for an applicant who carries on the business activity who does not satisfy subsection</w:t>
      </w:r>
      <w:r w:rsidR="00B1619B">
        <w:t> </w:t>
      </w:r>
      <w:r w:rsidRPr="00B1619B">
        <w:t>35</w:t>
      </w:r>
      <w:r w:rsidR="00B1619B">
        <w:noBreakHyphen/>
      </w:r>
      <w:r w:rsidRPr="00B1619B">
        <w:t>10(2E) (income requirement) for the most recent income year ending before the application is made—the business activity has started to be carried on and, for the excluded years:</w:t>
      </w:r>
    </w:p>
    <w:p w:rsidR="000A7BD9" w:rsidRPr="00B1619B" w:rsidRDefault="000A7BD9" w:rsidP="000A7BD9">
      <w:pPr>
        <w:pStyle w:val="paragraphsub"/>
      </w:pPr>
      <w:r w:rsidRPr="00B1619B">
        <w:tab/>
        <w:t>(i)</w:t>
      </w:r>
      <w:r w:rsidRPr="00B1619B">
        <w:tab/>
        <w:t>because of its nature, it has not produced, or will not produce, assessable income greater than the deductions attributable to it; and</w:t>
      </w:r>
    </w:p>
    <w:p w:rsidR="000A7BD9" w:rsidRPr="00B1619B" w:rsidRDefault="000A7BD9" w:rsidP="000A7BD9">
      <w:pPr>
        <w:pStyle w:val="paragraphsub"/>
        <w:keepNext/>
        <w:keepLines/>
      </w:pPr>
      <w:r w:rsidRPr="00B1619B">
        <w:tab/>
        <w:t>(ii)</w:t>
      </w:r>
      <w:r w:rsidRPr="00B1619B">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B1619B">
        <w:t> </w:t>
      </w:r>
      <w:r w:rsidRPr="00B1619B">
        <w:t>35</w:t>
      </w:r>
      <w:r w:rsidR="00B1619B">
        <w:noBreakHyphen/>
      </w:r>
      <w:r w:rsidRPr="00B1619B">
        <w:t>10(2) and (2C)).</w:t>
      </w:r>
    </w:p>
    <w:p w:rsidR="000A7BD9" w:rsidRPr="00B1619B" w:rsidRDefault="000A7BD9" w:rsidP="000A7BD9">
      <w:pPr>
        <w:pStyle w:val="notetext"/>
      </w:pPr>
      <w:r w:rsidRPr="00B1619B">
        <w:t>Note:</w:t>
      </w:r>
      <w:r w:rsidRPr="00B1619B">
        <w:tab/>
      </w:r>
      <w:r w:rsidR="00B1619B">
        <w:t>Paragraphs (</w:t>
      </w:r>
      <w:r w:rsidRPr="00B1619B">
        <w:t>b) and (c) are intended to cover a business activity that has a lead time between the commencement of the activity and the production of any assessable income. For example, an activity involving the planting of hardwood trees for harvest, where many years would pass before the activity could reasonably be expected to produce income.</w:t>
      </w:r>
    </w:p>
    <w:p w:rsidR="000A7BD9" w:rsidRPr="00B1619B" w:rsidRDefault="000A7BD9" w:rsidP="000A7BD9">
      <w:pPr>
        <w:pStyle w:val="subsection"/>
      </w:pPr>
      <w:r w:rsidRPr="00B1619B">
        <w:tab/>
        <w:t>(2)</w:t>
      </w:r>
      <w:r w:rsidRPr="00B1619B">
        <w:tab/>
        <w:t>The Commissioner may, on application, decide that the rule in subsection</w:t>
      </w:r>
      <w:r w:rsidR="00B1619B">
        <w:t> </w:t>
      </w:r>
      <w:r w:rsidRPr="00B1619B">
        <w:t>35</w:t>
      </w:r>
      <w:r w:rsidR="00B1619B">
        <w:noBreakHyphen/>
      </w:r>
      <w:r w:rsidRPr="00B1619B">
        <w:t xml:space="preserve">10(2B) does not apply to a </w:t>
      </w:r>
      <w:r w:rsidR="00B1619B" w:rsidRPr="00B1619B">
        <w:rPr>
          <w:position w:val="6"/>
          <w:sz w:val="16"/>
        </w:rPr>
        <w:t>*</w:t>
      </w:r>
      <w:r w:rsidRPr="00B1619B">
        <w:t xml:space="preserve">business activity for an income year if the Commissioner is satisfied that it would be unreasonable to apply that rule because special circumstances of the kind referred to in </w:t>
      </w:r>
      <w:r w:rsidR="00B1619B">
        <w:t>paragraph (</w:t>
      </w:r>
      <w:r w:rsidRPr="00B1619B">
        <w:t>1)(a) of this section prevented the activity from starting.</w:t>
      </w:r>
    </w:p>
    <w:p w:rsidR="000A7BD9" w:rsidRPr="00B1619B" w:rsidRDefault="000A7BD9" w:rsidP="000A7BD9">
      <w:pPr>
        <w:pStyle w:val="notetext"/>
      </w:pPr>
      <w:r w:rsidRPr="00B1619B">
        <w:t>Note:</w:t>
      </w:r>
      <w:r w:rsidRPr="00B1619B">
        <w:tab/>
        <w:t>This subsection is intended to provide for a case where a business activity would have begun to be carried on and satisfied one of the tests if it were not for the special circumstances.</w:t>
      </w:r>
    </w:p>
    <w:p w:rsidR="000A7BD9" w:rsidRPr="00B1619B" w:rsidRDefault="000A7BD9" w:rsidP="000A7BD9">
      <w:pPr>
        <w:pStyle w:val="subsection"/>
      </w:pPr>
      <w:r w:rsidRPr="00B1619B">
        <w:tab/>
        <w:t>(3)</w:t>
      </w:r>
      <w:r w:rsidRPr="00B1619B">
        <w:tab/>
        <w:t xml:space="preserve">An application for a decision by the Commissioner under this section must be made in the </w:t>
      </w:r>
      <w:r w:rsidR="00B1619B" w:rsidRPr="00B1619B">
        <w:rPr>
          <w:position w:val="6"/>
          <w:sz w:val="16"/>
        </w:rPr>
        <w:t>*</w:t>
      </w:r>
      <w:r w:rsidRPr="00B1619B">
        <w:t>approved form.</w:t>
      </w:r>
    </w:p>
    <w:p w:rsidR="000A7BD9" w:rsidRPr="00B1619B" w:rsidRDefault="000A7BD9" w:rsidP="00981725">
      <w:pPr>
        <w:pStyle w:val="ActHead3"/>
        <w:pageBreakBefore/>
      </w:pPr>
      <w:bookmarkStart w:id="501" w:name="_Toc389734511"/>
      <w:r w:rsidRPr="00B1619B">
        <w:rPr>
          <w:rStyle w:val="CharDivNo"/>
        </w:rPr>
        <w:t>Division</w:t>
      </w:r>
      <w:r w:rsidR="00B1619B">
        <w:rPr>
          <w:rStyle w:val="CharDivNo"/>
        </w:rPr>
        <w:t> </w:t>
      </w:r>
      <w:r w:rsidRPr="00B1619B">
        <w:rPr>
          <w:rStyle w:val="CharDivNo"/>
        </w:rPr>
        <w:t>36</w:t>
      </w:r>
      <w:r w:rsidRPr="00B1619B">
        <w:t>—</w:t>
      </w:r>
      <w:r w:rsidRPr="00B1619B">
        <w:rPr>
          <w:rStyle w:val="CharDivText"/>
        </w:rPr>
        <w:t>Tax losses of earlier income years</w:t>
      </w:r>
      <w:bookmarkEnd w:id="501"/>
    </w:p>
    <w:p w:rsidR="000A7BD9" w:rsidRPr="00B1619B" w:rsidRDefault="000A7BD9" w:rsidP="000A7BD9">
      <w:pPr>
        <w:pStyle w:val="TofSectsHeading"/>
      </w:pPr>
      <w:r w:rsidRPr="00B1619B">
        <w:t>Table of Subdivisions</w:t>
      </w:r>
    </w:p>
    <w:p w:rsidR="000A7BD9" w:rsidRPr="00B1619B" w:rsidRDefault="000A7BD9" w:rsidP="000A7BD9">
      <w:pPr>
        <w:pStyle w:val="TofSectsSubdiv"/>
      </w:pPr>
      <w:r w:rsidRPr="00B1619B">
        <w:tab/>
        <w:t>Guide to Division</w:t>
      </w:r>
      <w:r w:rsidR="00B1619B">
        <w:t> </w:t>
      </w:r>
      <w:r w:rsidRPr="00B1619B">
        <w:t>36</w:t>
      </w:r>
    </w:p>
    <w:p w:rsidR="000A7BD9" w:rsidRPr="00B1619B" w:rsidRDefault="000A7BD9" w:rsidP="000A7BD9">
      <w:pPr>
        <w:pStyle w:val="TofSectsSubdiv"/>
      </w:pPr>
      <w:r w:rsidRPr="00B1619B">
        <w:t>36</w:t>
      </w:r>
      <w:r w:rsidR="00B1619B">
        <w:noBreakHyphen/>
      </w:r>
      <w:r w:rsidRPr="00B1619B">
        <w:t>A</w:t>
      </w:r>
      <w:r w:rsidRPr="00B1619B">
        <w:tab/>
        <w:t>Deductions for tax losses of earlier income years</w:t>
      </w:r>
    </w:p>
    <w:p w:rsidR="000A7BD9" w:rsidRPr="00B1619B" w:rsidRDefault="000A7BD9" w:rsidP="000A7BD9">
      <w:pPr>
        <w:pStyle w:val="TofSectsSubdiv"/>
      </w:pPr>
      <w:r w:rsidRPr="00B1619B">
        <w:t>36</w:t>
      </w:r>
      <w:r w:rsidR="00B1619B">
        <w:noBreakHyphen/>
      </w:r>
      <w:r w:rsidRPr="00B1619B">
        <w:t>B</w:t>
      </w:r>
      <w:r w:rsidRPr="00B1619B">
        <w:tab/>
        <w:t>Effect of you becoming bankrupt</w:t>
      </w:r>
    </w:p>
    <w:p w:rsidR="000A7BD9" w:rsidRPr="00B1619B" w:rsidRDefault="000A7BD9" w:rsidP="000A7BD9">
      <w:pPr>
        <w:pStyle w:val="TofSectsSubdiv"/>
      </w:pPr>
      <w:r w:rsidRPr="00B1619B">
        <w:t>36</w:t>
      </w:r>
      <w:r w:rsidR="00B1619B">
        <w:noBreakHyphen/>
      </w:r>
      <w:r w:rsidRPr="00B1619B">
        <w:t>C</w:t>
      </w:r>
      <w:r w:rsidRPr="00B1619B">
        <w:tab/>
        <w:t>Excess franking offsets</w:t>
      </w:r>
    </w:p>
    <w:p w:rsidR="000A7BD9" w:rsidRPr="00B1619B" w:rsidRDefault="000A7BD9" w:rsidP="000A7BD9">
      <w:pPr>
        <w:pStyle w:val="ActHead4"/>
      </w:pPr>
      <w:bookmarkStart w:id="502" w:name="_Toc389734512"/>
      <w:r w:rsidRPr="00B1619B">
        <w:t>Guide to Division</w:t>
      </w:r>
      <w:r w:rsidR="00B1619B">
        <w:t> </w:t>
      </w:r>
      <w:r w:rsidRPr="00B1619B">
        <w:t>36</w:t>
      </w:r>
      <w:bookmarkEnd w:id="502"/>
    </w:p>
    <w:p w:rsidR="000A7BD9" w:rsidRPr="00B1619B" w:rsidRDefault="000A7BD9" w:rsidP="000A7BD9">
      <w:pPr>
        <w:pStyle w:val="ActHead5"/>
      </w:pPr>
      <w:bookmarkStart w:id="503" w:name="_Toc389734513"/>
      <w:r w:rsidRPr="00B1619B">
        <w:rPr>
          <w:rStyle w:val="CharSectno"/>
        </w:rPr>
        <w:t>36</w:t>
      </w:r>
      <w:r w:rsidR="00B1619B">
        <w:rPr>
          <w:rStyle w:val="CharSectno"/>
        </w:rPr>
        <w:noBreakHyphen/>
      </w:r>
      <w:r w:rsidRPr="00B1619B">
        <w:rPr>
          <w:rStyle w:val="CharSectno"/>
        </w:rPr>
        <w:t>1</w:t>
      </w:r>
      <w:r w:rsidRPr="00B1619B">
        <w:t xml:space="preserve">  What this Division is about</w:t>
      </w:r>
      <w:bookmarkEnd w:id="503"/>
    </w:p>
    <w:p w:rsidR="000A7BD9" w:rsidRPr="00B1619B" w:rsidRDefault="000A7BD9" w:rsidP="000A7BD9">
      <w:pPr>
        <w:pStyle w:val="BoxText"/>
        <w:spacing w:before="120"/>
      </w:pPr>
      <w:r w:rsidRPr="00B1619B">
        <w:t xml:space="preserve">If you have more deductions for an income year than you have income, the difference is a </w:t>
      </w:r>
      <w:r w:rsidRPr="00B1619B">
        <w:rPr>
          <w:b/>
          <w:i/>
        </w:rPr>
        <w:t>tax loss</w:t>
      </w:r>
      <w:r w:rsidRPr="00B1619B">
        <w:t>.</w:t>
      </w:r>
    </w:p>
    <w:p w:rsidR="00B12E38" w:rsidRPr="00B1619B" w:rsidRDefault="00B12E38" w:rsidP="00B12E38">
      <w:pPr>
        <w:pStyle w:val="notetext"/>
      </w:pPr>
      <w:r w:rsidRPr="00B1619B">
        <w:t>Note:</w:t>
      </w:r>
      <w:r w:rsidRPr="00B1619B">
        <w:tab/>
        <w:t>You may be able to utilise the tax loss in that or a later income year.</w:t>
      </w:r>
    </w:p>
    <w:p w:rsidR="000A7BD9" w:rsidRPr="00B1619B" w:rsidRDefault="000A7BD9" w:rsidP="000A7BD9">
      <w:pPr>
        <w:pStyle w:val="ActHead4"/>
      </w:pPr>
      <w:bookmarkStart w:id="504" w:name="_Toc389734514"/>
      <w:r w:rsidRPr="00B1619B">
        <w:rPr>
          <w:rStyle w:val="CharSubdNo"/>
        </w:rPr>
        <w:t>Subdivision</w:t>
      </w:r>
      <w:r w:rsidR="00B1619B">
        <w:rPr>
          <w:rStyle w:val="CharSubdNo"/>
        </w:rPr>
        <w:t> </w:t>
      </w:r>
      <w:r w:rsidRPr="00B1619B">
        <w:rPr>
          <w:rStyle w:val="CharSubdNo"/>
        </w:rPr>
        <w:t>36</w:t>
      </w:r>
      <w:r w:rsidR="00B1619B">
        <w:rPr>
          <w:rStyle w:val="CharSubdNo"/>
        </w:rPr>
        <w:noBreakHyphen/>
      </w:r>
      <w:r w:rsidRPr="00B1619B">
        <w:rPr>
          <w:rStyle w:val="CharSubdNo"/>
        </w:rPr>
        <w:t>A</w:t>
      </w:r>
      <w:r w:rsidRPr="00B1619B">
        <w:t>—</w:t>
      </w:r>
      <w:r w:rsidRPr="00B1619B">
        <w:rPr>
          <w:rStyle w:val="CharSubdText"/>
        </w:rPr>
        <w:t>Deductions for tax losses of earlier income years</w:t>
      </w:r>
      <w:bookmarkEnd w:id="504"/>
    </w:p>
    <w:p w:rsidR="000A7BD9" w:rsidRPr="00B1619B" w:rsidRDefault="000A7BD9" w:rsidP="000A7BD9">
      <w:pPr>
        <w:pStyle w:val="TofSectsHeading"/>
      </w:pPr>
      <w:r w:rsidRPr="00B1619B">
        <w:t>Table of sections</w:t>
      </w:r>
    </w:p>
    <w:p w:rsidR="000A7BD9" w:rsidRPr="00B1619B" w:rsidRDefault="000A7BD9" w:rsidP="000A7BD9">
      <w:pPr>
        <w:pStyle w:val="TofSectsSection"/>
      </w:pPr>
      <w:r w:rsidRPr="00B1619B">
        <w:t>36</w:t>
      </w:r>
      <w:r w:rsidR="00B1619B">
        <w:noBreakHyphen/>
      </w:r>
      <w:r w:rsidRPr="00B1619B">
        <w:t>10</w:t>
      </w:r>
      <w:r w:rsidRPr="00B1619B">
        <w:tab/>
        <w:t>How to calculate a tax loss for an income year</w:t>
      </w:r>
    </w:p>
    <w:p w:rsidR="000A7BD9" w:rsidRPr="00B1619B" w:rsidRDefault="000A7BD9" w:rsidP="000A7BD9">
      <w:pPr>
        <w:pStyle w:val="TofSectsSection"/>
      </w:pPr>
      <w:r w:rsidRPr="00B1619B">
        <w:t>36</w:t>
      </w:r>
      <w:r w:rsidR="00B1619B">
        <w:noBreakHyphen/>
      </w:r>
      <w:r w:rsidRPr="00B1619B">
        <w:t>15</w:t>
      </w:r>
      <w:r w:rsidRPr="00B1619B">
        <w:tab/>
        <w:t>How to deduct tax losses of entities other than corporate tax entities</w:t>
      </w:r>
    </w:p>
    <w:p w:rsidR="000A7BD9" w:rsidRPr="00B1619B" w:rsidRDefault="000A7BD9" w:rsidP="000A7BD9">
      <w:pPr>
        <w:pStyle w:val="TofSectsSection"/>
      </w:pPr>
      <w:r w:rsidRPr="00B1619B">
        <w:t>36</w:t>
      </w:r>
      <w:r w:rsidR="00B1619B">
        <w:noBreakHyphen/>
      </w:r>
      <w:r w:rsidRPr="00B1619B">
        <w:t>17</w:t>
      </w:r>
      <w:r w:rsidRPr="00B1619B">
        <w:tab/>
        <w:t>How to deduct tax losses of corporate tax entities</w:t>
      </w:r>
    </w:p>
    <w:p w:rsidR="000A7BD9" w:rsidRPr="00B1619B" w:rsidRDefault="000A7BD9" w:rsidP="000A7BD9">
      <w:pPr>
        <w:pStyle w:val="TofSectsSection"/>
      </w:pPr>
      <w:r w:rsidRPr="00B1619B">
        <w:t>36</w:t>
      </w:r>
      <w:r w:rsidR="00B1619B">
        <w:noBreakHyphen/>
      </w:r>
      <w:r w:rsidRPr="00B1619B">
        <w:t>20</w:t>
      </w:r>
      <w:r w:rsidRPr="00B1619B">
        <w:tab/>
        <w:t>Net exempt income</w:t>
      </w:r>
    </w:p>
    <w:p w:rsidR="000A7BD9" w:rsidRPr="00B1619B" w:rsidRDefault="000A7BD9" w:rsidP="000A7BD9">
      <w:pPr>
        <w:pStyle w:val="TofSectsSection"/>
      </w:pPr>
      <w:r w:rsidRPr="00B1619B">
        <w:t>36</w:t>
      </w:r>
      <w:r w:rsidR="00B1619B">
        <w:noBreakHyphen/>
      </w:r>
      <w:r w:rsidRPr="00B1619B">
        <w:t>25</w:t>
      </w:r>
      <w:r w:rsidRPr="00B1619B">
        <w:tab/>
        <w:t>Special rules about tax losses</w:t>
      </w:r>
    </w:p>
    <w:p w:rsidR="000A7BD9" w:rsidRPr="00B1619B" w:rsidRDefault="000A7BD9" w:rsidP="000A7BD9">
      <w:pPr>
        <w:pStyle w:val="ActHead5"/>
      </w:pPr>
      <w:bookmarkStart w:id="505" w:name="_Toc389734515"/>
      <w:r w:rsidRPr="00B1619B">
        <w:rPr>
          <w:rStyle w:val="CharSectno"/>
        </w:rPr>
        <w:t>36</w:t>
      </w:r>
      <w:r w:rsidR="00B1619B">
        <w:rPr>
          <w:rStyle w:val="CharSectno"/>
        </w:rPr>
        <w:noBreakHyphen/>
      </w:r>
      <w:r w:rsidRPr="00B1619B">
        <w:rPr>
          <w:rStyle w:val="CharSectno"/>
        </w:rPr>
        <w:t>10</w:t>
      </w:r>
      <w:r w:rsidRPr="00B1619B">
        <w:t xml:space="preserve">  How to calculate a tax loss for an income year</w:t>
      </w:r>
      <w:bookmarkEnd w:id="505"/>
    </w:p>
    <w:p w:rsidR="000A7BD9" w:rsidRPr="00B1619B" w:rsidRDefault="000A7BD9" w:rsidP="000A7BD9">
      <w:pPr>
        <w:pStyle w:val="subsection"/>
      </w:pPr>
      <w:r w:rsidRPr="00B1619B">
        <w:tab/>
        <w:t>(1)</w:t>
      </w:r>
      <w:r w:rsidRPr="00B1619B">
        <w:tab/>
        <w:t xml:space="preserve">Add up the amounts you can deduct for an income year (except </w:t>
      </w:r>
      <w:r w:rsidR="00B1619B" w:rsidRPr="00B1619B">
        <w:rPr>
          <w:position w:val="6"/>
          <w:sz w:val="16"/>
        </w:rPr>
        <w:t>*</w:t>
      </w:r>
      <w:r w:rsidRPr="00B1619B">
        <w:t>tax losses for earlier income years).</w:t>
      </w:r>
    </w:p>
    <w:p w:rsidR="000A7BD9" w:rsidRPr="00B1619B" w:rsidRDefault="000A7BD9" w:rsidP="000A7BD9">
      <w:pPr>
        <w:pStyle w:val="subsection"/>
      </w:pPr>
      <w:r w:rsidRPr="00B1619B">
        <w:tab/>
        <w:t>(2)</w:t>
      </w:r>
      <w:r w:rsidRPr="00B1619B">
        <w:tab/>
        <w:t>Subtract your total assessable income.</w:t>
      </w:r>
    </w:p>
    <w:p w:rsidR="000A7BD9" w:rsidRPr="00B1619B" w:rsidRDefault="000A7BD9" w:rsidP="000A7BD9">
      <w:pPr>
        <w:pStyle w:val="subsection"/>
      </w:pPr>
      <w:r w:rsidRPr="00B1619B">
        <w:tab/>
        <w:t>(3)</w:t>
      </w:r>
      <w:r w:rsidRPr="00B1619B">
        <w:tab/>
        <w:t xml:space="preserve">If you </w:t>
      </w:r>
      <w:r w:rsidR="00B1619B" w:rsidRPr="00B1619B">
        <w:rPr>
          <w:position w:val="6"/>
          <w:sz w:val="16"/>
        </w:rPr>
        <w:t>*</w:t>
      </w:r>
      <w:r w:rsidRPr="00B1619B">
        <w:t xml:space="preserve">derived </w:t>
      </w:r>
      <w:r w:rsidR="00B1619B" w:rsidRPr="00B1619B">
        <w:rPr>
          <w:position w:val="6"/>
          <w:sz w:val="16"/>
        </w:rPr>
        <w:t>*</w:t>
      </w:r>
      <w:r w:rsidRPr="00B1619B">
        <w:t xml:space="preserve">exempt income, also subtract your </w:t>
      </w:r>
      <w:r w:rsidR="00B1619B" w:rsidRPr="00B1619B">
        <w:rPr>
          <w:position w:val="6"/>
          <w:sz w:val="16"/>
        </w:rPr>
        <w:t>*</w:t>
      </w:r>
      <w:r w:rsidRPr="00B1619B">
        <w:rPr>
          <w:i/>
        </w:rPr>
        <w:t>net</w:t>
      </w:r>
      <w:r w:rsidRPr="00B1619B">
        <w:t xml:space="preserve"> exempt income (worked out under section</w:t>
      </w:r>
      <w:r w:rsidR="00B1619B">
        <w:t> </w:t>
      </w:r>
      <w:r w:rsidRPr="00B1619B">
        <w:t>36</w:t>
      </w:r>
      <w:r w:rsidR="00B1619B">
        <w:noBreakHyphen/>
      </w:r>
      <w:r w:rsidRPr="00B1619B">
        <w:t>20).</w:t>
      </w:r>
    </w:p>
    <w:p w:rsidR="000A7BD9" w:rsidRPr="00B1619B" w:rsidRDefault="000A7BD9" w:rsidP="000A7BD9">
      <w:pPr>
        <w:pStyle w:val="subsection"/>
      </w:pPr>
      <w:r w:rsidRPr="00B1619B">
        <w:tab/>
        <w:t>(4)</w:t>
      </w:r>
      <w:r w:rsidRPr="00B1619B">
        <w:tab/>
        <w:t xml:space="preserve">Any amount remaining is your </w:t>
      </w:r>
      <w:r w:rsidRPr="00B1619B">
        <w:rPr>
          <w:b/>
          <w:i/>
        </w:rPr>
        <w:t>tax loss</w:t>
      </w:r>
      <w:r w:rsidRPr="00B1619B">
        <w:t xml:space="preserve"> for the income year, which is called a </w:t>
      </w:r>
      <w:r w:rsidRPr="00B1619B">
        <w:rPr>
          <w:b/>
          <w:i/>
        </w:rPr>
        <w:t>loss year</w:t>
      </w:r>
      <w:r w:rsidRPr="00B1619B">
        <w:t>.</w:t>
      </w:r>
    </w:p>
    <w:p w:rsidR="000A7BD9" w:rsidRPr="00B1619B" w:rsidRDefault="000A7BD9" w:rsidP="000A7BD9">
      <w:pPr>
        <w:pStyle w:val="notetext"/>
      </w:pPr>
      <w:r w:rsidRPr="00B1619B">
        <w:t>Note 1:</w:t>
      </w:r>
      <w:r w:rsidRPr="00B1619B">
        <w:tab/>
        <w:t>Some deductions are limited so that they cannot contribute to a tax loss. See section</w:t>
      </w:r>
      <w:r w:rsidR="00B1619B">
        <w:t> </w:t>
      </w:r>
      <w:r w:rsidRPr="00B1619B">
        <w:t>26</w:t>
      </w:r>
      <w:r w:rsidR="00B1619B">
        <w:noBreakHyphen/>
      </w:r>
      <w:r w:rsidRPr="00B1619B">
        <w:t>55 (Limit on certain deductions).</w:t>
      </w:r>
    </w:p>
    <w:p w:rsidR="000A7BD9" w:rsidRPr="00B1619B" w:rsidRDefault="000A7BD9" w:rsidP="000A7BD9">
      <w:pPr>
        <w:pStyle w:val="notetext"/>
      </w:pPr>
      <w:r w:rsidRPr="00B1619B">
        <w:t>Note 2:</w:t>
      </w:r>
      <w:r w:rsidRPr="00B1619B">
        <w:tab/>
        <w:t xml:space="preserve">The meanings of </w:t>
      </w:r>
      <w:r w:rsidRPr="00B1619B">
        <w:rPr>
          <w:b/>
          <w:i/>
        </w:rPr>
        <w:t>tax loss</w:t>
      </w:r>
      <w:r w:rsidRPr="00B1619B">
        <w:t xml:space="preserve"> and </w:t>
      </w:r>
      <w:r w:rsidRPr="00B1619B">
        <w:rPr>
          <w:b/>
          <w:i/>
        </w:rPr>
        <w:t>loss year</w:t>
      </w:r>
      <w:r w:rsidRPr="00B1619B">
        <w:t xml:space="preserve"> are modified by section</w:t>
      </w:r>
      <w:r w:rsidR="00B1619B">
        <w:t> </w:t>
      </w:r>
      <w:r w:rsidRPr="00B1619B">
        <w:t>36</w:t>
      </w:r>
      <w:r w:rsidR="00B1619B">
        <w:noBreakHyphen/>
      </w:r>
      <w:r w:rsidRPr="00B1619B">
        <w:t>55 for a corporate tax entity that has an amount of excess franking offsets.</w:t>
      </w:r>
    </w:p>
    <w:p w:rsidR="000A7BD9" w:rsidRPr="00B1619B" w:rsidRDefault="000A7BD9" w:rsidP="000A7BD9">
      <w:pPr>
        <w:pStyle w:val="subsection"/>
      </w:pPr>
      <w:r w:rsidRPr="00B1619B">
        <w:tab/>
        <w:t>(5)</w:t>
      </w:r>
      <w:r w:rsidRPr="00B1619B">
        <w:tab/>
        <w:t xml:space="preserve">For </w:t>
      </w:r>
      <w:r w:rsidR="00B1619B">
        <w:t>subsection (</w:t>
      </w:r>
      <w:r w:rsidRPr="00B1619B">
        <w:t xml:space="preserve">3), if you have </w:t>
      </w:r>
      <w:r w:rsidR="00B1619B" w:rsidRPr="00B1619B">
        <w:rPr>
          <w:position w:val="6"/>
          <w:sz w:val="16"/>
        </w:rPr>
        <w:t>*</w:t>
      </w:r>
      <w:r w:rsidRPr="00B1619B">
        <w:t>exempt income under section</w:t>
      </w:r>
      <w:r w:rsidR="00B1619B">
        <w:t> </w:t>
      </w:r>
      <w:r w:rsidRPr="00B1619B">
        <w:t>51</w:t>
      </w:r>
      <w:r w:rsidR="00B1619B">
        <w:noBreakHyphen/>
      </w:r>
      <w:r w:rsidRPr="00B1619B">
        <w:t xml:space="preserve">100 (about shipping), disregard 90% of so much of your </w:t>
      </w:r>
      <w:r w:rsidR="00B1619B" w:rsidRPr="00B1619B">
        <w:rPr>
          <w:position w:val="6"/>
          <w:sz w:val="16"/>
        </w:rPr>
        <w:t>*</w:t>
      </w:r>
      <w:r w:rsidRPr="00B1619B">
        <w:t>net exempt income as directly relates to that exempt income.</w:t>
      </w:r>
    </w:p>
    <w:p w:rsidR="000A7BD9" w:rsidRPr="00B1619B" w:rsidRDefault="000A7BD9" w:rsidP="000A7BD9">
      <w:pPr>
        <w:pStyle w:val="ActHead5"/>
      </w:pPr>
      <w:bookmarkStart w:id="506" w:name="_Toc389734516"/>
      <w:r w:rsidRPr="00B1619B">
        <w:rPr>
          <w:rStyle w:val="CharSectno"/>
        </w:rPr>
        <w:t>36</w:t>
      </w:r>
      <w:r w:rsidR="00B1619B">
        <w:rPr>
          <w:rStyle w:val="CharSectno"/>
        </w:rPr>
        <w:noBreakHyphen/>
      </w:r>
      <w:r w:rsidRPr="00B1619B">
        <w:rPr>
          <w:rStyle w:val="CharSectno"/>
        </w:rPr>
        <w:t>15</w:t>
      </w:r>
      <w:r w:rsidRPr="00B1619B">
        <w:t xml:space="preserve">  How to deduct tax losses of entities other than corporate tax entities</w:t>
      </w:r>
      <w:bookmarkEnd w:id="506"/>
    </w:p>
    <w:p w:rsidR="000A7BD9" w:rsidRPr="00B1619B" w:rsidRDefault="000A7BD9" w:rsidP="000A7BD9">
      <w:pPr>
        <w:pStyle w:val="subsection"/>
      </w:pPr>
      <w:r w:rsidRPr="00B1619B">
        <w:tab/>
        <w:t>(1)</w:t>
      </w:r>
      <w:r w:rsidRPr="00B1619B">
        <w:tab/>
        <w:t xml:space="preserve">Your </w:t>
      </w:r>
      <w:r w:rsidR="00B1619B" w:rsidRPr="00B1619B">
        <w:rPr>
          <w:position w:val="6"/>
          <w:sz w:val="16"/>
        </w:rPr>
        <w:t>*</w:t>
      </w:r>
      <w:r w:rsidRPr="00B1619B">
        <w:t xml:space="preserve">tax loss for a </w:t>
      </w:r>
      <w:r w:rsidR="00B1619B" w:rsidRPr="00B1619B">
        <w:rPr>
          <w:position w:val="6"/>
          <w:sz w:val="16"/>
        </w:rPr>
        <w:t>*</w:t>
      </w:r>
      <w:r w:rsidRPr="00B1619B">
        <w:t xml:space="preserve">loss year is deducted in a later income year as follows if you are not a </w:t>
      </w:r>
      <w:r w:rsidR="00B1619B" w:rsidRPr="00B1619B">
        <w:rPr>
          <w:position w:val="6"/>
          <w:sz w:val="16"/>
        </w:rPr>
        <w:t>*</w:t>
      </w:r>
      <w:r w:rsidRPr="00B1619B">
        <w:t>corporate tax entity at any time during the later income year.</w:t>
      </w:r>
    </w:p>
    <w:p w:rsidR="000A7BD9" w:rsidRPr="00B1619B" w:rsidRDefault="000A7BD9" w:rsidP="000A7BD9">
      <w:pPr>
        <w:pStyle w:val="notetext"/>
      </w:pPr>
      <w:r w:rsidRPr="00B1619B">
        <w:t>Note</w:t>
      </w:r>
      <w:r w:rsidR="00B12E38" w:rsidRPr="00B1619B">
        <w:t xml:space="preserve"> 1</w:t>
      </w:r>
      <w:r w:rsidRPr="00B1619B">
        <w:t>:</w:t>
      </w:r>
      <w:r w:rsidRPr="00B1619B">
        <w:tab/>
        <w:t>See section</w:t>
      </w:r>
      <w:r w:rsidR="00B1619B">
        <w:t> </w:t>
      </w:r>
      <w:r w:rsidRPr="00B1619B">
        <w:t>36</w:t>
      </w:r>
      <w:r w:rsidR="00B1619B">
        <w:noBreakHyphen/>
      </w:r>
      <w:r w:rsidRPr="00B1619B">
        <w:t>17 for the deduction of a tax loss of an entity that is a corporate tax entity at any time during the later income year.</w:t>
      </w:r>
    </w:p>
    <w:p w:rsidR="00B12E38" w:rsidRPr="00B1619B" w:rsidRDefault="00B12E38" w:rsidP="00B12E38">
      <w:pPr>
        <w:pStyle w:val="notetext"/>
      </w:pPr>
      <w:r w:rsidRPr="00B1619B">
        <w:t>Note 2:</w:t>
      </w:r>
      <w:r w:rsidRPr="00B1619B">
        <w:tab/>
        <w:t>A tax loss can be deducted only to the extent that it has not already been utilised: see subsection</w:t>
      </w:r>
      <w:r w:rsidR="00B1619B">
        <w:t> </w:t>
      </w:r>
      <w:r w:rsidRPr="00B1619B">
        <w:t>960</w:t>
      </w:r>
      <w:r w:rsidR="00B1619B">
        <w:noBreakHyphen/>
      </w:r>
      <w:r w:rsidRPr="00B1619B">
        <w:t>20(1).</w:t>
      </w:r>
    </w:p>
    <w:p w:rsidR="000A7BD9" w:rsidRPr="00B1619B" w:rsidRDefault="000A7BD9" w:rsidP="000A7BD9">
      <w:pPr>
        <w:pStyle w:val="SubsectionHead"/>
        <w:spacing w:line="198" w:lineRule="exact"/>
      </w:pPr>
      <w:r w:rsidRPr="00B1619B">
        <w:t>If you have no net exempt income</w:t>
      </w:r>
    </w:p>
    <w:p w:rsidR="000A7BD9" w:rsidRPr="00B1619B" w:rsidRDefault="000A7BD9" w:rsidP="000A7BD9">
      <w:pPr>
        <w:pStyle w:val="subsection"/>
      </w:pPr>
      <w:r w:rsidRPr="00B1619B">
        <w:rPr>
          <w:b/>
        </w:rPr>
        <w:tab/>
      </w:r>
      <w:r w:rsidRPr="00B1619B">
        <w:t>(2)</w:t>
      </w:r>
      <w:r w:rsidRPr="00B1619B">
        <w:rPr>
          <w:b/>
        </w:rPr>
        <w:tab/>
      </w:r>
      <w:r w:rsidRPr="00B1619B">
        <w:t xml:space="preserve">If your total assessable income for the later income year exceeds your total deductions (other than </w:t>
      </w:r>
      <w:r w:rsidR="00B1619B" w:rsidRPr="00B1619B">
        <w:rPr>
          <w:position w:val="6"/>
          <w:sz w:val="16"/>
        </w:rPr>
        <w:t>*</w:t>
      </w:r>
      <w:r w:rsidRPr="00B1619B">
        <w:t>tax losses), you deduct the tax loss from that excess.</w:t>
      </w:r>
    </w:p>
    <w:p w:rsidR="000A7BD9" w:rsidRPr="00B1619B" w:rsidRDefault="000A7BD9" w:rsidP="000A7BD9">
      <w:pPr>
        <w:pStyle w:val="SubsectionHead"/>
      </w:pPr>
      <w:r w:rsidRPr="00B1619B">
        <w:t>If you have net exempt income</w:t>
      </w:r>
    </w:p>
    <w:p w:rsidR="000A7BD9" w:rsidRPr="00B1619B" w:rsidRDefault="000A7BD9" w:rsidP="000A7BD9">
      <w:pPr>
        <w:pStyle w:val="subsection"/>
      </w:pPr>
      <w:r w:rsidRPr="00B1619B">
        <w:rPr>
          <w:b/>
        </w:rPr>
        <w:tab/>
      </w:r>
      <w:r w:rsidRPr="00B1619B">
        <w:t>(3)</w:t>
      </w:r>
      <w:r w:rsidRPr="00B1619B">
        <w:rPr>
          <w:b/>
        </w:rPr>
        <w:tab/>
      </w:r>
      <w:r w:rsidRPr="00B1619B">
        <w:t xml:space="preserve">If you have </w:t>
      </w:r>
      <w:r w:rsidR="00B1619B" w:rsidRPr="00B1619B">
        <w:rPr>
          <w:position w:val="6"/>
          <w:sz w:val="16"/>
        </w:rPr>
        <w:t>*</w:t>
      </w:r>
      <w:r w:rsidRPr="00B1619B">
        <w:t xml:space="preserve">net exempt income for the later income year and your total assessable income (if any) for the later income year exceeds your total deductions (except </w:t>
      </w:r>
      <w:r w:rsidR="00B1619B" w:rsidRPr="00B1619B">
        <w:rPr>
          <w:position w:val="6"/>
          <w:sz w:val="16"/>
        </w:rPr>
        <w:t>*</w:t>
      </w:r>
      <w:r w:rsidRPr="00B1619B">
        <w:t>tax losses), you deduct the tax loss:</w:t>
      </w:r>
    </w:p>
    <w:p w:rsidR="000A7BD9" w:rsidRPr="00B1619B" w:rsidRDefault="000A7BD9" w:rsidP="000A7BD9">
      <w:pPr>
        <w:pStyle w:val="paragraph"/>
      </w:pPr>
      <w:r w:rsidRPr="00B1619B">
        <w:tab/>
        <w:t>(a)</w:t>
      </w:r>
      <w:r w:rsidRPr="00B1619B">
        <w:tab/>
        <w:t>first, from your net exempt income; and</w:t>
      </w:r>
    </w:p>
    <w:p w:rsidR="000A7BD9" w:rsidRPr="00B1619B" w:rsidRDefault="000A7BD9" w:rsidP="000A7BD9">
      <w:pPr>
        <w:pStyle w:val="paragraph"/>
      </w:pPr>
      <w:r w:rsidRPr="00B1619B">
        <w:tab/>
        <w:t>(b)</w:t>
      </w:r>
      <w:r w:rsidRPr="00B1619B">
        <w:tab/>
        <w:t>secondly, from the part of your total assessable income that exceeds those deductions.</w:t>
      </w:r>
    </w:p>
    <w:p w:rsidR="000A7BD9" w:rsidRPr="00B1619B" w:rsidRDefault="000A7BD9" w:rsidP="000A7BD9">
      <w:pPr>
        <w:pStyle w:val="subsection"/>
      </w:pPr>
      <w:r w:rsidRPr="00B1619B">
        <w:tab/>
        <w:t>(4)</w:t>
      </w:r>
      <w:r w:rsidRPr="00B1619B">
        <w:rPr>
          <w:b/>
        </w:rPr>
        <w:tab/>
      </w:r>
      <w:r w:rsidRPr="00B1619B">
        <w:t xml:space="preserve">However, if you have </w:t>
      </w:r>
      <w:r w:rsidR="00B1619B" w:rsidRPr="00B1619B">
        <w:rPr>
          <w:position w:val="6"/>
          <w:sz w:val="16"/>
        </w:rPr>
        <w:t>*</w:t>
      </w:r>
      <w:r w:rsidRPr="00B1619B">
        <w:t>net exempt income for the later income year and those deductions exceed your total assessable income, then:</w:t>
      </w:r>
    </w:p>
    <w:p w:rsidR="000A7BD9" w:rsidRPr="00B1619B" w:rsidRDefault="000A7BD9" w:rsidP="000A7BD9">
      <w:pPr>
        <w:pStyle w:val="paragraph"/>
      </w:pPr>
      <w:r w:rsidRPr="00B1619B">
        <w:tab/>
        <w:t>(a)</w:t>
      </w:r>
      <w:r w:rsidRPr="00B1619B">
        <w:tab/>
        <w:t>subtract that excess from your net exempt income; and</w:t>
      </w:r>
    </w:p>
    <w:p w:rsidR="000A7BD9" w:rsidRPr="00B1619B" w:rsidRDefault="000A7BD9" w:rsidP="000A7BD9">
      <w:pPr>
        <w:pStyle w:val="paragraph"/>
        <w:keepNext/>
      </w:pPr>
      <w:r w:rsidRPr="00B1619B">
        <w:tab/>
        <w:t>(b)</w:t>
      </w:r>
      <w:r w:rsidRPr="00B1619B">
        <w:tab/>
        <w:t>deduct the tax loss from any net exempt income that remains.</w:t>
      </w:r>
    </w:p>
    <w:p w:rsidR="000A7BD9" w:rsidRPr="00B1619B" w:rsidRDefault="000A7BD9" w:rsidP="000A7BD9">
      <w:pPr>
        <w:pStyle w:val="TLPnoteright"/>
        <w:spacing w:line="260" w:lineRule="atLeast"/>
      </w:pPr>
      <w:r w:rsidRPr="00B1619B">
        <w:t>To work out your net exempt income: see section</w:t>
      </w:r>
      <w:r w:rsidR="00B1619B">
        <w:t> </w:t>
      </w:r>
      <w:r w:rsidRPr="00B1619B">
        <w:t>36</w:t>
      </w:r>
      <w:r w:rsidR="00B1619B">
        <w:noBreakHyphen/>
      </w:r>
      <w:r w:rsidRPr="00B1619B">
        <w:t>20.</w:t>
      </w:r>
    </w:p>
    <w:p w:rsidR="000A7BD9" w:rsidRPr="00B1619B" w:rsidRDefault="000A7BD9" w:rsidP="000A7BD9">
      <w:pPr>
        <w:pStyle w:val="SubsectionHead"/>
      </w:pPr>
      <w:r w:rsidRPr="00B1619B">
        <w:t>General</w:t>
      </w:r>
    </w:p>
    <w:p w:rsidR="000A7BD9" w:rsidRPr="00B1619B" w:rsidRDefault="000A7BD9" w:rsidP="000A7BD9">
      <w:pPr>
        <w:pStyle w:val="subsection"/>
      </w:pPr>
      <w:r w:rsidRPr="00B1619B">
        <w:tab/>
        <w:t>(5)</w:t>
      </w:r>
      <w:r w:rsidRPr="00B1619B">
        <w:tab/>
        <w:t xml:space="preserve">If you have 2 or more </w:t>
      </w:r>
      <w:r w:rsidR="00B1619B" w:rsidRPr="00B1619B">
        <w:rPr>
          <w:position w:val="6"/>
          <w:sz w:val="16"/>
        </w:rPr>
        <w:t>*</w:t>
      </w:r>
      <w:r w:rsidRPr="00B1619B">
        <w:t>tax losses, you deduct them in the order in which you incurred them.</w:t>
      </w:r>
    </w:p>
    <w:p w:rsidR="000A7BD9" w:rsidRPr="00B1619B" w:rsidRDefault="000A7BD9" w:rsidP="000A7BD9">
      <w:pPr>
        <w:pStyle w:val="ActHead5"/>
      </w:pPr>
      <w:bookmarkStart w:id="507" w:name="_Toc389734517"/>
      <w:r w:rsidRPr="00B1619B">
        <w:rPr>
          <w:rStyle w:val="CharSectno"/>
        </w:rPr>
        <w:t>36</w:t>
      </w:r>
      <w:r w:rsidR="00B1619B">
        <w:rPr>
          <w:rStyle w:val="CharSectno"/>
        </w:rPr>
        <w:noBreakHyphen/>
      </w:r>
      <w:r w:rsidRPr="00B1619B">
        <w:rPr>
          <w:rStyle w:val="CharSectno"/>
        </w:rPr>
        <w:t>17</w:t>
      </w:r>
      <w:r w:rsidRPr="00B1619B">
        <w:t xml:space="preserve">  How to deduct tax losses of corporate tax entities</w:t>
      </w:r>
      <w:bookmarkEnd w:id="507"/>
    </w:p>
    <w:p w:rsidR="000A7BD9" w:rsidRPr="00B1619B" w:rsidRDefault="000A7BD9" w:rsidP="000A7BD9">
      <w:pPr>
        <w:pStyle w:val="subsection"/>
      </w:pPr>
      <w:r w:rsidRPr="00B1619B">
        <w:tab/>
        <w:t>(1)</w:t>
      </w:r>
      <w:r w:rsidRPr="00B1619B">
        <w:tab/>
        <w:t xml:space="preserve">A </w:t>
      </w:r>
      <w:r w:rsidR="00B1619B" w:rsidRPr="00B1619B">
        <w:rPr>
          <w:position w:val="6"/>
          <w:sz w:val="16"/>
        </w:rPr>
        <w:t>*</w:t>
      </w:r>
      <w:r w:rsidRPr="00B1619B">
        <w:t xml:space="preserve">tax loss of an entity for a </w:t>
      </w:r>
      <w:r w:rsidR="00B1619B" w:rsidRPr="00B1619B">
        <w:rPr>
          <w:position w:val="6"/>
          <w:sz w:val="16"/>
        </w:rPr>
        <w:t>*</w:t>
      </w:r>
      <w:r w:rsidRPr="00B1619B">
        <w:t xml:space="preserve">loss year is deducted in a later income year as follows if the entity is a </w:t>
      </w:r>
      <w:r w:rsidR="00B1619B" w:rsidRPr="00B1619B">
        <w:rPr>
          <w:position w:val="6"/>
          <w:sz w:val="16"/>
        </w:rPr>
        <w:t>*</w:t>
      </w:r>
      <w:r w:rsidRPr="00B1619B">
        <w:t>corporate tax entity at any time during the later income year.</w:t>
      </w:r>
    </w:p>
    <w:p w:rsidR="00B12E38" w:rsidRPr="00B1619B" w:rsidRDefault="00B12E38" w:rsidP="00B12E38">
      <w:pPr>
        <w:pStyle w:val="notetext"/>
      </w:pPr>
      <w:r w:rsidRPr="00B1619B">
        <w:t>Note 1:</w:t>
      </w:r>
      <w:r w:rsidRPr="00B1619B">
        <w:tab/>
        <w:t>A tax loss can be deducted under this section only to the extent that it has not already been utilised: see subsection</w:t>
      </w:r>
      <w:r w:rsidR="00B1619B">
        <w:t> </w:t>
      </w:r>
      <w:r w:rsidRPr="00B1619B">
        <w:t>960</w:t>
      </w:r>
      <w:r w:rsidR="00B1619B">
        <w:noBreakHyphen/>
      </w:r>
      <w:r w:rsidRPr="00B1619B">
        <w:t>20(1).</w:t>
      </w:r>
    </w:p>
    <w:p w:rsidR="00B12E38" w:rsidRPr="00B1619B" w:rsidRDefault="00B12E38" w:rsidP="00B12E38">
      <w:pPr>
        <w:pStyle w:val="notetext"/>
      </w:pPr>
      <w:r w:rsidRPr="00B1619B">
        <w:t>Note 2:</w:t>
      </w:r>
      <w:r w:rsidRPr="00B1619B">
        <w:tab/>
        <w:t>A corporate tax entity may also be able to carry a loss back to an earlier income year: see Division</w:t>
      </w:r>
      <w:r w:rsidR="00B1619B">
        <w:t> </w:t>
      </w:r>
      <w:r w:rsidRPr="00B1619B">
        <w:t>160.</w:t>
      </w:r>
    </w:p>
    <w:p w:rsidR="000A7BD9" w:rsidRPr="00B1619B" w:rsidRDefault="000A7BD9" w:rsidP="000A7BD9">
      <w:pPr>
        <w:pStyle w:val="SubsectionHead"/>
      </w:pPr>
      <w:r w:rsidRPr="00B1619B">
        <w:t>If the entity has no net exempt income</w:t>
      </w:r>
    </w:p>
    <w:p w:rsidR="000A7BD9" w:rsidRPr="00B1619B" w:rsidRDefault="000A7BD9" w:rsidP="000A7BD9">
      <w:pPr>
        <w:pStyle w:val="subsection"/>
      </w:pPr>
      <w:r w:rsidRPr="00B1619B">
        <w:rPr>
          <w:b/>
        </w:rPr>
        <w:tab/>
      </w:r>
      <w:r w:rsidRPr="00B1619B">
        <w:t>(2)</w:t>
      </w:r>
      <w:r w:rsidRPr="00B1619B">
        <w:rPr>
          <w:b/>
        </w:rPr>
        <w:tab/>
      </w:r>
      <w:r w:rsidRPr="00B1619B">
        <w:t xml:space="preserve">If the entity’s total assessable income for the later income year exceeds the entity’s total deductions (except </w:t>
      </w:r>
      <w:r w:rsidR="00B1619B" w:rsidRPr="00B1619B">
        <w:rPr>
          <w:position w:val="6"/>
          <w:sz w:val="16"/>
        </w:rPr>
        <w:t>*</w:t>
      </w:r>
      <w:r w:rsidRPr="00B1619B">
        <w:t>tax losses), the entity is to deduct from that excess so much of the tax loss as the entity chooses. The entity may choose a nil amount.</w:t>
      </w:r>
    </w:p>
    <w:p w:rsidR="000A7BD9" w:rsidRPr="00B1619B" w:rsidRDefault="000A7BD9" w:rsidP="000A7BD9">
      <w:pPr>
        <w:pStyle w:val="SubsectionHead"/>
      </w:pPr>
      <w:r w:rsidRPr="00B1619B">
        <w:t>If the entity has net exempt income</w:t>
      </w:r>
    </w:p>
    <w:p w:rsidR="000A7BD9" w:rsidRPr="00B1619B" w:rsidRDefault="000A7BD9" w:rsidP="000A7BD9">
      <w:pPr>
        <w:pStyle w:val="subsection"/>
      </w:pPr>
      <w:r w:rsidRPr="00B1619B">
        <w:rPr>
          <w:b/>
        </w:rPr>
        <w:tab/>
      </w:r>
      <w:r w:rsidRPr="00B1619B">
        <w:t>(3)</w:t>
      </w:r>
      <w:r w:rsidRPr="00B1619B">
        <w:rPr>
          <w:b/>
        </w:rPr>
        <w:tab/>
      </w:r>
      <w:r w:rsidRPr="00B1619B">
        <w:t xml:space="preserve">If the entity has </w:t>
      </w:r>
      <w:r w:rsidR="00B1619B" w:rsidRPr="00B1619B">
        <w:rPr>
          <w:position w:val="6"/>
          <w:sz w:val="16"/>
        </w:rPr>
        <w:t>*</w:t>
      </w:r>
      <w:r w:rsidRPr="00B1619B">
        <w:t xml:space="preserve">net exempt income for the later income year and the entity’s total assessable income (if any) for that year exceeds the entity’s total deductions (except </w:t>
      </w:r>
      <w:r w:rsidR="00B1619B" w:rsidRPr="00B1619B">
        <w:rPr>
          <w:position w:val="6"/>
          <w:sz w:val="16"/>
        </w:rPr>
        <w:t>*</w:t>
      </w:r>
      <w:r w:rsidRPr="00B1619B">
        <w:t>tax losses), the entity is to:</w:t>
      </w:r>
    </w:p>
    <w:p w:rsidR="000A7BD9" w:rsidRPr="00B1619B" w:rsidRDefault="000A7BD9" w:rsidP="000A7BD9">
      <w:pPr>
        <w:pStyle w:val="paragraph"/>
      </w:pPr>
      <w:r w:rsidRPr="00B1619B">
        <w:tab/>
        <w:t>(a)</w:t>
      </w:r>
      <w:r w:rsidRPr="00B1619B">
        <w:tab/>
        <w:t>first, deduct the tax loss from the net exempt income; and</w:t>
      </w:r>
    </w:p>
    <w:p w:rsidR="000A7BD9" w:rsidRPr="00B1619B" w:rsidRDefault="000A7BD9" w:rsidP="000A7BD9">
      <w:pPr>
        <w:pStyle w:val="paragraph"/>
      </w:pPr>
      <w:r w:rsidRPr="00B1619B">
        <w:tab/>
        <w:t>(b)</w:t>
      </w:r>
      <w:r w:rsidRPr="00B1619B">
        <w:tab/>
        <w:t>secondly, deduct from the part of the total assessable income that exceeds those deductions so much of the undeducted amount of the tax loss (if any) as the entity chooses.</w:t>
      </w:r>
    </w:p>
    <w:p w:rsidR="000A7BD9" w:rsidRPr="00B1619B" w:rsidRDefault="000A7BD9" w:rsidP="000A7BD9">
      <w:pPr>
        <w:pStyle w:val="subsection2"/>
        <w:keepNext/>
        <w:keepLines/>
      </w:pPr>
      <w:r w:rsidRPr="00B1619B">
        <w:t xml:space="preserve">The entity may choose a nil amount under </w:t>
      </w:r>
      <w:r w:rsidR="00B1619B">
        <w:t>paragraph (</w:t>
      </w:r>
      <w:r w:rsidRPr="00B1619B">
        <w:t>b).</w:t>
      </w:r>
    </w:p>
    <w:p w:rsidR="000A7BD9" w:rsidRPr="00B1619B" w:rsidRDefault="000A7BD9" w:rsidP="000A7BD9">
      <w:pPr>
        <w:pStyle w:val="notetext"/>
      </w:pPr>
      <w:r w:rsidRPr="00B1619B">
        <w:t>Note:</w:t>
      </w:r>
      <w:r w:rsidRPr="00B1619B">
        <w:tab/>
        <w:t>To work out the corporate tax entity’s net exempt income: see section</w:t>
      </w:r>
      <w:r w:rsidR="00B1619B">
        <w:t> </w:t>
      </w:r>
      <w:r w:rsidRPr="00B1619B">
        <w:t>36</w:t>
      </w:r>
      <w:r w:rsidR="00B1619B">
        <w:noBreakHyphen/>
      </w:r>
      <w:r w:rsidRPr="00B1619B">
        <w:t>20.</w:t>
      </w:r>
    </w:p>
    <w:p w:rsidR="000A7BD9" w:rsidRPr="00B1619B" w:rsidRDefault="000A7BD9" w:rsidP="000A7BD9">
      <w:pPr>
        <w:pStyle w:val="subsection"/>
      </w:pPr>
      <w:r w:rsidRPr="00B1619B">
        <w:tab/>
        <w:t>(4)</w:t>
      </w:r>
      <w:r w:rsidRPr="00B1619B">
        <w:tab/>
        <w:t xml:space="preserve">However, if the entity has </w:t>
      </w:r>
      <w:r w:rsidR="00B1619B" w:rsidRPr="00B1619B">
        <w:rPr>
          <w:position w:val="6"/>
          <w:sz w:val="16"/>
        </w:rPr>
        <w:t>*</w:t>
      </w:r>
      <w:r w:rsidRPr="00B1619B">
        <w:t>net exempt income for the later income year and those deductions exceed the entity’s total assessable income, the entity is to:</w:t>
      </w:r>
    </w:p>
    <w:p w:rsidR="000A7BD9" w:rsidRPr="00B1619B" w:rsidRDefault="000A7BD9" w:rsidP="000A7BD9">
      <w:pPr>
        <w:pStyle w:val="paragraph"/>
      </w:pPr>
      <w:r w:rsidRPr="00B1619B">
        <w:tab/>
        <w:t>(a)</w:t>
      </w:r>
      <w:r w:rsidRPr="00B1619B">
        <w:tab/>
        <w:t>subtract that excess from the net exempt income; and</w:t>
      </w:r>
    </w:p>
    <w:p w:rsidR="000A7BD9" w:rsidRPr="00B1619B" w:rsidRDefault="000A7BD9" w:rsidP="000A7BD9">
      <w:pPr>
        <w:pStyle w:val="paragraph"/>
      </w:pPr>
      <w:r w:rsidRPr="00B1619B">
        <w:tab/>
        <w:t>(b)</w:t>
      </w:r>
      <w:r w:rsidRPr="00B1619B">
        <w:tab/>
        <w:t xml:space="preserve">deduct the </w:t>
      </w:r>
      <w:r w:rsidR="00B1619B" w:rsidRPr="00B1619B">
        <w:rPr>
          <w:position w:val="6"/>
          <w:sz w:val="16"/>
        </w:rPr>
        <w:t>*</w:t>
      </w:r>
      <w:r w:rsidRPr="00B1619B">
        <w:t>tax loss from any net exempt income that remains.</w:t>
      </w:r>
    </w:p>
    <w:p w:rsidR="000A7BD9" w:rsidRPr="00B1619B" w:rsidRDefault="000A7BD9" w:rsidP="000A7BD9">
      <w:pPr>
        <w:pStyle w:val="notetext"/>
      </w:pPr>
      <w:r w:rsidRPr="00B1619B">
        <w:t>Note:</w:t>
      </w:r>
      <w:r w:rsidRPr="00B1619B">
        <w:tab/>
        <w:t>This means there is no choice available under this subsection.</w:t>
      </w:r>
    </w:p>
    <w:p w:rsidR="000A7BD9" w:rsidRPr="00B1619B" w:rsidRDefault="000A7BD9" w:rsidP="000A7BD9">
      <w:pPr>
        <w:pStyle w:val="subsection"/>
      </w:pPr>
      <w:r w:rsidRPr="00B1619B">
        <w:tab/>
        <w:t>(4A)</w:t>
      </w:r>
      <w:r w:rsidRPr="00B1619B">
        <w:tab/>
        <w:t xml:space="preserve">For </w:t>
      </w:r>
      <w:r w:rsidR="00B1619B">
        <w:t>subsection (</w:t>
      </w:r>
      <w:r w:rsidRPr="00B1619B">
        <w:t xml:space="preserve">3) or (4), if the entity has </w:t>
      </w:r>
      <w:r w:rsidR="00B1619B" w:rsidRPr="00B1619B">
        <w:rPr>
          <w:position w:val="6"/>
          <w:sz w:val="16"/>
        </w:rPr>
        <w:t>*</w:t>
      </w:r>
      <w:r w:rsidRPr="00B1619B">
        <w:t>exempt income under section</w:t>
      </w:r>
      <w:r w:rsidR="00B1619B">
        <w:t> </w:t>
      </w:r>
      <w:r w:rsidRPr="00B1619B">
        <w:t>51</w:t>
      </w:r>
      <w:r w:rsidR="00B1619B">
        <w:noBreakHyphen/>
      </w:r>
      <w:r w:rsidRPr="00B1619B">
        <w:t xml:space="preserve">100 (about shipping) for the later income year, disregard 90% of so much of the entity’s </w:t>
      </w:r>
      <w:r w:rsidR="00B1619B" w:rsidRPr="00B1619B">
        <w:rPr>
          <w:position w:val="6"/>
          <w:sz w:val="16"/>
        </w:rPr>
        <w:t>*</w:t>
      </w:r>
      <w:r w:rsidRPr="00B1619B">
        <w:t>net exempt income for the later income year as directly relates to that exempt income.</w:t>
      </w:r>
    </w:p>
    <w:p w:rsidR="000A7BD9" w:rsidRPr="00B1619B" w:rsidRDefault="000A7BD9" w:rsidP="000A7BD9">
      <w:pPr>
        <w:pStyle w:val="SubsectionHead"/>
      </w:pPr>
      <w:r w:rsidRPr="00B1619B">
        <w:t>Limit to how much the entity can choose</w:t>
      </w:r>
    </w:p>
    <w:p w:rsidR="000A7BD9" w:rsidRPr="00B1619B" w:rsidRDefault="000A7BD9" w:rsidP="000A7BD9">
      <w:pPr>
        <w:pStyle w:val="subsection"/>
      </w:pPr>
      <w:r w:rsidRPr="00B1619B">
        <w:tab/>
        <w:t>(5)</w:t>
      </w:r>
      <w:r w:rsidRPr="00B1619B">
        <w:tab/>
        <w:t xml:space="preserve">The choice that the entity has under </w:t>
      </w:r>
      <w:r w:rsidR="00B1619B">
        <w:t>subsection (</w:t>
      </w:r>
      <w:r w:rsidRPr="00B1619B">
        <w:t>2) or (3) for the later income year is subject to both of the following:</w:t>
      </w:r>
    </w:p>
    <w:p w:rsidR="000A7BD9" w:rsidRPr="00B1619B" w:rsidRDefault="000A7BD9" w:rsidP="000A7BD9">
      <w:pPr>
        <w:pStyle w:val="paragraph"/>
      </w:pPr>
      <w:r w:rsidRPr="00B1619B">
        <w:tab/>
        <w:t>(a)</w:t>
      </w:r>
      <w:r w:rsidRPr="00B1619B">
        <w:tab/>
        <w:t xml:space="preserve">the entity must choose a nil amount if, disregarding the </w:t>
      </w:r>
      <w:r w:rsidR="00B1619B" w:rsidRPr="00B1619B">
        <w:rPr>
          <w:position w:val="6"/>
          <w:sz w:val="16"/>
        </w:rPr>
        <w:t>*</w:t>
      </w:r>
      <w:r w:rsidRPr="00B1619B">
        <w:t xml:space="preserve">tax loss and other tax losses of the entity, the entity would have an amount of </w:t>
      </w:r>
      <w:r w:rsidR="00B1619B" w:rsidRPr="00B1619B">
        <w:rPr>
          <w:position w:val="6"/>
          <w:sz w:val="16"/>
        </w:rPr>
        <w:t>*</w:t>
      </w:r>
      <w:r w:rsidRPr="00B1619B">
        <w:t>excess franking offsets for that year;</w:t>
      </w:r>
    </w:p>
    <w:p w:rsidR="000A7BD9" w:rsidRPr="00B1619B" w:rsidRDefault="000A7BD9" w:rsidP="000A7BD9">
      <w:pPr>
        <w:pStyle w:val="paragraph"/>
      </w:pPr>
      <w:r w:rsidRPr="00B1619B">
        <w:tab/>
        <w:t>(b)</w:t>
      </w:r>
      <w:r w:rsidRPr="00B1619B">
        <w:tab/>
        <w:t xml:space="preserve">if, disregarding the tax loss and other tax losses of the entity, the entity would </w:t>
      </w:r>
      <w:r w:rsidRPr="00B1619B">
        <w:rPr>
          <w:i/>
        </w:rPr>
        <w:t>not</w:t>
      </w:r>
      <w:r w:rsidRPr="00B1619B">
        <w:t xml:space="preserve"> have an amount of excess franking offsets for that year—the entity must not choose an amount that would result in the entity having an amount of excess franking offsets for that year.</w:t>
      </w:r>
    </w:p>
    <w:p w:rsidR="000A7BD9" w:rsidRPr="00B1619B" w:rsidRDefault="000A7BD9" w:rsidP="000A7BD9">
      <w:pPr>
        <w:pStyle w:val="notetext"/>
      </w:pPr>
      <w:r w:rsidRPr="00B1619B">
        <w:t>Example:</w:t>
      </w:r>
      <w:r w:rsidRPr="00B1619B">
        <w:tab/>
        <w:t>For the 2002</w:t>
      </w:r>
      <w:r w:rsidR="00B1619B">
        <w:noBreakHyphen/>
      </w:r>
      <w:r w:rsidRPr="00B1619B">
        <w:t>2003 income year, Company A has:</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a tax loss of $150 from a previous income year; and</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assessable income of $200 (franked distribution of $70, franking credit of $30 and $100 of income from other sources); and</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no deductions; and</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no net exempt income.</w:t>
      </w:r>
    </w:p>
    <w:p w:rsidR="000A7BD9" w:rsidRPr="00B1619B" w:rsidRDefault="000A7BD9" w:rsidP="000A7BD9">
      <w:pPr>
        <w:pStyle w:val="notetext"/>
      </w:pPr>
      <w:r w:rsidRPr="00B1619B">
        <w:tab/>
        <w:t>The tax offset of $30 from the franking credit is not stated in Division</w:t>
      </w:r>
      <w:r w:rsidR="00B1619B">
        <w:t> </w:t>
      </w:r>
      <w:r w:rsidRPr="00B1619B">
        <w:t>67 to be subject to the refundable tax offset rules.</w:t>
      </w:r>
    </w:p>
    <w:p w:rsidR="000A7BD9" w:rsidRPr="00B1619B" w:rsidRDefault="000A7BD9" w:rsidP="000A7BD9">
      <w:pPr>
        <w:pStyle w:val="notetext"/>
      </w:pPr>
      <w:r w:rsidRPr="00B1619B">
        <w:tab/>
        <w:t>Company A would not have an amount of excess franking offsets for that year if the tax loss were disregarded (see section</w:t>
      </w:r>
      <w:r w:rsidR="00B1619B">
        <w:t> </w:t>
      </w:r>
      <w:r w:rsidRPr="00B1619B">
        <w:t>36</w:t>
      </w:r>
      <w:r w:rsidR="00B1619B">
        <w:noBreakHyphen/>
      </w:r>
      <w:r w:rsidRPr="00B1619B">
        <w:t xml:space="preserve">55). This is because the tax offset of $30 is less than $60, the amount of income tax that Company A would have to pay if it did not have the tax offset and the tax loss. </w:t>
      </w:r>
      <w:r w:rsidR="00B1619B">
        <w:t>Paragraph (</w:t>
      </w:r>
      <w:r w:rsidRPr="00B1619B">
        <w:t>a) therefore does not apply.</w:t>
      </w:r>
    </w:p>
    <w:p w:rsidR="000A7BD9" w:rsidRPr="00B1619B" w:rsidRDefault="000A7BD9" w:rsidP="000A7BD9">
      <w:pPr>
        <w:pStyle w:val="notetext"/>
        <w:keepNext/>
        <w:keepLines/>
      </w:pPr>
      <w:r w:rsidRPr="00B1619B">
        <w:tab/>
        <w:t>If Company A chooses to deduct the full amount of the tax loss, it would have an amount of excess franking offsets of $15:</w:t>
      </w:r>
    </w:p>
    <w:p w:rsidR="000A7BD9" w:rsidRPr="00B1619B" w:rsidRDefault="000A7BD9" w:rsidP="000A7BD9">
      <w:pPr>
        <w:pStyle w:val="Formula"/>
        <w:ind w:left="1679" w:firstLine="306"/>
      </w:pPr>
      <w:r w:rsidRPr="00B1619B">
        <w:rPr>
          <w:noProof/>
        </w:rPr>
        <w:drawing>
          <wp:inline distT="0" distB="0" distL="0" distR="0" wp14:anchorId="08EC9A42" wp14:editId="77E68015">
            <wp:extent cx="1828800" cy="23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0A7BD9" w:rsidRPr="00B1619B" w:rsidRDefault="000A7BD9" w:rsidP="000A7BD9">
      <w:pPr>
        <w:pStyle w:val="notetext"/>
      </w:pPr>
      <w:r w:rsidRPr="00B1619B">
        <w:tab/>
        <w:t xml:space="preserve">Company A therefore cannot make this choice because of </w:t>
      </w:r>
      <w:r w:rsidR="00B1619B">
        <w:t>paragraph (</w:t>
      </w:r>
      <w:r w:rsidRPr="00B1619B">
        <w:t>b).</w:t>
      </w:r>
    </w:p>
    <w:p w:rsidR="000A7BD9" w:rsidRPr="00B1619B" w:rsidRDefault="000A7BD9" w:rsidP="000A7BD9">
      <w:pPr>
        <w:pStyle w:val="notetext"/>
      </w:pPr>
      <w:r w:rsidRPr="00B1619B">
        <w:tab/>
        <w:t>However, if Company A chooses to deduct $100 of the tax loss, it would not have an amount of excess franking offsets:</w:t>
      </w:r>
    </w:p>
    <w:p w:rsidR="000A7BD9" w:rsidRPr="00B1619B" w:rsidRDefault="000A7BD9" w:rsidP="000A7BD9">
      <w:pPr>
        <w:pStyle w:val="Formula"/>
        <w:ind w:left="1679" w:firstLine="306"/>
      </w:pPr>
      <w:r w:rsidRPr="00B1619B">
        <w:rPr>
          <w:noProof/>
        </w:rPr>
        <w:drawing>
          <wp:inline distT="0" distB="0" distL="0" distR="0" wp14:anchorId="60CCA8FA" wp14:editId="267B68B2">
            <wp:extent cx="1857375" cy="2381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0A7BD9" w:rsidRPr="00B1619B" w:rsidRDefault="000A7BD9" w:rsidP="000A7BD9">
      <w:pPr>
        <w:pStyle w:val="notetext"/>
      </w:pPr>
      <w:r w:rsidRPr="00B1619B">
        <w:tab/>
        <w:t>Company A therefore can choose to deduct $100 of the tax loss.</w:t>
      </w:r>
    </w:p>
    <w:p w:rsidR="000A7BD9" w:rsidRPr="00B1619B" w:rsidRDefault="000A7BD9" w:rsidP="000A7BD9">
      <w:pPr>
        <w:pStyle w:val="subsection"/>
      </w:pPr>
      <w:r w:rsidRPr="00B1619B">
        <w:tab/>
        <w:t>(6)</w:t>
      </w:r>
      <w:r w:rsidRPr="00B1619B">
        <w:tab/>
        <w:t xml:space="preserve">The entity must state its choice under </w:t>
      </w:r>
      <w:r w:rsidR="00B1619B">
        <w:t>subsection (</w:t>
      </w:r>
      <w:r w:rsidRPr="00B1619B">
        <w:t xml:space="preserve">2) or (3) in its </w:t>
      </w:r>
      <w:r w:rsidR="00B1619B" w:rsidRPr="00B1619B">
        <w:rPr>
          <w:position w:val="6"/>
          <w:sz w:val="16"/>
        </w:rPr>
        <w:t>*</w:t>
      </w:r>
      <w:r w:rsidRPr="00B1619B">
        <w:t>income tax return for the later income year.</w:t>
      </w:r>
    </w:p>
    <w:p w:rsidR="000A7BD9" w:rsidRPr="00B1619B" w:rsidRDefault="000A7BD9" w:rsidP="000A7BD9">
      <w:pPr>
        <w:pStyle w:val="SubsectionHead"/>
      </w:pPr>
      <w:r w:rsidRPr="00B1619B">
        <w:t>General</w:t>
      </w:r>
    </w:p>
    <w:p w:rsidR="000A7BD9" w:rsidRPr="00B1619B" w:rsidRDefault="000A7BD9" w:rsidP="000A7BD9">
      <w:pPr>
        <w:pStyle w:val="subsection"/>
      </w:pPr>
      <w:r w:rsidRPr="00B1619B">
        <w:tab/>
        <w:t>(7)</w:t>
      </w:r>
      <w:r w:rsidRPr="00B1619B">
        <w:tab/>
        <w:t xml:space="preserve">If the entity has 2 or more </w:t>
      </w:r>
      <w:r w:rsidR="00B1619B" w:rsidRPr="00B1619B">
        <w:rPr>
          <w:position w:val="6"/>
          <w:sz w:val="16"/>
        </w:rPr>
        <w:t>*</w:t>
      </w:r>
      <w:r w:rsidRPr="00B1619B">
        <w:t>tax losses, the entity is to deduct them in the order in which the entity incurred them.</w:t>
      </w:r>
    </w:p>
    <w:p w:rsidR="000A7BD9" w:rsidRPr="00B1619B" w:rsidRDefault="000A7BD9" w:rsidP="000A7BD9">
      <w:pPr>
        <w:pStyle w:val="SubsectionHead"/>
      </w:pPr>
      <w:r w:rsidRPr="00B1619B">
        <w:t>Recalculation of amounts resulting in a choice or a change of a choice</w:t>
      </w:r>
    </w:p>
    <w:p w:rsidR="000A7BD9" w:rsidRPr="00B1619B" w:rsidRDefault="000A7BD9" w:rsidP="000A7BD9">
      <w:pPr>
        <w:pStyle w:val="subsection"/>
      </w:pPr>
      <w:r w:rsidRPr="00B1619B">
        <w:tab/>
        <w:t>(10)</w:t>
      </w:r>
      <w:r w:rsidRPr="00B1619B">
        <w:tab/>
      </w:r>
      <w:r w:rsidR="00B1619B">
        <w:t>Subsection (</w:t>
      </w:r>
      <w:r w:rsidRPr="00B1619B">
        <w:t xml:space="preserve">11) or (12) applies if at least one of the following amounts is recalculated after an entity has lodged its </w:t>
      </w:r>
      <w:r w:rsidR="00B1619B" w:rsidRPr="00B1619B">
        <w:rPr>
          <w:position w:val="6"/>
          <w:sz w:val="16"/>
        </w:rPr>
        <w:t>*</w:t>
      </w:r>
      <w:r w:rsidRPr="00B1619B">
        <w:t>income tax return for an income year:</w:t>
      </w:r>
    </w:p>
    <w:p w:rsidR="000A7BD9" w:rsidRPr="00B1619B" w:rsidRDefault="000A7BD9" w:rsidP="000A7BD9">
      <w:pPr>
        <w:pStyle w:val="paragraph"/>
      </w:pPr>
      <w:r w:rsidRPr="00B1619B">
        <w:tab/>
        <w:t>(a)</w:t>
      </w:r>
      <w:r w:rsidRPr="00B1619B">
        <w:tab/>
        <w:t xml:space="preserve">the amount of a </w:t>
      </w:r>
      <w:r w:rsidR="00B1619B" w:rsidRPr="00B1619B">
        <w:rPr>
          <w:position w:val="6"/>
          <w:sz w:val="16"/>
        </w:rPr>
        <w:t>*</w:t>
      </w:r>
      <w:r w:rsidRPr="00B1619B">
        <w:t xml:space="preserve">tax loss that the entity can </w:t>
      </w:r>
      <w:r w:rsidR="00B1619B" w:rsidRPr="00B1619B">
        <w:rPr>
          <w:position w:val="6"/>
          <w:sz w:val="16"/>
        </w:rPr>
        <w:t>*</w:t>
      </w:r>
      <w:r w:rsidR="00B12E38" w:rsidRPr="00B1619B">
        <w:t>utilise</w:t>
      </w:r>
      <w:r w:rsidRPr="00B1619B">
        <w:t xml:space="preserve"> in that year;</w:t>
      </w:r>
    </w:p>
    <w:p w:rsidR="000A7BD9" w:rsidRPr="00B1619B" w:rsidRDefault="000A7BD9" w:rsidP="000A7BD9">
      <w:pPr>
        <w:pStyle w:val="paragraph"/>
      </w:pPr>
      <w:r w:rsidRPr="00B1619B">
        <w:tab/>
        <w:t>(b)</w:t>
      </w:r>
      <w:r w:rsidRPr="00B1619B">
        <w:tab/>
        <w:t>the amount of the difference between the entity’s total assessable income for that year</w:t>
      </w:r>
      <w:r w:rsidRPr="00B1619B">
        <w:rPr>
          <w:i/>
        </w:rPr>
        <w:t xml:space="preserve"> </w:t>
      </w:r>
      <w:r w:rsidRPr="00B1619B">
        <w:t xml:space="preserve">and the entity’s total deductions (other than </w:t>
      </w:r>
      <w:r w:rsidR="00B1619B" w:rsidRPr="00B1619B">
        <w:rPr>
          <w:position w:val="6"/>
          <w:sz w:val="16"/>
        </w:rPr>
        <w:t>*</w:t>
      </w:r>
      <w:r w:rsidRPr="00B1619B">
        <w:t>tax losses) for that year;</w:t>
      </w:r>
    </w:p>
    <w:p w:rsidR="000A7BD9" w:rsidRPr="00B1619B" w:rsidRDefault="000A7BD9" w:rsidP="000A7BD9">
      <w:pPr>
        <w:pStyle w:val="paragraph"/>
      </w:pPr>
      <w:r w:rsidRPr="00B1619B">
        <w:tab/>
        <w:t>(c)</w:t>
      </w:r>
      <w:r w:rsidRPr="00B1619B">
        <w:tab/>
        <w:t xml:space="preserve">the amount of the entity’s </w:t>
      </w:r>
      <w:r w:rsidR="00B1619B" w:rsidRPr="00B1619B">
        <w:rPr>
          <w:position w:val="6"/>
          <w:sz w:val="16"/>
        </w:rPr>
        <w:t>*</w:t>
      </w:r>
      <w:r w:rsidRPr="00B1619B">
        <w:t>net exempt income for that year;</w:t>
      </w:r>
    </w:p>
    <w:p w:rsidR="000A7BD9" w:rsidRPr="00B1619B" w:rsidRDefault="000A7BD9" w:rsidP="000A7BD9">
      <w:pPr>
        <w:pStyle w:val="subsection2"/>
      </w:pPr>
      <w:r w:rsidRPr="00B1619B">
        <w:t>whether or not the amount is recalculated in an amendment of the entity’s assessment for that year, and whether or not the amount was a nil amount before the recalculation (or has become a nil amount after the recalculation).</w:t>
      </w:r>
    </w:p>
    <w:p w:rsidR="000A7BD9" w:rsidRPr="00B1619B" w:rsidRDefault="000A7BD9" w:rsidP="000A7BD9">
      <w:pPr>
        <w:pStyle w:val="subsection"/>
      </w:pPr>
      <w:r w:rsidRPr="00B1619B">
        <w:tab/>
        <w:t>(11)</w:t>
      </w:r>
      <w:r w:rsidRPr="00B1619B">
        <w:tab/>
        <w:t>If:</w:t>
      </w:r>
    </w:p>
    <w:p w:rsidR="000A7BD9" w:rsidRPr="00B1619B" w:rsidRDefault="000A7BD9" w:rsidP="000A7BD9">
      <w:pPr>
        <w:pStyle w:val="paragraph"/>
      </w:pPr>
      <w:r w:rsidRPr="00B1619B">
        <w:tab/>
        <w:t>(a)</w:t>
      </w:r>
      <w:r w:rsidRPr="00B1619B">
        <w:tab/>
        <w:t xml:space="preserve">before the recalculation, a choice under </w:t>
      </w:r>
      <w:r w:rsidR="00B1619B">
        <w:t>subsection (</w:t>
      </w:r>
      <w:r w:rsidRPr="00B1619B">
        <w:t>2) or (3) for the income year was not available to the entity; but</w:t>
      </w:r>
    </w:p>
    <w:p w:rsidR="000A7BD9" w:rsidRPr="00B1619B" w:rsidRDefault="000A7BD9" w:rsidP="000A7BD9">
      <w:pPr>
        <w:pStyle w:val="paragraph"/>
      </w:pPr>
      <w:r w:rsidRPr="00B1619B">
        <w:tab/>
        <w:t>(b)</w:t>
      </w:r>
      <w:r w:rsidRPr="00B1619B">
        <w:tab/>
        <w:t xml:space="preserve">as a result of the recalculation, the choice has (apart from </w:t>
      </w:r>
      <w:r w:rsidR="00B1619B">
        <w:t>subsection (</w:t>
      </w:r>
      <w:r w:rsidRPr="00B1619B">
        <w:t>6)) become available to the entity;</w:t>
      </w:r>
    </w:p>
    <w:p w:rsidR="000A7BD9" w:rsidRPr="00B1619B" w:rsidRDefault="000A7BD9" w:rsidP="000A7BD9">
      <w:pPr>
        <w:pStyle w:val="subsection2"/>
      </w:pPr>
      <w:r w:rsidRPr="00B1619B">
        <w:t>the entity can make that choice by written notice given to the Commissioner.</w:t>
      </w:r>
    </w:p>
    <w:p w:rsidR="000A7BD9" w:rsidRPr="00B1619B" w:rsidRDefault="000A7BD9" w:rsidP="000A7BD9">
      <w:pPr>
        <w:pStyle w:val="subsection"/>
      </w:pPr>
      <w:r w:rsidRPr="00B1619B">
        <w:tab/>
        <w:t>(12)</w:t>
      </w:r>
      <w:r w:rsidRPr="00B1619B">
        <w:tab/>
        <w:t>If:</w:t>
      </w:r>
    </w:p>
    <w:p w:rsidR="000A7BD9" w:rsidRPr="00B1619B" w:rsidRDefault="000A7BD9" w:rsidP="000A7BD9">
      <w:pPr>
        <w:pStyle w:val="paragraph"/>
      </w:pPr>
      <w:r w:rsidRPr="00B1619B">
        <w:tab/>
        <w:t>(a)</w:t>
      </w:r>
      <w:r w:rsidRPr="00B1619B">
        <w:tab/>
        <w:t xml:space="preserve">the entity made a choice under </w:t>
      </w:r>
      <w:r w:rsidR="00B1619B">
        <w:t>subsection (</w:t>
      </w:r>
      <w:r w:rsidRPr="00B1619B">
        <w:t>2) or (3) for the income year; but</w:t>
      </w:r>
    </w:p>
    <w:p w:rsidR="000A7BD9" w:rsidRPr="00B1619B" w:rsidRDefault="000A7BD9" w:rsidP="000A7BD9">
      <w:pPr>
        <w:pStyle w:val="paragraph"/>
      </w:pPr>
      <w:r w:rsidRPr="00B1619B">
        <w:tab/>
        <w:t>(b)</w:t>
      </w:r>
      <w:r w:rsidRPr="00B1619B">
        <w:tab/>
        <w:t>as a result of the recalculation, the entity wishes to change that choice;</w:t>
      </w:r>
    </w:p>
    <w:p w:rsidR="000A7BD9" w:rsidRPr="00B1619B" w:rsidRDefault="000A7BD9" w:rsidP="000A7BD9">
      <w:pPr>
        <w:pStyle w:val="subsection2"/>
      </w:pPr>
      <w:r w:rsidRPr="00B1619B">
        <w:t>the entity can do so by written notice given to the Commissioner.</w:t>
      </w:r>
    </w:p>
    <w:p w:rsidR="000A7BD9" w:rsidRPr="00B1619B" w:rsidRDefault="000A7BD9" w:rsidP="000A7BD9">
      <w:pPr>
        <w:pStyle w:val="subsection"/>
      </w:pPr>
      <w:r w:rsidRPr="00B1619B">
        <w:tab/>
        <w:t>(13)</w:t>
      </w:r>
      <w:r w:rsidRPr="00B1619B">
        <w:tab/>
      </w:r>
      <w:r w:rsidR="00B1619B">
        <w:t>Subsections (</w:t>
      </w:r>
      <w:r w:rsidRPr="00B1619B">
        <w:t>10) to (12) have effect subject to section</w:t>
      </w:r>
      <w:r w:rsidR="00B1619B">
        <w:t> </w:t>
      </w:r>
      <w:r w:rsidRPr="00B1619B">
        <w:t xml:space="preserve">170 of the </w:t>
      </w:r>
      <w:r w:rsidRPr="00B1619B">
        <w:rPr>
          <w:i/>
        </w:rPr>
        <w:t xml:space="preserve">Income Tax Assessment Act 1936 </w:t>
      </w:r>
      <w:r w:rsidRPr="00B1619B">
        <w:t>(about amendment of assessments).</w:t>
      </w:r>
    </w:p>
    <w:p w:rsidR="000A7BD9" w:rsidRPr="00B1619B" w:rsidRDefault="000A7BD9" w:rsidP="000A7BD9">
      <w:pPr>
        <w:pStyle w:val="ActHead5"/>
      </w:pPr>
      <w:bookmarkStart w:id="508" w:name="_Toc389734518"/>
      <w:r w:rsidRPr="00B1619B">
        <w:rPr>
          <w:rStyle w:val="CharSectno"/>
        </w:rPr>
        <w:t>36</w:t>
      </w:r>
      <w:r w:rsidR="00B1619B">
        <w:rPr>
          <w:rStyle w:val="CharSectno"/>
        </w:rPr>
        <w:noBreakHyphen/>
      </w:r>
      <w:r w:rsidRPr="00B1619B">
        <w:rPr>
          <w:rStyle w:val="CharSectno"/>
        </w:rPr>
        <w:t>20</w:t>
      </w:r>
      <w:r w:rsidRPr="00B1619B">
        <w:t xml:space="preserve">  Net exempt income</w:t>
      </w:r>
      <w:bookmarkEnd w:id="508"/>
    </w:p>
    <w:p w:rsidR="000A7BD9" w:rsidRPr="00B1619B" w:rsidRDefault="000A7BD9" w:rsidP="000A7BD9">
      <w:pPr>
        <w:pStyle w:val="subsection"/>
      </w:pPr>
      <w:r w:rsidRPr="00B1619B">
        <w:tab/>
        <w:t>(1)</w:t>
      </w:r>
      <w:r w:rsidRPr="00B1619B">
        <w:rPr>
          <w:b/>
        </w:rPr>
        <w:tab/>
      </w:r>
      <w:r w:rsidRPr="00B1619B">
        <w:t xml:space="preserve">If you are an Australian resident, your </w:t>
      </w:r>
      <w:r w:rsidRPr="00B1619B">
        <w:rPr>
          <w:b/>
          <w:i/>
        </w:rPr>
        <w:t>net exempt income</w:t>
      </w:r>
      <w:r w:rsidRPr="00B1619B">
        <w:t xml:space="preserve"> is the amount by which your total </w:t>
      </w:r>
      <w:r w:rsidR="00B1619B" w:rsidRPr="00B1619B">
        <w:rPr>
          <w:position w:val="6"/>
          <w:sz w:val="16"/>
        </w:rPr>
        <w:t>*</w:t>
      </w:r>
      <w:r w:rsidRPr="00B1619B">
        <w:t>exempt income from all sources exceeds the total of:</w:t>
      </w:r>
    </w:p>
    <w:p w:rsidR="000A7BD9" w:rsidRPr="00B1619B" w:rsidRDefault="000A7BD9" w:rsidP="000A7BD9">
      <w:pPr>
        <w:pStyle w:val="paragraph"/>
      </w:pPr>
      <w:r w:rsidRPr="00B1619B">
        <w:tab/>
        <w:t>(a)</w:t>
      </w:r>
      <w:r w:rsidRPr="00B1619B">
        <w:tab/>
        <w:t>the losses and outgoings (except capital losses and outgoings) you incurred in deriving that exempt income; and</w:t>
      </w:r>
    </w:p>
    <w:p w:rsidR="000A7BD9" w:rsidRPr="00B1619B" w:rsidRDefault="000A7BD9" w:rsidP="000A7BD9">
      <w:pPr>
        <w:pStyle w:val="paragraph"/>
      </w:pPr>
      <w:r w:rsidRPr="00B1619B">
        <w:tab/>
        <w:t>(b)</w:t>
      </w:r>
      <w:r w:rsidRPr="00B1619B">
        <w:tab/>
        <w:t xml:space="preserve">any taxes payable outside </w:t>
      </w:r>
      <w:smartTag w:uri="urn:schemas-microsoft-com:office:smarttags" w:element="country-region">
        <w:smartTag w:uri="urn:schemas-microsoft-com:office:smarttags" w:element="place">
          <w:r w:rsidRPr="00B1619B">
            <w:t>Australia</w:t>
          </w:r>
        </w:smartTag>
      </w:smartTag>
      <w:r w:rsidRPr="00B1619B">
        <w:t xml:space="preserve"> on that exempt income.</w:t>
      </w:r>
    </w:p>
    <w:p w:rsidR="000A7BD9" w:rsidRPr="00B1619B" w:rsidRDefault="000A7BD9" w:rsidP="000A7BD9">
      <w:pPr>
        <w:pStyle w:val="subsection"/>
        <w:keepNext/>
        <w:keepLines/>
      </w:pPr>
      <w:r w:rsidRPr="00B1619B">
        <w:tab/>
        <w:t>(2)</w:t>
      </w:r>
      <w:r w:rsidRPr="00B1619B">
        <w:tab/>
        <w:t xml:space="preserve">If you are a foreign resident, your </w:t>
      </w:r>
      <w:r w:rsidRPr="00B1619B">
        <w:rPr>
          <w:b/>
          <w:i/>
        </w:rPr>
        <w:t>net exempt income</w:t>
      </w:r>
      <w:r w:rsidRPr="00B1619B">
        <w:t xml:space="preserve"> is the amount (if any) by which the total of:</w:t>
      </w:r>
    </w:p>
    <w:p w:rsidR="000A7BD9" w:rsidRPr="00B1619B" w:rsidRDefault="000A7BD9" w:rsidP="000A7BD9">
      <w:pPr>
        <w:pStyle w:val="paragraph"/>
      </w:pPr>
      <w:r w:rsidRPr="00B1619B">
        <w:tab/>
        <w:t>(a)</w:t>
      </w:r>
      <w:r w:rsidRPr="00B1619B">
        <w:tab/>
        <w:t xml:space="preserve">your </w:t>
      </w:r>
      <w:r w:rsidR="00B1619B" w:rsidRPr="00B1619B">
        <w:rPr>
          <w:position w:val="6"/>
          <w:sz w:val="16"/>
        </w:rPr>
        <w:t>*</w:t>
      </w:r>
      <w:r w:rsidRPr="00B1619B">
        <w:t xml:space="preserve">exempt income </w:t>
      </w:r>
      <w:r w:rsidR="00B1619B" w:rsidRPr="00B1619B">
        <w:rPr>
          <w:position w:val="6"/>
          <w:sz w:val="16"/>
        </w:rPr>
        <w:t>*</w:t>
      </w:r>
      <w:r w:rsidRPr="00B1619B">
        <w:t xml:space="preserve">derived from sources in </w:t>
      </w:r>
      <w:smartTag w:uri="urn:schemas-microsoft-com:office:smarttags" w:element="country-region">
        <w:smartTag w:uri="urn:schemas-microsoft-com:office:smarttags" w:element="place">
          <w:r w:rsidRPr="00B1619B">
            <w:t>Australia</w:t>
          </w:r>
        </w:smartTag>
      </w:smartTag>
      <w:r w:rsidRPr="00B1619B">
        <w:t>; and</w:t>
      </w:r>
    </w:p>
    <w:p w:rsidR="000A7BD9" w:rsidRPr="00B1619B" w:rsidRDefault="000A7BD9" w:rsidP="000A7BD9">
      <w:pPr>
        <w:pStyle w:val="paragraph"/>
      </w:pPr>
      <w:r w:rsidRPr="00B1619B">
        <w:tab/>
        <w:t>(b)</w:t>
      </w:r>
      <w:r w:rsidRPr="00B1619B">
        <w:tab/>
        <w:t>your exempt income to which section</w:t>
      </w:r>
      <w:r w:rsidR="00B1619B">
        <w:t> </w:t>
      </w:r>
      <w:r w:rsidRPr="00B1619B">
        <w:t xml:space="preserve">26AG (Certain film proceeds included in assessable income) of the </w:t>
      </w:r>
      <w:r w:rsidRPr="00B1619B">
        <w:rPr>
          <w:i/>
        </w:rPr>
        <w:t>Income Tax Assessment Act 1936</w:t>
      </w:r>
      <w:r w:rsidRPr="00B1619B">
        <w:t xml:space="preserve"> applies;</w:t>
      </w:r>
    </w:p>
    <w:p w:rsidR="000A7BD9" w:rsidRPr="00B1619B" w:rsidRDefault="000A7BD9" w:rsidP="000A7BD9">
      <w:pPr>
        <w:pStyle w:val="subsection2"/>
      </w:pPr>
      <w:r w:rsidRPr="00B1619B">
        <w:t>exceeds the total of:</w:t>
      </w:r>
    </w:p>
    <w:p w:rsidR="000A7BD9" w:rsidRPr="00B1619B" w:rsidRDefault="000A7BD9" w:rsidP="000A7BD9">
      <w:pPr>
        <w:pStyle w:val="paragraph"/>
      </w:pPr>
      <w:r w:rsidRPr="00B1619B">
        <w:tab/>
        <w:t>(c)</w:t>
      </w:r>
      <w:r w:rsidRPr="00B1619B">
        <w:tab/>
        <w:t xml:space="preserve">the losses and outgoings (except capital losses and outgoings) you incurred in deriving exempt income covered by </w:t>
      </w:r>
      <w:r w:rsidR="00B1619B">
        <w:t>paragraph (</w:t>
      </w:r>
      <w:r w:rsidRPr="00B1619B">
        <w:t>a) or (b); and</w:t>
      </w:r>
    </w:p>
    <w:p w:rsidR="000A7BD9" w:rsidRPr="00B1619B" w:rsidRDefault="000A7BD9" w:rsidP="000A7BD9">
      <w:pPr>
        <w:pStyle w:val="paragraph"/>
      </w:pPr>
      <w:r w:rsidRPr="00B1619B">
        <w:tab/>
        <w:t>(d)</w:t>
      </w:r>
      <w:r w:rsidRPr="00B1619B">
        <w:tab/>
        <w:t xml:space="preserve">any taxes payable outside </w:t>
      </w:r>
      <w:smartTag w:uri="urn:schemas-microsoft-com:office:smarttags" w:element="country-region">
        <w:smartTag w:uri="urn:schemas-microsoft-com:office:smarttags" w:element="place">
          <w:r w:rsidRPr="00B1619B">
            <w:t>Australia</w:t>
          </w:r>
        </w:smartTag>
      </w:smartTag>
      <w:r w:rsidRPr="00B1619B">
        <w:t xml:space="preserve"> on income covered by </w:t>
      </w:r>
      <w:r w:rsidR="00B1619B">
        <w:t>paragraph (</w:t>
      </w:r>
      <w:r w:rsidRPr="00B1619B">
        <w:t>b).</w:t>
      </w:r>
    </w:p>
    <w:p w:rsidR="000A7BD9" w:rsidRPr="00B1619B" w:rsidRDefault="000A7BD9" w:rsidP="000A7BD9">
      <w:pPr>
        <w:pStyle w:val="ActHead5"/>
      </w:pPr>
      <w:bookmarkStart w:id="509" w:name="_Toc389734519"/>
      <w:r w:rsidRPr="00B1619B">
        <w:rPr>
          <w:rStyle w:val="CharSectno"/>
        </w:rPr>
        <w:t>36</w:t>
      </w:r>
      <w:r w:rsidR="00B1619B">
        <w:rPr>
          <w:rStyle w:val="CharSectno"/>
        </w:rPr>
        <w:noBreakHyphen/>
      </w:r>
      <w:r w:rsidRPr="00B1619B">
        <w:rPr>
          <w:rStyle w:val="CharSectno"/>
        </w:rPr>
        <w:t>25</w:t>
      </w:r>
      <w:r w:rsidRPr="00B1619B">
        <w:t xml:space="preserve">  Special rules about tax losses</w:t>
      </w:r>
      <w:bookmarkEnd w:id="509"/>
    </w:p>
    <w:p w:rsidR="000A7BD9" w:rsidRPr="00B1619B" w:rsidRDefault="000A7BD9" w:rsidP="000A7BD9">
      <w:pPr>
        <w:pStyle w:val="SubsectionHead"/>
      </w:pPr>
      <w:r w:rsidRPr="00B1619B">
        <w:t>Tax losses of individuals</w:t>
      </w:r>
    </w:p>
    <w:p w:rsidR="000A7BD9" w:rsidRPr="00B1619B" w:rsidRDefault="000A7BD9" w:rsidP="000A7BD9">
      <w:pPr>
        <w:pStyle w:val="Tabletext"/>
      </w:pPr>
    </w:p>
    <w:tbl>
      <w:tblPr>
        <w:tblW w:w="0" w:type="auto"/>
        <w:tblInd w:w="1275" w:type="dxa"/>
        <w:tblLayout w:type="fixed"/>
        <w:tblLook w:val="0000" w:firstRow="0" w:lastRow="0" w:firstColumn="0" w:lastColumn="0" w:noHBand="0" w:noVBand="0"/>
      </w:tblPr>
      <w:tblGrid>
        <w:gridCol w:w="676"/>
        <w:gridCol w:w="3451"/>
        <w:gridCol w:w="1794"/>
      </w:tblGrid>
      <w:tr w:rsidR="000A7BD9" w:rsidRPr="00B1619B" w:rsidTr="00B93A98">
        <w:trPr>
          <w:cantSplit/>
          <w:tblHeader/>
        </w:trPr>
        <w:tc>
          <w:tcPr>
            <w:tcW w:w="676" w:type="dxa"/>
            <w:tcBorders>
              <w:top w:val="single" w:sz="12" w:space="0" w:color="auto"/>
            </w:tcBorders>
          </w:tcPr>
          <w:p w:rsidR="000A7BD9" w:rsidRPr="00B1619B" w:rsidRDefault="000A7BD9" w:rsidP="00B93A98">
            <w:pPr>
              <w:pStyle w:val="Tabletext"/>
            </w:pPr>
            <w:r w:rsidRPr="00B1619B">
              <w:rPr>
                <w:b/>
              </w:rPr>
              <w:t>Item</w:t>
            </w:r>
          </w:p>
        </w:tc>
        <w:tc>
          <w:tcPr>
            <w:tcW w:w="3451" w:type="dxa"/>
            <w:tcBorders>
              <w:top w:val="single" w:sz="12" w:space="0" w:color="auto"/>
            </w:tcBorders>
          </w:tcPr>
          <w:p w:rsidR="000A7BD9" w:rsidRPr="00B1619B" w:rsidRDefault="000A7BD9" w:rsidP="00B93A98">
            <w:pPr>
              <w:pStyle w:val="Tabletext"/>
            </w:pPr>
            <w:r w:rsidRPr="00B1619B">
              <w:rPr>
                <w:b/>
              </w:rPr>
              <w:t>For the special rules about this situation ...</w:t>
            </w:r>
          </w:p>
        </w:tc>
        <w:tc>
          <w:tcPr>
            <w:tcW w:w="1794" w:type="dxa"/>
            <w:tcBorders>
              <w:top w:val="single" w:sz="12" w:space="0" w:color="auto"/>
            </w:tcBorders>
          </w:tcPr>
          <w:p w:rsidR="000A7BD9" w:rsidRPr="00B1619B" w:rsidRDefault="000A7BD9" w:rsidP="00B93A98">
            <w:pPr>
              <w:pStyle w:val="Tabletext"/>
            </w:pPr>
            <w:r w:rsidRPr="00B1619B">
              <w:rPr>
                <w:b/>
              </w:rPr>
              <w:t>See:</w:t>
            </w:r>
          </w:p>
        </w:tc>
      </w:tr>
      <w:tr w:rsidR="000A7BD9" w:rsidRPr="00B1619B" w:rsidTr="00B93A98">
        <w:trPr>
          <w:cantSplit/>
        </w:trPr>
        <w:tc>
          <w:tcPr>
            <w:tcW w:w="676" w:type="dxa"/>
            <w:tcBorders>
              <w:top w:val="single" w:sz="12" w:space="0" w:color="auto"/>
              <w:bottom w:val="single" w:sz="12" w:space="0" w:color="auto"/>
            </w:tcBorders>
          </w:tcPr>
          <w:p w:rsidR="000A7BD9" w:rsidRPr="00B1619B" w:rsidRDefault="000A7BD9" w:rsidP="00B93A98">
            <w:pPr>
              <w:pStyle w:val="Tabletext"/>
            </w:pPr>
            <w:r w:rsidRPr="00B1619B">
              <w:t>1.</w:t>
            </w:r>
          </w:p>
        </w:tc>
        <w:tc>
          <w:tcPr>
            <w:tcW w:w="3451" w:type="dxa"/>
            <w:tcBorders>
              <w:top w:val="single" w:sz="12" w:space="0" w:color="auto"/>
              <w:bottom w:val="single" w:sz="12" w:space="0" w:color="auto"/>
            </w:tcBorders>
          </w:tcPr>
          <w:p w:rsidR="000A7BD9" w:rsidRPr="00B1619B" w:rsidRDefault="000A7BD9" w:rsidP="00B93A98">
            <w:pPr>
              <w:pStyle w:val="Tabletext"/>
            </w:pPr>
            <w:r w:rsidRPr="00B1619B">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tcPr>
          <w:p w:rsidR="000A7BD9" w:rsidRPr="00B1619B" w:rsidRDefault="000A7BD9" w:rsidP="00B93A98">
            <w:pPr>
              <w:pStyle w:val="Tabletext"/>
            </w:pPr>
            <w:r w:rsidRPr="00B1619B">
              <w:t>Subdivision</w:t>
            </w:r>
            <w:r w:rsidR="00B1619B">
              <w:t> </w:t>
            </w:r>
            <w:r w:rsidRPr="00B1619B">
              <w:t>36</w:t>
            </w:r>
            <w:r w:rsidR="00B1619B">
              <w:noBreakHyphen/>
            </w:r>
            <w:r w:rsidRPr="00B1619B">
              <w:t>B</w:t>
            </w:r>
          </w:p>
        </w:tc>
      </w:tr>
    </w:tbl>
    <w:p w:rsidR="000A7BD9" w:rsidRPr="00B1619B" w:rsidRDefault="000A7BD9" w:rsidP="000A7BD9">
      <w:pPr>
        <w:pStyle w:val="SubsectionHead"/>
      </w:pPr>
      <w:r w:rsidRPr="00B1619B">
        <w:t>Tax losses of companies</w:t>
      </w:r>
    </w:p>
    <w:p w:rsidR="000A7BD9" w:rsidRPr="00B1619B" w:rsidRDefault="000A7BD9" w:rsidP="000A7BD9">
      <w:pPr>
        <w:pStyle w:val="Tabletext"/>
      </w:pPr>
    </w:p>
    <w:tbl>
      <w:tblPr>
        <w:tblW w:w="0" w:type="auto"/>
        <w:tblInd w:w="1275" w:type="dxa"/>
        <w:tblLayout w:type="fixed"/>
        <w:tblLook w:val="0000" w:firstRow="0" w:lastRow="0" w:firstColumn="0" w:lastColumn="0" w:noHBand="0" w:noVBand="0"/>
      </w:tblPr>
      <w:tblGrid>
        <w:gridCol w:w="676"/>
        <w:gridCol w:w="3402"/>
        <w:gridCol w:w="1843"/>
      </w:tblGrid>
      <w:tr w:rsidR="000A7BD9" w:rsidRPr="00B1619B" w:rsidTr="00B93A98">
        <w:trPr>
          <w:cantSplit/>
          <w:tblHeader/>
        </w:trPr>
        <w:tc>
          <w:tcPr>
            <w:tcW w:w="676" w:type="dxa"/>
            <w:tcBorders>
              <w:top w:val="single" w:sz="12" w:space="0" w:color="auto"/>
              <w:bottom w:val="single" w:sz="12" w:space="0" w:color="auto"/>
            </w:tcBorders>
          </w:tcPr>
          <w:p w:rsidR="000A7BD9" w:rsidRPr="00B1619B" w:rsidRDefault="000A7BD9" w:rsidP="00B93A98">
            <w:pPr>
              <w:pStyle w:val="Tabletext"/>
            </w:pPr>
            <w:r w:rsidRPr="00B1619B">
              <w:rPr>
                <w:b/>
              </w:rPr>
              <w:t>Item</w:t>
            </w:r>
          </w:p>
        </w:tc>
        <w:tc>
          <w:tcPr>
            <w:tcW w:w="3402" w:type="dxa"/>
            <w:tcBorders>
              <w:top w:val="single" w:sz="12" w:space="0" w:color="auto"/>
              <w:bottom w:val="single" w:sz="12" w:space="0" w:color="auto"/>
            </w:tcBorders>
          </w:tcPr>
          <w:p w:rsidR="000A7BD9" w:rsidRPr="00B1619B" w:rsidRDefault="000A7BD9" w:rsidP="00B93A98">
            <w:pPr>
              <w:pStyle w:val="Tabletext"/>
            </w:pPr>
            <w:r w:rsidRPr="00B1619B">
              <w:rPr>
                <w:b/>
              </w:rPr>
              <w:t>For the special rules about this situation ...</w:t>
            </w:r>
          </w:p>
        </w:tc>
        <w:tc>
          <w:tcPr>
            <w:tcW w:w="1843" w:type="dxa"/>
            <w:tcBorders>
              <w:top w:val="single" w:sz="12" w:space="0" w:color="auto"/>
              <w:bottom w:val="single" w:sz="12" w:space="0" w:color="auto"/>
            </w:tcBorders>
          </w:tcPr>
          <w:p w:rsidR="000A7BD9" w:rsidRPr="00B1619B" w:rsidRDefault="000A7BD9" w:rsidP="00B93A98">
            <w:pPr>
              <w:pStyle w:val="Tabletext"/>
            </w:pPr>
            <w:r w:rsidRPr="00B1619B">
              <w:rPr>
                <w:b/>
              </w:rPr>
              <w:t>See:</w:t>
            </w:r>
          </w:p>
        </w:tc>
      </w:tr>
      <w:tr w:rsidR="000A7BD9" w:rsidRPr="00B1619B" w:rsidTr="00B93A98">
        <w:trPr>
          <w:cantSplit/>
        </w:trPr>
        <w:tc>
          <w:tcPr>
            <w:tcW w:w="676"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1.</w:t>
            </w:r>
          </w:p>
        </w:tc>
        <w:tc>
          <w:tcPr>
            <w:tcW w:w="3402"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A company has had a change of ownership or control during the income year, and has not satisfied the same business test: it works out its taxable income and its tax loss in a special way.</w:t>
            </w:r>
          </w:p>
        </w:tc>
        <w:tc>
          <w:tcPr>
            <w:tcW w:w="1843" w:type="dxa"/>
            <w:tcBorders>
              <w:top w:val="single" w:sz="12" w:space="0" w:color="auto"/>
              <w:bottom w:val="single" w:sz="2" w:space="0" w:color="auto"/>
            </w:tcBorders>
            <w:shd w:val="clear" w:color="auto" w:fill="auto"/>
          </w:tcPr>
          <w:p w:rsidR="000A7BD9" w:rsidRPr="00B1619B" w:rsidRDefault="000A7BD9" w:rsidP="00B93A98">
            <w:pPr>
              <w:pStyle w:val="Tabletext"/>
            </w:pPr>
            <w:r w:rsidRPr="00B1619B">
              <w:t>Subdivision</w:t>
            </w:r>
            <w:r w:rsidR="00B1619B">
              <w:t> </w:t>
            </w:r>
            <w:r w:rsidRPr="00B1619B">
              <w:t>165</w:t>
            </w:r>
            <w:r w:rsidR="00B1619B">
              <w:noBreakHyphen/>
            </w:r>
            <w:r w:rsidRPr="00B1619B">
              <w:t>B</w:t>
            </w:r>
          </w:p>
        </w:tc>
      </w:tr>
      <w:tr w:rsidR="000A7BD9" w:rsidRPr="00B1619B" w:rsidTr="00B93A98">
        <w:trPr>
          <w:cantSplit/>
        </w:trPr>
        <w:tc>
          <w:tcPr>
            <w:tcW w:w="6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340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company wants to deduct a tax loss. It cannot do so unless:</w:t>
            </w:r>
          </w:p>
          <w:p w:rsidR="000A7BD9" w:rsidRPr="00B1619B" w:rsidRDefault="000A7BD9" w:rsidP="00B93A98">
            <w:pPr>
              <w:pStyle w:val="TLPTableBullet"/>
            </w:pPr>
            <w:r w:rsidRPr="00B1619B">
              <w:rPr>
                <w:sz w:val="22"/>
              </w:rPr>
              <w:t>•</w:t>
            </w:r>
            <w:r w:rsidRPr="00B1619B">
              <w:rPr>
                <w:sz w:val="22"/>
              </w:rPr>
              <w:tab/>
            </w:r>
            <w:r w:rsidRPr="00B1619B">
              <w:t>the same people owned the company during the loss year, the income year and any intervening year; and</w:t>
            </w:r>
          </w:p>
          <w:p w:rsidR="000A7BD9" w:rsidRPr="00B1619B" w:rsidRDefault="000A7BD9" w:rsidP="00B93A98">
            <w:pPr>
              <w:pStyle w:val="TLPTableBullet"/>
            </w:pPr>
            <w:r w:rsidRPr="00B1619B">
              <w:rPr>
                <w:sz w:val="22"/>
              </w:rPr>
              <w:t>•</w:t>
            </w:r>
            <w:r w:rsidRPr="00B1619B">
              <w:rPr>
                <w:sz w:val="22"/>
              </w:rPr>
              <w:tab/>
            </w:r>
            <w:r w:rsidRPr="00B1619B">
              <w:t>no person controlled the company’s voting power at any time during the income year who did not also control it during the whole of the loss year and any intervening year;</w:t>
            </w:r>
          </w:p>
          <w:p w:rsidR="000A7BD9" w:rsidRPr="00B1619B" w:rsidRDefault="000A7BD9" w:rsidP="00B93A98">
            <w:pPr>
              <w:pStyle w:val="Tabletext"/>
            </w:pPr>
            <w:r w:rsidRPr="00B1619B">
              <w:rPr>
                <w:i/>
              </w:rPr>
              <w:t>or</w:t>
            </w:r>
            <w:r w:rsidRPr="00B1619B">
              <w:t xml:space="preserve"> the company has satisfied the same business test.</w:t>
            </w:r>
          </w:p>
        </w:tc>
        <w:tc>
          <w:tcPr>
            <w:tcW w:w="184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Subdivision</w:t>
            </w:r>
            <w:r w:rsidR="00B1619B">
              <w:t> </w:t>
            </w:r>
            <w:r w:rsidRPr="00B1619B">
              <w:t>165</w:t>
            </w:r>
            <w:r w:rsidR="00B1619B">
              <w:noBreakHyphen/>
            </w:r>
            <w:r w:rsidRPr="00B1619B">
              <w:t>A</w:t>
            </w:r>
          </w:p>
        </w:tc>
      </w:tr>
      <w:tr w:rsidR="000A7BD9" w:rsidRPr="00B1619B" w:rsidTr="00B93A98">
        <w:trPr>
          <w:cantSplit/>
        </w:trPr>
        <w:tc>
          <w:tcPr>
            <w:tcW w:w="6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3.</w:t>
            </w:r>
          </w:p>
        </w:tc>
        <w:tc>
          <w:tcPr>
            <w:tcW w:w="340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One or more of these things happen:</w:t>
            </w:r>
          </w:p>
          <w:p w:rsidR="000A7BD9" w:rsidRPr="00B1619B" w:rsidRDefault="000A7BD9" w:rsidP="00B93A98">
            <w:pPr>
              <w:pStyle w:val="TLPTableBullet"/>
            </w:pPr>
            <w:r w:rsidRPr="00B1619B">
              <w:rPr>
                <w:sz w:val="22"/>
              </w:rPr>
              <w:t>•</w:t>
            </w:r>
            <w:r w:rsidRPr="00B1619B">
              <w:rPr>
                <w:sz w:val="22"/>
              </w:rPr>
              <w:tab/>
            </w:r>
            <w:r w:rsidRPr="00B1619B">
              <w:t xml:space="preserve">income is injected into a company; </w:t>
            </w:r>
          </w:p>
          <w:p w:rsidR="000A7BD9" w:rsidRPr="00B1619B" w:rsidRDefault="000A7BD9" w:rsidP="00B93A98">
            <w:pPr>
              <w:pStyle w:val="TLPTableBullet"/>
            </w:pPr>
            <w:r w:rsidRPr="00B1619B">
              <w:rPr>
                <w:sz w:val="22"/>
              </w:rPr>
              <w:t>•</w:t>
            </w:r>
            <w:r w:rsidRPr="00B1619B">
              <w:rPr>
                <w:sz w:val="22"/>
              </w:rPr>
              <w:tab/>
            </w:r>
            <w:r w:rsidRPr="00B1619B">
              <w:t xml:space="preserve">a tax benefit is obtained from available losses or deductions; </w:t>
            </w:r>
          </w:p>
          <w:p w:rsidR="000A7BD9" w:rsidRPr="00B1619B" w:rsidRDefault="000A7BD9" w:rsidP="00B93A98">
            <w:pPr>
              <w:pStyle w:val="TLPTableBullet"/>
            </w:pPr>
            <w:r w:rsidRPr="00B1619B">
              <w:rPr>
                <w:sz w:val="22"/>
              </w:rPr>
              <w:t>•</w:t>
            </w:r>
            <w:r w:rsidRPr="00B1619B">
              <w:rPr>
                <w:sz w:val="22"/>
              </w:rPr>
              <w:tab/>
            </w:r>
            <w:r w:rsidRPr="00B1619B">
              <w:t xml:space="preserve">a deduction is injected into a company; </w:t>
            </w:r>
          </w:p>
          <w:p w:rsidR="000A7BD9" w:rsidRPr="00B1619B" w:rsidRDefault="000A7BD9" w:rsidP="00B93A98">
            <w:pPr>
              <w:pStyle w:val="TLPTableBullet"/>
            </w:pPr>
            <w:r w:rsidRPr="00B1619B">
              <w:rPr>
                <w:sz w:val="22"/>
              </w:rPr>
              <w:t>•</w:t>
            </w:r>
            <w:r w:rsidRPr="00B1619B">
              <w:rPr>
                <w:sz w:val="22"/>
              </w:rPr>
              <w:tab/>
            </w:r>
            <w:r w:rsidRPr="00B1619B">
              <w:t>a tax benefit is obtained because of available income.</w:t>
            </w:r>
          </w:p>
          <w:p w:rsidR="000A7BD9" w:rsidRPr="00B1619B" w:rsidRDefault="000A7BD9" w:rsidP="00B93A98">
            <w:pPr>
              <w:pStyle w:val="Tabletext"/>
            </w:pPr>
            <w:r w:rsidRPr="00B1619B">
              <w:t>The Commissioner can disallow tax losses or current year deductions.</w:t>
            </w:r>
          </w:p>
        </w:tc>
        <w:tc>
          <w:tcPr>
            <w:tcW w:w="184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Division</w:t>
            </w:r>
            <w:r w:rsidR="00B1619B">
              <w:t> </w:t>
            </w:r>
            <w:r w:rsidRPr="00B1619B">
              <w:t>175</w:t>
            </w:r>
          </w:p>
        </w:tc>
      </w:tr>
      <w:tr w:rsidR="000A7BD9" w:rsidRPr="00B1619B" w:rsidTr="00B93A98">
        <w:trPr>
          <w:cantSplit/>
          <w:tblHeader/>
        </w:trPr>
        <w:tc>
          <w:tcPr>
            <w:tcW w:w="676"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4.</w:t>
            </w:r>
          </w:p>
        </w:tc>
        <w:tc>
          <w:tcPr>
            <w:tcW w:w="340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A company can transfer a surplus amount of its tax loss to another company so that the other company can deduct the amount in the income year of the transfer. (Both companies must be members of the same wholly</w:t>
            </w:r>
            <w:r w:rsidR="00B1619B">
              <w:noBreakHyphen/>
            </w:r>
            <w:r w:rsidRPr="00B1619B">
              <w:t>owned group.)</w:t>
            </w:r>
          </w:p>
        </w:tc>
        <w:tc>
          <w:tcPr>
            <w:tcW w:w="1843"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Subdivision</w:t>
            </w:r>
            <w:r w:rsidR="00B1619B">
              <w:t> </w:t>
            </w:r>
            <w:r w:rsidRPr="00B1619B">
              <w:t>170</w:t>
            </w:r>
            <w:r w:rsidR="00B1619B">
              <w:noBreakHyphen/>
            </w:r>
            <w:r w:rsidRPr="00B1619B">
              <w:t>A</w:t>
            </w:r>
          </w:p>
        </w:tc>
      </w:tr>
      <w:tr w:rsidR="000A7BD9" w:rsidRPr="00B1619B" w:rsidTr="00B93A98">
        <w:trPr>
          <w:cantSplit/>
        </w:trPr>
        <w:tc>
          <w:tcPr>
            <w:tcW w:w="676" w:type="dxa"/>
            <w:tcBorders>
              <w:top w:val="single" w:sz="2" w:space="0" w:color="auto"/>
              <w:bottom w:val="single" w:sz="2" w:space="0" w:color="auto"/>
            </w:tcBorders>
            <w:shd w:val="clear" w:color="auto" w:fill="auto"/>
          </w:tcPr>
          <w:p w:rsidR="000A7BD9" w:rsidRPr="00B1619B" w:rsidRDefault="000A7BD9" w:rsidP="00B93A98">
            <w:pPr>
              <w:pStyle w:val="Tabletext"/>
            </w:pPr>
          </w:p>
        </w:tc>
        <w:tc>
          <w:tcPr>
            <w:tcW w:w="340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rPr>
                <w:i/>
              </w:rPr>
              <w:t>See also: Tax losses of pooled development funds (PDFs) below</w:t>
            </w:r>
          </w:p>
        </w:tc>
        <w:tc>
          <w:tcPr>
            <w:tcW w:w="1843" w:type="dxa"/>
            <w:tcBorders>
              <w:top w:val="single" w:sz="2" w:space="0" w:color="auto"/>
              <w:bottom w:val="single" w:sz="2" w:space="0" w:color="auto"/>
            </w:tcBorders>
            <w:shd w:val="clear" w:color="auto" w:fill="auto"/>
          </w:tcPr>
          <w:p w:rsidR="000A7BD9" w:rsidRPr="00B1619B" w:rsidRDefault="000A7BD9" w:rsidP="00B93A98">
            <w:pPr>
              <w:pStyle w:val="Tabletext"/>
            </w:pPr>
          </w:p>
        </w:tc>
      </w:tr>
      <w:tr w:rsidR="000A7BD9" w:rsidRPr="00B1619B" w:rsidTr="00A05E0D">
        <w:trPr>
          <w:cantSplit/>
        </w:trPr>
        <w:tc>
          <w:tcPr>
            <w:tcW w:w="676" w:type="dxa"/>
            <w:tcBorders>
              <w:top w:val="single" w:sz="2" w:space="0" w:color="auto"/>
              <w:bottom w:val="single" w:sz="2" w:space="0" w:color="auto"/>
            </w:tcBorders>
          </w:tcPr>
          <w:p w:rsidR="000A7BD9" w:rsidRPr="00B1619B" w:rsidRDefault="000A7BD9" w:rsidP="00B93A98">
            <w:pPr>
              <w:pStyle w:val="Tabletext"/>
            </w:pPr>
            <w:r w:rsidRPr="00B1619B">
              <w:t>5.</w:t>
            </w:r>
          </w:p>
        </w:tc>
        <w:tc>
          <w:tcPr>
            <w:tcW w:w="3402" w:type="dxa"/>
            <w:tcBorders>
              <w:top w:val="single" w:sz="2" w:space="0" w:color="auto"/>
              <w:bottom w:val="single" w:sz="2" w:space="0" w:color="auto"/>
            </w:tcBorders>
          </w:tcPr>
          <w:p w:rsidR="000A7BD9" w:rsidRPr="00B1619B" w:rsidRDefault="000A7BD9" w:rsidP="00B93A98">
            <w:pPr>
              <w:pStyle w:val="Tabletext"/>
            </w:pPr>
            <w:r w:rsidRPr="00B1619B">
              <w:t>A life insurance company</w:t>
            </w:r>
          </w:p>
        </w:tc>
        <w:tc>
          <w:tcPr>
            <w:tcW w:w="1843" w:type="dxa"/>
            <w:tcBorders>
              <w:top w:val="single" w:sz="2" w:space="0" w:color="auto"/>
              <w:bottom w:val="single" w:sz="2" w:space="0" w:color="auto"/>
            </w:tcBorders>
          </w:tcPr>
          <w:p w:rsidR="000A7BD9" w:rsidRPr="00B1619B" w:rsidRDefault="000A7BD9" w:rsidP="00B93A98">
            <w:pPr>
              <w:pStyle w:val="Tabletext"/>
            </w:pPr>
            <w:r w:rsidRPr="00B1619B">
              <w:t>Subdivision</w:t>
            </w:r>
            <w:r w:rsidR="00B1619B">
              <w:t> </w:t>
            </w:r>
            <w:r w:rsidRPr="00B1619B">
              <w:t>320</w:t>
            </w:r>
            <w:r w:rsidR="00B1619B">
              <w:noBreakHyphen/>
            </w:r>
            <w:r w:rsidRPr="00B1619B">
              <w:t>D</w:t>
            </w:r>
          </w:p>
        </w:tc>
      </w:tr>
      <w:tr w:rsidR="0080394B" w:rsidRPr="00B1619B" w:rsidTr="00B93A98">
        <w:trPr>
          <w:cantSplit/>
        </w:trPr>
        <w:tc>
          <w:tcPr>
            <w:tcW w:w="676" w:type="dxa"/>
            <w:tcBorders>
              <w:top w:val="single" w:sz="2" w:space="0" w:color="auto"/>
              <w:bottom w:val="single" w:sz="12" w:space="0" w:color="auto"/>
            </w:tcBorders>
          </w:tcPr>
          <w:p w:rsidR="0080394B" w:rsidRPr="00B1619B" w:rsidRDefault="0080394B" w:rsidP="00B93A98">
            <w:pPr>
              <w:pStyle w:val="Tabletext"/>
            </w:pPr>
            <w:r w:rsidRPr="00B1619B">
              <w:t>6.</w:t>
            </w:r>
          </w:p>
        </w:tc>
        <w:tc>
          <w:tcPr>
            <w:tcW w:w="3402" w:type="dxa"/>
            <w:tcBorders>
              <w:top w:val="single" w:sz="2" w:space="0" w:color="auto"/>
              <w:bottom w:val="single" w:sz="12" w:space="0" w:color="auto"/>
            </w:tcBorders>
          </w:tcPr>
          <w:p w:rsidR="0080394B" w:rsidRPr="00B1619B" w:rsidRDefault="0080394B" w:rsidP="00B93A98">
            <w:pPr>
              <w:pStyle w:val="Tabletext"/>
            </w:pPr>
            <w:r w:rsidRPr="00B1619B">
              <w:t>A company is a designated infrastructure project entity.</w:t>
            </w:r>
          </w:p>
        </w:tc>
        <w:tc>
          <w:tcPr>
            <w:tcW w:w="1843" w:type="dxa"/>
            <w:tcBorders>
              <w:top w:val="single" w:sz="2" w:space="0" w:color="auto"/>
              <w:bottom w:val="single" w:sz="12" w:space="0" w:color="auto"/>
            </w:tcBorders>
          </w:tcPr>
          <w:p w:rsidR="0080394B" w:rsidRPr="00B1619B" w:rsidRDefault="0080394B" w:rsidP="00B93A98">
            <w:pPr>
              <w:pStyle w:val="Tabletext"/>
            </w:pPr>
            <w:r w:rsidRPr="00B1619B">
              <w:t>Subdivision</w:t>
            </w:r>
            <w:r w:rsidR="00B1619B">
              <w:t> </w:t>
            </w:r>
            <w:r w:rsidRPr="00B1619B">
              <w:t>415</w:t>
            </w:r>
            <w:r w:rsidR="00B1619B">
              <w:noBreakHyphen/>
            </w:r>
            <w:r w:rsidRPr="00B1619B">
              <w:t>B</w:t>
            </w:r>
          </w:p>
        </w:tc>
      </w:tr>
    </w:tbl>
    <w:p w:rsidR="000A7BD9" w:rsidRPr="00B1619B" w:rsidRDefault="000A7BD9" w:rsidP="000A7BD9">
      <w:pPr>
        <w:pStyle w:val="SubsectionHead"/>
      </w:pPr>
      <w:r w:rsidRPr="00B1619B">
        <w:t>Tax losses of corporate tax entities</w:t>
      </w:r>
    </w:p>
    <w:p w:rsidR="000A7BD9" w:rsidRPr="00B1619B" w:rsidRDefault="000A7BD9" w:rsidP="000A7BD9">
      <w:pPr>
        <w:pStyle w:val="Tabletext"/>
        <w:keepNext/>
        <w:keepLines/>
      </w:pPr>
    </w:p>
    <w:tbl>
      <w:tblPr>
        <w:tblW w:w="0" w:type="auto"/>
        <w:tblInd w:w="1275" w:type="dxa"/>
        <w:tblLayout w:type="fixed"/>
        <w:tblLook w:val="0000" w:firstRow="0" w:lastRow="0" w:firstColumn="0" w:lastColumn="0" w:noHBand="0" w:noVBand="0"/>
      </w:tblPr>
      <w:tblGrid>
        <w:gridCol w:w="676"/>
        <w:gridCol w:w="3402"/>
        <w:gridCol w:w="1843"/>
      </w:tblGrid>
      <w:tr w:rsidR="000A7BD9" w:rsidRPr="00B1619B" w:rsidTr="00B93A98">
        <w:trPr>
          <w:cantSplit/>
          <w:tblHeader/>
        </w:trPr>
        <w:tc>
          <w:tcPr>
            <w:tcW w:w="676" w:type="dxa"/>
            <w:tcBorders>
              <w:top w:val="single" w:sz="12" w:space="0" w:color="auto"/>
              <w:bottom w:val="single" w:sz="12" w:space="0" w:color="auto"/>
            </w:tcBorders>
          </w:tcPr>
          <w:p w:rsidR="000A7BD9" w:rsidRPr="00B1619B" w:rsidRDefault="000A7BD9" w:rsidP="006C2DF9">
            <w:pPr>
              <w:pStyle w:val="Tabletext"/>
              <w:keepNext/>
              <w:keepLines/>
            </w:pPr>
            <w:r w:rsidRPr="00B1619B">
              <w:rPr>
                <w:b/>
              </w:rPr>
              <w:t>Item</w:t>
            </w:r>
          </w:p>
        </w:tc>
        <w:tc>
          <w:tcPr>
            <w:tcW w:w="3402" w:type="dxa"/>
            <w:tcBorders>
              <w:top w:val="single" w:sz="12" w:space="0" w:color="auto"/>
              <w:bottom w:val="single" w:sz="12" w:space="0" w:color="auto"/>
            </w:tcBorders>
          </w:tcPr>
          <w:p w:rsidR="000A7BD9" w:rsidRPr="00B1619B" w:rsidRDefault="000A7BD9" w:rsidP="006C2DF9">
            <w:pPr>
              <w:pStyle w:val="Tabletext"/>
              <w:keepNext/>
              <w:keepLines/>
            </w:pPr>
            <w:r w:rsidRPr="00B1619B">
              <w:rPr>
                <w:b/>
              </w:rPr>
              <w:t>For the special rules about this situation...</w:t>
            </w:r>
          </w:p>
        </w:tc>
        <w:tc>
          <w:tcPr>
            <w:tcW w:w="1843" w:type="dxa"/>
            <w:tcBorders>
              <w:top w:val="single" w:sz="12" w:space="0" w:color="auto"/>
              <w:bottom w:val="single" w:sz="12" w:space="0" w:color="auto"/>
            </w:tcBorders>
          </w:tcPr>
          <w:p w:rsidR="000A7BD9" w:rsidRPr="00B1619B" w:rsidRDefault="000A7BD9" w:rsidP="006C2DF9">
            <w:pPr>
              <w:pStyle w:val="Tabletext"/>
              <w:keepNext/>
              <w:keepLines/>
            </w:pPr>
            <w:r w:rsidRPr="00B1619B">
              <w:rPr>
                <w:b/>
              </w:rPr>
              <w:t>See:</w:t>
            </w:r>
          </w:p>
        </w:tc>
      </w:tr>
      <w:tr w:rsidR="000A7BD9" w:rsidRPr="00B1619B" w:rsidTr="006C2DF9">
        <w:trPr>
          <w:cantSplit/>
        </w:trPr>
        <w:tc>
          <w:tcPr>
            <w:tcW w:w="676" w:type="dxa"/>
          </w:tcPr>
          <w:p w:rsidR="000A7BD9" w:rsidRPr="00B1619B" w:rsidRDefault="000A7BD9" w:rsidP="00D11762">
            <w:pPr>
              <w:pStyle w:val="Tabletext"/>
            </w:pPr>
            <w:r w:rsidRPr="00B1619B">
              <w:t>1.</w:t>
            </w:r>
          </w:p>
        </w:tc>
        <w:tc>
          <w:tcPr>
            <w:tcW w:w="3402" w:type="dxa"/>
          </w:tcPr>
          <w:p w:rsidR="000A7BD9" w:rsidRPr="00B1619B" w:rsidRDefault="000A7BD9" w:rsidP="00D11762">
            <w:pPr>
              <w:pStyle w:val="Tabletext"/>
            </w:pPr>
            <w:r w:rsidRPr="00B1619B">
              <w:t>A corporate tax entity that has an amount of excess franking offsets for an income year: it works out its tax loss in a special way.</w:t>
            </w:r>
          </w:p>
        </w:tc>
        <w:tc>
          <w:tcPr>
            <w:tcW w:w="1843" w:type="dxa"/>
          </w:tcPr>
          <w:p w:rsidR="000A7BD9" w:rsidRPr="00B1619B" w:rsidRDefault="000A7BD9" w:rsidP="00D11762">
            <w:pPr>
              <w:pStyle w:val="Tabletext"/>
            </w:pPr>
            <w:r w:rsidRPr="00B1619B">
              <w:t>Subdivision</w:t>
            </w:r>
            <w:r w:rsidR="00B1619B">
              <w:t> </w:t>
            </w:r>
            <w:r w:rsidRPr="00B1619B">
              <w:t>36</w:t>
            </w:r>
            <w:r w:rsidR="00B1619B">
              <w:noBreakHyphen/>
            </w:r>
            <w:r w:rsidRPr="00B1619B">
              <w:t>C</w:t>
            </w:r>
          </w:p>
        </w:tc>
      </w:tr>
      <w:tr w:rsidR="0029078A" w:rsidRPr="00B1619B" w:rsidTr="00B93A98">
        <w:trPr>
          <w:cantSplit/>
        </w:trPr>
        <w:tc>
          <w:tcPr>
            <w:tcW w:w="676" w:type="dxa"/>
            <w:tcBorders>
              <w:bottom w:val="single" w:sz="12" w:space="0" w:color="auto"/>
            </w:tcBorders>
          </w:tcPr>
          <w:p w:rsidR="0029078A" w:rsidRPr="00B1619B" w:rsidRDefault="0029078A" w:rsidP="00D11762">
            <w:pPr>
              <w:pStyle w:val="Tabletext"/>
            </w:pPr>
          </w:p>
        </w:tc>
        <w:tc>
          <w:tcPr>
            <w:tcW w:w="3402" w:type="dxa"/>
            <w:tcBorders>
              <w:bottom w:val="single" w:sz="12" w:space="0" w:color="auto"/>
            </w:tcBorders>
          </w:tcPr>
          <w:p w:rsidR="0029078A" w:rsidRPr="00B1619B" w:rsidRDefault="0029078A" w:rsidP="006C2DF9">
            <w:pPr>
              <w:pStyle w:val="Tabletext"/>
              <w:keepNext/>
              <w:keepLines/>
            </w:pPr>
            <w:r w:rsidRPr="00B1619B">
              <w:rPr>
                <w:i/>
              </w:rPr>
              <w:t>See also Division</w:t>
            </w:r>
            <w:r w:rsidR="00B1619B">
              <w:rPr>
                <w:i/>
              </w:rPr>
              <w:t> </w:t>
            </w:r>
            <w:r w:rsidRPr="00B1619B">
              <w:rPr>
                <w:i/>
              </w:rPr>
              <w:t>160 (loss carry back tax offset)</w:t>
            </w:r>
          </w:p>
        </w:tc>
        <w:tc>
          <w:tcPr>
            <w:tcW w:w="1843" w:type="dxa"/>
            <w:tcBorders>
              <w:bottom w:val="single" w:sz="12" w:space="0" w:color="auto"/>
            </w:tcBorders>
          </w:tcPr>
          <w:p w:rsidR="0029078A" w:rsidRPr="00B1619B" w:rsidRDefault="0029078A" w:rsidP="006C2DF9">
            <w:pPr>
              <w:pStyle w:val="Tabletext"/>
              <w:keepNext/>
              <w:keepLines/>
            </w:pPr>
          </w:p>
        </w:tc>
      </w:tr>
    </w:tbl>
    <w:p w:rsidR="000A7BD9" w:rsidRPr="00B1619B" w:rsidRDefault="000A7BD9" w:rsidP="000A7BD9">
      <w:pPr>
        <w:pStyle w:val="SubsectionHead"/>
      </w:pPr>
      <w:r w:rsidRPr="00B1619B">
        <w:t>Tax losses of entities generally</w:t>
      </w:r>
    </w:p>
    <w:p w:rsidR="000A7BD9" w:rsidRPr="00B1619B" w:rsidRDefault="000A7BD9" w:rsidP="000A7BD9">
      <w:pPr>
        <w:pStyle w:val="Tabletext"/>
        <w:keepNext/>
        <w:keepLines/>
      </w:pPr>
    </w:p>
    <w:tbl>
      <w:tblPr>
        <w:tblW w:w="0" w:type="auto"/>
        <w:tblInd w:w="1275" w:type="dxa"/>
        <w:tblLayout w:type="fixed"/>
        <w:tblLook w:val="0000" w:firstRow="0" w:lastRow="0" w:firstColumn="0" w:lastColumn="0" w:noHBand="0" w:noVBand="0"/>
      </w:tblPr>
      <w:tblGrid>
        <w:gridCol w:w="676"/>
        <w:gridCol w:w="3402"/>
        <w:gridCol w:w="1843"/>
      </w:tblGrid>
      <w:tr w:rsidR="000A7BD9" w:rsidRPr="00B1619B" w:rsidTr="00B93A98">
        <w:trPr>
          <w:cantSplit/>
          <w:tblHeader/>
        </w:trPr>
        <w:tc>
          <w:tcPr>
            <w:tcW w:w="676" w:type="dxa"/>
            <w:tcBorders>
              <w:top w:val="single" w:sz="12" w:space="0" w:color="auto"/>
              <w:bottom w:val="single" w:sz="12" w:space="0" w:color="auto"/>
            </w:tcBorders>
          </w:tcPr>
          <w:p w:rsidR="000A7BD9" w:rsidRPr="00B1619B" w:rsidRDefault="000A7BD9" w:rsidP="00B93A98">
            <w:pPr>
              <w:pStyle w:val="Tabletext"/>
              <w:keepNext/>
              <w:keepLines/>
            </w:pPr>
            <w:r w:rsidRPr="00B1619B">
              <w:rPr>
                <w:b/>
              </w:rPr>
              <w:t>Item</w:t>
            </w:r>
          </w:p>
        </w:tc>
        <w:tc>
          <w:tcPr>
            <w:tcW w:w="3402" w:type="dxa"/>
            <w:tcBorders>
              <w:top w:val="single" w:sz="12" w:space="0" w:color="auto"/>
              <w:bottom w:val="single" w:sz="12" w:space="0" w:color="auto"/>
            </w:tcBorders>
          </w:tcPr>
          <w:p w:rsidR="000A7BD9" w:rsidRPr="00B1619B" w:rsidRDefault="000A7BD9" w:rsidP="00B93A98">
            <w:pPr>
              <w:pStyle w:val="Tabletext"/>
              <w:keepNext/>
              <w:keepLines/>
            </w:pPr>
            <w:r w:rsidRPr="00B1619B">
              <w:rPr>
                <w:b/>
              </w:rPr>
              <w:t>For the special rules about this situation ...</w:t>
            </w:r>
          </w:p>
        </w:tc>
        <w:tc>
          <w:tcPr>
            <w:tcW w:w="1843" w:type="dxa"/>
            <w:tcBorders>
              <w:top w:val="single" w:sz="12" w:space="0" w:color="auto"/>
              <w:bottom w:val="single" w:sz="12" w:space="0" w:color="auto"/>
            </w:tcBorders>
          </w:tcPr>
          <w:p w:rsidR="000A7BD9" w:rsidRPr="00B1619B" w:rsidRDefault="000A7BD9" w:rsidP="00B93A98">
            <w:pPr>
              <w:pStyle w:val="Tabletext"/>
              <w:keepNext/>
              <w:keepLines/>
            </w:pPr>
            <w:r w:rsidRPr="00B1619B">
              <w:rPr>
                <w:b/>
              </w:rPr>
              <w:t>See:</w:t>
            </w:r>
          </w:p>
        </w:tc>
      </w:tr>
      <w:tr w:rsidR="000A7BD9" w:rsidRPr="00B1619B" w:rsidTr="00B93A98">
        <w:tblPrEx>
          <w:tblBorders>
            <w:bottom w:val="single" w:sz="12" w:space="0" w:color="auto"/>
          </w:tblBorders>
        </w:tblPrEx>
        <w:trPr>
          <w:cantSplit/>
        </w:trPr>
        <w:tc>
          <w:tcPr>
            <w:tcW w:w="676" w:type="dxa"/>
            <w:tcBorders>
              <w:top w:val="single" w:sz="2" w:space="0" w:color="auto"/>
            </w:tcBorders>
          </w:tcPr>
          <w:p w:rsidR="000A7BD9" w:rsidRPr="00B1619B" w:rsidRDefault="000A7BD9" w:rsidP="00B93A98">
            <w:pPr>
              <w:pStyle w:val="Tabletext"/>
            </w:pPr>
            <w:r w:rsidRPr="00B1619B">
              <w:t>3.</w:t>
            </w:r>
          </w:p>
        </w:tc>
        <w:tc>
          <w:tcPr>
            <w:tcW w:w="3402" w:type="dxa"/>
            <w:tcBorders>
              <w:top w:val="single" w:sz="2" w:space="0" w:color="auto"/>
            </w:tcBorders>
          </w:tcPr>
          <w:p w:rsidR="000A7BD9" w:rsidRPr="00B1619B" w:rsidRDefault="000A7BD9" w:rsidP="00B93A98">
            <w:pPr>
              <w:pStyle w:val="Tabletext"/>
            </w:pPr>
            <w:r w:rsidRPr="00B1619B">
              <w:t>You have deductions in relation to deriving income under section</w:t>
            </w:r>
            <w:r w:rsidR="00B1619B">
              <w:t> </w:t>
            </w:r>
            <w:r w:rsidRPr="00B1619B">
              <w:t xml:space="preserve">26AG of the </w:t>
            </w:r>
            <w:r w:rsidRPr="00B1619B">
              <w:rPr>
                <w:i/>
              </w:rPr>
              <w:t>Income Tax Assessment Act 1936</w:t>
            </w:r>
            <w:r w:rsidRPr="00B1619B">
              <w:t xml:space="preserve"> from the proceeds of a film: your tax loss may have a film component, which is deductible from your film income only.</w:t>
            </w:r>
          </w:p>
        </w:tc>
        <w:tc>
          <w:tcPr>
            <w:tcW w:w="1843" w:type="dxa"/>
            <w:tcBorders>
              <w:top w:val="single" w:sz="2" w:space="0" w:color="auto"/>
            </w:tcBorders>
          </w:tcPr>
          <w:p w:rsidR="000A7BD9" w:rsidRPr="00B1619B" w:rsidRDefault="000A7BD9" w:rsidP="00B93A98">
            <w:pPr>
              <w:pStyle w:val="Tabletext"/>
            </w:pPr>
            <w:r w:rsidRPr="00B1619B">
              <w:t>Former Subdivision</w:t>
            </w:r>
            <w:r w:rsidR="00B1619B">
              <w:t> </w:t>
            </w:r>
            <w:r w:rsidRPr="00B1619B">
              <w:t>375</w:t>
            </w:r>
            <w:r w:rsidR="00B1619B">
              <w:noBreakHyphen/>
            </w:r>
            <w:r w:rsidRPr="00B1619B">
              <w:t>G</w:t>
            </w:r>
          </w:p>
        </w:tc>
      </w:tr>
    </w:tbl>
    <w:p w:rsidR="000A7BD9" w:rsidRPr="00B1619B" w:rsidRDefault="000A7BD9" w:rsidP="00C216D0">
      <w:pPr>
        <w:pStyle w:val="SubsectionHead"/>
      </w:pPr>
      <w:r w:rsidRPr="00B1619B">
        <w:t>Tax losses of pooled development funds (PDFs)</w:t>
      </w:r>
    </w:p>
    <w:p w:rsidR="000A7BD9" w:rsidRPr="00B1619B" w:rsidRDefault="000A7BD9" w:rsidP="00C216D0">
      <w:pPr>
        <w:pStyle w:val="Tabletext"/>
        <w:keepNext/>
      </w:pPr>
    </w:p>
    <w:tbl>
      <w:tblPr>
        <w:tblW w:w="0" w:type="auto"/>
        <w:tblInd w:w="1275" w:type="dxa"/>
        <w:tblLayout w:type="fixed"/>
        <w:tblLook w:val="0000" w:firstRow="0" w:lastRow="0" w:firstColumn="0" w:lastColumn="0" w:noHBand="0" w:noVBand="0"/>
      </w:tblPr>
      <w:tblGrid>
        <w:gridCol w:w="676"/>
        <w:gridCol w:w="3402"/>
        <w:gridCol w:w="1843"/>
      </w:tblGrid>
      <w:tr w:rsidR="000A7BD9" w:rsidRPr="00B1619B" w:rsidTr="00B93A98">
        <w:trPr>
          <w:cantSplit/>
          <w:tblHeader/>
        </w:trPr>
        <w:tc>
          <w:tcPr>
            <w:tcW w:w="676" w:type="dxa"/>
            <w:tcBorders>
              <w:top w:val="single" w:sz="12" w:space="0" w:color="auto"/>
              <w:bottom w:val="single" w:sz="12" w:space="0" w:color="auto"/>
            </w:tcBorders>
          </w:tcPr>
          <w:p w:rsidR="000A7BD9" w:rsidRPr="00B1619B" w:rsidRDefault="000A7BD9" w:rsidP="00C216D0">
            <w:pPr>
              <w:pStyle w:val="Tabletext"/>
              <w:keepNext/>
            </w:pPr>
            <w:r w:rsidRPr="00B1619B">
              <w:rPr>
                <w:b/>
              </w:rPr>
              <w:t>Item</w:t>
            </w:r>
          </w:p>
        </w:tc>
        <w:tc>
          <w:tcPr>
            <w:tcW w:w="3402" w:type="dxa"/>
            <w:tcBorders>
              <w:top w:val="single" w:sz="12" w:space="0" w:color="auto"/>
              <w:bottom w:val="single" w:sz="12" w:space="0" w:color="auto"/>
            </w:tcBorders>
          </w:tcPr>
          <w:p w:rsidR="000A7BD9" w:rsidRPr="00B1619B" w:rsidRDefault="000A7BD9" w:rsidP="00C216D0">
            <w:pPr>
              <w:pStyle w:val="Tabletext"/>
              <w:keepNext/>
            </w:pPr>
            <w:r w:rsidRPr="00B1619B">
              <w:rPr>
                <w:b/>
              </w:rPr>
              <w:t>For the special rules about this situation ...</w:t>
            </w:r>
          </w:p>
        </w:tc>
        <w:tc>
          <w:tcPr>
            <w:tcW w:w="1843" w:type="dxa"/>
            <w:tcBorders>
              <w:top w:val="single" w:sz="12" w:space="0" w:color="auto"/>
              <w:bottom w:val="single" w:sz="12" w:space="0" w:color="auto"/>
            </w:tcBorders>
          </w:tcPr>
          <w:p w:rsidR="000A7BD9" w:rsidRPr="00B1619B" w:rsidRDefault="000A7BD9" w:rsidP="00C216D0">
            <w:pPr>
              <w:pStyle w:val="Tabletext"/>
              <w:keepNext/>
            </w:pPr>
            <w:r w:rsidRPr="00B1619B">
              <w:rPr>
                <w:b/>
              </w:rPr>
              <w:t>See:</w:t>
            </w:r>
          </w:p>
        </w:tc>
      </w:tr>
      <w:tr w:rsidR="0029078A" w:rsidRPr="00B1619B" w:rsidTr="00B93A98">
        <w:trPr>
          <w:cantSplit/>
        </w:trPr>
        <w:tc>
          <w:tcPr>
            <w:tcW w:w="676" w:type="dxa"/>
            <w:tcBorders>
              <w:top w:val="single" w:sz="12" w:space="0" w:color="auto"/>
              <w:bottom w:val="single" w:sz="2" w:space="0" w:color="auto"/>
            </w:tcBorders>
            <w:shd w:val="clear" w:color="auto" w:fill="auto"/>
          </w:tcPr>
          <w:p w:rsidR="0029078A" w:rsidRPr="00B1619B" w:rsidRDefault="0029078A" w:rsidP="00B93A98">
            <w:pPr>
              <w:pStyle w:val="Tabletext"/>
            </w:pPr>
            <w:r w:rsidRPr="00B1619B">
              <w:t>1.</w:t>
            </w:r>
          </w:p>
        </w:tc>
        <w:tc>
          <w:tcPr>
            <w:tcW w:w="3402" w:type="dxa"/>
            <w:tcBorders>
              <w:top w:val="single" w:sz="12" w:space="0" w:color="auto"/>
              <w:bottom w:val="single" w:sz="2" w:space="0" w:color="auto"/>
            </w:tcBorders>
            <w:shd w:val="clear" w:color="auto" w:fill="auto"/>
          </w:tcPr>
          <w:p w:rsidR="0029078A" w:rsidRPr="00B1619B" w:rsidRDefault="0029078A" w:rsidP="00E6256E">
            <w:pPr>
              <w:pStyle w:val="Tabletext"/>
            </w:pPr>
            <w:r w:rsidRPr="00B1619B">
              <w:t>A company is a pooled development fund (PDF) at the end of an income year for which it has a tax loss: it can only:</w:t>
            </w:r>
          </w:p>
          <w:p w:rsidR="0029078A" w:rsidRPr="00B1619B" w:rsidRDefault="0029078A" w:rsidP="00E6256E">
            <w:pPr>
              <w:pStyle w:val="Tablea"/>
            </w:pPr>
            <w:r w:rsidRPr="00B1619B">
              <w:t>(a) deduct the loss while it is a PDF; or</w:t>
            </w:r>
          </w:p>
          <w:p w:rsidR="0029078A" w:rsidRPr="00B1619B" w:rsidRDefault="0029078A" w:rsidP="006C2DF9">
            <w:pPr>
              <w:pStyle w:val="Tablea"/>
            </w:pPr>
            <w:r w:rsidRPr="00B1619B">
              <w:t>(b) carry back the loss to an income year in which it was a PDF.</w:t>
            </w:r>
          </w:p>
        </w:tc>
        <w:tc>
          <w:tcPr>
            <w:tcW w:w="1843" w:type="dxa"/>
            <w:tcBorders>
              <w:top w:val="single" w:sz="12" w:space="0" w:color="auto"/>
              <w:bottom w:val="single" w:sz="2" w:space="0" w:color="auto"/>
            </w:tcBorders>
            <w:shd w:val="clear" w:color="auto" w:fill="auto"/>
          </w:tcPr>
          <w:p w:rsidR="0029078A" w:rsidRPr="00B1619B" w:rsidRDefault="0029078A" w:rsidP="00B93A98">
            <w:pPr>
              <w:pStyle w:val="Tabletext"/>
            </w:pPr>
            <w:r w:rsidRPr="00B1619B">
              <w:t>Sections</w:t>
            </w:r>
            <w:r w:rsidR="00B1619B">
              <w:t> </w:t>
            </w:r>
            <w:r w:rsidRPr="00B1619B">
              <w:t>195</w:t>
            </w:r>
            <w:r w:rsidR="00B1619B">
              <w:noBreakHyphen/>
            </w:r>
            <w:r w:rsidRPr="00B1619B">
              <w:t>5 and 195</w:t>
            </w:r>
            <w:r w:rsidR="00B1619B">
              <w:noBreakHyphen/>
            </w:r>
            <w:r w:rsidRPr="00B1619B">
              <w:t>37</w:t>
            </w:r>
          </w:p>
        </w:tc>
      </w:tr>
      <w:tr w:rsidR="000A7BD9" w:rsidRPr="00B1619B" w:rsidTr="00B93A98">
        <w:trPr>
          <w:cantSplit/>
        </w:trPr>
        <w:tc>
          <w:tcPr>
            <w:tcW w:w="676" w:type="dxa"/>
            <w:tcBorders>
              <w:top w:val="single" w:sz="2" w:space="0" w:color="auto"/>
              <w:bottom w:val="single" w:sz="12" w:space="0" w:color="auto"/>
            </w:tcBorders>
          </w:tcPr>
          <w:p w:rsidR="000A7BD9" w:rsidRPr="00B1619B" w:rsidRDefault="000A7BD9" w:rsidP="00B93A98">
            <w:pPr>
              <w:pStyle w:val="Tabletext"/>
            </w:pPr>
            <w:r w:rsidRPr="00B1619B">
              <w:t>2.</w:t>
            </w:r>
          </w:p>
        </w:tc>
        <w:tc>
          <w:tcPr>
            <w:tcW w:w="3402" w:type="dxa"/>
            <w:tcBorders>
              <w:top w:val="single" w:sz="2" w:space="0" w:color="auto"/>
              <w:bottom w:val="single" w:sz="12" w:space="0" w:color="auto"/>
            </w:tcBorders>
          </w:tcPr>
          <w:p w:rsidR="000A7BD9" w:rsidRPr="00B1619B" w:rsidRDefault="000A7BD9" w:rsidP="00B93A98">
            <w:pPr>
              <w:pStyle w:val="Tabletext"/>
            </w:pPr>
            <w:r w:rsidRPr="00B1619B">
              <w:t xml:space="preserve">A company becomes a PDF during an income year: special rules affect how it works out a tax loss and how the loss is </w:t>
            </w:r>
            <w:r w:rsidR="0029078A" w:rsidRPr="00B1619B">
              <w:t>utilised</w:t>
            </w:r>
            <w:r w:rsidRPr="00B1619B">
              <w:t>.</w:t>
            </w:r>
          </w:p>
        </w:tc>
        <w:tc>
          <w:tcPr>
            <w:tcW w:w="1843" w:type="dxa"/>
            <w:tcBorders>
              <w:top w:val="single" w:sz="2" w:space="0" w:color="auto"/>
              <w:bottom w:val="single" w:sz="12" w:space="0" w:color="auto"/>
            </w:tcBorders>
          </w:tcPr>
          <w:p w:rsidR="000A7BD9" w:rsidRPr="00B1619B" w:rsidRDefault="000A7BD9" w:rsidP="00B93A98">
            <w:pPr>
              <w:pStyle w:val="Tabletext"/>
            </w:pPr>
            <w:r w:rsidRPr="00B1619B">
              <w:t>Section</w:t>
            </w:r>
            <w:r w:rsidR="00B1619B">
              <w:t> </w:t>
            </w:r>
            <w:r w:rsidRPr="00B1619B">
              <w:t>195</w:t>
            </w:r>
            <w:r w:rsidR="00B1619B">
              <w:noBreakHyphen/>
            </w:r>
            <w:r w:rsidRPr="00B1619B">
              <w:t>15</w:t>
            </w:r>
          </w:p>
        </w:tc>
      </w:tr>
    </w:tbl>
    <w:p w:rsidR="000A7BD9" w:rsidRPr="00B1619B" w:rsidRDefault="000A7BD9" w:rsidP="000A7BD9">
      <w:pPr>
        <w:pStyle w:val="SubsectionHead"/>
      </w:pPr>
      <w:r w:rsidRPr="00B1619B">
        <w:t>Tax losses of VCLPs, ESVCLPs, AFOFs and VCMPs</w:t>
      </w:r>
    </w:p>
    <w:p w:rsidR="000A7BD9" w:rsidRPr="00B1619B" w:rsidRDefault="000A7BD9" w:rsidP="000A7BD9">
      <w:pPr>
        <w:pStyle w:val="Tabletext"/>
        <w:keepNext/>
      </w:pPr>
    </w:p>
    <w:tbl>
      <w:tblPr>
        <w:tblW w:w="0" w:type="auto"/>
        <w:tblInd w:w="1275" w:type="dxa"/>
        <w:tblLayout w:type="fixed"/>
        <w:tblLook w:val="0000" w:firstRow="0" w:lastRow="0" w:firstColumn="0" w:lastColumn="0" w:noHBand="0" w:noVBand="0"/>
      </w:tblPr>
      <w:tblGrid>
        <w:gridCol w:w="676"/>
        <w:gridCol w:w="3451"/>
        <w:gridCol w:w="1794"/>
      </w:tblGrid>
      <w:tr w:rsidR="000A7BD9" w:rsidRPr="00B1619B" w:rsidTr="00B93A98">
        <w:trPr>
          <w:cantSplit/>
          <w:tblHeader/>
        </w:trPr>
        <w:tc>
          <w:tcPr>
            <w:tcW w:w="676" w:type="dxa"/>
            <w:tcBorders>
              <w:top w:val="single" w:sz="12" w:space="0" w:color="auto"/>
            </w:tcBorders>
          </w:tcPr>
          <w:p w:rsidR="000A7BD9" w:rsidRPr="00B1619B" w:rsidRDefault="000A7BD9" w:rsidP="00B93A98">
            <w:pPr>
              <w:pStyle w:val="Tabletext"/>
              <w:keepNext/>
            </w:pPr>
            <w:r w:rsidRPr="00B1619B">
              <w:rPr>
                <w:b/>
              </w:rPr>
              <w:t>Item</w:t>
            </w:r>
          </w:p>
        </w:tc>
        <w:tc>
          <w:tcPr>
            <w:tcW w:w="3451" w:type="dxa"/>
            <w:tcBorders>
              <w:top w:val="single" w:sz="12" w:space="0" w:color="auto"/>
            </w:tcBorders>
          </w:tcPr>
          <w:p w:rsidR="000A7BD9" w:rsidRPr="00B1619B" w:rsidRDefault="000A7BD9" w:rsidP="00B93A98">
            <w:pPr>
              <w:pStyle w:val="Tabletext"/>
              <w:keepNext/>
            </w:pPr>
            <w:r w:rsidRPr="00B1619B">
              <w:rPr>
                <w:b/>
              </w:rPr>
              <w:t>For the special rules about this situation ...</w:t>
            </w:r>
          </w:p>
        </w:tc>
        <w:tc>
          <w:tcPr>
            <w:tcW w:w="1794" w:type="dxa"/>
            <w:tcBorders>
              <w:top w:val="single" w:sz="12" w:space="0" w:color="auto"/>
            </w:tcBorders>
          </w:tcPr>
          <w:p w:rsidR="000A7BD9" w:rsidRPr="00B1619B" w:rsidRDefault="000A7BD9" w:rsidP="00B93A98">
            <w:pPr>
              <w:pStyle w:val="Tabletext"/>
              <w:keepNext/>
            </w:pPr>
            <w:r w:rsidRPr="00B1619B">
              <w:rPr>
                <w:b/>
              </w:rPr>
              <w:t>See:</w:t>
            </w:r>
          </w:p>
        </w:tc>
      </w:tr>
      <w:tr w:rsidR="0029078A" w:rsidRPr="00B1619B" w:rsidTr="00B93A98">
        <w:trPr>
          <w:cantSplit/>
        </w:trPr>
        <w:tc>
          <w:tcPr>
            <w:tcW w:w="676" w:type="dxa"/>
            <w:tcBorders>
              <w:top w:val="single" w:sz="12" w:space="0" w:color="auto"/>
              <w:bottom w:val="single" w:sz="12" w:space="0" w:color="auto"/>
            </w:tcBorders>
          </w:tcPr>
          <w:p w:rsidR="0029078A" w:rsidRPr="00B1619B" w:rsidRDefault="0029078A" w:rsidP="00B93A98">
            <w:pPr>
              <w:pStyle w:val="Tabletext"/>
            </w:pPr>
            <w:r w:rsidRPr="00B1619B">
              <w:t>1.</w:t>
            </w:r>
          </w:p>
        </w:tc>
        <w:tc>
          <w:tcPr>
            <w:tcW w:w="3451" w:type="dxa"/>
            <w:tcBorders>
              <w:top w:val="single" w:sz="12" w:space="0" w:color="auto"/>
              <w:bottom w:val="single" w:sz="12" w:space="0" w:color="auto"/>
            </w:tcBorders>
          </w:tcPr>
          <w:p w:rsidR="0029078A" w:rsidRPr="00B1619B" w:rsidRDefault="0029078A" w:rsidP="00E6256E">
            <w:pPr>
              <w:pStyle w:val="Tabletext"/>
            </w:pPr>
            <w:r w:rsidRPr="00B1619B">
              <w:t>A limited partnership that has a tax loss becomes a VCLP, an ESVCLP, an AFOF or a VCMP: it cannot:</w:t>
            </w:r>
          </w:p>
          <w:p w:rsidR="0029078A" w:rsidRPr="00B1619B" w:rsidRDefault="0029078A" w:rsidP="00E6256E">
            <w:pPr>
              <w:pStyle w:val="Tablea"/>
            </w:pPr>
            <w:r w:rsidRPr="00B1619B">
              <w:t>(a) deduct the loss while it is a VCLP, an ESVCLP, an AFOF or a VCMP; or</w:t>
            </w:r>
          </w:p>
          <w:p w:rsidR="0029078A" w:rsidRPr="00B1619B" w:rsidRDefault="0029078A" w:rsidP="006C2DF9">
            <w:pPr>
              <w:pStyle w:val="Tablea"/>
            </w:pPr>
            <w:r w:rsidRPr="00B1619B">
              <w:t>(b) carry back the loss to an income year in which it was not a VCLP, an ESVCLP, an AFOF or a VCMP.</w:t>
            </w:r>
          </w:p>
        </w:tc>
        <w:tc>
          <w:tcPr>
            <w:tcW w:w="1794" w:type="dxa"/>
            <w:tcBorders>
              <w:top w:val="single" w:sz="12" w:space="0" w:color="auto"/>
              <w:bottom w:val="single" w:sz="12" w:space="0" w:color="auto"/>
            </w:tcBorders>
          </w:tcPr>
          <w:p w:rsidR="0029078A" w:rsidRPr="00B1619B" w:rsidRDefault="0029078A" w:rsidP="00B93A98">
            <w:pPr>
              <w:pStyle w:val="Tabletext"/>
            </w:pPr>
            <w:r w:rsidRPr="00B1619B">
              <w:t>Subdivision</w:t>
            </w:r>
            <w:r w:rsidR="00B1619B">
              <w:t> </w:t>
            </w:r>
            <w:r w:rsidRPr="00B1619B">
              <w:t>195</w:t>
            </w:r>
            <w:r w:rsidR="00B1619B">
              <w:noBreakHyphen/>
            </w:r>
            <w:r w:rsidRPr="00B1619B">
              <w:t>B</w:t>
            </w:r>
          </w:p>
        </w:tc>
      </w:tr>
    </w:tbl>
    <w:p w:rsidR="000A7BD9" w:rsidRPr="00B1619B" w:rsidRDefault="000A7BD9" w:rsidP="000A7BD9">
      <w:pPr>
        <w:pStyle w:val="SubsectionHead"/>
      </w:pPr>
      <w:r w:rsidRPr="00B1619B">
        <w:t>Tax losses of entities that become foreign hybrids</w:t>
      </w:r>
    </w:p>
    <w:p w:rsidR="000A7BD9" w:rsidRPr="00B1619B" w:rsidRDefault="000A7BD9" w:rsidP="000A7BD9">
      <w:pPr>
        <w:pStyle w:val="Tabletext"/>
        <w:keepNext/>
        <w:keepLines/>
      </w:pPr>
    </w:p>
    <w:tbl>
      <w:tblPr>
        <w:tblW w:w="5940" w:type="dxa"/>
        <w:tblInd w:w="1208" w:type="dxa"/>
        <w:tblLayout w:type="fixed"/>
        <w:tblLook w:val="0000" w:firstRow="0" w:lastRow="0" w:firstColumn="0" w:lastColumn="0" w:noHBand="0" w:noVBand="0"/>
      </w:tblPr>
      <w:tblGrid>
        <w:gridCol w:w="770"/>
        <w:gridCol w:w="3517"/>
        <w:gridCol w:w="1653"/>
      </w:tblGrid>
      <w:tr w:rsidR="000A7BD9" w:rsidRPr="00B1619B" w:rsidTr="002526A8">
        <w:trPr>
          <w:cantSplit/>
          <w:tblHeader/>
        </w:trPr>
        <w:tc>
          <w:tcPr>
            <w:tcW w:w="770" w:type="dxa"/>
            <w:tcBorders>
              <w:top w:val="single" w:sz="12" w:space="0" w:color="auto"/>
              <w:bottom w:val="single" w:sz="12" w:space="0" w:color="auto"/>
            </w:tcBorders>
            <w:shd w:val="clear" w:color="auto" w:fill="auto"/>
          </w:tcPr>
          <w:p w:rsidR="000A7BD9" w:rsidRPr="00B1619B" w:rsidRDefault="000A7BD9" w:rsidP="00B93A98">
            <w:pPr>
              <w:pStyle w:val="Tabletext"/>
              <w:keepNext/>
              <w:rPr>
                <w:b/>
              </w:rPr>
            </w:pPr>
            <w:r w:rsidRPr="00B1619B">
              <w:rPr>
                <w:b/>
              </w:rPr>
              <w:t>Item</w:t>
            </w:r>
          </w:p>
        </w:tc>
        <w:tc>
          <w:tcPr>
            <w:tcW w:w="3517" w:type="dxa"/>
            <w:tcBorders>
              <w:top w:val="single" w:sz="12" w:space="0" w:color="auto"/>
              <w:bottom w:val="single" w:sz="12" w:space="0" w:color="auto"/>
            </w:tcBorders>
            <w:shd w:val="clear" w:color="auto" w:fill="auto"/>
          </w:tcPr>
          <w:p w:rsidR="000A7BD9" w:rsidRPr="00B1619B" w:rsidRDefault="000A7BD9" w:rsidP="00B93A98">
            <w:pPr>
              <w:pStyle w:val="Tabletext"/>
              <w:keepNext/>
              <w:rPr>
                <w:b/>
              </w:rPr>
            </w:pPr>
            <w:r w:rsidRPr="00B1619B">
              <w:rPr>
                <w:b/>
              </w:rPr>
              <w:t>For the special rules about this situation...</w:t>
            </w:r>
          </w:p>
        </w:tc>
        <w:tc>
          <w:tcPr>
            <w:tcW w:w="1653" w:type="dxa"/>
            <w:tcBorders>
              <w:top w:val="single" w:sz="12" w:space="0" w:color="auto"/>
              <w:bottom w:val="single" w:sz="12" w:space="0" w:color="auto"/>
            </w:tcBorders>
            <w:shd w:val="clear" w:color="auto" w:fill="auto"/>
          </w:tcPr>
          <w:p w:rsidR="000A7BD9" w:rsidRPr="00B1619B" w:rsidRDefault="000A7BD9" w:rsidP="00B93A98">
            <w:pPr>
              <w:pStyle w:val="Tabletext"/>
              <w:keepNext/>
              <w:rPr>
                <w:b/>
              </w:rPr>
            </w:pPr>
            <w:r w:rsidRPr="00B1619B">
              <w:rPr>
                <w:b/>
              </w:rPr>
              <w:t>See:</w:t>
            </w:r>
          </w:p>
        </w:tc>
      </w:tr>
      <w:tr w:rsidR="000A7BD9" w:rsidRPr="00B1619B" w:rsidTr="002526A8">
        <w:trPr>
          <w:cantSplit/>
        </w:trPr>
        <w:tc>
          <w:tcPr>
            <w:tcW w:w="770" w:type="dxa"/>
            <w:tcBorders>
              <w:top w:val="single" w:sz="12" w:space="0" w:color="auto"/>
              <w:bottom w:val="single" w:sz="12" w:space="0" w:color="auto"/>
            </w:tcBorders>
            <w:shd w:val="clear" w:color="auto" w:fill="auto"/>
          </w:tcPr>
          <w:p w:rsidR="000A7BD9" w:rsidRPr="00B1619B" w:rsidRDefault="000A7BD9" w:rsidP="00B93A98">
            <w:pPr>
              <w:pStyle w:val="Tabletext"/>
            </w:pPr>
            <w:r w:rsidRPr="00B1619B">
              <w:t>1.</w:t>
            </w:r>
          </w:p>
        </w:tc>
        <w:tc>
          <w:tcPr>
            <w:tcW w:w="3517" w:type="dxa"/>
            <w:tcBorders>
              <w:top w:val="single" w:sz="12" w:space="0" w:color="auto"/>
              <w:bottom w:val="single" w:sz="12" w:space="0" w:color="auto"/>
            </w:tcBorders>
            <w:shd w:val="clear" w:color="auto" w:fill="auto"/>
          </w:tcPr>
          <w:p w:rsidR="000A7BD9" w:rsidRPr="00B1619B" w:rsidRDefault="000A7BD9" w:rsidP="00B93A98">
            <w:pPr>
              <w:pStyle w:val="Tabletext"/>
            </w:pPr>
            <w:r w:rsidRPr="00B1619B">
              <w:t>An entity that has a tax loss becomes a foreign hybrid: it cannot deduct the loss while it is a foreign hybrid.</w:t>
            </w:r>
          </w:p>
        </w:tc>
        <w:tc>
          <w:tcPr>
            <w:tcW w:w="1653" w:type="dxa"/>
            <w:tcBorders>
              <w:top w:val="single" w:sz="12" w:space="0" w:color="auto"/>
              <w:bottom w:val="single" w:sz="12" w:space="0" w:color="auto"/>
            </w:tcBorders>
            <w:shd w:val="clear" w:color="auto" w:fill="auto"/>
          </w:tcPr>
          <w:p w:rsidR="000A7BD9" w:rsidRPr="00B1619B" w:rsidRDefault="000A7BD9" w:rsidP="00B93A98">
            <w:pPr>
              <w:pStyle w:val="Tabletext"/>
            </w:pPr>
            <w:r w:rsidRPr="00B1619B">
              <w:t>Section</w:t>
            </w:r>
            <w:r w:rsidR="00B1619B">
              <w:t> </w:t>
            </w:r>
            <w:r w:rsidRPr="00B1619B">
              <w:t>830</w:t>
            </w:r>
            <w:r w:rsidR="00B1619B">
              <w:noBreakHyphen/>
            </w:r>
            <w:r w:rsidRPr="00B1619B">
              <w:t>115</w:t>
            </w:r>
          </w:p>
        </w:tc>
      </w:tr>
    </w:tbl>
    <w:p w:rsidR="000A7BD9" w:rsidRPr="00B1619B" w:rsidRDefault="000A7BD9" w:rsidP="009768FB">
      <w:pPr>
        <w:pStyle w:val="SubsectionHead"/>
        <w:keepNext w:val="0"/>
      </w:pPr>
      <w:r w:rsidRPr="00B1619B">
        <w:t>Tax losses of trusts</w:t>
      </w:r>
    </w:p>
    <w:p w:rsidR="000A7BD9" w:rsidRPr="00B1619B" w:rsidRDefault="000A7BD9" w:rsidP="009768FB">
      <w:pPr>
        <w:pStyle w:val="Tabletext"/>
      </w:pPr>
    </w:p>
    <w:tbl>
      <w:tblPr>
        <w:tblW w:w="0" w:type="auto"/>
        <w:tblInd w:w="1242" w:type="dxa"/>
        <w:tblLayout w:type="fixed"/>
        <w:tblLook w:val="0000" w:firstRow="0" w:lastRow="0" w:firstColumn="0" w:lastColumn="0" w:noHBand="0" w:noVBand="0"/>
      </w:tblPr>
      <w:tblGrid>
        <w:gridCol w:w="709"/>
        <w:gridCol w:w="3402"/>
        <w:gridCol w:w="1843"/>
      </w:tblGrid>
      <w:tr w:rsidR="000A7BD9" w:rsidRPr="00B1619B" w:rsidTr="00B93A98">
        <w:trPr>
          <w:cantSplit/>
          <w:tblHeader/>
        </w:trPr>
        <w:tc>
          <w:tcPr>
            <w:tcW w:w="709" w:type="dxa"/>
            <w:tcBorders>
              <w:top w:val="single" w:sz="12" w:space="0" w:color="000000"/>
              <w:bottom w:val="single" w:sz="12" w:space="0" w:color="000000"/>
            </w:tcBorders>
          </w:tcPr>
          <w:p w:rsidR="000A7BD9" w:rsidRPr="00B1619B" w:rsidRDefault="000A7BD9" w:rsidP="009768FB">
            <w:pPr>
              <w:pStyle w:val="Tabletext"/>
            </w:pPr>
            <w:r w:rsidRPr="00B1619B">
              <w:rPr>
                <w:b/>
              </w:rPr>
              <w:t>Item</w:t>
            </w:r>
          </w:p>
        </w:tc>
        <w:tc>
          <w:tcPr>
            <w:tcW w:w="3402" w:type="dxa"/>
            <w:tcBorders>
              <w:top w:val="single" w:sz="12" w:space="0" w:color="000000"/>
              <w:bottom w:val="single" w:sz="12" w:space="0" w:color="000000"/>
            </w:tcBorders>
          </w:tcPr>
          <w:p w:rsidR="000A7BD9" w:rsidRPr="00B1619B" w:rsidRDefault="000A7BD9" w:rsidP="009768FB">
            <w:pPr>
              <w:pStyle w:val="Tabletext"/>
            </w:pPr>
            <w:r w:rsidRPr="00B1619B">
              <w:rPr>
                <w:b/>
              </w:rPr>
              <w:t>For the special rules about this subsection...</w:t>
            </w:r>
          </w:p>
        </w:tc>
        <w:tc>
          <w:tcPr>
            <w:tcW w:w="1843" w:type="dxa"/>
            <w:tcBorders>
              <w:top w:val="single" w:sz="12" w:space="0" w:color="000000"/>
              <w:bottom w:val="single" w:sz="12" w:space="0" w:color="000000"/>
            </w:tcBorders>
          </w:tcPr>
          <w:p w:rsidR="000A7BD9" w:rsidRPr="00B1619B" w:rsidRDefault="000A7BD9" w:rsidP="009768FB">
            <w:pPr>
              <w:pStyle w:val="Tabletext"/>
            </w:pPr>
            <w:r w:rsidRPr="00B1619B">
              <w:rPr>
                <w:b/>
              </w:rPr>
              <w:t>See:</w:t>
            </w:r>
          </w:p>
        </w:tc>
      </w:tr>
      <w:tr w:rsidR="000A7BD9" w:rsidRPr="00B1619B" w:rsidTr="009768FB">
        <w:tc>
          <w:tcPr>
            <w:tcW w:w="709" w:type="dxa"/>
            <w:tcBorders>
              <w:top w:val="single" w:sz="12" w:space="0" w:color="000000"/>
              <w:bottom w:val="single" w:sz="2" w:space="0" w:color="auto"/>
            </w:tcBorders>
            <w:shd w:val="clear" w:color="auto" w:fill="auto"/>
          </w:tcPr>
          <w:p w:rsidR="000A7BD9" w:rsidRPr="00B1619B" w:rsidRDefault="000A7BD9" w:rsidP="009768FB">
            <w:pPr>
              <w:pStyle w:val="Tabletext"/>
            </w:pPr>
            <w:r w:rsidRPr="00B1619B">
              <w:t>1.</w:t>
            </w:r>
          </w:p>
        </w:tc>
        <w:tc>
          <w:tcPr>
            <w:tcW w:w="3402" w:type="dxa"/>
            <w:tcBorders>
              <w:top w:val="single" w:sz="12" w:space="0" w:color="000000"/>
              <w:bottom w:val="single" w:sz="2" w:space="0" w:color="auto"/>
            </w:tcBorders>
            <w:shd w:val="clear" w:color="auto" w:fill="auto"/>
          </w:tcPr>
          <w:p w:rsidR="000A7BD9" w:rsidRPr="00B1619B" w:rsidRDefault="000A7BD9" w:rsidP="009768FB">
            <w:pPr>
              <w:pStyle w:val="Tabletext"/>
            </w:pPr>
            <w:r w:rsidRPr="00B1619B">
              <w:t>A trust has had a change of ownership or control or there has been an abnormal trading in its units:</w:t>
            </w:r>
          </w:p>
          <w:p w:rsidR="000A7BD9" w:rsidRPr="00B1619B" w:rsidRDefault="000A7BD9" w:rsidP="009768FB">
            <w:pPr>
              <w:pStyle w:val="TLPTableBullet"/>
            </w:pPr>
            <w:r w:rsidRPr="00B1619B">
              <w:rPr>
                <w:sz w:val="22"/>
              </w:rPr>
              <w:t>•</w:t>
            </w:r>
            <w:r w:rsidRPr="00B1619B">
              <w:rPr>
                <w:sz w:val="22"/>
              </w:rPr>
              <w:tab/>
            </w:r>
            <w:r w:rsidRPr="00B1619B">
              <w:t>if this happens in the income year, it works out its net income and tax loss in a special way; or</w:t>
            </w:r>
          </w:p>
          <w:p w:rsidR="000A7BD9" w:rsidRPr="00B1619B" w:rsidRDefault="000A7BD9" w:rsidP="009768FB">
            <w:pPr>
              <w:pStyle w:val="TLPTableBullet"/>
            </w:pPr>
            <w:r w:rsidRPr="00B1619B">
              <w:rPr>
                <w:sz w:val="22"/>
              </w:rPr>
              <w:t>•</w:t>
            </w:r>
            <w:r w:rsidRPr="00B1619B">
              <w:rPr>
                <w:sz w:val="22"/>
              </w:rPr>
              <w:tab/>
            </w:r>
            <w:r w:rsidRPr="00B1619B">
              <w:t>if this happens at any time from the start of a loss year until the end of the income year, it cannot deduct a tax loss from the loss year.</w:t>
            </w:r>
          </w:p>
          <w:p w:rsidR="000A7BD9" w:rsidRPr="00B1619B" w:rsidRDefault="000A7BD9" w:rsidP="009768FB">
            <w:pPr>
              <w:pStyle w:val="Tabletext"/>
            </w:pPr>
            <w:r w:rsidRPr="00B1619B">
              <w:t>This will not be the case if the trust is an excepted trust. However, if it became one by making a family trust election, a special tax may be payable on certain distributions and other amounts.</w:t>
            </w:r>
          </w:p>
        </w:tc>
        <w:tc>
          <w:tcPr>
            <w:tcW w:w="1843" w:type="dxa"/>
            <w:tcBorders>
              <w:top w:val="single" w:sz="12" w:space="0" w:color="000000"/>
              <w:bottom w:val="single" w:sz="2" w:space="0" w:color="auto"/>
            </w:tcBorders>
            <w:shd w:val="clear" w:color="auto" w:fill="auto"/>
          </w:tcPr>
          <w:p w:rsidR="000A7BD9" w:rsidRPr="00B1619B" w:rsidRDefault="000A7BD9" w:rsidP="009768FB">
            <w:pPr>
              <w:pStyle w:val="Tabletext"/>
            </w:pPr>
            <w:r w:rsidRPr="00B1619B">
              <w:t>Divisions</w:t>
            </w:r>
            <w:r w:rsidR="00B1619B">
              <w:t> </w:t>
            </w:r>
            <w:r w:rsidRPr="00B1619B">
              <w:t>266, 267 and 268 in Schedule</w:t>
            </w:r>
            <w:r w:rsidR="00B1619B">
              <w:t> </w:t>
            </w:r>
            <w:r w:rsidRPr="00B1619B">
              <w:t xml:space="preserve">2F to the </w:t>
            </w:r>
            <w:r w:rsidRPr="00B1619B">
              <w:rPr>
                <w:i/>
              </w:rPr>
              <w:t>Income Tax Assessment Act 1936</w:t>
            </w:r>
          </w:p>
        </w:tc>
      </w:tr>
      <w:tr w:rsidR="000A7BD9" w:rsidRPr="00B1619B" w:rsidTr="00A05E0D">
        <w:trPr>
          <w:cantSplit/>
        </w:trPr>
        <w:tc>
          <w:tcPr>
            <w:tcW w:w="709" w:type="dxa"/>
            <w:tcBorders>
              <w:top w:val="single" w:sz="2" w:space="0" w:color="auto"/>
              <w:bottom w:val="single" w:sz="2" w:space="0" w:color="auto"/>
            </w:tcBorders>
          </w:tcPr>
          <w:p w:rsidR="000A7BD9" w:rsidRPr="00B1619B" w:rsidRDefault="000A7BD9" w:rsidP="00B93A98">
            <w:pPr>
              <w:pStyle w:val="Tabletext"/>
            </w:pPr>
            <w:r w:rsidRPr="00B1619B">
              <w:t>2.</w:t>
            </w:r>
          </w:p>
        </w:tc>
        <w:tc>
          <w:tcPr>
            <w:tcW w:w="3402" w:type="dxa"/>
            <w:tcBorders>
              <w:top w:val="single" w:sz="2" w:space="0" w:color="auto"/>
              <w:bottom w:val="single" w:sz="2" w:space="0" w:color="auto"/>
            </w:tcBorders>
          </w:tcPr>
          <w:p w:rsidR="000A7BD9" w:rsidRPr="00B1619B" w:rsidRDefault="000A7BD9" w:rsidP="00B93A98">
            <w:pPr>
              <w:pStyle w:val="Tabletext"/>
            </w:pPr>
            <w:r w:rsidRPr="00B1619B">
              <w:t>A trust is involved in a scheme to take advantage of deductions. The trust may be prevented from making full use of them.</w:t>
            </w:r>
          </w:p>
        </w:tc>
        <w:tc>
          <w:tcPr>
            <w:tcW w:w="1843" w:type="dxa"/>
            <w:tcBorders>
              <w:top w:val="single" w:sz="2" w:space="0" w:color="auto"/>
              <w:bottom w:val="single" w:sz="2" w:space="0" w:color="auto"/>
            </w:tcBorders>
          </w:tcPr>
          <w:p w:rsidR="000A7BD9" w:rsidRPr="00B1619B" w:rsidRDefault="000A7BD9" w:rsidP="00B93A98">
            <w:pPr>
              <w:pStyle w:val="Tabletext"/>
            </w:pPr>
            <w:r w:rsidRPr="00B1619B">
              <w:t>Division</w:t>
            </w:r>
            <w:r w:rsidR="00B1619B">
              <w:t> </w:t>
            </w:r>
            <w:r w:rsidRPr="00B1619B">
              <w:t>270 in Schedule</w:t>
            </w:r>
            <w:r w:rsidR="00B1619B">
              <w:t> </w:t>
            </w:r>
            <w:r w:rsidRPr="00B1619B">
              <w:t xml:space="preserve">2F to the </w:t>
            </w:r>
            <w:r w:rsidRPr="00B1619B">
              <w:rPr>
                <w:i/>
              </w:rPr>
              <w:t>Income Tax Assessment Act 1936</w:t>
            </w:r>
          </w:p>
        </w:tc>
      </w:tr>
      <w:tr w:rsidR="0080394B" w:rsidRPr="00B1619B" w:rsidTr="00B93A98">
        <w:trPr>
          <w:cantSplit/>
        </w:trPr>
        <w:tc>
          <w:tcPr>
            <w:tcW w:w="709" w:type="dxa"/>
            <w:tcBorders>
              <w:top w:val="single" w:sz="2" w:space="0" w:color="auto"/>
              <w:bottom w:val="single" w:sz="12" w:space="0" w:color="000000"/>
            </w:tcBorders>
          </w:tcPr>
          <w:p w:rsidR="0080394B" w:rsidRPr="00B1619B" w:rsidRDefault="0080394B" w:rsidP="00B93A98">
            <w:pPr>
              <w:pStyle w:val="Tabletext"/>
            </w:pPr>
            <w:r w:rsidRPr="00B1619B">
              <w:t>3.</w:t>
            </w:r>
          </w:p>
        </w:tc>
        <w:tc>
          <w:tcPr>
            <w:tcW w:w="3402" w:type="dxa"/>
            <w:tcBorders>
              <w:top w:val="single" w:sz="2" w:space="0" w:color="auto"/>
              <w:bottom w:val="single" w:sz="12" w:space="0" w:color="000000"/>
            </w:tcBorders>
          </w:tcPr>
          <w:p w:rsidR="0080394B" w:rsidRPr="00B1619B" w:rsidRDefault="0080394B" w:rsidP="00B93A98">
            <w:pPr>
              <w:pStyle w:val="Tabletext"/>
            </w:pPr>
            <w:r w:rsidRPr="00B1619B">
              <w:t>A trust is a designated infrastructure project entity.</w:t>
            </w:r>
          </w:p>
        </w:tc>
        <w:tc>
          <w:tcPr>
            <w:tcW w:w="1843" w:type="dxa"/>
            <w:tcBorders>
              <w:top w:val="single" w:sz="2" w:space="0" w:color="auto"/>
              <w:bottom w:val="single" w:sz="12" w:space="0" w:color="000000"/>
            </w:tcBorders>
          </w:tcPr>
          <w:p w:rsidR="0080394B" w:rsidRPr="00B1619B" w:rsidRDefault="0080394B" w:rsidP="00B93A98">
            <w:pPr>
              <w:pStyle w:val="Tabletext"/>
            </w:pPr>
            <w:r w:rsidRPr="00B1619B">
              <w:t>Subdivision</w:t>
            </w:r>
            <w:r w:rsidR="00B1619B">
              <w:t> </w:t>
            </w:r>
            <w:r w:rsidRPr="00B1619B">
              <w:t>415</w:t>
            </w:r>
            <w:r w:rsidR="00B1619B">
              <w:noBreakHyphen/>
            </w:r>
            <w:r w:rsidRPr="00B1619B">
              <w:t>B</w:t>
            </w:r>
          </w:p>
        </w:tc>
      </w:tr>
    </w:tbl>
    <w:p w:rsidR="000A7BD9" w:rsidRPr="00B1619B" w:rsidRDefault="000A7BD9" w:rsidP="000A7BD9">
      <w:pPr>
        <w:pStyle w:val="ActHead4"/>
      </w:pPr>
      <w:bookmarkStart w:id="510" w:name="_Toc389734520"/>
      <w:r w:rsidRPr="00B1619B">
        <w:rPr>
          <w:rStyle w:val="CharSubdNo"/>
        </w:rPr>
        <w:t>Subdivision</w:t>
      </w:r>
      <w:r w:rsidR="00B1619B">
        <w:rPr>
          <w:rStyle w:val="CharSubdNo"/>
        </w:rPr>
        <w:t> </w:t>
      </w:r>
      <w:r w:rsidRPr="00B1619B">
        <w:rPr>
          <w:rStyle w:val="CharSubdNo"/>
        </w:rPr>
        <w:t>36</w:t>
      </w:r>
      <w:r w:rsidR="00B1619B">
        <w:rPr>
          <w:rStyle w:val="CharSubdNo"/>
        </w:rPr>
        <w:noBreakHyphen/>
      </w:r>
      <w:r w:rsidRPr="00B1619B">
        <w:rPr>
          <w:rStyle w:val="CharSubdNo"/>
        </w:rPr>
        <w:t>B</w:t>
      </w:r>
      <w:r w:rsidRPr="00B1619B">
        <w:t>—</w:t>
      </w:r>
      <w:r w:rsidRPr="00B1619B">
        <w:rPr>
          <w:rStyle w:val="CharSubdText"/>
        </w:rPr>
        <w:t>Effect of you becoming bankrupt</w:t>
      </w:r>
      <w:bookmarkEnd w:id="510"/>
    </w:p>
    <w:p w:rsidR="000A7BD9" w:rsidRPr="00B1619B" w:rsidRDefault="000A7BD9" w:rsidP="000A7BD9">
      <w:pPr>
        <w:pStyle w:val="ActHead4"/>
      </w:pPr>
      <w:bookmarkStart w:id="511" w:name="_Toc389734521"/>
      <w:r w:rsidRPr="00B1619B">
        <w:t>Guide to Subdivision</w:t>
      </w:r>
      <w:r w:rsidR="00B1619B">
        <w:t> </w:t>
      </w:r>
      <w:r w:rsidRPr="00B1619B">
        <w:t>36</w:t>
      </w:r>
      <w:r w:rsidR="00B1619B">
        <w:noBreakHyphen/>
      </w:r>
      <w:r w:rsidRPr="00B1619B">
        <w:t>B</w:t>
      </w:r>
      <w:bookmarkEnd w:id="511"/>
    </w:p>
    <w:p w:rsidR="000A7BD9" w:rsidRPr="00B1619B" w:rsidRDefault="000A7BD9" w:rsidP="000A7BD9">
      <w:pPr>
        <w:pStyle w:val="ActHead5"/>
      </w:pPr>
      <w:bookmarkStart w:id="512" w:name="_Toc389734522"/>
      <w:r w:rsidRPr="00B1619B">
        <w:rPr>
          <w:rStyle w:val="CharSectno"/>
        </w:rPr>
        <w:t>36</w:t>
      </w:r>
      <w:r w:rsidR="00B1619B">
        <w:rPr>
          <w:rStyle w:val="CharSectno"/>
        </w:rPr>
        <w:noBreakHyphen/>
      </w:r>
      <w:r w:rsidRPr="00B1619B">
        <w:rPr>
          <w:rStyle w:val="CharSectno"/>
        </w:rPr>
        <w:t>30</w:t>
      </w:r>
      <w:r w:rsidRPr="00B1619B">
        <w:t xml:space="preserve">  What this Subdivision is about</w:t>
      </w:r>
      <w:bookmarkEnd w:id="512"/>
    </w:p>
    <w:p w:rsidR="000A7BD9" w:rsidRPr="00B1619B" w:rsidRDefault="000A7BD9" w:rsidP="000A7BD9">
      <w:pPr>
        <w:pStyle w:val="BoxText"/>
        <w:spacing w:before="120"/>
      </w:pPr>
      <w:r w:rsidRPr="00B1619B">
        <w:t>After you become bankrupt, you cannot deduct a tax loss that you incurred beforehand. However, you may be able to deduct repayments of debts you incurred in the loss year.</w:t>
      </w:r>
    </w:p>
    <w:p w:rsidR="000A7BD9" w:rsidRPr="00B1619B" w:rsidRDefault="000A7BD9" w:rsidP="000A7BD9">
      <w:pPr>
        <w:pStyle w:val="TofSectsHeading"/>
        <w:keepNext/>
      </w:pPr>
      <w:r w:rsidRPr="00B1619B">
        <w:t>Table of sections</w:t>
      </w:r>
    </w:p>
    <w:p w:rsidR="000A7BD9" w:rsidRPr="00B1619B" w:rsidRDefault="000A7BD9" w:rsidP="000A7BD9">
      <w:pPr>
        <w:pStyle w:val="TofSectsGroupHeading"/>
      </w:pPr>
      <w:r w:rsidRPr="00B1619B">
        <w:t>Operative provisions</w:t>
      </w:r>
    </w:p>
    <w:p w:rsidR="000A7BD9" w:rsidRPr="00B1619B" w:rsidRDefault="000A7BD9" w:rsidP="000A7BD9">
      <w:pPr>
        <w:pStyle w:val="TofSectsSection"/>
      </w:pPr>
      <w:r w:rsidRPr="00B1619B">
        <w:t>36</w:t>
      </w:r>
      <w:r w:rsidR="00B1619B">
        <w:noBreakHyphen/>
      </w:r>
      <w:r w:rsidRPr="00B1619B">
        <w:t>35</w:t>
      </w:r>
      <w:r w:rsidRPr="00B1619B">
        <w:tab/>
        <w:t>No deduction for tax loss incurred before bankruptcy</w:t>
      </w:r>
    </w:p>
    <w:p w:rsidR="000A7BD9" w:rsidRPr="00B1619B" w:rsidRDefault="000A7BD9" w:rsidP="000A7BD9">
      <w:pPr>
        <w:pStyle w:val="TofSectsSection"/>
      </w:pPr>
      <w:r w:rsidRPr="00B1619B">
        <w:t>36</w:t>
      </w:r>
      <w:r w:rsidR="00B1619B">
        <w:noBreakHyphen/>
      </w:r>
      <w:r w:rsidRPr="00B1619B">
        <w:t>40</w:t>
      </w:r>
      <w:r w:rsidRPr="00B1619B">
        <w:tab/>
        <w:t>Deduction for amounts paid for debts incurred before bankruptcy</w:t>
      </w:r>
    </w:p>
    <w:p w:rsidR="000A7BD9" w:rsidRPr="00B1619B" w:rsidRDefault="000A7BD9" w:rsidP="000A7BD9">
      <w:pPr>
        <w:pStyle w:val="TofSectsSection"/>
      </w:pPr>
      <w:r w:rsidRPr="00B1619B">
        <w:t>36</w:t>
      </w:r>
      <w:r w:rsidR="00B1619B">
        <w:noBreakHyphen/>
      </w:r>
      <w:r w:rsidRPr="00B1619B">
        <w:t>45</w:t>
      </w:r>
      <w:r w:rsidRPr="00B1619B">
        <w:tab/>
        <w:t>Limit on deductions for amounts paid</w:t>
      </w:r>
    </w:p>
    <w:p w:rsidR="000A7BD9" w:rsidRPr="00B1619B" w:rsidRDefault="000A7BD9" w:rsidP="000A7BD9">
      <w:pPr>
        <w:pStyle w:val="ActHead4"/>
      </w:pPr>
      <w:bookmarkStart w:id="513" w:name="_Toc389734523"/>
      <w:r w:rsidRPr="00B1619B">
        <w:t>Operative provisions</w:t>
      </w:r>
      <w:bookmarkEnd w:id="513"/>
    </w:p>
    <w:p w:rsidR="000A7BD9" w:rsidRPr="00B1619B" w:rsidRDefault="000A7BD9" w:rsidP="000A7BD9">
      <w:pPr>
        <w:pStyle w:val="ActHead5"/>
      </w:pPr>
      <w:bookmarkStart w:id="514" w:name="_Toc389734524"/>
      <w:r w:rsidRPr="00B1619B">
        <w:rPr>
          <w:rStyle w:val="CharSectno"/>
        </w:rPr>
        <w:t>36</w:t>
      </w:r>
      <w:r w:rsidR="00B1619B">
        <w:rPr>
          <w:rStyle w:val="CharSectno"/>
        </w:rPr>
        <w:noBreakHyphen/>
      </w:r>
      <w:r w:rsidRPr="00B1619B">
        <w:rPr>
          <w:rStyle w:val="CharSectno"/>
        </w:rPr>
        <w:t>35</w:t>
      </w:r>
      <w:r w:rsidRPr="00B1619B">
        <w:t xml:space="preserve">  No deduction for tax loss incurred before bankruptcy</w:t>
      </w:r>
      <w:bookmarkEnd w:id="514"/>
    </w:p>
    <w:p w:rsidR="000A7BD9" w:rsidRPr="00B1619B" w:rsidRDefault="000A7BD9" w:rsidP="000A7BD9">
      <w:pPr>
        <w:pStyle w:val="subsection"/>
      </w:pPr>
      <w:r w:rsidRPr="00B1619B">
        <w:tab/>
        <w:t>(1)</w:t>
      </w:r>
      <w:r w:rsidRPr="00B1619B">
        <w:tab/>
        <w:t>If:</w:t>
      </w:r>
    </w:p>
    <w:p w:rsidR="000A7BD9" w:rsidRPr="00B1619B" w:rsidRDefault="000A7BD9" w:rsidP="000A7BD9">
      <w:pPr>
        <w:pStyle w:val="paragraph"/>
      </w:pPr>
      <w:r w:rsidRPr="00B1619B">
        <w:tab/>
        <w:t>(a)</w:t>
      </w:r>
      <w:r w:rsidRPr="00B1619B">
        <w:tab/>
        <w:t>you became bankrupt; or</w:t>
      </w:r>
    </w:p>
    <w:p w:rsidR="000A7BD9" w:rsidRPr="00B1619B" w:rsidRDefault="000A7BD9" w:rsidP="000A7BD9">
      <w:pPr>
        <w:pStyle w:val="paragraph"/>
      </w:pPr>
      <w:r w:rsidRPr="00B1619B">
        <w:tab/>
        <w:t>(b)</w:t>
      </w:r>
      <w:r w:rsidRPr="00B1619B">
        <w:tab/>
        <w:t>you were released from a debt by the operation of an Act relating to bankruptcy;</w:t>
      </w:r>
    </w:p>
    <w:p w:rsidR="000A7BD9" w:rsidRPr="00B1619B" w:rsidRDefault="000A7BD9" w:rsidP="000A7BD9">
      <w:pPr>
        <w:pStyle w:val="subsection2"/>
      </w:pPr>
      <w:r w:rsidRPr="00B1619B">
        <w:t xml:space="preserve">before the income year, you cannot deduct a </w:t>
      </w:r>
      <w:r w:rsidR="00B1619B" w:rsidRPr="00B1619B">
        <w:rPr>
          <w:position w:val="6"/>
          <w:sz w:val="16"/>
        </w:rPr>
        <w:t>*</w:t>
      </w:r>
      <w:r w:rsidRPr="00B1619B">
        <w:t>tax loss that you incurred before the day on which you either became bankrupt or were released.</w:t>
      </w:r>
    </w:p>
    <w:p w:rsidR="000A7BD9" w:rsidRPr="00B1619B" w:rsidRDefault="000A7BD9" w:rsidP="000A7BD9">
      <w:pPr>
        <w:pStyle w:val="subsection"/>
        <w:keepNext/>
      </w:pPr>
      <w:r w:rsidRPr="00B1619B">
        <w:tab/>
        <w:t>(2)</w:t>
      </w:r>
      <w:r w:rsidRPr="00B1619B">
        <w:tab/>
        <w:t>If:</w:t>
      </w:r>
    </w:p>
    <w:p w:rsidR="000A7BD9" w:rsidRPr="00B1619B" w:rsidRDefault="000A7BD9" w:rsidP="000A7BD9">
      <w:pPr>
        <w:pStyle w:val="paragraph"/>
      </w:pPr>
      <w:r w:rsidRPr="00B1619B">
        <w:tab/>
        <w:t>(a)</w:t>
      </w:r>
      <w:r w:rsidRPr="00B1619B">
        <w:tab/>
        <w:t>you became bankrupt before the income year; and</w:t>
      </w:r>
    </w:p>
    <w:p w:rsidR="000A7BD9" w:rsidRPr="00B1619B" w:rsidRDefault="000A7BD9" w:rsidP="000A7BD9">
      <w:pPr>
        <w:pStyle w:val="paragraph"/>
      </w:pPr>
      <w:r w:rsidRPr="00B1619B">
        <w:tab/>
        <w:t>(b)</w:t>
      </w:r>
      <w:r w:rsidRPr="00B1619B">
        <w:tab/>
        <w:t>the bankruptcy is later annulled under section</w:t>
      </w:r>
      <w:r w:rsidR="00B1619B">
        <w:t> </w:t>
      </w:r>
      <w:r w:rsidRPr="00B1619B">
        <w:t xml:space="preserve">74 of the </w:t>
      </w:r>
      <w:r w:rsidRPr="00B1619B">
        <w:rPr>
          <w:i/>
        </w:rPr>
        <w:t>Bankruptcy Act 1966</w:t>
      </w:r>
      <w:r w:rsidRPr="00B1619B">
        <w:t xml:space="preserve"> because your creditors have accepted your proposal for a composition or scheme of arrangement; and</w:t>
      </w:r>
    </w:p>
    <w:p w:rsidR="000A7BD9" w:rsidRPr="00B1619B" w:rsidRDefault="000A7BD9" w:rsidP="000A7BD9">
      <w:pPr>
        <w:pStyle w:val="paragraph"/>
      </w:pPr>
      <w:r w:rsidRPr="00B1619B">
        <w:tab/>
        <w:t>(c)</w:t>
      </w:r>
      <w:r w:rsidRPr="00B1619B">
        <w:tab/>
        <w:t>under the composition or scheme of arrangement, you have been, will be or may be released from some or all of the debts from which you would have been released if you had instead been discharged from the bankruptcy;</w:t>
      </w:r>
    </w:p>
    <w:p w:rsidR="000A7BD9" w:rsidRPr="00B1619B" w:rsidRDefault="000A7BD9" w:rsidP="000A7BD9">
      <w:pPr>
        <w:pStyle w:val="subsection2"/>
      </w:pPr>
      <w:r w:rsidRPr="00B1619B">
        <w:t xml:space="preserve">you cannot deduct a </w:t>
      </w:r>
      <w:r w:rsidR="00B1619B" w:rsidRPr="00B1619B">
        <w:rPr>
          <w:position w:val="6"/>
          <w:sz w:val="16"/>
        </w:rPr>
        <w:t>*</w:t>
      </w:r>
      <w:r w:rsidRPr="00B1619B">
        <w:t>tax loss that you incurred before the day on which you became bankrupt.</w:t>
      </w:r>
    </w:p>
    <w:p w:rsidR="000A7BD9" w:rsidRPr="00B1619B" w:rsidRDefault="000A7BD9" w:rsidP="000A7BD9">
      <w:pPr>
        <w:pStyle w:val="ActHead5"/>
      </w:pPr>
      <w:bookmarkStart w:id="515" w:name="_Toc389734525"/>
      <w:r w:rsidRPr="00B1619B">
        <w:rPr>
          <w:rStyle w:val="CharSectno"/>
        </w:rPr>
        <w:t>36</w:t>
      </w:r>
      <w:r w:rsidR="00B1619B">
        <w:rPr>
          <w:rStyle w:val="CharSectno"/>
        </w:rPr>
        <w:noBreakHyphen/>
      </w:r>
      <w:r w:rsidRPr="00B1619B">
        <w:rPr>
          <w:rStyle w:val="CharSectno"/>
        </w:rPr>
        <w:t>40</w:t>
      </w:r>
      <w:r w:rsidRPr="00B1619B">
        <w:t xml:space="preserve">  Deduction for amounts paid for debts incurred before bankruptcy</w:t>
      </w:r>
      <w:bookmarkEnd w:id="515"/>
    </w:p>
    <w:p w:rsidR="000A7BD9" w:rsidRPr="00B1619B" w:rsidRDefault="000A7BD9" w:rsidP="000A7BD9">
      <w:pPr>
        <w:pStyle w:val="SubsectionHead"/>
      </w:pPr>
      <w:r w:rsidRPr="00B1619B">
        <w:t>Tax losses generally</w:t>
      </w:r>
    </w:p>
    <w:p w:rsidR="000A7BD9" w:rsidRPr="00B1619B" w:rsidRDefault="000A7BD9" w:rsidP="000A7BD9">
      <w:pPr>
        <w:pStyle w:val="subsection"/>
        <w:keepNext/>
      </w:pPr>
      <w:r w:rsidRPr="00B1619B">
        <w:tab/>
        <w:t>(1)</w:t>
      </w:r>
      <w:r w:rsidRPr="00B1619B">
        <w:tab/>
        <w:t>If:</w:t>
      </w:r>
    </w:p>
    <w:p w:rsidR="000A7BD9" w:rsidRPr="00B1619B" w:rsidRDefault="000A7BD9" w:rsidP="000A7BD9">
      <w:pPr>
        <w:pStyle w:val="paragraph"/>
      </w:pPr>
      <w:r w:rsidRPr="00B1619B">
        <w:tab/>
        <w:t>(a)</w:t>
      </w:r>
      <w:r w:rsidRPr="00B1619B">
        <w:tab/>
        <w:t>you pay an amount in the income year for a debt that you incurred in an earlier income year; and</w:t>
      </w:r>
    </w:p>
    <w:p w:rsidR="000A7BD9" w:rsidRPr="00B1619B" w:rsidRDefault="000A7BD9" w:rsidP="000A7BD9">
      <w:pPr>
        <w:pStyle w:val="paragraph"/>
      </w:pPr>
      <w:r w:rsidRPr="00B1619B">
        <w:tab/>
        <w:t>(b)</w:t>
      </w:r>
      <w:r w:rsidRPr="00B1619B">
        <w:tab/>
        <w:t xml:space="preserve">you have a </w:t>
      </w:r>
      <w:r w:rsidR="00B1619B" w:rsidRPr="00B1619B">
        <w:rPr>
          <w:position w:val="6"/>
          <w:sz w:val="16"/>
        </w:rPr>
        <w:t>*</w:t>
      </w:r>
      <w:r w:rsidRPr="00B1619B">
        <w:t>tax loss covered by section</w:t>
      </w:r>
      <w:r w:rsidR="00B1619B">
        <w:t> </w:t>
      </w:r>
      <w:r w:rsidRPr="00B1619B">
        <w:t>36</w:t>
      </w:r>
      <w:r w:rsidR="00B1619B">
        <w:noBreakHyphen/>
      </w:r>
      <w:r w:rsidRPr="00B1619B">
        <w:t>35 for that</w:t>
      </w:r>
      <w:r w:rsidRPr="00B1619B">
        <w:rPr>
          <w:rStyle w:val="FootnoteReference"/>
        </w:rPr>
        <w:t xml:space="preserve"> </w:t>
      </w:r>
      <w:r w:rsidRPr="00B1619B">
        <w:t>earlier income year;</w:t>
      </w:r>
    </w:p>
    <w:p w:rsidR="000A7BD9" w:rsidRPr="00B1619B" w:rsidRDefault="000A7BD9" w:rsidP="000A7BD9">
      <w:pPr>
        <w:pStyle w:val="subsection2"/>
      </w:pPr>
      <w:r w:rsidRPr="00B1619B">
        <w:t>you can deduct the amount paid, but only to the extent that it does not exceed so much of the debt as the Commissioner is satisfied was taken into account in calculating the amount of the tax loss.</w:t>
      </w:r>
    </w:p>
    <w:p w:rsidR="000A7BD9" w:rsidRPr="00B1619B" w:rsidRDefault="000A7BD9" w:rsidP="000A7BD9">
      <w:pPr>
        <w:pStyle w:val="SubsectionHead"/>
      </w:pPr>
      <w:r w:rsidRPr="00B1619B">
        <w:t>Film losses</w:t>
      </w:r>
    </w:p>
    <w:p w:rsidR="000A7BD9" w:rsidRPr="00B1619B" w:rsidRDefault="000A7BD9" w:rsidP="000A7BD9">
      <w:pPr>
        <w:pStyle w:val="subsection"/>
      </w:pPr>
      <w:r w:rsidRPr="00B1619B">
        <w:tab/>
        <w:t>(2)</w:t>
      </w:r>
      <w:r w:rsidRPr="00B1619B">
        <w:tab/>
        <w:t>If:</w:t>
      </w:r>
    </w:p>
    <w:p w:rsidR="000A7BD9" w:rsidRPr="00B1619B" w:rsidRDefault="000A7BD9" w:rsidP="000A7BD9">
      <w:pPr>
        <w:pStyle w:val="paragraph"/>
      </w:pPr>
      <w:r w:rsidRPr="00B1619B">
        <w:tab/>
        <w:t>(a)</w:t>
      </w:r>
      <w:r w:rsidRPr="00B1619B">
        <w:tab/>
        <w:t>you pay an amount in the income year for a debt that you incurred in an earlier income year; and</w:t>
      </w:r>
    </w:p>
    <w:p w:rsidR="000A7BD9" w:rsidRPr="00B1619B" w:rsidRDefault="000A7BD9" w:rsidP="000A7BD9">
      <w:pPr>
        <w:pStyle w:val="paragraph"/>
      </w:pPr>
      <w:r w:rsidRPr="00B1619B">
        <w:tab/>
        <w:t>(b)</w:t>
      </w:r>
      <w:r w:rsidRPr="00B1619B">
        <w:tab/>
        <w:t xml:space="preserve">you incurred the debt in the course of deriving or gaining </w:t>
      </w:r>
      <w:r w:rsidR="00B1619B" w:rsidRPr="00B1619B">
        <w:rPr>
          <w:position w:val="6"/>
          <w:sz w:val="16"/>
        </w:rPr>
        <w:t>*</w:t>
      </w:r>
      <w:r w:rsidRPr="00B1619B">
        <w:t xml:space="preserve">assessable film income or </w:t>
      </w:r>
      <w:r w:rsidR="00B1619B" w:rsidRPr="00B1619B">
        <w:rPr>
          <w:position w:val="6"/>
          <w:sz w:val="16"/>
        </w:rPr>
        <w:t>*</w:t>
      </w:r>
      <w:r w:rsidRPr="00B1619B">
        <w:t>exempt film income; and</w:t>
      </w:r>
    </w:p>
    <w:p w:rsidR="000A7BD9" w:rsidRPr="00B1619B" w:rsidRDefault="000A7BD9" w:rsidP="000A7BD9">
      <w:pPr>
        <w:pStyle w:val="paragraph"/>
      </w:pPr>
      <w:r w:rsidRPr="00B1619B">
        <w:tab/>
        <w:t>(c)</w:t>
      </w:r>
      <w:r w:rsidRPr="00B1619B">
        <w:tab/>
        <w:t xml:space="preserve">you also incurred a </w:t>
      </w:r>
      <w:r w:rsidR="00B1619B" w:rsidRPr="00B1619B">
        <w:rPr>
          <w:position w:val="6"/>
          <w:sz w:val="16"/>
        </w:rPr>
        <w:t>*</w:t>
      </w:r>
      <w:r w:rsidRPr="00B1619B">
        <w:t>film loss covered by section</w:t>
      </w:r>
      <w:r w:rsidR="00B1619B">
        <w:t> </w:t>
      </w:r>
      <w:r w:rsidRPr="00B1619B">
        <w:t>36</w:t>
      </w:r>
      <w:r w:rsidR="00B1619B">
        <w:noBreakHyphen/>
      </w:r>
      <w:r w:rsidRPr="00B1619B">
        <w:t>35 in that earlier income year;</w:t>
      </w:r>
    </w:p>
    <w:p w:rsidR="000A7BD9" w:rsidRPr="00B1619B" w:rsidRDefault="000A7BD9" w:rsidP="000A7BD9">
      <w:pPr>
        <w:pStyle w:val="subsection2"/>
      </w:pPr>
      <w:r w:rsidRPr="00B1619B">
        <w:t>you can deduct the amount paid, but only to the extent that it does not exceed so much of the debt as the Commissioner is satisfied was taken into account in calculating the amount of the film loss.</w:t>
      </w:r>
    </w:p>
    <w:p w:rsidR="000A7BD9" w:rsidRPr="00B1619B" w:rsidRDefault="000A7BD9" w:rsidP="000A7BD9">
      <w:pPr>
        <w:pStyle w:val="subsection"/>
      </w:pPr>
      <w:r w:rsidRPr="00B1619B">
        <w:tab/>
        <w:t>(3)</w:t>
      </w:r>
      <w:r w:rsidRPr="00B1619B">
        <w:tab/>
        <w:t xml:space="preserve">A </w:t>
      </w:r>
      <w:r w:rsidRPr="00B1619B">
        <w:rPr>
          <w:b/>
          <w:i/>
        </w:rPr>
        <w:t>film loss</w:t>
      </w:r>
      <w:r w:rsidRPr="00B1619B">
        <w:t xml:space="preserve"> is the </w:t>
      </w:r>
      <w:r w:rsidR="00B1619B" w:rsidRPr="00B1619B">
        <w:rPr>
          <w:position w:val="6"/>
          <w:sz w:val="16"/>
        </w:rPr>
        <w:t>*</w:t>
      </w:r>
      <w:r w:rsidRPr="00B1619B">
        <w:t xml:space="preserve">film component (if any) of a </w:t>
      </w:r>
      <w:r w:rsidR="00B1619B" w:rsidRPr="00B1619B">
        <w:rPr>
          <w:position w:val="6"/>
          <w:sz w:val="16"/>
        </w:rPr>
        <w:t>*</w:t>
      </w:r>
      <w:r w:rsidRPr="00B1619B">
        <w:t>tax loss.</w:t>
      </w:r>
    </w:p>
    <w:p w:rsidR="000A7BD9" w:rsidRPr="00B1619B" w:rsidRDefault="000A7BD9" w:rsidP="000A7BD9">
      <w:pPr>
        <w:pStyle w:val="subsection"/>
      </w:pPr>
      <w:r w:rsidRPr="00B1619B">
        <w:tab/>
        <w:t>(4)</w:t>
      </w:r>
      <w:r w:rsidRPr="00B1619B">
        <w:tab/>
        <w:t xml:space="preserve">Your </w:t>
      </w:r>
      <w:r w:rsidR="00B1619B" w:rsidRPr="00B1619B">
        <w:rPr>
          <w:position w:val="6"/>
          <w:sz w:val="16"/>
        </w:rPr>
        <w:t>*</w:t>
      </w:r>
      <w:r w:rsidRPr="00B1619B">
        <w:t xml:space="preserve">tax loss for an income year has a </w:t>
      </w:r>
      <w:r w:rsidRPr="00B1619B">
        <w:rPr>
          <w:b/>
          <w:i/>
        </w:rPr>
        <w:t>film component</w:t>
      </w:r>
      <w:r w:rsidRPr="00B1619B">
        <w:t xml:space="preserve"> if your </w:t>
      </w:r>
      <w:r w:rsidR="00B1619B" w:rsidRPr="00B1619B">
        <w:rPr>
          <w:position w:val="6"/>
          <w:sz w:val="16"/>
        </w:rPr>
        <w:t>*</w:t>
      </w:r>
      <w:r w:rsidRPr="00B1619B">
        <w:t>film deductions for the year exceed the sum of:</w:t>
      </w:r>
    </w:p>
    <w:p w:rsidR="000A7BD9" w:rsidRPr="00B1619B" w:rsidRDefault="000A7BD9" w:rsidP="000A7BD9">
      <w:pPr>
        <w:pStyle w:val="paragraph"/>
      </w:pPr>
      <w:r w:rsidRPr="00B1619B">
        <w:tab/>
        <w:t>(a)</w:t>
      </w:r>
      <w:r w:rsidRPr="00B1619B">
        <w:tab/>
        <w:t xml:space="preserve">your </w:t>
      </w:r>
      <w:r w:rsidR="00B1619B" w:rsidRPr="00B1619B">
        <w:rPr>
          <w:position w:val="6"/>
          <w:sz w:val="16"/>
        </w:rPr>
        <w:t>*</w:t>
      </w:r>
      <w:r w:rsidRPr="00B1619B">
        <w:t>assessable film income for the year; and</w:t>
      </w:r>
    </w:p>
    <w:p w:rsidR="000A7BD9" w:rsidRPr="00B1619B" w:rsidRDefault="000A7BD9" w:rsidP="000A7BD9">
      <w:pPr>
        <w:pStyle w:val="paragraph"/>
      </w:pPr>
      <w:r w:rsidRPr="00B1619B">
        <w:tab/>
        <w:t>(b)</w:t>
      </w:r>
      <w:r w:rsidRPr="00B1619B">
        <w:tab/>
        <w:t xml:space="preserve">your </w:t>
      </w:r>
      <w:r w:rsidR="00B1619B" w:rsidRPr="00B1619B">
        <w:rPr>
          <w:position w:val="6"/>
          <w:sz w:val="16"/>
        </w:rPr>
        <w:t>*</w:t>
      </w:r>
      <w:r w:rsidRPr="00B1619B">
        <w:t>net exempt film income for the year.</w:t>
      </w:r>
    </w:p>
    <w:p w:rsidR="000A7BD9" w:rsidRPr="00B1619B" w:rsidRDefault="000A7BD9" w:rsidP="000A7BD9">
      <w:pPr>
        <w:pStyle w:val="subsection2"/>
      </w:pPr>
      <w:r w:rsidRPr="00B1619B">
        <w:t xml:space="preserve">The amount of the </w:t>
      </w:r>
      <w:r w:rsidRPr="00B1619B">
        <w:rPr>
          <w:b/>
          <w:i/>
        </w:rPr>
        <w:t>film component</w:t>
      </w:r>
      <w:r w:rsidRPr="00B1619B">
        <w:t xml:space="preserve"> is the excess or the tax loss, whichever is lesser.</w:t>
      </w:r>
    </w:p>
    <w:p w:rsidR="000A7BD9" w:rsidRPr="00B1619B" w:rsidRDefault="000A7BD9" w:rsidP="000A7BD9">
      <w:pPr>
        <w:pStyle w:val="subsection"/>
      </w:pPr>
      <w:r w:rsidRPr="00B1619B">
        <w:tab/>
        <w:t>(5)</w:t>
      </w:r>
      <w:r w:rsidRPr="00B1619B">
        <w:tab/>
        <w:t xml:space="preserve">However, if your </w:t>
      </w:r>
      <w:r w:rsidR="00B1619B" w:rsidRPr="00B1619B">
        <w:rPr>
          <w:position w:val="6"/>
          <w:sz w:val="16"/>
        </w:rPr>
        <w:t>*</w:t>
      </w:r>
      <w:r w:rsidRPr="00B1619B">
        <w:t xml:space="preserve">tax loss worked out under a provision listed in the table, the </w:t>
      </w:r>
      <w:r w:rsidRPr="00B1619B">
        <w:rPr>
          <w:b/>
          <w:i/>
        </w:rPr>
        <w:t>film component</w:t>
      </w:r>
      <w:r w:rsidRPr="00B1619B">
        <w:t xml:space="preserve"> is what that tax loss would have been if:</w:t>
      </w:r>
    </w:p>
    <w:p w:rsidR="000A7BD9" w:rsidRPr="00B1619B" w:rsidRDefault="000A7BD9" w:rsidP="000A7BD9">
      <w:pPr>
        <w:pStyle w:val="paragraph"/>
      </w:pPr>
      <w:r w:rsidRPr="00B1619B">
        <w:tab/>
        <w:t>(a)</w:t>
      </w:r>
      <w:r w:rsidRPr="00B1619B">
        <w:tab/>
        <w:t xml:space="preserve">your </w:t>
      </w:r>
      <w:r w:rsidR="00B1619B" w:rsidRPr="00B1619B">
        <w:rPr>
          <w:position w:val="6"/>
          <w:sz w:val="16"/>
        </w:rPr>
        <w:t>*</w:t>
      </w:r>
      <w:r w:rsidRPr="00B1619B">
        <w:t xml:space="preserve">film deductions for the </w:t>
      </w:r>
      <w:r w:rsidR="00B1619B" w:rsidRPr="00B1619B">
        <w:rPr>
          <w:position w:val="6"/>
          <w:sz w:val="16"/>
        </w:rPr>
        <w:t>*</w:t>
      </w:r>
      <w:r w:rsidRPr="00B1619B">
        <w:t>loss year had been your only deductions; and</w:t>
      </w:r>
    </w:p>
    <w:p w:rsidR="000A7BD9" w:rsidRPr="00B1619B" w:rsidRDefault="000A7BD9" w:rsidP="000A7BD9">
      <w:pPr>
        <w:pStyle w:val="paragraph"/>
      </w:pPr>
      <w:r w:rsidRPr="00B1619B">
        <w:tab/>
        <w:t>(b)</w:t>
      </w:r>
      <w:r w:rsidRPr="00B1619B">
        <w:tab/>
        <w:t xml:space="preserve">your </w:t>
      </w:r>
      <w:r w:rsidR="00B1619B" w:rsidRPr="00B1619B">
        <w:rPr>
          <w:position w:val="6"/>
          <w:sz w:val="16"/>
        </w:rPr>
        <w:t>*</w:t>
      </w:r>
      <w:r w:rsidRPr="00B1619B">
        <w:t>assessable film income for the loss year had been your only assessable income; and</w:t>
      </w:r>
    </w:p>
    <w:p w:rsidR="000A7BD9" w:rsidRPr="00B1619B" w:rsidRDefault="000A7BD9" w:rsidP="000A7BD9">
      <w:pPr>
        <w:pStyle w:val="paragraph"/>
      </w:pPr>
      <w:r w:rsidRPr="00B1619B">
        <w:tab/>
        <w:t>(c)</w:t>
      </w:r>
      <w:r w:rsidRPr="00B1619B">
        <w:tab/>
        <w:t xml:space="preserve">your </w:t>
      </w:r>
      <w:r w:rsidR="00B1619B" w:rsidRPr="00B1619B">
        <w:rPr>
          <w:position w:val="6"/>
          <w:sz w:val="16"/>
        </w:rPr>
        <w:t>*</w:t>
      </w:r>
      <w:r w:rsidRPr="00B1619B">
        <w:t xml:space="preserve">net exempt film income for the loss year had been your only </w:t>
      </w:r>
      <w:r w:rsidR="00B1619B" w:rsidRPr="00B1619B">
        <w:rPr>
          <w:position w:val="6"/>
          <w:sz w:val="16"/>
        </w:rPr>
        <w:t>*</w:t>
      </w:r>
      <w:r w:rsidRPr="00B1619B">
        <w:t>net exempt income.</w:t>
      </w:r>
    </w:p>
    <w:p w:rsidR="000A7BD9" w:rsidRPr="00B1619B" w:rsidRDefault="000A7BD9" w:rsidP="000A7BD9">
      <w:pPr>
        <w:pStyle w:val="subsection2"/>
      </w:pPr>
      <w:r w:rsidRPr="00B1619B">
        <w:t xml:space="preserve">However, the </w:t>
      </w:r>
      <w:r w:rsidRPr="00B1619B">
        <w:rPr>
          <w:b/>
          <w:i/>
        </w:rPr>
        <w:t>film component</w:t>
      </w:r>
      <w:r w:rsidRPr="00B1619B">
        <w:t xml:space="preserve"> cannot exceed the actual tax loss.</w:t>
      </w:r>
    </w:p>
    <w:p w:rsidR="000A7BD9" w:rsidRPr="00B1619B" w:rsidRDefault="000A7BD9" w:rsidP="000A7BD9">
      <w:pPr>
        <w:pStyle w:val="Tabletext"/>
      </w:pPr>
    </w:p>
    <w:tbl>
      <w:tblPr>
        <w:tblW w:w="0" w:type="auto"/>
        <w:tblInd w:w="1242" w:type="dxa"/>
        <w:tblLayout w:type="fixed"/>
        <w:tblLook w:val="0000" w:firstRow="0" w:lastRow="0" w:firstColumn="0" w:lastColumn="0" w:noHBand="0" w:noVBand="0"/>
      </w:tblPr>
      <w:tblGrid>
        <w:gridCol w:w="709"/>
        <w:gridCol w:w="2552"/>
        <w:gridCol w:w="2692"/>
      </w:tblGrid>
      <w:tr w:rsidR="000A7BD9" w:rsidRPr="00B1619B" w:rsidTr="00B93A98">
        <w:trPr>
          <w:cantSplit/>
          <w:tblHeader/>
        </w:trPr>
        <w:tc>
          <w:tcPr>
            <w:tcW w:w="5953" w:type="dxa"/>
            <w:gridSpan w:val="3"/>
            <w:tcBorders>
              <w:top w:val="single" w:sz="12" w:space="0" w:color="000000"/>
              <w:bottom w:val="single" w:sz="6" w:space="0" w:color="000000"/>
            </w:tcBorders>
          </w:tcPr>
          <w:p w:rsidR="000A7BD9" w:rsidRPr="00B1619B" w:rsidRDefault="000A7BD9" w:rsidP="00B93A98">
            <w:pPr>
              <w:pStyle w:val="Tabletext"/>
            </w:pPr>
            <w:r w:rsidRPr="00B1619B">
              <w:rPr>
                <w:b/>
              </w:rPr>
              <w:t>Working out film component of tax loss</w:t>
            </w:r>
          </w:p>
        </w:tc>
      </w:tr>
      <w:tr w:rsidR="000A7BD9" w:rsidRPr="00B1619B" w:rsidTr="00B93A98">
        <w:trPr>
          <w:cantSplit/>
          <w:tblHeader/>
        </w:trPr>
        <w:tc>
          <w:tcPr>
            <w:tcW w:w="709" w:type="dxa"/>
            <w:tcBorders>
              <w:bottom w:val="single" w:sz="12" w:space="0" w:color="000000"/>
            </w:tcBorders>
          </w:tcPr>
          <w:p w:rsidR="000A7BD9" w:rsidRPr="00B1619B" w:rsidRDefault="000A7BD9" w:rsidP="00B93A98">
            <w:pPr>
              <w:pStyle w:val="Tabletext"/>
            </w:pPr>
            <w:r w:rsidRPr="00B1619B">
              <w:rPr>
                <w:b/>
              </w:rPr>
              <w:t>Item</w:t>
            </w:r>
          </w:p>
        </w:tc>
        <w:tc>
          <w:tcPr>
            <w:tcW w:w="2552" w:type="dxa"/>
            <w:tcBorders>
              <w:bottom w:val="single" w:sz="12" w:space="0" w:color="000000"/>
            </w:tcBorders>
          </w:tcPr>
          <w:p w:rsidR="000A7BD9" w:rsidRPr="00B1619B" w:rsidRDefault="000A7BD9" w:rsidP="00B93A98">
            <w:pPr>
              <w:pStyle w:val="Tabletext"/>
            </w:pPr>
            <w:r w:rsidRPr="00B1619B">
              <w:rPr>
                <w:b/>
              </w:rPr>
              <w:t>Provision</w:t>
            </w:r>
          </w:p>
        </w:tc>
        <w:tc>
          <w:tcPr>
            <w:tcW w:w="2692" w:type="dxa"/>
            <w:tcBorders>
              <w:bottom w:val="single" w:sz="12" w:space="0" w:color="000000"/>
            </w:tcBorders>
          </w:tcPr>
          <w:p w:rsidR="000A7BD9" w:rsidRPr="00B1619B" w:rsidRDefault="000A7BD9" w:rsidP="00B93A98">
            <w:pPr>
              <w:pStyle w:val="Tabletext"/>
            </w:pPr>
            <w:r w:rsidRPr="00B1619B">
              <w:rPr>
                <w:b/>
              </w:rPr>
              <w:t>Type of entity</w:t>
            </w:r>
          </w:p>
        </w:tc>
      </w:tr>
      <w:tr w:rsidR="000A7BD9" w:rsidRPr="00B1619B" w:rsidTr="00B93A98">
        <w:trPr>
          <w:cantSplit/>
        </w:trPr>
        <w:tc>
          <w:tcPr>
            <w:tcW w:w="709"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1</w:t>
            </w:r>
          </w:p>
        </w:tc>
        <w:tc>
          <w:tcPr>
            <w:tcW w:w="2552"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165</w:t>
            </w:r>
            <w:r w:rsidR="00B1619B">
              <w:noBreakHyphen/>
            </w:r>
            <w:r w:rsidRPr="00B1619B">
              <w:t>70</w:t>
            </w:r>
          </w:p>
        </w:tc>
        <w:tc>
          <w:tcPr>
            <w:tcW w:w="2692" w:type="dxa"/>
            <w:tcBorders>
              <w:top w:val="single" w:sz="12" w:space="0" w:color="000000"/>
              <w:bottom w:val="single" w:sz="2" w:space="0" w:color="auto"/>
            </w:tcBorders>
            <w:shd w:val="clear" w:color="auto" w:fill="auto"/>
          </w:tcPr>
          <w:p w:rsidR="000A7BD9" w:rsidRPr="00B1619B" w:rsidRDefault="000A7BD9" w:rsidP="00B93A98">
            <w:pPr>
              <w:pStyle w:val="Tabletext"/>
            </w:pPr>
            <w:r w:rsidRPr="00B1619B">
              <w:t>Company—income year when ownership or control changed</w:t>
            </w:r>
          </w:p>
        </w:tc>
      </w:tr>
      <w:tr w:rsidR="000A7BD9" w:rsidRPr="00B1619B" w:rsidTr="00B93A98">
        <w:trPr>
          <w:cantSplit/>
        </w:trPr>
        <w:tc>
          <w:tcPr>
            <w:tcW w:w="709"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2</w:t>
            </w:r>
          </w:p>
        </w:tc>
        <w:tc>
          <w:tcPr>
            <w:tcW w:w="255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175</w:t>
            </w:r>
            <w:r w:rsidR="00B1619B">
              <w:noBreakHyphen/>
            </w:r>
            <w:r w:rsidRPr="00B1619B">
              <w:t>35</w:t>
            </w:r>
          </w:p>
        </w:tc>
        <w:tc>
          <w:tcPr>
            <w:tcW w:w="2692" w:type="dxa"/>
            <w:tcBorders>
              <w:top w:val="single" w:sz="2" w:space="0" w:color="auto"/>
              <w:bottom w:val="single" w:sz="2" w:space="0" w:color="auto"/>
            </w:tcBorders>
            <w:shd w:val="clear" w:color="auto" w:fill="auto"/>
          </w:tcPr>
          <w:p w:rsidR="000A7BD9" w:rsidRPr="00B1619B" w:rsidRDefault="000A7BD9" w:rsidP="00B93A98">
            <w:pPr>
              <w:pStyle w:val="Tabletext"/>
            </w:pPr>
            <w:r w:rsidRPr="00B1619B">
              <w:t>Company—deductions that have been used to obtain a tax benefit disallowed</w:t>
            </w:r>
          </w:p>
        </w:tc>
      </w:tr>
      <w:tr w:rsidR="000A7BD9" w:rsidRPr="00B1619B" w:rsidTr="00B93A98">
        <w:trPr>
          <w:cantSplit/>
        </w:trPr>
        <w:tc>
          <w:tcPr>
            <w:tcW w:w="709" w:type="dxa"/>
            <w:tcBorders>
              <w:top w:val="single" w:sz="2" w:space="0" w:color="auto"/>
              <w:bottom w:val="single" w:sz="12" w:space="0" w:color="000000"/>
            </w:tcBorders>
          </w:tcPr>
          <w:p w:rsidR="000A7BD9" w:rsidRPr="00B1619B" w:rsidRDefault="000A7BD9" w:rsidP="00B93A98">
            <w:pPr>
              <w:pStyle w:val="Tabletext"/>
            </w:pPr>
            <w:r w:rsidRPr="00B1619B">
              <w:t>3</w:t>
            </w:r>
          </w:p>
        </w:tc>
        <w:tc>
          <w:tcPr>
            <w:tcW w:w="2552" w:type="dxa"/>
            <w:tcBorders>
              <w:top w:val="single" w:sz="2" w:space="0" w:color="auto"/>
              <w:bottom w:val="single" w:sz="12" w:space="0" w:color="000000"/>
            </w:tcBorders>
          </w:tcPr>
          <w:p w:rsidR="000A7BD9" w:rsidRPr="00B1619B" w:rsidRDefault="000A7BD9" w:rsidP="00B93A98">
            <w:pPr>
              <w:pStyle w:val="Tabletext"/>
            </w:pPr>
            <w:r w:rsidRPr="00B1619B">
              <w:t>268</w:t>
            </w:r>
            <w:r w:rsidR="00B1619B">
              <w:noBreakHyphen/>
            </w:r>
            <w:r w:rsidRPr="00B1619B">
              <w:t>60 in Schedule</w:t>
            </w:r>
            <w:r w:rsidR="00B1619B">
              <w:t> </w:t>
            </w:r>
            <w:r w:rsidRPr="00B1619B">
              <w:t xml:space="preserve">2F to the </w:t>
            </w:r>
            <w:r w:rsidRPr="00B1619B">
              <w:rPr>
                <w:i/>
              </w:rPr>
              <w:t>Income Tax Assessment Act 1936</w:t>
            </w:r>
          </w:p>
        </w:tc>
        <w:tc>
          <w:tcPr>
            <w:tcW w:w="2692" w:type="dxa"/>
            <w:tcBorders>
              <w:top w:val="single" w:sz="2" w:space="0" w:color="auto"/>
              <w:bottom w:val="single" w:sz="12" w:space="0" w:color="000000"/>
            </w:tcBorders>
          </w:tcPr>
          <w:p w:rsidR="000A7BD9" w:rsidRPr="00B1619B" w:rsidRDefault="000A7BD9" w:rsidP="00B93A98">
            <w:pPr>
              <w:pStyle w:val="Tabletext"/>
            </w:pPr>
            <w:r w:rsidRPr="00B1619B">
              <w:t>Trust—income year when ownership or control changed</w:t>
            </w:r>
          </w:p>
        </w:tc>
      </w:tr>
    </w:tbl>
    <w:p w:rsidR="000A7BD9" w:rsidRPr="00B1619B" w:rsidRDefault="000A7BD9" w:rsidP="000A7BD9">
      <w:pPr>
        <w:pStyle w:val="ActHead5"/>
      </w:pPr>
      <w:bookmarkStart w:id="516" w:name="_Toc389734526"/>
      <w:r w:rsidRPr="00B1619B">
        <w:rPr>
          <w:rStyle w:val="CharSectno"/>
        </w:rPr>
        <w:t>36</w:t>
      </w:r>
      <w:r w:rsidR="00B1619B">
        <w:rPr>
          <w:rStyle w:val="CharSectno"/>
        </w:rPr>
        <w:noBreakHyphen/>
      </w:r>
      <w:r w:rsidRPr="00B1619B">
        <w:rPr>
          <w:rStyle w:val="CharSectno"/>
        </w:rPr>
        <w:t>45</w:t>
      </w:r>
      <w:r w:rsidRPr="00B1619B">
        <w:t xml:space="preserve">  Limit on deductions for amounts paid</w:t>
      </w:r>
      <w:bookmarkEnd w:id="516"/>
    </w:p>
    <w:p w:rsidR="000A7BD9" w:rsidRPr="00B1619B" w:rsidRDefault="000A7BD9" w:rsidP="000A7BD9">
      <w:pPr>
        <w:pStyle w:val="SubsectionHead"/>
      </w:pPr>
      <w:r w:rsidRPr="00B1619B">
        <w:t>Tax losses generally</w:t>
      </w:r>
    </w:p>
    <w:p w:rsidR="000A7BD9" w:rsidRPr="00B1619B" w:rsidRDefault="000A7BD9" w:rsidP="000A7BD9">
      <w:pPr>
        <w:pStyle w:val="subsection"/>
      </w:pPr>
      <w:r w:rsidRPr="00B1619B">
        <w:tab/>
        <w:t>(1)</w:t>
      </w:r>
      <w:r w:rsidRPr="00B1619B">
        <w:tab/>
        <w:t>The total of your deductions under subsection</w:t>
      </w:r>
      <w:r w:rsidR="00B1619B">
        <w:t> </w:t>
      </w:r>
      <w:r w:rsidRPr="00B1619B">
        <w:t>36</w:t>
      </w:r>
      <w:r w:rsidR="00B1619B">
        <w:noBreakHyphen/>
      </w:r>
      <w:r w:rsidRPr="00B1619B">
        <w:t xml:space="preserve">40(1) for amounts paid in the income year for debts incurred in the </w:t>
      </w:r>
      <w:r w:rsidR="00B1619B" w:rsidRPr="00B1619B">
        <w:rPr>
          <w:position w:val="6"/>
          <w:sz w:val="16"/>
        </w:rPr>
        <w:t>*</w:t>
      </w:r>
      <w:r w:rsidRPr="00B1619B">
        <w:t xml:space="preserve">loss year cannot exceed the amount of the </w:t>
      </w:r>
      <w:r w:rsidR="00B1619B" w:rsidRPr="00B1619B">
        <w:rPr>
          <w:position w:val="6"/>
          <w:sz w:val="16"/>
        </w:rPr>
        <w:t>*</w:t>
      </w:r>
      <w:r w:rsidRPr="00B1619B">
        <w:t>tax loss reduced by the sum of:</w:t>
      </w:r>
    </w:p>
    <w:p w:rsidR="000A7BD9" w:rsidRPr="00B1619B" w:rsidRDefault="000A7BD9" w:rsidP="000A7BD9">
      <w:pPr>
        <w:pStyle w:val="paragraph"/>
      </w:pPr>
      <w:r w:rsidRPr="00B1619B">
        <w:tab/>
        <w:t>(a)</w:t>
      </w:r>
      <w:r w:rsidRPr="00B1619B">
        <w:tab/>
        <w:t>your deductions under that subsection for amounts paid in earlier income years for debts incurred in the loss year; and</w:t>
      </w:r>
    </w:p>
    <w:p w:rsidR="000A7BD9" w:rsidRPr="00B1619B" w:rsidRDefault="000A7BD9" w:rsidP="000A7BD9">
      <w:pPr>
        <w:pStyle w:val="paragraph"/>
      </w:pPr>
      <w:r w:rsidRPr="00B1619B">
        <w:tab/>
        <w:t>(b)</w:t>
      </w:r>
      <w:r w:rsidRPr="00B1619B">
        <w:tab/>
        <w:t xml:space="preserve">any amounts of the tax loss </w:t>
      </w:r>
      <w:r w:rsidR="00B1619B" w:rsidRPr="00B1619B">
        <w:rPr>
          <w:position w:val="6"/>
          <w:sz w:val="16"/>
        </w:rPr>
        <w:t>*</w:t>
      </w:r>
      <w:r w:rsidR="00B12E38" w:rsidRPr="00B1619B">
        <w:t>utilised</w:t>
      </w:r>
      <w:r w:rsidRPr="00B1619B">
        <w:t xml:space="preserve"> in earlier income years; and</w:t>
      </w:r>
    </w:p>
    <w:p w:rsidR="000A7BD9" w:rsidRPr="00B1619B" w:rsidRDefault="000A7BD9" w:rsidP="000A7BD9">
      <w:pPr>
        <w:pStyle w:val="paragraph"/>
      </w:pPr>
      <w:r w:rsidRPr="00B1619B">
        <w:tab/>
        <w:t>(c)</w:t>
      </w:r>
      <w:r w:rsidRPr="00B1619B">
        <w:tab/>
        <w:t>any amounts of the tax loss that, apart from section</w:t>
      </w:r>
      <w:r w:rsidR="00B1619B">
        <w:t> </w:t>
      </w:r>
      <w:r w:rsidRPr="00B1619B">
        <w:t>36</w:t>
      </w:r>
      <w:r w:rsidR="00B1619B">
        <w:noBreakHyphen/>
      </w:r>
      <w:r w:rsidRPr="00B1619B">
        <w:t xml:space="preserve">35, would have been deductible from your </w:t>
      </w:r>
      <w:r w:rsidR="00B1619B" w:rsidRPr="00B1619B">
        <w:rPr>
          <w:position w:val="6"/>
          <w:sz w:val="16"/>
        </w:rPr>
        <w:t>*</w:t>
      </w:r>
      <w:r w:rsidRPr="00B1619B">
        <w:t>net exempt income for the income year or earlier income years.</w:t>
      </w:r>
    </w:p>
    <w:p w:rsidR="000A7BD9" w:rsidRPr="00B1619B" w:rsidRDefault="000A7BD9" w:rsidP="000A7BD9">
      <w:pPr>
        <w:pStyle w:val="SubsectionHead"/>
      </w:pPr>
      <w:r w:rsidRPr="00B1619B">
        <w:t>Film losses</w:t>
      </w:r>
    </w:p>
    <w:p w:rsidR="000A7BD9" w:rsidRPr="00B1619B" w:rsidRDefault="000A7BD9" w:rsidP="000A7BD9">
      <w:pPr>
        <w:pStyle w:val="subsection"/>
      </w:pPr>
      <w:r w:rsidRPr="00B1619B">
        <w:tab/>
        <w:t>(2)</w:t>
      </w:r>
      <w:r w:rsidRPr="00B1619B">
        <w:tab/>
        <w:t>The total of your deductions under subsection</w:t>
      </w:r>
      <w:r w:rsidR="00B1619B">
        <w:t> </w:t>
      </w:r>
      <w:r w:rsidRPr="00B1619B">
        <w:t>36</w:t>
      </w:r>
      <w:r w:rsidR="00B1619B">
        <w:noBreakHyphen/>
      </w:r>
      <w:r w:rsidRPr="00B1619B">
        <w:t xml:space="preserve">40(2) for amounts paid in the income year for debts incurred in the </w:t>
      </w:r>
      <w:r w:rsidR="00B1619B" w:rsidRPr="00B1619B">
        <w:rPr>
          <w:position w:val="6"/>
          <w:sz w:val="16"/>
        </w:rPr>
        <w:t>*</w:t>
      </w:r>
      <w:r w:rsidRPr="00B1619B">
        <w:t xml:space="preserve">loss year cannot exceed the amount of the </w:t>
      </w:r>
      <w:r w:rsidR="00B1619B" w:rsidRPr="00B1619B">
        <w:rPr>
          <w:position w:val="6"/>
          <w:sz w:val="16"/>
        </w:rPr>
        <w:t>*</w:t>
      </w:r>
      <w:r w:rsidRPr="00B1619B">
        <w:t>film loss reduced by the sum of:</w:t>
      </w:r>
    </w:p>
    <w:p w:rsidR="000A7BD9" w:rsidRPr="00B1619B" w:rsidRDefault="000A7BD9" w:rsidP="000A7BD9">
      <w:pPr>
        <w:pStyle w:val="paragraph"/>
      </w:pPr>
      <w:r w:rsidRPr="00B1619B">
        <w:tab/>
        <w:t>(a)</w:t>
      </w:r>
      <w:r w:rsidRPr="00B1619B">
        <w:tab/>
        <w:t>your deductions under that subsection for amounts paid in earlier income years for debts incurred in the loss year; and</w:t>
      </w:r>
    </w:p>
    <w:p w:rsidR="000A7BD9" w:rsidRPr="00B1619B" w:rsidRDefault="000A7BD9" w:rsidP="000A7BD9">
      <w:pPr>
        <w:pStyle w:val="paragraph"/>
      </w:pPr>
      <w:r w:rsidRPr="00B1619B">
        <w:tab/>
        <w:t>(b)</w:t>
      </w:r>
      <w:r w:rsidRPr="00B1619B">
        <w:tab/>
        <w:t>any amounts of the film loss deducted in earlier income years; and</w:t>
      </w:r>
    </w:p>
    <w:p w:rsidR="000A7BD9" w:rsidRPr="00B1619B" w:rsidRDefault="000A7BD9" w:rsidP="000A7BD9">
      <w:pPr>
        <w:pStyle w:val="paragraph"/>
      </w:pPr>
      <w:r w:rsidRPr="00B1619B">
        <w:tab/>
        <w:t>(c)</w:t>
      </w:r>
      <w:r w:rsidRPr="00B1619B">
        <w:tab/>
        <w:t>any amounts of the film loss that, apart from section</w:t>
      </w:r>
      <w:r w:rsidR="00B1619B">
        <w:t> </w:t>
      </w:r>
      <w:r w:rsidRPr="00B1619B">
        <w:t>36</w:t>
      </w:r>
      <w:r w:rsidR="00B1619B">
        <w:noBreakHyphen/>
      </w:r>
      <w:r w:rsidRPr="00B1619B">
        <w:t xml:space="preserve">35, would have been deductible from your </w:t>
      </w:r>
      <w:r w:rsidR="00B1619B" w:rsidRPr="00B1619B">
        <w:rPr>
          <w:position w:val="6"/>
          <w:sz w:val="16"/>
        </w:rPr>
        <w:t>*</w:t>
      </w:r>
      <w:r w:rsidRPr="00B1619B">
        <w:t>net exempt film income for the income year or earlier income years.</w:t>
      </w:r>
    </w:p>
    <w:p w:rsidR="000A7BD9" w:rsidRPr="00B1619B" w:rsidRDefault="000A7BD9" w:rsidP="000A7BD9">
      <w:pPr>
        <w:pStyle w:val="ActHead4"/>
      </w:pPr>
      <w:bookmarkStart w:id="517" w:name="_Toc389734527"/>
      <w:r w:rsidRPr="00B1619B">
        <w:rPr>
          <w:rStyle w:val="CharSubdNo"/>
        </w:rPr>
        <w:t>Subdivision</w:t>
      </w:r>
      <w:r w:rsidR="00B1619B">
        <w:rPr>
          <w:rStyle w:val="CharSubdNo"/>
        </w:rPr>
        <w:t> </w:t>
      </w:r>
      <w:r w:rsidRPr="00B1619B">
        <w:rPr>
          <w:rStyle w:val="CharSubdNo"/>
        </w:rPr>
        <w:t>36</w:t>
      </w:r>
      <w:r w:rsidR="00B1619B">
        <w:rPr>
          <w:rStyle w:val="CharSubdNo"/>
        </w:rPr>
        <w:noBreakHyphen/>
      </w:r>
      <w:r w:rsidRPr="00B1619B">
        <w:rPr>
          <w:rStyle w:val="CharSubdNo"/>
        </w:rPr>
        <w:t>C</w:t>
      </w:r>
      <w:r w:rsidRPr="00B1619B">
        <w:t>—</w:t>
      </w:r>
      <w:r w:rsidRPr="00B1619B">
        <w:rPr>
          <w:rStyle w:val="CharSubdText"/>
        </w:rPr>
        <w:t>Excess franking offsets</w:t>
      </w:r>
      <w:bookmarkEnd w:id="517"/>
    </w:p>
    <w:p w:rsidR="000A7BD9" w:rsidRPr="00B1619B" w:rsidRDefault="000A7BD9" w:rsidP="000A7BD9">
      <w:pPr>
        <w:pStyle w:val="ActHead4"/>
      </w:pPr>
      <w:bookmarkStart w:id="518" w:name="_Toc389734528"/>
      <w:r w:rsidRPr="00B1619B">
        <w:t>Guide to Subdivision</w:t>
      </w:r>
      <w:r w:rsidR="00B1619B">
        <w:t> </w:t>
      </w:r>
      <w:r w:rsidRPr="00B1619B">
        <w:t>36</w:t>
      </w:r>
      <w:r w:rsidR="00B1619B">
        <w:noBreakHyphen/>
      </w:r>
      <w:r w:rsidRPr="00B1619B">
        <w:t>C</w:t>
      </w:r>
      <w:bookmarkEnd w:id="518"/>
    </w:p>
    <w:p w:rsidR="000A7BD9" w:rsidRPr="00B1619B" w:rsidRDefault="000A7BD9" w:rsidP="000A7BD9">
      <w:pPr>
        <w:pStyle w:val="ActHead5"/>
      </w:pPr>
      <w:bookmarkStart w:id="519" w:name="_Toc389734529"/>
      <w:r w:rsidRPr="00B1619B">
        <w:rPr>
          <w:rStyle w:val="CharSectno"/>
        </w:rPr>
        <w:t>36</w:t>
      </w:r>
      <w:r w:rsidR="00B1619B">
        <w:rPr>
          <w:rStyle w:val="CharSectno"/>
        </w:rPr>
        <w:noBreakHyphen/>
      </w:r>
      <w:r w:rsidRPr="00B1619B">
        <w:rPr>
          <w:rStyle w:val="CharSectno"/>
        </w:rPr>
        <w:t>50</w:t>
      </w:r>
      <w:r w:rsidRPr="00B1619B">
        <w:t xml:space="preserve">  What this Subdivision is about</w:t>
      </w:r>
      <w:bookmarkEnd w:id="519"/>
    </w:p>
    <w:p w:rsidR="000A7BD9" w:rsidRPr="00B1619B" w:rsidRDefault="000A7BD9" w:rsidP="000A7BD9">
      <w:pPr>
        <w:pStyle w:val="BoxText"/>
      </w:pPr>
      <w:r w:rsidRPr="00B1619B">
        <w:t>Amounts of tax offsets to which a corporate tax entity is entitled under Division</w:t>
      </w:r>
      <w:r w:rsidR="00B1619B">
        <w:t> </w:t>
      </w:r>
      <w:r w:rsidRPr="00B1619B">
        <w:t>207 and Subdivision</w:t>
      </w:r>
      <w:r w:rsidR="00B1619B">
        <w:t> </w:t>
      </w:r>
      <w:r w:rsidRPr="00B1619B">
        <w:t>210</w:t>
      </w:r>
      <w:r w:rsidR="00B1619B">
        <w:noBreakHyphen/>
      </w:r>
      <w:r w:rsidRPr="00B1619B">
        <w:t>H</w:t>
      </w:r>
      <w:r w:rsidRPr="00B1619B">
        <w:rPr>
          <w:i/>
        </w:rPr>
        <w:t xml:space="preserve"> </w:t>
      </w:r>
      <w:r w:rsidRPr="00B1619B">
        <w:t>may in some circumstances be converted into an amount of a tax loss for the entity.</w:t>
      </w:r>
    </w:p>
    <w:p w:rsidR="000A7BD9" w:rsidRPr="00B1619B" w:rsidRDefault="000A7BD9" w:rsidP="009768FB">
      <w:pPr>
        <w:pStyle w:val="TofSectsHeading"/>
        <w:keepNext/>
      </w:pPr>
      <w:r w:rsidRPr="00B1619B">
        <w:t>Table of sections</w:t>
      </w:r>
    </w:p>
    <w:p w:rsidR="000A7BD9" w:rsidRPr="00B1619B" w:rsidRDefault="000A7BD9" w:rsidP="000A7BD9">
      <w:pPr>
        <w:pStyle w:val="TofSectsGroupHeading"/>
      </w:pPr>
      <w:r w:rsidRPr="00B1619B">
        <w:t>Operative provision</w:t>
      </w:r>
    </w:p>
    <w:p w:rsidR="000A7BD9" w:rsidRPr="00B1619B" w:rsidRDefault="000A7BD9" w:rsidP="000A7BD9">
      <w:pPr>
        <w:pStyle w:val="TofSectsSection"/>
      </w:pPr>
      <w:r w:rsidRPr="00B1619B">
        <w:t>36</w:t>
      </w:r>
      <w:r w:rsidR="00B1619B">
        <w:noBreakHyphen/>
      </w:r>
      <w:r w:rsidRPr="00B1619B">
        <w:t>55</w:t>
      </w:r>
      <w:r w:rsidRPr="00B1619B">
        <w:tab/>
        <w:t>Converting excess franking offsets into tax loss</w:t>
      </w:r>
    </w:p>
    <w:p w:rsidR="000A7BD9" w:rsidRPr="00B1619B" w:rsidRDefault="000A7BD9" w:rsidP="000A7BD9">
      <w:pPr>
        <w:pStyle w:val="ActHead4"/>
      </w:pPr>
      <w:bookmarkStart w:id="520" w:name="_Toc389734530"/>
      <w:r w:rsidRPr="00B1619B">
        <w:t>Operative provision</w:t>
      </w:r>
      <w:bookmarkEnd w:id="520"/>
    </w:p>
    <w:p w:rsidR="000A7BD9" w:rsidRPr="00B1619B" w:rsidRDefault="000A7BD9" w:rsidP="000A7BD9">
      <w:pPr>
        <w:pStyle w:val="ActHead5"/>
      </w:pPr>
      <w:bookmarkStart w:id="521" w:name="_Toc389734531"/>
      <w:r w:rsidRPr="00B1619B">
        <w:rPr>
          <w:rStyle w:val="CharSectno"/>
        </w:rPr>
        <w:t>36</w:t>
      </w:r>
      <w:r w:rsidR="00B1619B">
        <w:rPr>
          <w:rStyle w:val="CharSectno"/>
        </w:rPr>
        <w:noBreakHyphen/>
      </w:r>
      <w:r w:rsidRPr="00B1619B">
        <w:rPr>
          <w:rStyle w:val="CharSectno"/>
        </w:rPr>
        <w:t>55</w:t>
      </w:r>
      <w:r w:rsidRPr="00B1619B">
        <w:t xml:space="preserve">  Converting excess franking offsets into tax loss</w:t>
      </w:r>
      <w:bookmarkEnd w:id="521"/>
    </w:p>
    <w:p w:rsidR="000A7BD9" w:rsidRPr="00B1619B" w:rsidRDefault="000A7BD9" w:rsidP="000A7BD9">
      <w:pPr>
        <w:pStyle w:val="SubsectionHead"/>
      </w:pPr>
      <w:r w:rsidRPr="00B1619B">
        <w:t>Excess franking offsets</w:t>
      </w:r>
    </w:p>
    <w:p w:rsidR="000A7BD9" w:rsidRPr="00B1619B" w:rsidRDefault="000A7BD9" w:rsidP="000A7BD9">
      <w:pPr>
        <w:pStyle w:val="subsection"/>
      </w:pPr>
      <w:r w:rsidRPr="00B1619B">
        <w:tab/>
        <w:t>(1)</w:t>
      </w:r>
      <w:r w:rsidRPr="00B1619B">
        <w:tab/>
        <w:t xml:space="preserve">An entity that is a </w:t>
      </w:r>
      <w:r w:rsidR="00B1619B" w:rsidRPr="00B1619B">
        <w:rPr>
          <w:position w:val="6"/>
          <w:sz w:val="16"/>
        </w:rPr>
        <w:t>*</w:t>
      </w:r>
      <w:r w:rsidRPr="00B1619B">
        <w:t xml:space="preserve">corporate tax entity at any time during an income year has an amount of </w:t>
      </w:r>
      <w:r w:rsidRPr="00B1619B">
        <w:rPr>
          <w:b/>
          <w:i/>
        </w:rPr>
        <w:t xml:space="preserve">excess franking offsets </w:t>
      </w:r>
      <w:r w:rsidRPr="00B1619B">
        <w:t>for that year if:</w:t>
      </w:r>
    </w:p>
    <w:p w:rsidR="000A7BD9" w:rsidRPr="00B1619B" w:rsidRDefault="000A7BD9" w:rsidP="000A7BD9">
      <w:pPr>
        <w:pStyle w:val="paragraph"/>
      </w:pPr>
      <w:r w:rsidRPr="00B1619B">
        <w:tab/>
        <w:t>(a)</w:t>
      </w:r>
      <w:r w:rsidRPr="00B1619B">
        <w:tab/>
        <w:t xml:space="preserve">the total amount of </w:t>
      </w:r>
      <w:r w:rsidR="00B1619B" w:rsidRPr="00B1619B">
        <w:rPr>
          <w:position w:val="6"/>
          <w:sz w:val="16"/>
        </w:rPr>
        <w:t>*</w:t>
      </w:r>
      <w:r w:rsidRPr="00B1619B">
        <w:t>tax offsets to which the entity is entitled for that year under Division</w:t>
      </w:r>
      <w:r w:rsidR="00B1619B">
        <w:t> </w:t>
      </w:r>
      <w:r w:rsidRPr="00B1619B">
        <w:t>207 and Subdivision</w:t>
      </w:r>
      <w:r w:rsidR="00B1619B">
        <w:t> </w:t>
      </w:r>
      <w:r w:rsidRPr="00B1619B">
        <w:t>210</w:t>
      </w:r>
      <w:r w:rsidR="00B1619B">
        <w:noBreakHyphen/>
      </w:r>
      <w:r w:rsidRPr="00B1619B">
        <w:t>H (except those that are subject to the refundable tax offset rules because of section</w:t>
      </w:r>
      <w:r w:rsidR="00B1619B">
        <w:t> </w:t>
      </w:r>
      <w:r w:rsidRPr="00B1619B">
        <w:t>67</w:t>
      </w:r>
      <w:r w:rsidR="00B1619B">
        <w:noBreakHyphen/>
      </w:r>
      <w:r w:rsidRPr="00B1619B">
        <w:t>25);</w:t>
      </w:r>
    </w:p>
    <w:p w:rsidR="000A7BD9" w:rsidRPr="00B1619B" w:rsidRDefault="000A7BD9" w:rsidP="000A7BD9">
      <w:pPr>
        <w:pStyle w:val="subsection2"/>
      </w:pPr>
      <w:r w:rsidRPr="00B1619B">
        <w:t>exceeds:</w:t>
      </w:r>
    </w:p>
    <w:p w:rsidR="000A7BD9" w:rsidRPr="00B1619B" w:rsidRDefault="000A7BD9" w:rsidP="000A7BD9">
      <w:pPr>
        <w:pStyle w:val="paragraph"/>
      </w:pPr>
      <w:r w:rsidRPr="00B1619B">
        <w:tab/>
        <w:t>(b)</w:t>
      </w:r>
      <w:r w:rsidRPr="00B1619B">
        <w:tab/>
        <w:t>the amount of income tax that the entity would have to pay on its taxable income for that year if:</w:t>
      </w:r>
    </w:p>
    <w:p w:rsidR="000A7BD9" w:rsidRPr="00B1619B" w:rsidRDefault="000A7BD9" w:rsidP="000A7BD9">
      <w:pPr>
        <w:pStyle w:val="paragraphsub"/>
      </w:pPr>
      <w:r w:rsidRPr="00B1619B">
        <w:tab/>
        <w:t>(i)</w:t>
      </w:r>
      <w:r w:rsidRPr="00B1619B">
        <w:tab/>
        <w:t>it did not have those tax offsets; and</w:t>
      </w:r>
    </w:p>
    <w:p w:rsidR="000A7BD9" w:rsidRPr="00B1619B" w:rsidRDefault="000A7BD9" w:rsidP="000A7BD9">
      <w:pPr>
        <w:pStyle w:val="paragraphsub"/>
      </w:pPr>
      <w:r w:rsidRPr="00B1619B">
        <w:tab/>
        <w:t>(ii)</w:t>
      </w:r>
      <w:r w:rsidRPr="00B1619B">
        <w:tab/>
        <w:t>it did not have any tax offsets that are subject to the tax offset carry forward rules or the refundable tax offset rules; and</w:t>
      </w:r>
    </w:p>
    <w:p w:rsidR="000A7BD9" w:rsidRPr="00B1619B" w:rsidRDefault="000A7BD9" w:rsidP="000A7BD9">
      <w:pPr>
        <w:pStyle w:val="paragraphsub"/>
        <w:keepNext/>
        <w:keepLines/>
      </w:pPr>
      <w:r w:rsidRPr="00B1619B">
        <w:tab/>
        <w:t>(iii)</w:t>
      </w:r>
      <w:r w:rsidRPr="00B1619B">
        <w:tab/>
        <w:t>it did not have any tax offset under section</w:t>
      </w:r>
      <w:r w:rsidR="00B1619B">
        <w:t> </w:t>
      </w:r>
      <w:r w:rsidRPr="00B1619B">
        <w:t>205</w:t>
      </w:r>
      <w:r w:rsidR="00B1619B">
        <w:noBreakHyphen/>
      </w:r>
      <w:r w:rsidRPr="00B1619B">
        <w:t>70;</w:t>
      </w:r>
    </w:p>
    <w:p w:rsidR="000A7BD9" w:rsidRPr="00B1619B" w:rsidRDefault="000A7BD9" w:rsidP="000A7BD9">
      <w:pPr>
        <w:pStyle w:val="paragraph"/>
      </w:pPr>
      <w:r w:rsidRPr="00B1619B">
        <w:tab/>
      </w:r>
      <w:r w:rsidRPr="00B1619B">
        <w:tab/>
        <w:t>but had all its other tax offsets.</w:t>
      </w:r>
    </w:p>
    <w:p w:rsidR="000A7BD9" w:rsidRPr="00B1619B" w:rsidRDefault="000A7BD9" w:rsidP="000A7BD9">
      <w:pPr>
        <w:pStyle w:val="subsection2"/>
      </w:pPr>
      <w:r w:rsidRPr="00B1619B">
        <w:t>The excess is the amount of</w:t>
      </w:r>
      <w:r w:rsidRPr="00B1619B">
        <w:rPr>
          <w:b/>
          <w:i/>
        </w:rPr>
        <w:t xml:space="preserve"> excess franking offsets</w:t>
      </w:r>
      <w:r w:rsidRPr="00B1619B">
        <w:t>.</w:t>
      </w:r>
    </w:p>
    <w:p w:rsidR="000A7BD9" w:rsidRPr="00B1619B" w:rsidRDefault="000A7BD9" w:rsidP="000A7BD9">
      <w:pPr>
        <w:pStyle w:val="notetext"/>
      </w:pPr>
      <w:r w:rsidRPr="00B1619B">
        <w:t>Note:</w:t>
      </w:r>
      <w:r w:rsidRPr="00B1619B">
        <w:tab/>
        <w:t>Division</w:t>
      </w:r>
      <w:r w:rsidR="00B1619B">
        <w:t> </w:t>
      </w:r>
      <w:r w:rsidRPr="00B1619B">
        <w:t>65 sets out the tax offset carry forward rules. Division</w:t>
      </w:r>
      <w:r w:rsidR="00B1619B">
        <w:t> </w:t>
      </w:r>
      <w:r w:rsidRPr="00B1619B">
        <w:t>67 sets out which tax offsets are subject to the refundable tax offset rules.</w:t>
      </w:r>
    </w:p>
    <w:p w:rsidR="000A7BD9" w:rsidRPr="00B1619B" w:rsidRDefault="000A7BD9" w:rsidP="000A7BD9">
      <w:pPr>
        <w:pStyle w:val="notetext"/>
      </w:pPr>
      <w:r w:rsidRPr="00B1619B">
        <w:t>Example:</w:t>
      </w:r>
      <w:r w:rsidRPr="00B1619B">
        <w:tab/>
        <w:t>For the 2002</w:t>
      </w:r>
      <w:r w:rsidR="00B1619B">
        <w:noBreakHyphen/>
      </w:r>
      <w:r w:rsidRPr="00B1619B">
        <w:t>2003 income year, Company E has:</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assessable income of $200 (franked distribution of $140 and franking credit of $60); and</w:t>
      </w:r>
    </w:p>
    <w:p w:rsidR="000A7BD9" w:rsidRPr="00B1619B" w:rsidRDefault="000A7BD9" w:rsidP="000A7BD9">
      <w:pPr>
        <w:pStyle w:val="TLPNotebullet"/>
        <w:numPr>
          <w:ilvl w:val="0"/>
          <w:numId w:val="15"/>
        </w:numPr>
        <w:tabs>
          <w:tab w:val="clear" w:pos="357"/>
          <w:tab w:val="clear" w:pos="2520"/>
          <w:tab w:val="left" w:pos="2160"/>
          <w:tab w:val="left" w:pos="2517"/>
        </w:tabs>
        <w:ind w:left="2625" w:hanging="357"/>
      </w:pPr>
      <w:r w:rsidRPr="00B1619B">
        <w:t>$100 of deductions that are allowable.</w:t>
      </w:r>
    </w:p>
    <w:p w:rsidR="000A7BD9" w:rsidRPr="00B1619B" w:rsidRDefault="000A7BD9" w:rsidP="000A7BD9">
      <w:pPr>
        <w:pStyle w:val="notetext"/>
      </w:pPr>
      <w:r w:rsidRPr="00B1619B">
        <w:tab/>
        <w:t>The tax offset of $60 from the franking credit is not stated in Division</w:t>
      </w:r>
      <w:r w:rsidR="00B1619B">
        <w:t> </w:t>
      </w:r>
      <w:r w:rsidRPr="00B1619B">
        <w:t>67 to be subject to the refundable tax offset rules.</w:t>
      </w:r>
    </w:p>
    <w:p w:rsidR="000A7BD9" w:rsidRPr="00B1619B" w:rsidRDefault="000A7BD9" w:rsidP="000A7BD9">
      <w:pPr>
        <w:pStyle w:val="notetext"/>
      </w:pPr>
      <w:r w:rsidRPr="00B1619B">
        <w:tab/>
        <w:t>Disregarding the tax offset of $60 from the franking credit, the amount of income tax that Company E would have to pay is $30:</w:t>
      </w:r>
    </w:p>
    <w:p w:rsidR="000A7BD9" w:rsidRPr="00B1619B" w:rsidRDefault="000A7BD9" w:rsidP="000A7BD9">
      <w:pPr>
        <w:pStyle w:val="Formula"/>
        <w:ind w:left="1679" w:firstLine="306"/>
      </w:pPr>
      <w:r w:rsidRPr="00B1619B">
        <w:rPr>
          <w:noProof/>
        </w:rPr>
        <w:drawing>
          <wp:inline distT="0" distB="0" distL="0" distR="0" wp14:anchorId="6FE78E79" wp14:editId="2151ABB9">
            <wp:extent cx="1819275"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0A7BD9" w:rsidRPr="00B1619B" w:rsidRDefault="000A7BD9" w:rsidP="000A7BD9">
      <w:pPr>
        <w:pStyle w:val="notetext"/>
      </w:pPr>
      <w:r w:rsidRPr="00B1619B">
        <w:tab/>
        <w:t>This amount is $30 less than the tax offset of $60. Company E therefore has an amount of excess franking offsets of $30 for that year.</w:t>
      </w:r>
    </w:p>
    <w:p w:rsidR="000A7BD9" w:rsidRPr="00B1619B" w:rsidRDefault="000A7BD9" w:rsidP="000A7BD9">
      <w:pPr>
        <w:pStyle w:val="SubsectionHead"/>
      </w:pPr>
      <w:r w:rsidRPr="00B1619B">
        <w:t>How to work out the amount of the tax loss</w:t>
      </w:r>
    </w:p>
    <w:p w:rsidR="000A7BD9" w:rsidRPr="00B1619B" w:rsidRDefault="000A7BD9" w:rsidP="000A7BD9">
      <w:pPr>
        <w:pStyle w:val="subsection"/>
      </w:pPr>
      <w:r w:rsidRPr="00B1619B">
        <w:tab/>
        <w:t>(2)</w:t>
      </w:r>
      <w:r w:rsidRPr="00B1619B">
        <w:tab/>
        <w:t>For the purposes of this Act, if:</w:t>
      </w:r>
    </w:p>
    <w:p w:rsidR="000A7BD9" w:rsidRPr="00B1619B" w:rsidRDefault="000A7BD9" w:rsidP="000A7BD9">
      <w:pPr>
        <w:pStyle w:val="paragraph"/>
      </w:pPr>
      <w:r w:rsidRPr="00B1619B">
        <w:tab/>
        <w:t>(a)</w:t>
      </w:r>
      <w:r w:rsidRPr="00B1619B">
        <w:tab/>
        <w:t xml:space="preserve">an entity has an amount of </w:t>
      </w:r>
      <w:r w:rsidR="00B1619B" w:rsidRPr="00B1619B">
        <w:rPr>
          <w:position w:val="6"/>
          <w:sz w:val="16"/>
        </w:rPr>
        <w:t>*</w:t>
      </w:r>
      <w:r w:rsidRPr="00B1619B">
        <w:t>excess franking offsets for an income year; and</w:t>
      </w:r>
    </w:p>
    <w:p w:rsidR="000A7BD9" w:rsidRPr="00B1619B" w:rsidRDefault="000A7BD9" w:rsidP="000A7BD9">
      <w:pPr>
        <w:pStyle w:val="paragraph"/>
      </w:pPr>
      <w:r w:rsidRPr="00B1619B">
        <w:tab/>
        <w:t>(b)</w:t>
      </w:r>
      <w:r w:rsidRPr="00B1619B">
        <w:tab/>
        <w:t>the result of applying the following method statement is a positive amount;</w:t>
      </w:r>
    </w:p>
    <w:p w:rsidR="000A7BD9" w:rsidRPr="00B1619B" w:rsidRDefault="000A7BD9" w:rsidP="000A7BD9">
      <w:pPr>
        <w:pStyle w:val="subsection2"/>
      </w:pPr>
      <w:r w:rsidRPr="00B1619B">
        <w:t>then:</w:t>
      </w:r>
    </w:p>
    <w:p w:rsidR="000A7BD9" w:rsidRPr="00B1619B" w:rsidRDefault="000A7BD9" w:rsidP="000A7BD9">
      <w:pPr>
        <w:pStyle w:val="paragraph"/>
      </w:pPr>
      <w:r w:rsidRPr="00B1619B">
        <w:tab/>
        <w:t>(c)</w:t>
      </w:r>
      <w:r w:rsidRPr="00B1619B">
        <w:tab/>
        <w:t xml:space="preserve">the entity is taken to have a </w:t>
      </w:r>
      <w:r w:rsidR="00B1619B" w:rsidRPr="00B1619B">
        <w:rPr>
          <w:position w:val="6"/>
          <w:sz w:val="16"/>
        </w:rPr>
        <w:t>*</w:t>
      </w:r>
      <w:r w:rsidRPr="00B1619B">
        <w:t>tax loss for that year equal to that positive amount (instead of an amount of tax loss worked out under section</w:t>
      </w:r>
      <w:r w:rsidR="00B1619B">
        <w:t> </w:t>
      </w:r>
      <w:r w:rsidRPr="00B1619B">
        <w:t>36</w:t>
      </w:r>
      <w:r w:rsidR="00B1619B">
        <w:noBreakHyphen/>
      </w:r>
      <w:r w:rsidRPr="00B1619B">
        <w:t>10, 165</w:t>
      </w:r>
      <w:r w:rsidR="00B1619B">
        <w:noBreakHyphen/>
      </w:r>
      <w:r w:rsidRPr="00B1619B">
        <w:t>70, 175</w:t>
      </w:r>
      <w:r w:rsidR="00B1619B">
        <w:noBreakHyphen/>
      </w:r>
      <w:r w:rsidRPr="00B1619B">
        <w:t>35 or 701</w:t>
      </w:r>
      <w:r w:rsidR="00B1619B">
        <w:noBreakHyphen/>
      </w:r>
      <w:r w:rsidRPr="00B1619B">
        <w:t>30); and</w:t>
      </w:r>
    </w:p>
    <w:p w:rsidR="000A7BD9" w:rsidRPr="00B1619B" w:rsidRDefault="000A7BD9" w:rsidP="000A7BD9">
      <w:pPr>
        <w:pStyle w:val="paragraph"/>
      </w:pPr>
      <w:r w:rsidRPr="00B1619B">
        <w:tab/>
        <w:t>(d)</w:t>
      </w:r>
      <w:r w:rsidRPr="00B1619B">
        <w:tab/>
        <w:t xml:space="preserve">that year is taken to be a </w:t>
      </w:r>
      <w:r w:rsidR="00B1619B" w:rsidRPr="00B1619B">
        <w:rPr>
          <w:position w:val="6"/>
          <w:sz w:val="16"/>
        </w:rPr>
        <w:t>*</w:t>
      </w:r>
      <w:r w:rsidRPr="00B1619B">
        <w:t>loss year</w:t>
      </w:r>
      <w:r w:rsidRPr="00B1619B">
        <w:rPr>
          <w:b/>
          <w:i/>
        </w:rPr>
        <w:t xml:space="preserve"> </w:t>
      </w:r>
      <w:r w:rsidRPr="00B1619B">
        <w:t>for the entity if the entity would not otherwise have a tax loss for that year.</w:t>
      </w:r>
    </w:p>
    <w:p w:rsidR="000A7BD9" w:rsidRPr="00B1619B" w:rsidRDefault="000A7BD9" w:rsidP="000A7BD9">
      <w:pPr>
        <w:pStyle w:val="BoxHeadItalic"/>
        <w:keepNext/>
        <w:keepLines/>
      </w:pPr>
      <w:r w:rsidRPr="00B1619B">
        <w:t>Method statement</w:t>
      </w:r>
    </w:p>
    <w:p w:rsidR="000A7BD9" w:rsidRPr="00B1619B" w:rsidRDefault="000A7BD9" w:rsidP="000A7BD9">
      <w:pPr>
        <w:pStyle w:val="BoxStep"/>
        <w:keepNext/>
        <w:keepLines/>
      </w:pPr>
      <w:r w:rsidRPr="00B1619B">
        <w:rPr>
          <w:szCs w:val="22"/>
        </w:rPr>
        <w:t>Step 1.</w:t>
      </w:r>
      <w:r w:rsidRPr="00B1619B">
        <w:tab/>
        <w:t xml:space="preserve">Work out the amount (if any) that would have been the entity’s </w:t>
      </w:r>
      <w:r w:rsidR="00B1619B" w:rsidRPr="00B1619B">
        <w:rPr>
          <w:position w:val="6"/>
          <w:sz w:val="16"/>
        </w:rPr>
        <w:t>*</w:t>
      </w:r>
      <w:r w:rsidRPr="00B1619B">
        <w:t>tax loss for that year under section</w:t>
      </w:r>
      <w:r w:rsidR="00B1619B">
        <w:t> </w:t>
      </w:r>
      <w:r w:rsidRPr="00B1619B">
        <w:t>36</w:t>
      </w:r>
      <w:r w:rsidR="00B1619B">
        <w:noBreakHyphen/>
      </w:r>
      <w:r w:rsidRPr="00B1619B">
        <w:t>10, 165</w:t>
      </w:r>
      <w:r w:rsidR="00B1619B">
        <w:noBreakHyphen/>
      </w:r>
      <w:r w:rsidRPr="00B1619B">
        <w:t>70, 175</w:t>
      </w:r>
      <w:r w:rsidR="00B1619B">
        <w:noBreakHyphen/>
      </w:r>
      <w:r w:rsidRPr="00B1619B">
        <w:t>35 or 701</w:t>
      </w:r>
      <w:r w:rsidR="00B1619B">
        <w:noBreakHyphen/>
      </w:r>
      <w:r w:rsidRPr="00B1619B">
        <w:t xml:space="preserve">30 if the entity’s </w:t>
      </w:r>
      <w:r w:rsidR="00B1619B" w:rsidRPr="00B1619B">
        <w:rPr>
          <w:position w:val="6"/>
          <w:sz w:val="16"/>
        </w:rPr>
        <w:t>*</w:t>
      </w:r>
      <w:r w:rsidRPr="00B1619B">
        <w:t>net exempt income for that year (if any) were disregarded.</w:t>
      </w:r>
    </w:p>
    <w:p w:rsidR="000A7BD9" w:rsidRPr="00B1619B" w:rsidRDefault="000A7BD9" w:rsidP="000A7BD9">
      <w:pPr>
        <w:pStyle w:val="BoxNote"/>
      </w:pPr>
      <w:r w:rsidRPr="00B1619B">
        <w:tab/>
        <w:t>Note:</w:t>
      </w:r>
      <w:r w:rsidRPr="00B1619B">
        <w:tab/>
        <w:t>See section</w:t>
      </w:r>
      <w:r w:rsidR="00B1619B">
        <w:t> </w:t>
      </w:r>
      <w:r w:rsidRPr="00B1619B">
        <w:t>36</w:t>
      </w:r>
      <w:r w:rsidR="00B1619B">
        <w:noBreakHyphen/>
      </w:r>
      <w:r w:rsidRPr="00B1619B">
        <w:t>20 for the calculation of net exempt income.</w:t>
      </w:r>
    </w:p>
    <w:p w:rsidR="000A7BD9" w:rsidRPr="00B1619B" w:rsidRDefault="000A7BD9" w:rsidP="000A7BD9">
      <w:pPr>
        <w:pStyle w:val="BoxStep"/>
      </w:pPr>
      <w:r w:rsidRPr="00B1619B">
        <w:rPr>
          <w:szCs w:val="22"/>
        </w:rPr>
        <w:t>Step 2.</w:t>
      </w:r>
      <w:r w:rsidRPr="00B1619B">
        <w:tab/>
        <w:t xml:space="preserve">Divide the amount of </w:t>
      </w:r>
      <w:r w:rsidR="00B1619B" w:rsidRPr="00B1619B">
        <w:rPr>
          <w:position w:val="6"/>
          <w:sz w:val="16"/>
        </w:rPr>
        <w:t>*</w:t>
      </w:r>
      <w:r w:rsidRPr="00B1619B">
        <w:t xml:space="preserve">excess franking offsets by the </w:t>
      </w:r>
      <w:r w:rsidR="00B1619B" w:rsidRPr="00B1619B">
        <w:rPr>
          <w:position w:val="6"/>
          <w:sz w:val="16"/>
        </w:rPr>
        <w:t>*</w:t>
      </w:r>
      <w:r w:rsidRPr="00B1619B">
        <w:t>corporate tax rate.</w:t>
      </w:r>
    </w:p>
    <w:p w:rsidR="000A7BD9" w:rsidRPr="00B1619B" w:rsidRDefault="000A7BD9" w:rsidP="000A7BD9">
      <w:pPr>
        <w:pStyle w:val="BoxStep"/>
      </w:pPr>
      <w:r w:rsidRPr="00B1619B">
        <w:rPr>
          <w:szCs w:val="22"/>
        </w:rPr>
        <w:t>Step 3.</w:t>
      </w:r>
      <w:r w:rsidRPr="00B1619B">
        <w:rPr>
          <w:i/>
        </w:rPr>
        <w:tab/>
      </w:r>
      <w:r w:rsidRPr="00B1619B">
        <w:t>Add the results of steps 1 and 2.</w:t>
      </w:r>
    </w:p>
    <w:p w:rsidR="000A7BD9" w:rsidRPr="00B1619B" w:rsidRDefault="000A7BD9" w:rsidP="00184D9E">
      <w:pPr>
        <w:pStyle w:val="BoxStep"/>
      </w:pPr>
      <w:r w:rsidRPr="00B1619B">
        <w:rPr>
          <w:szCs w:val="22"/>
        </w:rPr>
        <w:t>Step 4.</w:t>
      </w:r>
      <w:r w:rsidRPr="00B1619B">
        <w:rPr>
          <w:i/>
        </w:rPr>
        <w:tab/>
      </w:r>
      <w:r w:rsidRPr="00B1619B">
        <w:t xml:space="preserve">Reduce the result of step 3 by the entity’s </w:t>
      </w:r>
      <w:r w:rsidR="00B1619B" w:rsidRPr="00B1619B">
        <w:rPr>
          <w:position w:val="6"/>
          <w:sz w:val="16"/>
        </w:rPr>
        <w:t>*</w:t>
      </w:r>
      <w:r w:rsidRPr="00B1619B">
        <w:t>net exempt income for that year (if any).</w:t>
      </w:r>
    </w:p>
    <w:p w:rsidR="000A7BD9" w:rsidRPr="00B1619B" w:rsidRDefault="000A7BD9" w:rsidP="000A7BD9">
      <w:pPr>
        <w:pStyle w:val="BoxStep"/>
        <w:keepNext/>
        <w:keepLines/>
      </w:pPr>
      <w:r w:rsidRPr="00B1619B">
        <w:tab/>
        <w:t xml:space="preserve">The result of this step is taken to be the entity’s </w:t>
      </w:r>
      <w:r w:rsidR="00B1619B" w:rsidRPr="00B1619B">
        <w:rPr>
          <w:position w:val="6"/>
          <w:sz w:val="16"/>
        </w:rPr>
        <w:t>*</w:t>
      </w:r>
      <w:r w:rsidRPr="00B1619B">
        <w:t>tax loss for that year. However, if the result of this step is nil or a negative amount, the company does not have any tax loss for that year.</w:t>
      </w:r>
    </w:p>
    <w:p w:rsidR="000A7BD9" w:rsidRPr="00B1619B" w:rsidRDefault="000A7BD9" w:rsidP="000A7BD9">
      <w:pPr>
        <w:pStyle w:val="notetext"/>
      </w:pPr>
      <w:r w:rsidRPr="00B1619B">
        <w:t>Example:</w:t>
      </w:r>
      <w:r w:rsidRPr="00B1619B">
        <w:tab/>
        <w:t>Assume that company E did not derive any exempt income for the 2002</w:t>
      </w:r>
      <w:r w:rsidR="00B1619B">
        <w:noBreakHyphen/>
      </w:r>
      <w:r w:rsidRPr="00B1619B">
        <w:t>2003 income year and that it would not otherwise have any tax loss for that year under section</w:t>
      </w:r>
      <w:r w:rsidR="00B1619B">
        <w:t> </w:t>
      </w:r>
      <w:r w:rsidRPr="00B1619B">
        <w:t>36</w:t>
      </w:r>
      <w:r w:rsidR="00B1619B">
        <w:noBreakHyphen/>
      </w:r>
      <w:r w:rsidRPr="00B1619B">
        <w:t>10, 165</w:t>
      </w:r>
      <w:r w:rsidR="00B1619B">
        <w:noBreakHyphen/>
      </w:r>
      <w:r w:rsidRPr="00B1619B">
        <w:t>70, 175</w:t>
      </w:r>
      <w:r w:rsidR="00B1619B">
        <w:noBreakHyphen/>
      </w:r>
      <w:r w:rsidRPr="00B1619B">
        <w:t>35 or 701</w:t>
      </w:r>
      <w:r w:rsidR="00B1619B">
        <w:noBreakHyphen/>
      </w:r>
      <w:r w:rsidRPr="00B1619B">
        <w:t>30.</w:t>
      </w:r>
    </w:p>
    <w:p w:rsidR="000A7BD9" w:rsidRPr="00B1619B" w:rsidRDefault="000A7BD9" w:rsidP="000A7BD9">
      <w:pPr>
        <w:pStyle w:val="notetext"/>
      </w:pPr>
      <w:r w:rsidRPr="00B1619B">
        <w:tab/>
        <w:t>Applying the method statement, the amount of excess franking offsets of $30 generates a tax loss of $100 for that year, which can be deducted in a later income year under section</w:t>
      </w:r>
      <w:r w:rsidR="00B1619B">
        <w:t> </w:t>
      </w:r>
      <w:r w:rsidRPr="00B1619B">
        <w:t>36</w:t>
      </w:r>
      <w:r w:rsidR="00B1619B">
        <w:noBreakHyphen/>
      </w:r>
      <w:r w:rsidRPr="00B1619B">
        <w:t>15 or 36</w:t>
      </w:r>
      <w:r w:rsidR="00B1619B">
        <w:noBreakHyphen/>
      </w:r>
      <w:r w:rsidRPr="00B1619B">
        <w:t>17.</w:t>
      </w:r>
    </w:p>
    <w:p w:rsidR="003345E0" w:rsidRPr="00B1619B" w:rsidRDefault="003345E0" w:rsidP="003345E0">
      <w:pPr>
        <w:sectPr w:rsidR="003345E0" w:rsidRPr="00B1619B" w:rsidSect="001638C9">
          <w:headerReference w:type="even" r:id="rId48"/>
          <w:headerReference w:type="default" r:id="rId49"/>
          <w:pgSz w:w="11906" w:h="16838" w:code="9"/>
          <w:pgMar w:top="2268" w:right="2410" w:bottom="3827" w:left="2410" w:header="567" w:footer="3119" w:gutter="0"/>
          <w:cols w:space="708"/>
          <w:docGrid w:linePitch="360"/>
        </w:sectPr>
      </w:pPr>
    </w:p>
    <w:p w:rsidR="00381AB0" w:rsidRPr="00B1619B" w:rsidRDefault="00381AB0" w:rsidP="00D819B6"/>
    <w:sectPr w:rsidR="00381AB0" w:rsidRPr="00B1619B" w:rsidSect="001638C9">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440" w:right="2408" w:bottom="1440" w:left="241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816" w:rsidRDefault="00FC3816">
      <w:pPr>
        <w:spacing w:line="240" w:lineRule="auto"/>
      </w:pPr>
      <w:r>
        <w:separator/>
      </w:r>
    </w:p>
  </w:endnote>
  <w:endnote w:type="continuationSeparator" w:id="0">
    <w:p w:rsidR="00FC3816" w:rsidRDefault="00FC38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92075025-9A1A-4292-823C-1BA39737B27A}"/>
    <w:embedItalic r:id="rId2" w:fontKey="{4E4A57B8-1467-4853-B9D7-87AF5A4AE56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rsidP="00537F3C">
    <w:pPr>
      <w:pStyle w:val="FootnoteText"/>
      <w:ind w:right="360"/>
      <w:rPr>
        <w:position w:val="10"/>
        <w:sz w:val="16"/>
      </w:rPr>
    </w:pPr>
    <w:r>
      <w:rPr>
        <w:position w:val="10"/>
        <w:sz w:val="16"/>
      </w:rPr>
      <w:t>_____________________________________</w:t>
    </w:r>
  </w:p>
  <w:p w:rsidR="00FC3816" w:rsidRDefault="00FC3816" w:rsidP="00537F3C">
    <w:pPr>
      <w:pStyle w:val="FootnoteText"/>
      <w:spacing w:after="120"/>
      <w:rPr>
        <w:sz w:val="16"/>
      </w:rPr>
    </w:pPr>
    <w:r w:rsidRPr="00D703E6">
      <w:rPr>
        <w:position w:val="8"/>
        <w:sz w:val="16"/>
        <w:szCs w:val="16"/>
      </w:rPr>
      <w:t>*</w:t>
    </w:r>
    <w:r>
      <w:t>To find definitions of asterisked terms, see the Dictionary, starting at section 995-1.</w:t>
    </w:r>
  </w:p>
  <w:p w:rsidR="00FC3816" w:rsidRPr="002A5BF5" w:rsidRDefault="00FC3816" w:rsidP="00537F3C">
    <w:pPr>
      <w:pBdr>
        <w:top w:val="single" w:sz="6" w:space="1" w:color="auto"/>
      </w:pBdr>
      <w:rPr>
        <w:sz w:val="18"/>
        <w:szCs w:val="18"/>
      </w:rPr>
    </w:pPr>
  </w:p>
  <w:p w:rsidR="00FC3816" w:rsidRPr="00853D44" w:rsidRDefault="00FC3816">
    <w:pPr>
      <w:ind w:right="26"/>
      <w:jc w:val="right"/>
      <w:rPr>
        <w:sz w:val="18"/>
        <w:szCs w:val="18"/>
      </w:rPr>
    </w:pPr>
    <w:r w:rsidRPr="00853D44">
      <w:rPr>
        <w:i/>
        <w:sz w:val="18"/>
        <w:szCs w:val="18"/>
      </w:rPr>
      <w:fldChar w:fldCharType="begin"/>
    </w:r>
    <w:r w:rsidRPr="00853D44">
      <w:rPr>
        <w:i/>
        <w:sz w:val="18"/>
        <w:szCs w:val="18"/>
      </w:rPr>
      <w:instrText xml:space="preserve"> STYLEREF ShortT \* CHARFORMAT </w:instrText>
    </w:r>
    <w:r w:rsidRPr="00853D44">
      <w:rPr>
        <w:i/>
        <w:sz w:val="18"/>
        <w:szCs w:val="18"/>
      </w:rPr>
      <w:fldChar w:fldCharType="separate"/>
    </w:r>
    <w:r w:rsidR="001638C9">
      <w:rPr>
        <w:i/>
        <w:noProof/>
        <w:sz w:val="18"/>
        <w:szCs w:val="18"/>
      </w:rPr>
      <w:t>Income Tax Assessment Act 1997</w:t>
    </w:r>
    <w:r w:rsidRPr="00853D44">
      <w:rPr>
        <w:i/>
        <w:sz w:val="18"/>
        <w:szCs w:val="18"/>
      </w:rPr>
      <w:fldChar w:fldCharType="end"/>
    </w:r>
    <w:r w:rsidRPr="00853D44">
      <w:rPr>
        <w:i/>
        <w:sz w:val="18"/>
        <w:szCs w:val="18"/>
      </w:rPr>
      <w:t xml:space="preserve">                    </w:t>
    </w:r>
    <w:r w:rsidRPr="00853D44">
      <w:rPr>
        <w:i/>
        <w:sz w:val="18"/>
        <w:szCs w:val="18"/>
      </w:rPr>
      <w:fldChar w:fldCharType="begin"/>
    </w:r>
    <w:r w:rsidRPr="00853D44">
      <w:rPr>
        <w:i/>
        <w:sz w:val="18"/>
        <w:szCs w:val="18"/>
      </w:rPr>
      <w:instrText xml:space="preserve">PAGE  </w:instrText>
    </w:r>
    <w:r w:rsidRPr="00853D44">
      <w:rPr>
        <w:i/>
        <w:sz w:val="18"/>
        <w:szCs w:val="18"/>
      </w:rPr>
      <w:fldChar w:fldCharType="separate"/>
    </w:r>
    <w:r w:rsidR="001638C9">
      <w:rPr>
        <w:i/>
        <w:noProof/>
        <w:sz w:val="18"/>
        <w:szCs w:val="18"/>
      </w:rPr>
      <w:t>357</w:t>
    </w:r>
    <w:r w:rsidRPr="00853D44">
      <w:rPr>
        <w:i/>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2A5BF5" w:rsidRDefault="00FC3816">
    <w:pPr>
      <w:pBdr>
        <w:top w:val="single" w:sz="6" w:space="1" w:color="auto"/>
      </w:pBdr>
      <w:rPr>
        <w:sz w:val="18"/>
        <w:szCs w:val="18"/>
      </w:rPr>
    </w:pPr>
  </w:p>
  <w:p w:rsidR="00FC3816" w:rsidRDefault="00FC381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0721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76F6C">
      <w:rPr>
        <w:i/>
        <w:noProof/>
      </w:rPr>
      <w:t>355</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2A5BF5" w:rsidRDefault="00FC3816" w:rsidP="00C85125">
    <w:pPr>
      <w:pBdr>
        <w:top w:val="single" w:sz="6" w:space="1" w:color="auto"/>
      </w:pBdr>
      <w:rPr>
        <w:sz w:val="18"/>
        <w:szCs w:val="18"/>
      </w:rPr>
    </w:pPr>
  </w:p>
  <w:p w:rsidR="00FC3816" w:rsidRDefault="00FC3816" w:rsidP="00C85125">
    <w:pPr>
      <w:pStyle w:val="Footer"/>
    </w:pPr>
    <w:r w:rsidRPr="002A5BF5">
      <w:rPr>
        <w:i/>
      </w:rPr>
      <w:fldChar w:fldCharType="begin"/>
    </w:r>
    <w:r w:rsidRPr="002A5BF5">
      <w:rPr>
        <w:i/>
      </w:rPr>
      <w:instrText xml:space="preserve">PAGE  </w:instrText>
    </w:r>
    <w:r w:rsidRPr="002A5BF5">
      <w:rPr>
        <w:i/>
      </w:rPr>
      <w:fldChar w:fldCharType="separate"/>
    </w:r>
    <w:r w:rsidR="00676F6C">
      <w:rPr>
        <w:i/>
        <w:noProof/>
      </w:rPr>
      <w:t>355</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07214">
      <w:rPr>
        <w:i/>
        <w:noProof/>
        <w:szCs w:val="22"/>
      </w:rPr>
      <w:t>Income Tax Assessment Act 1997</w:t>
    </w:r>
    <w:r w:rsidRPr="002A5BF5">
      <w:rPr>
        <w:i/>
        <w:szCs w:val="22"/>
      </w:rPr>
      <w:fldChar w:fldCharType="end"/>
    </w:r>
    <w:r>
      <w:rPr>
        <w:i/>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2A5BF5" w:rsidRDefault="00FC3816">
    <w:pPr>
      <w:pBdr>
        <w:top w:val="single" w:sz="6" w:space="1" w:color="auto"/>
      </w:pBdr>
      <w:rPr>
        <w:sz w:val="18"/>
        <w:szCs w:val="18"/>
      </w:rPr>
    </w:pPr>
  </w:p>
  <w:p w:rsidR="00FC3816" w:rsidRDefault="00FC381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0721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76F6C">
      <w:rPr>
        <w:i/>
        <w:noProof/>
      </w:rPr>
      <w:t>355</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pPr>
      <w:pBdr>
        <w:top w:val="single" w:sz="6" w:space="1" w:color="auto"/>
      </w:pBdr>
      <w:rPr>
        <w:sz w:val="18"/>
      </w:rPr>
    </w:pPr>
  </w:p>
  <w:p w:rsidR="00FC3816" w:rsidRDefault="00FC3816">
    <w:pPr>
      <w:jc w:val="right"/>
      <w:rPr>
        <w:i/>
        <w:sz w:val="18"/>
      </w:rPr>
    </w:pPr>
    <w:r>
      <w:rPr>
        <w:i/>
        <w:sz w:val="18"/>
      </w:rPr>
      <w:fldChar w:fldCharType="begin"/>
    </w:r>
    <w:r>
      <w:rPr>
        <w:i/>
        <w:sz w:val="18"/>
      </w:rPr>
      <w:instrText xml:space="preserve"> STYLEREF ShortT </w:instrText>
    </w:r>
    <w:r>
      <w:rPr>
        <w:i/>
        <w:sz w:val="18"/>
      </w:rPr>
      <w:fldChar w:fldCharType="separate"/>
    </w:r>
    <w:r w:rsidR="00507214">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507214">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676F6C">
      <w:rPr>
        <w:i/>
        <w:noProof/>
        <w:sz w:val="18"/>
      </w:rPr>
      <w:t>355</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rsidP="00B93A98">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ED79B6" w:rsidRDefault="00FC3816" w:rsidP="00B93A98">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ED79B6" w:rsidRDefault="00FC3816" w:rsidP="00B93A98">
    <w:pPr>
      <w:pBdr>
        <w:top w:val="single" w:sz="6" w:space="1" w:color="auto"/>
      </w:pBdr>
      <w:spacing w:before="120"/>
      <w:rPr>
        <w:sz w:val="18"/>
      </w:rPr>
    </w:pPr>
  </w:p>
  <w:p w:rsidR="00FC3816" w:rsidRDefault="00FC3816" w:rsidP="00B93A98">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1638C9">
      <w:rPr>
        <w:i/>
        <w:noProof/>
        <w:sz w:val="18"/>
      </w:rPr>
      <w:t>xvi</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1638C9">
      <w:rPr>
        <w:i/>
        <w:noProof/>
        <w:sz w:val="18"/>
      </w:rPr>
      <w:t>Income Tax Assessment Act 1997</w:t>
    </w:r>
    <w:r w:rsidRPr="00ED79B6">
      <w:rPr>
        <w: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ED79B6" w:rsidRDefault="00FC3816" w:rsidP="00B93A98">
    <w:pPr>
      <w:pBdr>
        <w:top w:val="single" w:sz="6" w:space="1" w:color="auto"/>
      </w:pBdr>
      <w:spacing w:before="120"/>
      <w:rPr>
        <w:sz w:val="18"/>
      </w:rPr>
    </w:pPr>
  </w:p>
  <w:p w:rsidR="00FC3816" w:rsidRPr="00ED79B6" w:rsidRDefault="00FC3816" w:rsidP="00B93A98">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sidR="001638C9">
      <w:rPr>
        <w:i/>
        <w:noProof/>
        <w:sz w:val="18"/>
      </w:rPr>
      <w:t>Income Tax Assessment Act 1997</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001638C9">
      <w:rPr>
        <w:i/>
        <w:noProof/>
        <w:sz w:val="18"/>
      </w:rPr>
      <w:t>xv</w:t>
    </w:r>
    <w:r w:rsidRPr="00ED79B6">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rsidP="00537F3C">
    <w:pPr>
      <w:pStyle w:val="FootnoteText"/>
      <w:ind w:right="360"/>
      <w:rPr>
        <w:position w:val="10"/>
        <w:sz w:val="16"/>
      </w:rPr>
    </w:pPr>
    <w:r>
      <w:rPr>
        <w:position w:val="10"/>
        <w:sz w:val="16"/>
      </w:rPr>
      <w:t>_____________________________________</w:t>
    </w:r>
  </w:p>
  <w:p w:rsidR="00FC3816" w:rsidRDefault="00FC3816" w:rsidP="00537F3C">
    <w:pPr>
      <w:pStyle w:val="FootnoteText"/>
      <w:spacing w:after="120"/>
      <w:rPr>
        <w:sz w:val="16"/>
      </w:rPr>
    </w:pPr>
    <w:r w:rsidRPr="00D703E6">
      <w:rPr>
        <w:position w:val="8"/>
        <w:sz w:val="16"/>
        <w:szCs w:val="16"/>
      </w:rPr>
      <w:t>*</w:t>
    </w:r>
    <w:r>
      <w:t>To find definitions of asterisked terms, see the Dictionary, starting at section 995-1.</w:t>
    </w:r>
  </w:p>
  <w:p w:rsidR="00FC3816" w:rsidRPr="002A5BF5" w:rsidRDefault="00FC3816">
    <w:pPr>
      <w:pBdr>
        <w:top w:val="single" w:sz="6" w:space="1" w:color="auto"/>
      </w:pBdr>
      <w:rPr>
        <w:sz w:val="18"/>
        <w:szCs w:val="18"/>
      </w:rPr>
    </w:pPr>
  </w:p>
  <w:p w:rsidR="00FC3816" w:rsidRPr="00853D44" w:rsidRDefault="00FC3816">
    <w:pPr>
      <w:rPr>
        <w:i/>
        <w:sz w:val="18"/>
        <w:szCs w:val="18"/>
      </w:rPr>
    </w:pPr>
    <w:r w:rsidRPr="00853D44">
      <w:rPr>
        <w:i/>
        <w:sz w:val="18"/>
        <w:szCs w:val="18"/>
      </w:rPr>
      <w:fldChar w:fldCharType="begin"/>
    </w:r>
    <w:r w:rsidRPr="00853D44">
      <w:rPr>
        <w:i/>
        <w:sz w:val="18"/>
        <w:szCs w:val="18"/>
      </w:rPr>
      <w:instrText xml:space="preserve">PAGE  </w:instrText>
    </w:r>
    <w:r w:rsidRPr="00853D44">
      <w:rPr>
        <w:i/>
        <w:sz w:val="18"/>
        <w:szCs w:val="18"/>
      </w:rPr>
      <w:fldChar w:fldCharType="separate"/>
    </w:r>
    <w:r w:rsidR="001638C9">
      <w:rPr>
        <w:i/>
        <w:noProof/>
        <w:sz w:val="18"/>
        <w:szCs w:val="18"/>
      </w:rPr>
      <w:t>78</w:t>
    </w:r>
    <w:r w:rsidRPr="00853D44">
      <w:rPr>
        <w:i/>
        <w:sz w:val="18"/>
        <w:szCs w:val="18"/>
      </w:rPr>
      <w:fldChar w:fldCharType="end"/>
    </w:r>
    <w:r w:rsidRPr="00853D44">
      <w:rPr>
        <w:i/>
        <w:sz w:val="18"/>
        <w:szCs w:val="18"/>
      </w:rPr>
      <w:t xml:space="preserve">            </w:t>
    </w:r>
    <w:r w:rsidRPr="00853D44">
      <w:rPr>
        <w:i/>
        <w:sz w:val="18"/>
        <w:szCs w:val="18"/>
      </w:rPr>
      <w:fldChar w:fldCharType="begin"/>
    </w:r>
    <w:r w:rsidRPr="00853D44">
      <w:rPr>
        <w:i/>
        <w:sz w:val="18"/>
        <w:szCs w:val="18"/>
      </w:rPr>
      <w:instrText xml:space="preserve"> STYLEREF ShortT \* CHARFORMAT </w:instrText>
    </w:r>
    <w:r w:rsidRPr="00853D44">
      <w:rPr>
        <w:i/>
        <w:sz w:val="18"/>
        <w:szCs w:val="18"/>
      </w:rPr>
      <w:fldChar w:fldCharType="separate"/>
    </w:r>
    <w:r w:rsidR="001638C9">
      <w:rPr>
        <w:i/>
        <w:noProof/>
        <w:sz w:val="18"/>
        <w:szCs w:val="18"/>
      </w:rPr>
      <w:t>Income Tax Assessment Act 1997</w:t>
    </w:r>
    <w:r w:rsidRPr="00853D44">
      <w:rPr>
        <w:i/>
        <w:sz w:val="18"/>
        <w:szCs w:val="18"/>
      </w:rPr>
      <w:fldChar w:fldCharType="end"/>
    </w:r>
    <w:r w:rsidRPr="00853D44">
      <w:rPr>
        <w:i/>
        <w:sz w:val="18"/>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rsidP="00537F3C">
    <w:pPr>
      <w:pStyle w:val="FootnoteText"/>
      <w:ind w:right="360"/>
      <w:rPr>
        <w:position w:val="10"/>
        <w:sz w:val="16"/>
      </w:rPr>
    </w:pPr>
    <w:r>
      <w:rPr>
        <w:position w:val="10"/>
        <w:sz w:val="16"/>
      </w:rPr>
      <w:t>_____________________________________</w:t>
    </w:r>
  </w:p>
  <w:p w:rsidR="00FC3816" w:rsidRDefault="00FC3816" w:rsidP="00537F3C">
    <w:pPr>
      <w:pStyle w:val="FootnoteText"/>
      <w:spacing w:after="120"/>
      <w:rPr>
        <w:sz w:val="16"/>
      </w:rPr>
    </w:pPr>
    <w:r w:rsidRPr="00D703E6">
      <w:rPr>
        <w:position w:val="8"/>
        <w:sz w:val="16"/>
        <w:szCs w:val="16"/>
      </w:rPr>
      <w:t>*</w:t>
    </w:r>
    <w:r>
      <w:t>To find definitions of asterisked terms, see the Dictionary, starting at section 995-1.</w:t>
    </w:r>
  </w:p>
  <w:p w:rsidR="00FC3816" w:rsidRPr="002A5BF5" w:rsidRDefault="00FC3816">
    <w:pPr>
      <w:pBdr>
        <w:top w:val="single" w:sz="6" w:space="1" w:color="auto"/>
      </w:pBdr>
      <w:rPr>
        <w:sz w:val="18"/>
        <w:szCs w:val="18"/>
      </w:rPr>
    </w:pPr>
  </w:p>
  <w:p w:rsidR="00FC3816" w:rsidRPr="00853D44" w:rsidRDefault="00FC3816">
    <w:pPr>
      <w:ind w:right="26"/>
      <w:jc w:val="right"/>
      <w:rPr>
        <w:sz w:val="18"/>
        <w:szCs w:val="18"/>
      </w:rPr>
    </w:pPr>
    <w:r w:rsidRPr="00853D44">
      <w:rPr>
        <w:i/>
        <w:sz w:val="18"/>
        <w:szCs w:val="18"/>
      </w:rPr>
      <w:fldChar w:fldCharType="begin"/>
    </w:r>
    <w:r w:rsidRPr="00853D44">
      <w:rPr>
        <w:i/>
        <w:sz w:val="18"/>
        <w:szCs w:val="18"/>
      </w:rPr>
      <w:instrText xml:space="preserve"> STYLEREF ShortT \* CHARFORMAT </w:instrText>
    </w:r>
    <w:r w:rsidRPr="00853D44">
      <w:rPr>
        <w:i/>
        <w:sz w:val="18"/>
        <w:szCs w:val="18"/>
      </w:rPr>
      <w:fldChar w:fldCharType="separate"/>
    </w:r>
    <w:r w:rsidR="001638C9">
      <w:rPr>
        <w:i/>
        <w:noProof/>
        <w:sz w:val="18"/>
        <w:szCs w:val="18"/>
      </w:rPr>
      <w:t>Income Tax Assessment Act 1997</w:t>
    </w:r>
    <w:r w:rsidRPr="00853D44">
      <w:rPr>
        <w:i/>
        <w:sz w:val="18"/>
        <w:szCs w:val="18"/>
      </w:rPr>
      <w:fldChar w:fldCharType="end"/>
    </w:r>
    <w:r w:rsidRPr="00853D44">
      <w:rPr>
        <w:i/>
        <w:sz w:val="18"/>
        <w:szCs w:val="18"/>
      </w:rPr>
      <w:t xml:space="preserve">                    </w:t>
    </w:r>
    <w:r w:rsidRPr="00853D44">
      <w:rPr>
        <w:i/>
        <w:sz w:val="18"/>
        <w:szCs w:val="18"/>
      </w:rPr>
      <w:fldChar w:fldCharType="begin"/>
    </w:r>
    <w:r w:rsidRPr="00853D44">
      <w:rPr>
        <w:i/>
        <w:sz w:val="18"/>
        <w:szCs w:val="18"/>
      </w:rPr>
      <w:instrText xml:space="preserve">PAGE  </w:instrText>
    </w:r>
    <w:r w:rsidRPr="00853D44">
      <w:rPr>
        <w:i/>
        <w:sz w:val="18"/>
        <w:szCs w:val="18"/>
      </w:rPr>
      <w:fldChar w:fldCharType="separate"/>
    </w:r>
    <w:r w:rsidR="001638C9">
      <w:rPr>
        <w:i/>
        <w:noProof/>
        <w:sz w:val="18"/>
        <w:szCs w:val="18"/>
      </w:rPr>
      <w:t>77</w:t>
    </w:r>
    <w:r w:rsidRPr="00853D44">
      <w:rPr>
        <w: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2A5BF5" w:rsidRDefault="00FC3816">
    <w:pPr>
      <w:pBdr>
        <w:top w:val="single" w:sz="6" w:space="1" w:color="auto"/>
      </w:pBdr>
      <w:rPr>
        <w:sz w:val="18"/>
        <w:szCs w:val="18"/>
      </w:rPr>
    </w:pPr>
  </w:p>
  <w:p w:rsidR="00FC3816" w:rsidRDefault="00FC3816">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507214">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676F6C">
      <w:rPr>
        <w:i/>
        <w:noProof/>
      </w:rPr>
      <w:t>355</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rsidP="00537F3C">
    <w:pPr>
      <w:pStyle w:val="FootnoteText"/>
      <w:ind w:right="360"/>
      <w:rPr>
        <w:position w:val="10"/>
        <w:sz w:val="16"/>
      </w:rPr>
    </w:pPr>
    <w:r>
      <w:rPr>
        <w:position w:val="10"/>
        <w:sz w:val="16"/>
      </w:rPr>
      <w:t>_____________________________________</w:t>
    </w:r>
  </w:p>
  <w:p w:rsidR="00FC3816" w:rsidRDefault="00FC3816" w:rsidP="00537F3C">
    <w:pPr>
      <w:pStyle w:val="FootnoteText"/>
      <w:spacing w:after="120"/>
      <w:rPr>
        <w:sz w:val="16"/>
      </w:rPr>
    </w:pPr>
    <w:r w:rsidRPr="00D703E6">
      <w:rPr>
        <w:position w:val="8"/>
        <w:sz w:val="16"/>
        <w:szCs w:val="16"/>
      </w:rPr>
      <w:t>*</w:t>
    </w:r>
    <w:r>
      <w:t>To find definitions of asterisked terms, see the Dictionary, starting at section 995-1.</w:t>
    </w:r>
  </w:p>
  <w:p w:rsidR="00FC3816" w:rsidRPr="002A5BF5" w:rsidRDefault="00FC3816" w:rsidP="00537F3C">
    <w:pPr>
      <w:pBdr>
        <w:top w:val="single" w:sz="6" w:space="1" w:color="auto"/>
      </w:pBdr>
      <w:rPr>
        <w:sz w:val="18"/>
        <w:szCs w:val="18"/>
      </w:rPr>
    </w:pPr>
  </w:p>
  <w:p w:rsidR="00FC3816" w:rsidRPr="00853D44" w:rsidRDefault="00FC3816">
    <w:pPr>
      <w:rPr>
        <w:i/>
        <w:sz w:val="18"/>
        <w:szCs w:val="18"/>
      </w:rPr>
    </w:pPr>
    <w:r w:rsidRPr="00853D44">
      <w:rPr>
        <w:i/>
        <w:sz w:val="18"/>
        <w:szCs w:val="18"/>
      </w:rPr>
      <w:fldChar w:fldCharType="begin"/>
    </w:r>
    <w:r w:rsidRPr="00853D44">
      <w:rPr>
        <w:i/>
        <w:sz w:val="18"/>
        <w:szCs w:val="18"/>
      </w:rPr>
      <w:instrText xml:space="preserve">PAGE  </w:instrText>
    </w:r>
    <w:r w:rsidRPr="00853D44">
      <w:rPr>
        <w:i/>
        <w:sz w:val="18"/>
        <w:szCs w:val="18"/>
      </w:rPr>
      <w:fldChar w:fldCharType="separate"/>
    </w:r>
    <w:r w:rsidR="001638C9">
      <w:rPr>
        <w:i/>
        <w:noProof/>
        <w:sz w:val="18"/>
        <w:szCs w:val="18"/>
      </w:rPr>
      <w:t>356</w:t>
    </w:r>
    <w:r w:rsidRPr="00853D44">
      <w:rPr>
        <w:i/>
        <w:sz w:val="18"/>
        <w:szCs w:val="18"/>
      </w:rPr>
      <w:fldChar w:fldCharType="end"/>
    </w:r>
    <w:r w:rsidRPr="00853D44">
      <w:rPr>
        <w:i/>
        <w:sz w:val="18"/>
        <w:szCs w:val="18"/>
      </w:rPr>
      <w:t xml:space="preserve">            </w:t>
    </w:r>
    <w:r w:rsidRPr="00853D44">
      <w:rPr>
        <w:i/>
        <w:sz w:val="18"/>
        <w:szCs w:val="18"/>
      </w:rPr>
      <w:fldChar w:fldCharType="begin"/>
    </w:r>
    <w:r w:rsidRPr="00853D44">
      <w:rPr>
        <w:i/>
        <w:sz w:val="18"/>
        <w:szCs w:val="18"/>
      </w:rPr>
      <w:instrText xml:space="preserve"> STYLEREF ShortT \* CHARFORMAT </w:instrText>
    </w:r>
    <w:r w:rsidRPr="00853D44">
      <w:rPr>
        <w:i/>
        <w:sz w:val="18"/>
        <w:szCs w:val="18"/>
      </w:rPr>
      <w:fldChar w:fldCharType="separate"/>
    </w:r>
    <w:r w:rsidR="001638C9">
      <w:rPr>
        <w:i/>
        <w:noProof/>
        <w:sz w:val="18"/>
        <w:szCs w:val="18"/>
      </w:rPr>
      <w:t>Income Tax Assessment Act 1997</w:t>
    </w:r>
    <w:r w:rsidRPr="00853D44">
      <w:rPr>
        <w:i/>
        <w:sz w:val="18"/>
        <w:szCs w:val="18"/>
      </w:rPr>
      <w:fldChar w:fldCharType="end"/>
    </w:r>
    <w:r w:rsidRPr="00853D44">
      <w:rPr>
        <w:i/>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816" w:rsidRDefault="00FC3816">
      <w:pPr>
        <w:spacing w:line="240" w:lineRule="auto"/>
      </w:pPr>
      <w:r>
        <w:separator/>
      </w:r>
    </w:p>
  </w:footnote>
  <w:footnote w:type="continuationSeparator" w:id="0">
    <w:p w:rsidR="00FC3816" w:rsidRDefault="00FC38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rsidP="00B93A98">
    <w:pPr>
      <w:pStyle w:val="Header"/>
      <w:pBdr>
        <w:bottom w:val="single" w:sz="4" w:space="1" w:color="auto"/>
      </w:pBdr>
    </w:pPr>
  </w:p>
  <w:p w:rsidR="00FC3816" w:rsidRDefault="00FC3816" w:rsidP="00B93A98">
    <w:pPr>
      <w:pStyle w:val="Header"/>
      <w:pBdr>
        <w:bottom w:val="single" w:sz="4" w:space="1" w:color="auto"/>
      </w:pBdr>
    </w:pPr>
  </w:p>
  <w:p w:rsidR="00FC3816" w:rsidRPr="001E77D2" w:rsidRDefault="00FC3816" w:rsidP="00B93A98">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FF4C0F" w:rsidRDefault="00FC381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638C9">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638C9">
      <w:rPr>
        <w:noProof/>
        <w:sz w:val="20"/>
      </w:rPr>
      <w:t>Liability rules of general application</w:t>
    </w:r>
    <w:r w:rsidRPr="00FF4C0F">
      <w:rPr>
        <w:sz w:val="20"/>
      </w:rPr>
      <w:fldChar w:fldCharType="end"/>
    </w:r>
  </w:p>
  <w:p w:rsidR="00FC3816" w:rsidRPr="00FF4C0F" w:rsidRDefault="00FC381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638C9">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638C9">
      <w:rPr>
        <w:noProof/>
        <w:sz w:val="20"/>
      </w:rPr>
      <w:t>Rules about deductibility of particular kinds of amounts</w:t>
    </w:r>
    <w:r w:rsidRPr="00FF4C0F">
      <w:rPr>
        <w:sz w:val="20"/>
      </w:rPr>
      <w:fldChar w:fldCharType="end"/>
    </w:r>
  </w:p>
  <w:p w:rsidR="00FC3816" w:rsidRPr="00FF4C0F" w:rsidRDefault="00FC381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638C9">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638C9">
      <w:rPr>
        <w:noProof/>
        <w:sz w:val="20"/>
      </w:rPr>
      <w:t>Gifts or contributions</w:t>
    </w:r>
    <w:r w:rsidRPr="00FF4C0F">
      <w:rPr>
        <w:sz w:val="20"/>
      </w:rPr>
      <w:fldChar w:fldCharType="end"/>
    </w:r>
  </w:p>
  <w:p w:rsidR="00FC3816" w:rsidRPr="00E140E4" w:rsidRDefault="00FC3816">
    <w:pPr>
      <w:keepNext/>
      <w:rPr>
        <w:sz w:val="24"/>
      </w:rPr>
    </w:pPr>
  </w:p>
  <w:p w:rsidR="00FC3816" w:rsidRPr="00853D44" w:rsidRDefault="00FC3816">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1638C9">
      <w:rPr>
        <w:noProof/>
        <w:sz w:val="24"/>
        <w:szCs w:val="24"/>
      </w:rPr>
      <w:t>30-15</w:t>
    </w:r>
    <w:r w:rsidRPr="00853D44">
      <w:rPr>
        <w:sz w:val="24"/>
        <w:szCs w:val="24"/>
      </w:rPr>
      <w:fldChar w:fldCharType="end"/>
    </w:r>
  </w:p>
  <w:p w:rsidR="00FC3816" w:rsidRPr="00E140E4" w:rsidRDefault="00FC3816">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FF4C0F" w:rsidRDefault="00FC3816">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1638C9">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638C9">
      <w:rPr>
        <w:b/>
        <w:noProof/>
        <w:sz w:val="20"/>
      </w:rPr>
      <w:t>Chapter 2</w:t>
    </w:r>
    <w:r w:rsidRPr="00FF4C0F">
      <w:rPr>
        <w:sz w:val="20"/>
      </w:rPr>
      <w:fldChar w:fldCharType="end"/>
    </w:r>
  </w:p>
  <w:p w:rsidR="00FC3816" w:rsidRPr="00FF4C0F" w:rsidRDefault="00FC3816">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1638C9">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1638C9">
      <w:rPr>
        <w:b/>
        <w:noProof/>
        <w:sz w:val="20"/>
      </w:rPr>
      <w:t>Part 2-5</w:t>
    </w:r>
    <w:r w:rsidRPr="00FF4C0F">
      <w:rPr>
        <w:sz w:val="20"/>
      </w:rPr>
      <w:fldChar w:fldCharType="end"/>
    </w:r>
  </w:p>
  <w:p w:rsidR="00FC3816" w:rsidRPr="00FF4C0F" w:rsidRDefault="00FC3816">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1638C9">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638C9">
      <w:rPr>
        <w:b/>
        <w:noProof/>
        <w:sz w:val="20"/>
      </w:rPr>
      <w:t>Division 30</w:t>
    </w:r>
    <w:r w:rsidRPr="00FF4C0F">
      <w:rPr>
        <w:sz w:val="20"/>
      </w:rPr>
      <w:fldChar w:fldCharType="end"/>
    </w:r>
  </w:p>
  <w:p w:rsidR="00FC3816" w:rsidRPr="00E140E4" w:rsidRDefault="00FC3816">
    <w:pPr>
      <w:keepNext/>
      <w:jc w:val="right"/>
      <w:rPr>
        <w:sz w:val="24"/>
      </w:rPr>
    </w:pPr>
  </w:p>
  <w:p w:rsidR="00FC3816" w:rsidRPr="00853D44" w:rsidRDefault="00FC3816">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1638C9">
      <w:rPr>
        <w:noProof/>
        <w:sz w:val="24"/>
        <w:szCs w:val="24"/>
      </w:rPr>
      <w:t>30-15</w:t>
    </w:r>
    <w:r w:rsidRPr="00853D44">
      <w:rPr>
        <w:sz w:val="24"/>
        <w:szCs w:val="24"/>
      </w:rPr>
      <w:fldChar w:fldCharType="end"/>
    </w:r>
  </w:p>
  <w:p w:rsidR="00FC3816" w:rsidRPr="008C6D62" w:rsidRDefault="00FC3816">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8C6D62" w:rsidRDefault="00FC3816">
    <w:pPr>
      <w:keepNext/>
      <w:jc w:val="right"/>
      <w:rPr>
        <w:sz w:val="20"/>
      </w:rPr>
    </w:pPr>
  </w:p>
  <w:p w:rsidR="00FC3816" w:rsidRPr="008C6D62" w:rsidRDefault="00FC3816">
    <w:pPr>
      <w:keepNext/>
      <w:jc w:val="right"/>
      <w:rPr>
        <w:sz w:val="20"/>
      </w:rPr>
    </w:pPr>
  </w:p>
  <w:p w:rsidR="00FC3816" w:rsidRPr="008C6D62" w:rsidRDefault="00FC3816">
    <w:pPr>
      <w:keepNext/>
      <w:jc w:val="right"/>
      <w:rPr>
        <w:sz w:val="20"/>
      </w:rPr>
    </w:pPr>
  </w:p>
  <w:p w:rsidR="00FC3816" w:rsidRPr="00E140E4" w:rsidRDefault="00FC3816">
    <w:pPr>
      <w:keepNext/>
      <w:jc w:val="right"/>
      <w:rPr>
        <w:sz w:val="24"/>
      </w:rPr>
    </w:pPr>
  </w:p>
  <w:p w:rsidR="00FC3816" w:rsidRPr="00E140E4" w:rsidRDefault="00FC3816">
    <w:pPr>
      <w:keepNext/>
      <w:jc w:val="right"/>
      <w:rPr>
        <w:sz w:val="24"/>
      </w:rPr>
    </w:pPr>
  </w:p>
  <w:p w:rsidR="00FC3816" w:rsidRPr="008C6D62" w:rsidRDefault="00FC3816">
    <w:pPr>
      <w:pStyle w:val="Header"/>
      <w:pBdr>
        <w:top w:val="single" w:sz="12"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FF4C0F" w:rsidRDefault="00FC381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638C9">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638C9">
      <w:rPr>
        <w:noProof/>
        <w:sz w:val="20"/>
      </w:rPr>
      <w:t>Liability rules of general application</w:t>
    </w:r>
    <w:r w:rsidRPr="00FF4C0F">
      <w:rPr>
        <w:sz w:val="20"/>
      </w:rPr>
      <w:fldChar w:fldCharType="end"/>
    </w:r>
  </w:p>
  <w:p w:rsidR="00FC3816" w:rsidRPr="00FF4C0F" w:rsidRDefault="00FC381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638C9">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638C9">
      <w:rPr>
        <w:noProof/>
        <w:sz w:val="20"/>
      </w:rPr>
      <w:t>Rules about deductibility of particular kinds of amounts</w:t>
    </w:r>
    <w:r w:rsidRPr="00FF4C0F">
      <w:rPr>
        <w:sz w:val="20"/>
      </w:rPr>
      <w:fldChar w:fldCharType="end"/>
    </w:r>
  </w:p>
  <w:p w:rsidR="00FC3816" w:rsidRPr="00FF4C0F" w:rsidRDefault="00FC381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638C9">
      <w:rPr>
        <w:b/>
        <w:noProof/>
        <w:sz w:val="20"/>
      </w:rPr>
      <w:t>Division 36</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638C9">
      <w:rPr>
        <w:noProof/>
        <w:sz w:val="20"/>
      </w:rPr>
      <w:t>Tax losses of earlier income years</w:t>
    </w:r>
    <w:r w:rsidRPr="00FF4C0F">
      <w:rPr>
        <w:sz w:val="20"/>
      </w:rPr>
      <w:fldChar w:fldCharType="end"/>
    </w:r>
  </w:p>
  <w:p w:rsidR="00FC3816" w:rsidRPr="00E140E4" w:rsidRDefault="00FC3816">
    <w:pPr>
      <w:keepNext/>
      <w:rPr>
        <w:sz w:val="24"/>
      </w:rPr>
    </w:pPr>
  </w:p>
  <w:p w:rsidR="00FC3816" w:rsidRPr="00341E16" w:rsidRDefault="00FC3816">
    <w:pPr>
      <w:keepNext/>
      <w:rPr>
        <w:b/>
        <w:sz w:val="24"/>
      </w:rPr>
    </w:pPr>
    <w:r w:rsidRPr="00341E16">
      <w:rPr>
        <w:sz w:val="24"/>
      </w:rPr>
      <w:t xml:space="preserve">Section </w:t>
    </w:r>
    <w:r w:rsidRPr="00341E16">
      <w:rPr>
        <w:sz w:val="24"/>
      </w:rPr>
      <w:fldChar w:fldCharType="begin"/>
    </w:r>
    <w:r w:rsidRPr="00341E16">
      <w:rPr>
        <w:sz w:val="24"/>
      </w:rPr>
      <w:instrText xml:space="preserve"> STYLEREF  CharSectno  \* CHARFORMAT </w:instrText>
    </w:r>
    <w:r w:rsidRPr="00341E16">
      <w:rPr>
        <w:sz w:val="24"/>
      </w:rPr>
      <w:fldChar w:fldCharType="separate"/>
    </w:r>
    <w:r w:rsidR="001638C9">
      <w:rPr>
        <w:noProof/>
        <w:sz w:val="24"/>
      </w:rPr>
      <w:t>36-55</w:t>
    </w:r>
    <w:r w:rsidRPr="00341E16">
      <w:rPr>
        <w:sz w:val="24"/>
      </w:rPr>
      <w:fldChar w:fldCharType="end"/>
    </w:r>
  </w:p>
  <w:p w:rsidR="00FC3816" w:rsidRPr="00E140E4" w:rsidRDefault="00FC3816">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FF4C0F" w:rsidRDefault="00FC3816">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1638C9">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638C9">
      <w:rPr>
        <w:b/>
        <w:noProof/>
        <w:sz w:val="20"/>
      </w:rPr>
      <w:t>Chapter 2</w:t>
    </w:r>
    <w:r w:rsidRPr="00FF4C0F">
      <w:rPr>
        <w:sz w:val="20"/>
      </w:rPr>
      <w:fldChar w:fldCharType="end"/>
    </w:r>
  </w:p>
  <w:p w:rsidR="00FC3816" w:rsidRPr="00FF4C0F" w:rsidRDefault="00FC3816">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1638C9">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1638C9">
      <w:rPr>
        <w:b/>
        <w:noProof/>
        <w:sz w:val="20"/>
      </w:rPr>
      <w:t>Part 2-5</w:t>
    </w:r>
    <w:r w:rsidRPr="00FF4C0F">
      <w:rPr>
        <w:sz w:val="20"/>
      </w:rPr>
      <w:fldChar w:fldCharType="end"/>
    </w:r>
  </w:p>
  <w:p w:rsidR="00FC3816" w:rsidRPr="00FF4C0F" w:rsidRDefault="00FC3816">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1638C9">
      <w:rPr>
        <w:noProof/>
        <w:sz w:val="20"/>
      </w:rPr>
      <w:t>Tax losses of earlier income years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638C9">
      <w:rPr>
        <w:b/>
        <w:noProof/>
        <w:sz w:val="20"/>
      </w:rPr>
      <w:t>Division 36</w:t>
    </w:r>
    <w:r w:rsidRPr="00FF4C0F">
      <w:rPr>
        <w:sz w:val="20"/>
      </w:rPr>
      <w:fldChar w:fldCharType="end"/>
    </w:r>
  </w:p>
  <w:p w:rsidR="00FC3816" w:rsidRPr="00E140E4" w:rsidRDefault="00FC3816">
    <w:pPr>
      <w:keepNext/>
      <w:jc w:val="right"/>
      <w:rPr>
        <w:sz w:val="24"/>
      </w:rPr>
    </w:pPr>
  </w:p>
  <w:p w:rsidR="00FC3816" w:rsidRPr="00341E16" w:rsidRDefault="00FC3816">
    <w:pPr>
      <w:keepNext/>
      <w:jc w:val="right"/>
      <w:rPr>
        <w:sz w:val="24"/>
      </w:rPr>
    </w:pPr>
    <w:r w:rsidRPr="00341E16">
      <w:rPr>
        <w:sz w:val="24"/>
      </w:rPr>
      <w:t xml:space="preserve">Section </w:t>
    </w:r>
    <w:r w:rsidRPr="00341E16">
      <w:rPr>
        <w:sz w:val="24"/>
      </w:rPr>
      <w:fldChar w:fldCharType="begin"/>
    </w:r>
    <w:r w:rsidRPr="00341E16">
      <w:rPr>
        <w:sz w:val="24"/>
      </w:rPr>
      <w:instrText xml:space="preserve"> STYLEREF  CharSectno  \* CHARFORMAT </w:instrText>
    </w:r>
    <w:r w:rsidRPr="00341E16">
      <w:rPr>
        <w:sz w:val="24"/>
      </w:rPr>
      <w:fldChar w:fldCharType="separate"/>
    </w:r>
    <w:r w:rsidR="001638C9">
      <w:rPr>
        <w:noProof/>
        <w:sz w:val="24"/>
      </w:rPr>
      <w:t>36-55</w:t>
    </w:r>
    <w:r w:rsidRPr="00341E16">
      <w:rPr>
        <w:sz w:val="24"/>
      </w:rPr>
      <w:fldChar w:fldCharType="end"/>
    </w:r>
  </w:p>
  <w:p w:rsidR="00FC3816" w:rsidRPr="008C6D62" w:rsidRDefault="00FC3816">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pPr>
      <w:jc w:val="right"/>
    </w:pPr>
  </w:p>
  <w:p w:rsidR="00FC3816" w:rsidRDefault="00FC3816">
    <w:pPr>
      <w:jc w:val="right"/>
      <w:rPr>
        <w:i/>
      </w:rPr>
    </w:pPr>
  </w:p>
  <w:p w:rsidR="00FC3816" w:rsidRDefault="00FC3816">
    <w:pPr>
      <w:jc w:val="right"/>
    </w:pPr>
  </w:p>
  <w:p w:rsidR="00FC3816" w:rsidRDefault="00FC3816">
    <w:pPr>
      <w:jc w:val="right"/>
      <w:rPr>
        <w:sz w:val="24"/>
      </w:rPr>
    </w:pPr>
  </w:p>
  <w:p w:rsidR="00FC3816" w:rsidRDefault="00FC3816">
    <w:pPr>
      <w:pBdr>
        <w:bottom w:val="single" w:sz="12" w:space="1" w:color="auto"/>
      </w:pBdr>
      <w:jc w:val="right"/>
      <w:rPr>
        <w:i/>
        <w:sz w:val="24"/>
      </w:rPr>
    </w:pPr>
  </w:p>
  <w:p w:rsidR="00FC3816" w:rsidRDefault="00FC381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pPr>
      <w:jc w:val="right"/>
      <w:rPr>
        <w:b/>
      </w:rPr>
    </w:pPr>
  </w:p>
  <w:p w:rsidR="00FC3816" w:rsidRDefault="00FC3816">
    <w:pPr>
      <w:jc w:val="right"/>
      <w:rPr>
        <w:b/>
        <w:i/>
      </w:rPr>
    </w:pPr>
  </w:p>
  <w:p w:rsidR="00FC3816" w:rsidRDefault="00FC3816">
    <w:pPr>
      <w:jc w:val="right"/>
    </w:pPr>
  </w:p>
  <w:p w:rsidR="00FC3816" w:rsidRDefault="00FC3816">
    <w:pPr>
      <w:jc w:val="right"/>
      <w:rPr>
        <w:b/>
        <w:sz w:val="24"/>
      </w:rPr>
    </w:pPr>
  </w:p>
  <w:p w:rsidR="00FC3816" w:rsidRDefault="00FC3816">
    <w:pPr>
      <w:pBdr>
        <w:bottom w:val="single" w:sz="12" w:space="1" w:color="auto"/>
      </w:pBdr>
      <w:jc w:val="right"/>
      <w:rPr>
        <w:b/>
        <w:i/>
        <w:sz w:val="24"/>
      </w:rPr>
    </w:pPr>
  </w:p>
  <w:p w:rsidR="00FC3816" w:rsidRDefault="00FC381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Default="00FC3816" w:rsidP="00B93A98">
    <w:pPr>
      <w:pStyle w:val="Header"/>
      <w:pBdr>
        <w:bottom w:val="single" w:sz="4" w:space="1" w:color="auto"/>
      </w:pBdr>
    </w:pPr>
  </w:p>
  <w:p w:rsidR="00FC3816" w:rsidRDefault="00FC3816" w:rsidP="00B93A98">
    <w:pPr>
      <w:pStyle w:val="Header"/>
      <w:pBdr>
        <w:bottom w:val="single" w:sz="4" w:space="1" w:color="auto"/>
      </w:pBdr>
    </w:pPr>
  </w:p>
  <w:p w:rsidR="00FC3816" w:rsidRPr="001E77D2" w:rsidRDefault="00FC3816" w:rsidP="00B93A98">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5F1388" w:rsidRDefault="00FC3816" w:rsidP="00B93A98">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ED79B6" w:rsidRDefault="00FC3816" w:rsidP="00814FDC">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ED79B6" w:rsidRDefault="00FC3816" w:rsidP="00814FD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ED79B6" w:rsidRDefault="00FC3816" w:rsidP="00B93A98">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FF4C0F" w:rsidRDefault="00FC381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507214">
      <w:rPr>
        <w:sz w:val="20"/>
      </w:rPr>
      <w:fldChar w:fldCharType="separate"/>
    </w:r>
    <w:r w:rsidR="001638C9">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00507214">
      <w:rPr>
        <w:sz w:val="20"/>
      </w:rPr>
      <w:fldChar w:fldCharType="separate"/>
    </w:r>
    <w:r w:rsidR="001638C9">
      <w:rPr>
        <w:noProof/>
        <w:sz w:val="20"/>
      </w:rPr>
      <w:t>Introduction and core provisions</w:t>
    </w:r>
    <w:r w:rsidRPr="00FF4C0F">
      <w:rPr>
        <w:sz w:val="20"/>
      </w:rPr>
      <w:fldChar w:fldCharType="end"/>
    </w:r>
  </w:p>
  <w:p w:rsidR="00FC3816" w:rsidRPr="00FF4C0F" w:rsidRDefault="00FC381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00507214">
      <w:rPr>
        <w:sz w:val="20"/>
      </w:rPr>
      <w:fldChar w:fldCharType="separate"/>
    </w:r>
    <w:r w:rsidR="001638C9">
      <w:rPr>
        <w:b/>
        <w:noProof/>
        <w:sz w:val="20"/>
      </w:rPr>
      <w:t>Part 1-4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00507214">
      <w:rPr>
        <w:sz w:val="20"/>
      </w:rPr>
      <w:fldChar w:fldCharType="separate"/>
    </w:r>
    <w:r w:rsidR="001638C9">
      <w:rPr>
        <w:noProof/>
        <w:sz w:val="20"/>
      </w:rPr>
      <w:t>Checklists of what is covered by concepts used in the core provisions</w:t>
    </w:r>
    <w:r w:rsidRPr="00FF4C0F">
      <w:rPr>
        <w:sz w:val="20"/>
      </w:rPr>
      <w:fldChar w:fldCharType="end"/>
    </w:r>
  </w:p>
  <w:p w:rsidR="00FC3816" w:rsidRPr="00FF4C0F" w:rsidRDefault="00FC3816">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507214">
      <w:rPr>
        <w:sz w:val="20"/>
      </w:rPr>
      <w:fldChar w:fldCharType="separate"/>
    </w:r>
    <w:r w:rsidR="001638C9">
      <w:rPr>
        <w:b/>
        <w:noProof/>
        <w:sz w:val="20"/>
      </w:rPr>
      <w:t>Division 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00507214">
      <w:rPr>
        <w:sz w:val="20"/>
      </w:rPr>
      <w:fldChar w:fldCharType="separate"/>
    </w:r>
    <w:r w:rsidR="001638C9">
      <w:rPr>
        <w:noProof/>
        <w:sz w:val="20"/>
      </w:rPr>
      <w:t>Particular kinds of deductions</w:t>
    </w:r>
    <w:r w:rsidRPr="00FF4C0F">
      <w:rPr>
        <w:sz w:val="20"/>
      </w:rPr>
      <w:fldChar w:fldCharType="end"/>
    </w:r>
  </w:p>
  <w:p w:rsidR="00FC3816" w:rsidRPr="00E140E4" w:rsidRDefault="00FC3816">
    <w:pPr>
      <w:keepNext/>
      <w:rPr>
        <w:sz w:val="24"/>
      </w:rPr>
    </w:pPr>
  </w:p>
  <w:p w:rsidR="00FC3816" w:rsidRPr="00853D44" w:rsidRDefault="00FC3816">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1638C9">
      <w:rPr>
        <w:noProof/>
        <w:sz w:val="24"/>
        <w:szCs w:val="24"/>
      </w:rPr>
      <w:t>12-5</w:t>
    </w:r>
    <w:r w:rsidRPr="00853D44">
      <w:rPr>
        <w:sz w:val="24"/>
        <w:szCs w:val="24"/>
      </w:rPr>
      <w:fldChar w:fldCharType="end"/>
    </w:r>
  </w:p>
  <w:p w:rsidR="00FC3816" w:rsidRPr="00E140E4" w:rsidRDefault="00FC3816">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FF4C0F" w:rsidRDefault="00FC3816">
    <w:pPr>
      <w:keepNext/>
      <w:jc w:val="right"/>
      <w:rPr>
        <w:sz w:val="20"/>
      </w:rPr>
    </w:pPr>
    <w:r w:rsidRPr="00FF4C0F">
      <w:rPr>
        <w:sz w:val="20"/>
      </w:rPr>
      <w:fldChar w:fldCharType="begin"/>
    </w:r>
    <w:r w:rsidRPr="00FF4C0F">
      <w:rPr>
        <w:sz w:val="20"/>
      </w:rPr>
      <w:instrText xml:space="preserve"> STYLEREF  CharChapText  \* CHARFORMAT </w:instrText>
    </w:r>
    <w:r w:rsidR="001638C9">
      <w:rPr>
        <w:sz w:val="20"/>
      </w:rPr>
      <w:fldChar w:fldCharType="separate"/>
    </w:r>
    <w:r w:rsidR="001638C9">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1638C9">
      <w:rPr>
        <w:sz w:val="20"/>
      </w:rPr>
      <w:fldChar w:fldCharType="separate"/>
    </w:r>
    <w:r w:rsidR="001638C9">
      <w:rPr>
        <w:b/>
        <w:noProof/>
        <w:sz w:val="20"/>
      </w:rPr>
      <w:t>Chapter 1</w:t>
    </w:r>
    <w:r w:rsidRPr="00FF4C0F">
      <w:rPr>
        <w:sz w:val="20"/>
      </w:rPr>
      <w:fldChar w:fldCharType="end"/>
    </w:r>
  </w:p>
  <w:p w:rsidR="00FC3816" w:rsidRPr="00FF4C0F" w:rsidRDefault="00FC3816">
    <w:pPr>
      <w:keepNext/>
      <w:jc w:val="right"/>
      <w:rPr>
        <w:sz w:val="20"/>
      </w:rPr>
    </w:pPr>
    <w:r w:rsidRPr="00FF4C0F">
      <w:rPr>
        <w:sz w:val="20"/>
      </w:rPr>
      <w:fldChar w:fldCharType="begin"/>
    </w:r>
    <w:r w:rsidRPr="00FF4C0F">
      <w:rPr>
        <w:sz w:val="20"/>
      </w:rPr>
      <w:instrText xml:space="preserve"> STYLEREF  CharPartText  \* CHARFORMAT </w:instrText>
    </w:r>
    <w:r w:rsidR="001638C9">
      <w:rPr>
        <w:sz w:val="20"/>
      </w:rPr>
      <w:fldChar w:fldCharType="separate"/>
    </w:r>
    <w:r w:rsidR="001638C9">
      <w:rPr>
        <w:noProof/>
        <w:sz w:val="20"/>
      </w:rPr>
      <w:t>Checklists of what is covered by concepts used in the 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1638C9">
      <w:rPr>
        <w:sz w:val="20"/>
      </w:rPr>
      <w:fldChar w:fldCharType="separate"/>
    </w:r>
    <w:r w:rsidR="001638C9">
      <w:rPr>
        <w:b/>
        <w:noProof/>
        <w:sz w:val="20"/>
      </w:rPr>
      <w:t>Part 1-4</w:t>
    </w:r>
    <w:r w:rsidRPr="00FF4C0F">
      <w:rPr>
        <w:sz w:val="20"/>
      </w:rPr>
      <w:fldChar w:fldCharType="end"/>
    </w:r>
  </w:p>
  <w:p w:rsidR="00FC3816" w:rsidRPr="00FF4C0F" w:rsidRDefault="00FC3816">
    <w:pPr>
      <w:keepNext/>
      <w:jc w:val="right"/>
      <w:rPr>
        <w:sz w:val="20"/>
      </w:rPr>
    </w:pPr>
    <w:r w:rsidRPr="00FF4C0F">
      <w:rPr>
        <w:sz w:val="20"/>
      </w:rPr>
      <w:fldChar w:fldCharType="begin"/>
    </w:r>
    <w:r w:rsidRPr="00FF4C0F">
      <w:rPr>
        <w:sz w:val="20"/>
      </w:rPr>
      <w:instrText xml:space="preserve"> STYLEREF  CharDivText  \* CHARFORMAT </w:instrText>
    </w:r>
    <w:r w:rsidR="001638C9">
      <w:rPr>
        <w:sz w:val="20"/>
      </w:rPr>
      <w:fldChar w:fldCharType="separate"/>
    </w:r>
    <w:r w:rsidR="001638C9">
      <w:rPr>
        <w:noProof/>
        <w:sz w:val="20"/>
      </w:rPr>
      <w:t>Particular kinds of deductions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1638C9">
      <w:rPr>
        <w:sz w:val="20"/>
      </w:rPr>
      <w:fldChar w:fldCharType="separate"/>
    </w:r>
    <w:r w:rsidR="001638C9">
      <w:rPr>
        <w:b/>
        <w:noProof/>
        <w:sz w:val="20"/>
      </w:rPr>
      <w:t>Division 12</w:t>
    </w:r>
    <w:r w:rsidRPr="00FF4C0F">
      <w:rPr>
        <w:sz w:val="20"/>
      </w:rPr>
      <w:fldChar w:fldCharType="end"/>
    </w:r>
  </w:p>
  <w:p w:rsidR="00FC3816" w:rsidRPr="00E140E4" w:rsidRDefault="00FC3816">
    <w:pPr>
      <w:keepNext/>
      <w:jc w:val="right"/>
      <w:rPr>
        <w:sz w:val="24"/>
      </w:rPr>
    </w:pPr>
  </w:p>
  <w:p w:rsidR="00FC3816" w:rsidRPr="00853D44" w:rsidRDefault="00FC3816">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1638C9">
      <w:rPr>
        <w:noProof/>
        <w:sz w:val="24"/>
        <w:szCs w:val="24"/>
      </w:rPr>
      <w:t>12-5</w:t>
    </w:r>
    <w:r w:rsidRPr="00853D44">
      <w:rPr>
        <w:sz w:val="24"/>
        <w:szCs w:val="24"/>
      </w:rPr>
      <w:fldChar w:fldCharType="end"/>
    </w:r>
  </w:p>
  <w:p w:rsidR="00FC3816" w:rsidRPr="008C6D62" w:rsidRDefault="00FC3816">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6" w:rsidRPr="008C6D62" w:rsidRDefault="00FC3816">
    <w:pPr>
      <w:keepNext/>
      <w:jc w:val="right"/>
      <w:rPr>
        <w:sz w:val="20"/>
      </w:rPr>
    </w:pPr>
  </w:p>
  <w:p w:rsidR="00FC3816" w:rsidRPr="008C6D62" w:rsidRDefault="00FC3816">
    <w:pPr>
      <w:keepNext/>
      <w:jc w:val="right"/>
      <w:rPr>
        <w:sz w:val="20"/>
      </w:rPr>
    </w:pPr>
  </w:p>
  <w:p w:rsidR="00FC3816" w:rsidRPr="008C6D62" w:rsidRDefault="00FC3816">
    <w:pPr>
      <w:keepNext/>
      <w:jc w:val="right"/>
      <w:rPr>
        <w:sz w:val="20"/>
      </w:rPr>
    </w:pPr>
  </w:p>
  <w:p w:rsidR="00FC3816" w:rsidRPr="00E140E4" w:rsidRDefault="00FC3816">
    <w:pPr>
      <w:keepNext/>
      <w:jc w:val="right"/>
      <w:rPr>
        <w:sz w:val="24"/>
      </w:rPr>
    </w:pPr>
  </w:p>
  <w:p w:rsidR="00FC3816" w:rsidRPr="00E140E4" w:rsidRDefault="00FC3816" w:rsidP="00FC5E8D">
    <w:pPr>
      <w:keepNext/>
      <w:pBdr>
        <w:bottom w:val="single" w:sz="6" w:space="1" w:color="auto"/>
      </w:pBdr>
      <w:jc w:val="right"/>
      <w:rPr>
        <w:sz w:val="24"/>
      </w:rPr>
    </w:pPr>
  </w:p>
  <w:p w:rsidR="00FC3816" w:rsidRPr="008C6D62" w:rsidRDefault="00FC3816" w:rsidP="00FC5E8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2C52A1FA"/>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3"/>
  </w:num>
  <w:num w:numId="19">
    <w:abstractNumId w:val="24"/>
  </w:num>
  <w:num w:numId="20">
    <w:abstractNumId w:val="15"/>
  </w:num>
  <w:num w:numId="21">
    <w:abstractNumId w:val="22"/>
  </w:num>
  <w:num w:numId="22">
    <w:abstractNumId w:val="17"/>
  </w:num>
  <w:num w:numId="23">
    <w:abstractNumId w:val="21"/>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307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4126"/>
    <w:rsid w:val="000041D7"/>
    <w:rsid w:val="000047CC"/>
    <w:rsid w:val="00007113"/>
    <w:rsid w:val="00012008"/>
    <w:rsid w:val="00012406"/>
    <w:rsid w:val="000137F9"/>
    <w:rsid w:val="000141EA"/>
    <w:rsid w:val="000150B7"/>
    <w:rsid w:val="0001557A"/>
    <w:rsid w:val="000156D1"/>
    <w:rsid w:val="000176A8"/>
    <w:rsid w:val="00017B4D"/>
    <w:rsid w:val="00017D97"/>
    <w:rsid w:val="00020A5B"/>
    <w:rsid w:val="00020FFD"/>
    <w:rsid w:val="00021216"/>
    <w:rsid w:val="00023078"/>
    <w:rsid w:val="000249E1"/>
    <w:rsid w:val="00025BA0"/>
    <w:rsid w:val="000266AA"/>
    <w:rsid w:val="00027912"/>
    <w:rsid w:val="00027BA2"/>
    <w:rsid w:val="000307E0"/>
    <w:rsid w:val="00030FFF"/>
    <w:rsid w:val="00031287"/>
    <w:rsid w:val="00033033"/>
    <w:rsid w:val="00033135"/>
    <w:rsid w:val="000331B4"/>
    <w:rsid w:val="0003395A"/>
    <w:rsid w:val="00034843"/>
    <w:rsid w:val="00036075"/>
    <w:rsid w:val="00036F5E"/>
    <w:rsid w:val="0004038C"/>
    <w:rsid w:val="00041568"/>
    <w:rsid w:val="00041BB0"/>
    <w:rsid w:val="00041EEE"/>
    <w:rsid w:val="0004334B"/>
    <w:rsid w:val="000441AC"/>
    <w:rsid w:val="0004465B"/>
    <w:rsid w:val="00044897"/>
    <w:rsid w:val="00045524"/>
    <w:rsid w:val="00045718"/>
    <w:rsid w:val="000459BE"/>
    <w:rsid w:val="00045A61"/>
    <w:rsid w:val="00046605"/>
    <w:rsid w:val="00047E5F"/>
    <w:rsid w:val="00051A8E"/>
    <w:rsid w:val="0005378D"/>
    <w:rsid w:val="00053BEE"/>
    <w:rsid w:val="00054263"/>
    <w:rsid w:val="00054772"/>
    <w:rsid w:val="00054DBD"/>
    <w:rsid w:val="00055E18"/>
    <w:rsid w:val="00056E7A"/>
    <w:rsid w:val="00057066"/>
    <w:rsid w:val="000605E7"/>
    <w:rsid w:val="00060E1D"/>
    <w:rsid w:val="00062393"/>
    <w:rsid w:val="000627BC"/>
    <w:rsid w:val="0006417E"/>
    <w:rsid w:val="00064F68"/>
    <w:rsid w:val="000652C0"/>
    <w:rsid w:val="000658D1"/>
    <w:rsid w:val="00065BC8"/>
    <w:rsid w:val="000665EF"/>
    <w:rsid w:val="0007055F"/>
    <w:rsid w:val="0007102C"/>
    <w:rsid w:val="00072B54"/>
    <w:rsid w:val="00072C23"/>
    <w:rsid w:val="00073D01"/>
    <w:rsid w:val="00073DBD"/>
    <w:rsid w:val="00077232"/>
    <w:rsid w:val="00077874"/>
    <w:rsid w:val="0008112A"/>
    <w:rsid w:val="000814E7"/>
    <w:rsid w:val="00081D8A"/>
    <w:rsid w:val="000827CA"/>
    <w:rsid w:val="0008373B"/>
    <w:rsid w:val="000843F8"/>
    <w:rsid w:val="0008583C"/>
    <w:rsid w:val="00086881"/>
    <w:rsid w:val="0008718C"/>
    <w:rsid w:val="0009199A"/>
    <w:rsid w:val="00092CE6"/>
    <w:rsid w:val="000935DF"/>
    <w:rsid w:val="00093653"/>
    <w:rsid w:val="0009480B"/>
    <w:rsid w:val="00095C26"/>
    <w:rsid w:val="000A020C"/>
    <w:rsid w:val="000A06A5"/>
    <w:rsid w:val="000A0F93"/>
    <w:rsid w:val="000A2CB5"/>
    <w:rsid w:val="000A31FB"/>
    <w:rsid w:val="000A3912"/>
    <w:rsid w:val="000A57BC"/>
    <w:rsid w:val="000A6E03"/>
    <w:rsid w:val="000A71F4"/>
    <w:rsid w:val="000A7574"/>
    <w:rsid w:val="000A7BD9"/>
    <w:rsid w:val="000A7D28"/>
    <w:rsid w:val="000B008A"/>
    <w:rsid w:val="000B0909"/>
    <w:rsid w:val="000B1551"/>
    <w:rsid w:val="000B3504"/>
    <w:rsid w:val="000B48A4"/>
    <w:rsid w:val="000B4AC1"/>
    <w:rsid w:val="000B4AEF"/>
    <w:rsid w:val="000B52A8"/>
    <w:rsid w:val="000B5313"/>
    <w:rsid w:val="000B7042"/>
    <w:rsid w:val="000C0FA7"/>
    <w:rsid w:val="000C269F"/>
    <w:rsid w:val="000C47DB"/>
    <w:rsid w:val="000C6148"/>
    <w:rsid w:val="000C6414"/>
    <w:rsid w:val="000C6A36"/>
    <w:rsid w:val="000C7091"/>
    <w:rsid w:val="000C74C2"/>
    <w:rsid w:val="000C7BD4"/>
    <w:rsid w:val="000D0E04"/>
    <w:rsid w:val="000D178B"/>
    <w:rsid w:val="000D2517"/>
    <w:rsid w:val="000D459E"/>
    <w:rsid w:val="000D5CF7"/>
    <w:rsid w:val="000D5D94"/>
    <w:rsid w:val="000D6A38"/>
    <w:rsid w:val="000D7154"/>
    <w:rsid w:val="000E0ED8"/>
    <w:rsid w:val="000E2D3D"/>
    <w:rsid w:val="000E36CC"/>
    <w:rsid w:val="000E3CE8"/>
    <w:rsid w:val="000E3FCA"/>
    <w:rsid w:val="000E4BCE"/>
    <w:rsid w:val="000E5814"/>
    <w:rsid w:val="000E677B"/>
    <w:rsid w:val="000E698B"/>
    <w:rsid w:val="000E69F0"/>
    <w:rsid w:val="000E751A"/>
    <w:rsid w:val="000E7A46"/>
    <w:rsid w:val="000F05AB"/>
    <w:rsid w:val="000F0B89"/>
    <w:rsid w:val="000F241F"/>
    <w:rsid w:val="000F2A0A"/>
    <w:rsid w:val="000F3005"/>
    <w:rsid w:val="000F3A02"/>
    <w:rsid w:val="000F62DC"/>
    <w:rsid w:val="000F6941"/>
    <w:rsid w:val="000F72AE"/>
    <w:rsid w:val="00101141"/>
    <w:rsid w:val="00101278"/>
    <w:rsid w:val="00102B69"/>
    <w:rsid w:val="00102D44"/>
    <w:rsid w:val="00103A73"/>
    <w:rsid w:val="00104C1D"/>
    <w:rsid w:val="00105824"/>
    <w:rsid w:val="00105AED"/>
    <w:rsid w:val="00105DCD"/>
    <w:rsid w:val="00105FDE"/>
    <w:rsid w:val="0010605A"/>
    <w:rsid w:val="00110016"/>
    <w:rsid w:val="0011057B"/>
    <w:rsid w:val="00110A1F"/>
    <w:rsid w:val="00110B58"/>
    <w:rsid w:val="001110C7"/>
    <w:rsid w:val="001111F6"/>
    <w:rsid w:val="00111346"/>
    <w:rsid w:val="00112DF7"/>
    <w:rsid w:val="00112FBF"/>
    <w:rsid w:val="00113118"/>
    <w:rsid w:val="00114481"/>
    <w:rsid w:val="001176BD"/>
    <w:rsid w:val="00117D4F"/>
    <w:rsid w:val="00120B7C"/>
    <w:rsid w:val="001212D3"/>
    <w:rsid w:val="00124C11"/>
    <w:rsid w:val="001254E7"/>
    <w:rsid w:val="0012571E"/>
    <w:rsid w:val="00127B43"/>
    <w:rsid w:val="0013120B"/>
    <w:rsid w:val="0013209F"/>
    <w:rsid w:val="0013278D"/>
    <w:rsid w:val="00132F51"/>
    <w:rsid w:val="001337D7"/>
    <w:rsid w:val="00134485"/>
    <w:rsid w:val="0013477E"/>
    <w:rsid w:val="00134783"/>
    <w:rsid w:val="00134F8C"/>
    <w:rsid w:val="00135813"/>
    <w:rsid w:val="0013606D"/>
    <w:rsid w:val="00136A68"/>
    <w:rsid w:val="00136A83"/>
    <w:rsid w:val="00136CF9"/>
    <w:rsid w:val="00137556"/>
    <w:rsid w:val="0013765C"/>
    <w:rsid w:val="00137E0A"/>
    <w:rsid w:val="001409A4"/>
    <w:rsid w:val="00141119"/>
    <w:rsid w:val="0014133B"/>
    <w:rsid w:val="00141A9A"/>
    <w:rsid w:val="00142CA1"/>
    <w:rsid w:val="00142CD6"/>
    <w:rsid w:val="0014672B"/>
    <w:rsid w:val="0014691D"/>
    <w:rsid w:val="00147948"/>
    <w:rsid w:val="00147F92"/>
    <w:rsid w:val="0015030C"/>
    <w:rsid w:val="0015031C"/>
    <w:rsid w:val="00150892"/>
    <w:rsid w:val="001510A5"/>
    <w:rsid w:val="00151614"/>
    <w:rsid w:val="00151917"/>
    <w:rsid w:val="00152626"/>
    <w:rsid w:val="0015279B"/>
    <w:rsid w:val="00153B77"/>
    <w:rsid w:val="00153BC5"/>
    <w:rsid w:val="00154BD8"/>
    <w:rsid w:val="00155693"/>
    <w:rsid w:val="00156366"/>
    <w:rsid w:val="001564BE"/>
    <w:rsid w:val="001570B0"/>
    <w:rsid w:val="00157A9C"/>
    <w:rsid w:val="00157FF8"/>
    <w:rsid w:val="001610BF"/>
    <w:rsid w:val="0016165B"/>
    <w:rsid w:val="001634F7"/>
    <w:rsid w:val="001638C9"/>
    <w:rsid w:val="0016591D"/>
    <w:rsid w:val="00165A75"/>
    <w:rsid w:val="00166CDE"/>
    <w:rsid w:val="00166EFB"/>
    <w:rsid w:val="00167855"/>
    <w:rsid w:val="00167CA5"/>
    <w:rsid w:val="00170EA8"/>
    <w:rsid w:val="0017183D"/>
    <w:rsid w:val="001722BE"/>
    <w:rsid w:val="00172C04"/>
    <w:rsid w:val="00172F90"/>
    <w:rsid w:val="0017466D"/>
    <w:rsid w:val="00174C63"/>
    <w:rsid w:val="00174FDF"/>
    <w:rsid w:val="0017581D"/>
    <w:rsid w:val="001766E9"/>
    <w:rsid w:val="00176809"/>
    <w:rsid w:val="00177E8E"/>
    <w:rsid w:val="00182E26"/>
    <w:rsid w:val="00184130"/>
    <w:rsid w:val="0018451F"/>
    <w:rsid w:val="00184A46"/>
    <w:rsid w:val="00184C1E"/>
    <w:rsid w:val="00184CC0"/>
    <w:rsid w:val="00184D9E"/>
    <w:rsid w:val="001850BD"/>
    <w:rsid w:val="00186BD0"/>
    <w:rsid w:val="00187164"/>
    <w:rsid w:val="0018724A"/>
    <w:rsid w:val="001879D4"/>
    <w:rsid w:val="0019064C"/>
    <w:rsid w:val="00190DEA"/>
    <w:rsid w:val="001932B8"/>
    <w:rsid w:val="001933A5"/>
    <w:rsid w:val="00193E43"/>
    <w:rsid w:val="00194228"/>
    <w:rsid w:val="00194C23"/>
    <w:rsid w:val="00194F26"/>
    <w:rsid w:val="00195BDE"/>
    <w:rsid w:val="00195D53"/>
    <w:rsid w:val="001968B2"/>
    <w:rsid w:val="001A146C"/>
    <w:rsid w:val="001A300C"/>
    <w:rsid w:val="001A4E03"/>
    <w:rsid w:val="001A518B"/>
    <w:rsid w:val="001A60CE"/>
    <w:rsid w:val="001A6D4A"/>
    <w:rsid w:val="001A7443"/>
    <w:rsid w:val="001A79D3"/>
    <w:rsid w:val="001A7A18"/>
    <w:rsid w:val="001A7D08"/>
    <w:rsid w:val="001B0A0B"/>
    <w:rsid w:val="001B10C2"/>
    <w:rsid w:val="001B2CFA"/>
    <w:rsid w:val="001B3BF6"/>
    <w:rsid w:val="001B5641"/>
    <w:rsid w:val="001B5915"/>
    <w:rsid w:val="001B5B36"/>
    <w:rsid w:val="001B61F2"/>
    <w:rsid w:val="001B6A14"/>
    <w:rsid w:val="001B6AF6"/>
    <w:rsid w:val="001B709F"/>
    <w:rsid w:val="001C0073"/>
    <w:rsid w:val="001C0731"/>
    <w:rsid w:val="001C089F"/>
    <w:rsid w:val="001C0936"/>
    <w:rsid w:val="001C0E2C"/>
    <w:rsid w:val="001C240C"/>
    <w:rsid w:val="001C29F5"/>
    <w:rsid w:val="001C3E80"/>
    <w:rsid w:val="001C48E6"/>
    <w:rsid w:val="001C5748"/>
    <w:rsid w:val="001C64DB"/>
    <w:rsid w:val="001C6F96"/>
    <w:rsid w:val="001D0CB7"/>
    <w:rsid w:val="001D0EC8"/>
    <w:rsid w:val="001D1636"/>
    <w:rsid w:val="001D2D48"/>
    <w:rsid w:val="001D40AA"/>
    <w:rsid w:val="001D4FC8"/>
    <w:rsid w:val="001D55C2"/>
    <w:rsid w:val="001D5D15"/>
    <w:rsid w:val="001D5F34"/>
    <w:rsid w:val="001D6817"/>
    <w:rsid w:val="001D7600"/>
    <w:rsid w:val="001E06AB"/>
    <w:rsid w:val="001E0B8F"/>
    <w:rsid w:val="001E14E0"/>
    <w:rsid w:val="001E2319"/>
    <w:rsid w:val="001E54C8"/>
    <w:rsid w:val="001E5819"/>
    <w:rsid w:val="001E646C"/>
    <w:rsid w:val="001E6D9F"/>
    <w:rsid w:val="001E716A"/>
    <w:rsid w:val="001E7185"/>
    <w:rsid w:val="001E7193"/>
    <w:rsid w:val="001F0000"/>
    <w:rsid w:val="001F13C5"/>
    <w:rsid w:val="001F140F"/>
    <w:rsid w:val="001F1678"/>
    <w:rsid w:val="001F2054"/>
    <w:rsid w:val="001F388E"/>
    <w:rsid w:val="001F3972"/>
    <w:rsid w:val="001F4A71"/>
    <w:rsid w:val="001F4CA5"/>
    <w:rsid w:val="001F569F"/>
    <w:rsid w:val="001F5804"/>
    <w:rsid w:val="001F73EB"/>
    <w:rsid w:val="001F79DC"/>
    <w:rsid w:val="00201640"/>
    <w:rsid w:val="0020223E"/>
    <w:rsid w:val="00203405"/>
    <w:rsid w:val="00204A40"/>
    <w:rsid w:val="0020513F"/>
    <w:rsid w:val="00205A3E"/>
    <w:rsid w:val="00210542"/>
    <w:rsid w:val="00211CFB"/>
    <w:rsid w:val="00212127"/>
    <w:rsid w:val="002127DD"/>
    <w:rsid w:val="00212AED"/>
    <w:rsid w:val="00213F8F"/>
    <w:rsid w:val="002153A6"/>
    <w:rsid w:val="00215F06"/>
    <w:rsid w:val="00216007"/>
    <w:rsid w:val="00216C9C"/>
    <w:rsid w:val="0022028A"/>
    <w:rsid w:val="002214E5"/>
    <w:rsid w:val="00221F88"/>
    <w:rsid w:val="0022264E"/>
    <w:rsid w:val="002237EB"/>
    <w:rsid w:val="0022450B"/>
    <w:rsid w:val="00224CE4"/>
    <w:rsid w:val="002263A1"/>
    <w:rsid w:val="0023245F"/>
    <w:rsid w:val="00233AA9"/>
    <w:rsid w:val="00233C00"/>
    <w:rsid w:val="00234345"/>
    <w:rsid w:val="002349B7"/>
    <w:rsid w:val="002349BE"/>
    <w:rsid w:val="002350FF"/>
    <w:rsid w:val="00235CB9"/>
    <w:rsid w:val="00236EA9"/>
    <w:rsid w:val="00241965"/>
    <w:rsid w:val="00241972"/>
    <w:rsid w:val="0024383D"/>
    <w:rsid w:val="00243DFD"/>
    <w:rsid w:val="00244699"/>
    <w:rsid w:val="002454FE"/>
    <w:rsid w:val="002457DF"/>
    <w:rsid w:val="00246C0C"/>
    <w:rsid w:val="00246CE9"/>
    <w:rsid w:val="00247388"/>
    <w:rsid w:val="002505D8"/>
    <w:rsid w:val="00250653"/>
    <w:rsid w:val="002509BE"/>
    <w:rsid w:val="00250C91"/>
    <w:rsid w:val="0025107E"/>
    <w:rsid w:val="002526A8"/>
    <w:rsid w:val="0025284C"/>
    <w:rsid w:val="0025367E"/>
    <w:rsid w:val="0025785C"/>
    <w:rsid w:val="002602E9"/>
    <w:rsid w:val="00260CEC"/>
    <w:rsid w:val="002621DE"/>
    <w:rsid w:val="0026239A"/>
    <w:rsid w:val="00262BF7"/>
    <w:rsid w:val="00264FC0"/>
    <w:rsid w:val="002652E2"/>
    <w:rsid w:val="00267A44"/>
    <w:rsid w:val="00270049"/>
    <w:rsid w:val="002715B8"/>
    <w:rsid w:val="0027333F"/>
    <w:rsid w:val="0027406B"/>
    <w:rsid w:val="00274813"/>
    <w:rsid w:val="00274C7C"/>
    <w:rsid w:val="00277F91"/>
    <w:rsid w:val="002811C8"/>
    <w:rsid w:val="0028120E"/>
    <w:rsid w:val="00283243"/>
    <w:rsid w:val="00283429"/>
    <w:rsid w:val="0028439E"/>
    <w:rsid w:val="00285DFA"/>
    <w:rsid w:val="00287126"/>
    <w:rsid w:val="002876F5"/>
    <w:rsid w:val="002877B6"/>
    <w:rsid w:val="00287A0E"/>
    <w:rsid w:val="00287BE1"/>
    <w:rsid w:val="00287E81"/>
    <w:rsid w:val="0029078A"/>
    <w:rsid w:val="00291466"/>
    <w:rsid w:val="002916BA"/>
    <w:rsid w:val="00292243"/>
    <w:rsid w:val="0029261C"/>
    <w:rsid w:val="00292BCB"/>
    <w:rsid w:val="0029310F"/>
    <w:rsid w:val="0029352B"/>
    <w:rsid w:val="00293B47"/>
    <w:rsid w:val="00294688"/>
    <w:rsid w:val="002975BA"/>
    <w:rsid w:val="00297BD6"/>
    <w:rsid w:val="002A225C"/>
    <w:rsid w:val="002A2B37"/>
    <w:rsid w:val="002A2C51"/>
    <w:rsid w:val="002A39DB"/>
    <w:rsid w:val="002A3B73"/>
    <w:rsid w:val="002A3F43"/>
    <w:rsid w:val="002A59E7"/>
    <w:rsid w:val="002A6A0B"/>
    <w:rsid w:val="002B1573"/>
    <w:rsid w:val="002B1A7A"/>
    <w:rsid w:val="002B203D"/>
    <w:rsid w:val="002B340B"/>
    <w:rsid w:val="002B5CC3"/>
    <w:rsid w:val="002B7E9B"/>
    <w:rsid w:val="002C0646"/>
    <w:rsid w:val="002C12B2"/>
    <w:rsid w:val="002C170A"/>
    <w:rsid w:val="002C34D3"/>
    <w:rsid w:val="002C372B"/>
    <w:rsid w:val="002C475E"/>
    <w:rsid w:val="002C557F"/>
    <w:rsid w:val="002C59D0"/>
    <w:rsid w:val="002C74E9"/>
    <w:rsid w:val="002C7F87"/>
    <w:rsid w:val="002D0BE6"/>
    <w:rsid w:val="002D12F5"/>
    <w:rsid w:val="002D1B1B"/>
    <w:rsid w:val="002D2FEF"/>
    <w:rsid w:val="002D4BBB"/>
    <w:rsid w:val="002D4C41"/>
    <w:rsid w:val="002D53E4"/>
    <w:rsid w:val="002D5CFF"/>
    <w:rsid w:val="002D6DE5"/>
    <w:rsid w:val="002D70AD"/>
    <w:rsid w:val="002E02AE"/>
    <w:rsid w:val="002E212D"/>
    <w:rsid w:val="002E2572"/>
    <w:rsid w:val="002E2787"/>
    <w:rsid w:val="002E36A3"/>
    <w:rsid w:val="002E4448"/>
    <w:rsid w:val="002E4AAA"/>
    <w:rsid w:val="002E4ADA"/>
    <w:rsid w:val="002E4EF4"/>
    <w:rsid w:val="002E5E0B"/>
    <w:rsid w:val="002E608B"/>
    <w:rsid w:val="002E6351"/>
    <w:rsid w:val="002E6371"/>
    <w:rsid w:val="002E7B32"/>
    <w:rsid w:val="002F00F7"/>
    <w:rsid w:val="002F083D"/>
    <w:rsid w:val="002F0C66"/>
    <w:rsid w:val="002F0F17"/>
    <w:rsid w:val="002F3420"/>
    <w:rsid w:val="002F36A4"/>
    <w:rsid w:val="002F4B2C"/>
    <w:rsid w:val="002F5246"/>
    <w:rsid w:val="002F5282"/>
    <w:rsid w:val="002F5449"/>
    <w:rsid w:val="002F5B83"/>
    <w:rsid w:val="002F652F"/>
    <w:rsid w:val="002F7C40"/>
    <w:rsid w:val="00300AC7"/>
    <w:rsid w:val="00300F28"/>
    <w:rsid w:val="0030240A"/>
    <w:rsid w:val="00303E50"/>
    <w:rsid w:val="00304185"/>
    <w:rsid w:val="00304284"/>
    <w:rsid w:val="00305392"/>
    <w:rsid w:val="00306DCD"/>
    <w:rsid w:val="003079A0"/>
    <w:rsid w:val="00310F3C"/>
    <w:rsid w:val="00311363"/>
    <w:rsid w:val="0031144B"/>
    <w:rsid w:val="003118FA"/>
    <w:rsid w:val="003119DD"/>
    <w:rsid w:val="003121B0"/>
    <w:rsid w:val="00313993"/>
    <w:rsid w:val="00315E5E"/>
    <w:rsid w:val="00316914"/>
    <w:rsid w:val="00316BEE"/>
    <w:rsid w:val="00317151"/>
    <w:rsid w:val="00317AD2"/>
    <w:rsid w:val="00317BA7"/>
    <w:rsid w:val="00320D70"/>
    <w:rsid w:val="00320F05"/>
    <w:rsid w:val="0032224C"/>
    <w:rsid w:val="00322D6C"/>
    <w:rsid w:val="00322F40"/>
    <w:rsid w:val="00323527"/>
    <w:rsid w:val="003239E0"/>
    <w:rsid w:val="00325B23"/>
    <w:rsid w:val="003266BB"/>
    <w:rsid w:val="00327646"/>
    <w:rsid w:val="003313DA"/>
    <w:rsid w:val="00333A3A"/>
    <w:rsid w:val="00333CFF"/>
    <w:rsid w:val="00334096"/>
    <w:rsid w:val="003345E0"/>
    <w:rsid w:val="00334B52"/>
    <w:rsid w:val="00334E1D"/>
    <w:rsid w:val="003350EE"/>
    <w:rsid w:val="00335BB0"/>
    <w:rsid w:val="00335D9D"/>
    <w:rsid w:val="00336B3F"/>
    <w:rsid w:val="00337FD9"/>
    <w:rsid w:val="00340053"/>
    <w:rsid w:val="003403A8"/>
    <w:rsid w:val="0034108D"/>
    <w:rsid w:val="00341E16"/>
    <w:rsid w:val="00342335"/>
    <w:rsid w:val="00343816"/>
    <w:rsid w:val="00344587"/>
    <w:rsid w:val="0034558A"/>
    <w:rsid w:val="00346B1E"/>
    <w:rsid w:val="00351454"/>
    <w:rsid w:val="00351D69"/>
    <w:rsid w:val="00352743"/>
    <w:rsid w:val="00352CC3"/>
    <w:rsid w:val="00352FA5"/>
    <w:rsid w:val="00356A0A"/>
    <w:rsid w:val="00356A1C"/>
    <w:rsid w:val="00361050"/>
    <w:rsid w:val="003636C0"/>
    <w:rsid w:val="00364FBA"/>
    <w:rsid w:val="00365121"/>
    <w:rsid w:val="003667FC"/>
    <w:rsid w:val="003672D5"/>
    <w:rsid w:val="00367517"/>
    <w:rsid w:val="003676ED"/>
    <w:rsid w:val="00367DCA"/>
    <w:rsid w:val="003705B0"/>
    <w:rsid w:val="003707C4"/>
    <w:rsid w:val="00370AB1"/>
    <w:rsid w:val="0037257F"/>
    <w:rsid w:val="00372C0C"/>
    <w:rsid w:val="003777BA"/>
    <w:rsid w:val="003779B0"/>
    <w:rsid w:val="00380959"/>
    <w:rsid w:val="00381645"/>
    <w:rsid w:val="00381A49"/>
    <w:rsid w:val="00381AB0"/>
    <w:rsid w:val="00382C0D"/>
    <w:rsid w:val="00382F3B"/>
    <w:rsid w:val="003832D0"/>
    <w:rsid w:val="0038384B"/>
    <w:rsid w:val="0038434C"/>
    <w:rsid w:val="003843FA"/>
    <w:rsid w:val="00384DD2"/>
    <w:rsid w:val="00385474"/>
    <w:rsid w:val="00385DEF"/>
    <w:rsid w:val="0038683E"/>
    <w:rsid w:val="0038693C"/>
    <w:rsid w:val="00386B45"/>
    <w:rsid w:val="003875F0"/>
    <w:rsid w:val="00390E3D"/>
    <w:rsid w:val="00391038"/>
    <w:rsid w:val="00392175"/>
    <w:rsid w:val="0039576D"/>
    <w:rsid w:val="003970EE"/>
    <w:rsid w:val="003A0A63"/>
    <w:rsid w:val="003A0DEE"/>
    <w:rsid w:val="003A1E9F"/>
    <w:rsid w:val="003A3807"/>
    <w:rsid w:val="003A4E14"/>
    <w:rsid w:val="003A5424"/>
    <w:rsid w:val="003A5473"/>
    <w:rsid w:val="003A5594"/>
    <w:rsid w:val="003A57C5"/>
    <w:rsid w:val="003A5CB2"/>
    <w:rsid w:val="003B034F"/>
    <w:rsid w:val="003B0D80"/>
    <w:rsid w:val="003B0E9F"/>
    <w:rsid w:val="003B17DC"/>
    <w:rsid w:val="003B290F"/>
    <w:rsid w:val="003B2D78"/>
    <w:rsid w:val="003B3461"/>
    <w:rsid w:val="003B3ED3"/>
    <w:rsid w:val="003B4D75"/>
    <w:rsid w:val="003B4EFA"/>
    <w:rsid w:val="003B53CE"/>
    <w:rsid w:val="003B580F"/>
    <w:rsid w:val="003B5A49"/>
    <w:rsid w:val="003B5F1A"/>
    <w:rsid w:val="003B644B"/>
    <w:rsid w:val="003B6935"/>
    <w:rsid w:val="003B720D"/>
    <w:rsid w:val="003C03B2"/>
    <w:rsid w:val="003C124A"/>
    <w:rsid w:val="003C2773"/>
    <w:rsid w:val="003C2A75"/>
    <w:rsid w:val="003C30AF"/>
    <w:rsid w:val="003C42A4"/>
    <w:rsid w:val="003C4450"/>
    <w:rsid w:val="003C4724"/>
    <w:rsid w:val="003C53DD"/>
    <w:rsid w:val="003C5CED"/>
    <w:rsid w:val="003D151D"/>
    <w:rsid w:val="003D1BE1"/>
    <w:rsid w:val="003D1D1B"/>
    <w:rsid w:val="003D26B4"/>
    <w:rsid w:val="003D27EE"/>
    <w:rsid w:val="003D2891"/>
    <w:rsid w:val="003D39C6"/>
    <w:rsid w:val="003D4548"/>
    <w:rsid w:val="003D58E5"/>
    <w:rsid w:val="003D5BF3"/>
    <w:rsid w:val="003D69D5"/>
    <w:rsid w:val="003D7427"/>
    <w:rsid w:val="003E005D"/>
    <w:rsid w:val="003E0126"/>
    <w:rsid w:val="003E0154"/>
    <w:rsid w:val="003E0FB4"/>
    <w:rsid w:val="003E18D5"/>
    <w:rsid w:val="003E254D"/>
    <w:rsid w:val="003E3277"/>
    <w:rsid w:val="003E3F2C"/>
    <w:rsid w:val="003E408C"/>
    <w:rsid w:val="003E4782"/>
    <w:rsid w:val="003E4AFE"/>
    <w:rsid w:val="003E552A"/>
    <w:rsid w:val="003E5B82"/>
    <w:rsid w:val="003E5BA4"/>
    <w:rsid w:val="003E5FD8"/>
    <w:rsid w:val="003E626F"/>
    <w:rsid w:val="003E7255"/>
    <w:rsid w:val="003E740E"/>
    <w:rsid w:val="003F0654"/>
    <w:rsid w:val="003F2900"/>
    <w:rsid w:val="003F2B7E"/>
    <w:rsid w:val="003F2CE7"/>
    <w:rsid w:val="003F2DD0"/>
    <w:rsid w:val="003F517A"/>
    <w:rsid w:val="003F65FD"/>
    <w:rsid w:val="003F6735"/>
    <w:rsid w:val="003F6E35"/>
    <w:rsid w:val="003F7581"/>
    <w:rsid w:val="00402136"/>
    <w:rsid w:val="004024BC"/>
    <w:rsid w:val="0040411B"/>
    <w:rsid w:val="00404E04"/>
    <w:rsid w:val="0040645F"/>
    <w:rsid w:val="00407484"/>
    <w:rsid w:val="00407F5C"/>
    <w:rsid w:val="00411865"/>
    <w:rsid w:val="00412053"/>
    <w:rsid w:val="00412290"/>
    <w:rsid w:val="00412F6B"/>
    <w:rsid w:val="004132D5"/>
    <w:rsid w:val="00413315"/>
    <w:rsid w:val="0041452E"/>
    <w:rsid w:val="0041459C"/>
    <w:rsid w:val="00414A7E"/>
    <w:rsid w:val="00414AD1"/>
    <w:rsid w:val="0041625A"/>
    <w:rsid w:val="00417B8E"/>
    <w:rsid w:val="004207DE"/>
    <w:rsid w:val="00421034"/>
    <w:rsid w:val="00421858"/>
    <w:rsid w:val="00423689"/>
    <w:rsid w:val="00425854"/>
    <w:rsid w:val="00425CB4"/>
    <w:rsid w:val="00426167"/>
    <w:rsid w:val="00426369"/>
    <w:rsid w:val="004266DC"/>
    <w:rsid w:val="0042746A"/>
    <w:rsid w:val="00431511"/>
    <w:rsid w:val="00431E88"/>
    <w:rsid w:val="004323F2"/>
    <w:rsid w:val="0043289B"/>
    <w:rsid w:val="00432AAA"/>
    <w:rsid w:val="0043358F"/>
    <w:rsid w:val="00433CF9"/>
    <w:rsid w:val="0043511C"/>
    <w:rsid w:val="00435508"/>
    <w:rsid w:val="00437D24"/>
    <w:rsid w:val="00437FF7"/>
    <w:rsid w:val="00440CB0"/>
    <w:rsid w:val="00441002"/>
    <w:rsid w:val="00441EBD"/>
    <w:rsid w:val="00442365"/>
    <w:rsid w:val="00442E87"/>
    <w:rsid w:val="004433F3"/>
    <w:rsid w:val="00444EC0"/>
    <w:rsid w:val="00446038"/>
    <w:rsid w:val="004474D8"/>
    <w:rsid w:val="00447CDB"/>
    <w:rsid w:val="0045049A"/>
    <w:rsid w:val="0045074D"/>
    <w:rsid w:val="00452F55"/>
    <w:rsid w:val="00454590"/>
    <w:rsid w:val="00454E64"/>
    <w:rsid w:val="004555EB"/>
    <w:rsid w:val="004556CC"/>
    <w:rsid w:val="00456393"/>
    <w:rsid w:val="00456DF9"/>
    <w:rsid w:val="00457B1B"/>
    <w:rsid w:val="00461187"/>
    <w:rsid w:val="00461387"/>
    <w:rsid w:val="004624AA"/>
    <w:rsid w:val="00463A2E"/>
    <w:rsid w:val="0046463F"/>
    <w:rsid w:val="00465167"/>
    <w:rsid w:val="00465E90"/>
    <w:rsid w:val="004672D7"/>
    <w:rsid w:val="00470527"/>
    <w:rsid w:val="00470DF6"/>
    <w:rsid w:val="00471962"/>
    <w:rsid w:val="00472149"/>
    <w:rsid w:val="00473E72"/>
    <w:rsid w:val="0047554D"/>
    <w:rsid w:val="00475614"/>
    <w:rsid w:val="0047693D"/>
    <w:rsid w:val="004774DF"/>
    <w:rsid w:val="00480804"/>
    <w:rsid w:val="00480D15"/>
    <w:rsid w:val="00480D64"/>
    <w:rsid w:val="00480F0F"/>
    <w:rsid w:val="004810A1"/>
    <w:rsid w:val="004813C2"/>
    <w:rsid w:val="0048181A"/>
    <w:rsid w:val="00481AB6"/>
    <w:rsid w:val="00481B05"/>
    <w:rsid w:val="00481D75"/>
    <w:rsid w:val="00482788"/>
    <w:rsid w:val="004827DF"/>
    <w:rsid w:val="00484AEF"/>
    <w:rsid w:val="0048553D"/>
    <w:rsid w:val="004855BF"/>
    <w:rsid w:val="00487286"/>
    <w:rsid w:val="00487562"/>
    <w:rsid w:val="00487891"/>
    <w:rsid w:val="004903AA"/>
    <w:rsid w:val="004907FA"/>
    <w:rsid w:val="004918A6"/>
    <w:rsid w:val="00492947"/>
    <w:rsid w:val="00492A44"/>
    <w:rsid w:val="00492E90"/>
    <w:rsid w:val="004930AD"/>
    <w:rsid w:val="004936A7"/>
    <w:rsid w:val="00493BA9"/>
    <w:rsid w:val="0049447F"/>
    <w:rsid w:val="0049595A"/>
    <w:rsid w:val="00495C80"/>
    <w:rsid w:val="004A2467"/>
    <w:rsid w:val="004A24D8"/>
    <w:rsid w:val="004A3538"/>
    <w:rsid w:val="004A42DC"/>
    <w:rsid w:val="004A4BFC"/>
    <w:rsid w:val="004A4F95"/>
    <w:rsid w:val="004A6704"/>
    <w:rsid w:val="004A7BFA"/>
    <w:rsid w:val="004B05EE"/>
    <w:rsid w:val="004B39FB"/>
    <w:rsid w:val="004B3A9A"/>
    <w:rsid w:val="004B4BED"/>
    <w:rsid w:val="004B4FE5"/>
    <w:rsid w:val="004B7CE0"/>
    <w:rsid w:val="004C0ADD"/>
    <w:rsid w:val="004C1179"/>
    <w:rsid w:val="004C2ABE"/>
    <w:rsid w:val="004C4030"/>
    <w:rsid w:val="004C43E0"/>
    <w:rsid w:val="004C43E1"/>
    <w:rsid w:val="004C6ACE"/>
    <w:rsid w:val="004C6DD0"/>
    <w:rsid w:val="004C6F43"/>
    <w:rsid w:val="004D0EF4"/>
    <w:rsid w:val="004D196B"/>
    <w:rsid w:val="004D2933"/>
    <w:rsid w:val="004D3403"/>
    <w:rsid w:val="004D3B23"/>
    <w:rsid w:val="004D61B4"/>
    <w:rsid w:val="004D76BF"/>
    <w:rsid w:val="004E190B"/>
    <w:rsid w:val="004E19C9"/>
    <w:rsid w:val="004E2FD1"/>
    <w:rsid w:val="004E43D0"/>
    <w:rsid w:val="004E44DD"/>
    <w:rsid w:val="004E6BAD"/>
    <w:rsid w:val="004E71E0"/>
    <w:rsid w:val="004E7221"/>
    <w:rsid w:val="004E7DF7"/>
    <w:rsid w:val="004F0974"/>
    <w:rsid w:val="004F1674"/>
    <w:rsid w:val="004F1E22"/>
    <w:rsid w:val="004F48D5"/>
    <w:rsid w:val="004F496F"/>
    <w:rsid w:val="004F515A"/>
    <w:rsid w:val="004F59A5"/>
    <w:rsid w:val="004F5B0B"/>
    <w:rsid w:val="004F739C"/>
    <w:rsid w:val="004F781F"/>
    <w:rsid w:val="00500046"/>
    <w:rsid w:val="0050097E"/>
    <w:rsid w:val="00500B5B"/>
    <w:rsid w:val="00501718"/>
    <w:rsid w:val="00502B39"/>
    <w:rsid w:val="0050329F"/>
    <w:rsid w:val="00505017"/>
    <w:rsid w:val="00505180"/>
    <w:rsid w:val="0050656A"/>
    <w:rsid w:val="00507214"/>
    <w:rsid w:val="00507415"/>
    <w:rsid w:val="00507644"/>
    <w:rsid w:val="00507E90"/>
    <w:rsid w:val="00507F9F"/>
    <w:rsid w:val="00510123"/>
    <w:rsid w:val="00510BC9"/>
    <w:rsid w:val="00511101"/>
    <w:rsid w:val="005112A9"/>
    <w:rsid w:val="005116FE"/>
    <w:rsid w:val="00512768"/>
    <w:rsid w:val="00513F7F"/>
    <w:rsid w:val="00513FDC"/>
    <w:rsid w:val="00514A21"/>
    <w:rsid w:val="00514E23"/>
    <w:rsid w:val="005165F4"/>
    <w:rsid w:val="00516E26"/>
    <w:rsid w:val="00517B81"/>
    <w:rsid w:val="005203D6"/>
    <w:rsid w:val="00521CA8"/>
    <w:rsid w:val="005224C5"/>
    <w:rsid w:val="00523B80"/>
    <w:rsid w:val="00525246"/>
    <w:rsid w:val="00525FC9"/>
    <w:rsid w:val="005324CC"/>
    <w:rsid w:val="00532A94"/>
    <w:rsid w:val="005337D1"/>
    <w:rsid w:val="00535A57"/>
    <w:rsid w:val="005367E7"/>
    <w:rsid w:val="00537F3C"/>
    <w:rsid w:val="00540290"/>
    <w:rsid w:val="0054099A"/>
    <w:rsid w:val="00540CA3"/>
    <w:rsid w:val="0054138F"/>
    <w:rsid w:val="005415E3"/>
    <w:rsid w:val="00543608"/>
    <w:rsid w:val="00543FF1"/>
    <w:rsid w:val="00544682"/>
    <w:rsid w:val="00545592"/>
    <w:rsid w:val="00546026"/>
    <w:rsid w:val="00547A86"/>
    <w:rsid w:val="0055013A"/>
    <w:rsid w:val="005510A5"/>
    <w:rsid w:val="0055237A"/>
    <w:rsid w:val="0055306B"/>
    <w:rsid w:val="0055405A"/>
    <w:rsid w:val="00556845"/>
    <w:rsid w:val="00557056"/>
    <w:rsid w:val="00557233"/>
    <w:rsid w:val="005600C0"/>
    <w:rsid w:val="00562E0C"/>
    <w:rsid w:val="0056368F"/>
    <w:rsid w:val="0057104A"/>
    <w:rsid w:val="0057529F"/>
    <w:rsid w:val="00575C65"/>
    <w:rsid w:val="005764AA"/>
    <w:rsid w:val="005769A3"/>
    <w:rsid w:val="00577158"/>
    <w:rsid w:val="00577168"/>
    <w:rsid w:val="00577326"/>
    <w:rsid w:val="00580623"/>
    <w:rsid w:val="00580B9B"/>
    <w:rsid w:val="00580C1C"/>
    <w:rsid w:val="005810D4"/>
    <w:rsid w:val="005830E4"/>
    <w:rsid w:val="00583B02"/>
    <w:rsid w:val="00583B6E"/>
    <w:rsid w:val="00583F40"/>
    <w:rsid w:val="0058511F"/>
    <w:rsid w:val="00586967"/>
    <w:rsid w:val="005874C4"/>
    <w:rsid w:val="00587555"/>
    <w:rsid w:val="0059039A"/>
    <w:rsid w:val="00590756"/>
    <w:rsid w:val="00591A96"/>
    <w:rsid w:val="00591AD5"/>
    <w:rsid w:val="0059244C"/>
    <w:rsid w:val="005937DC"/>
    <w:rsid w:val="00594994"/>
    <w:rsid w:val="005955EE"/>
    <w:rsid w:val="005969C9"/>
    <w:rsid w:val="0059725C"/>
    <w:rsid w:val="0059753B"/>
    <w:rsid w:val="005A261A"/>
    <w:rsid w:val="005A32F7"/>
    <w:rsid w:val="005A3347"/>
    <w:rsid w:val="005A3608"/>
    <w:rsid w:val="005A5456"/>
    <w:rsid w:val="005A57CE"/>
    <w:rsid w:val="005A5901"/>
    <w:rsid w:val="005A6E4F"/>
    <w:rsid w:val="005A7271"/>
    <w:rsid w:val="005B05D8"/>
    <w:rsid w:val="005B17FC"/>
    <w:rsid w:val="005B19C0"/>
    <w:rsid w:val="005B2D65"/>
    <w:rsid w:val="005B3CB5"/>
    <w:rsid w:val="005B5A50"/>
    <w:rsid w:val="005B620B"/>
    <w:rsid w:val="005B6574"/>
    <w:rsid w:val="005B6C63"/>
    <w:rsid w:val="005B7197"/>
    <w:rsid w:val="005C22A9"/>
    <w:rsid w:val="005C55C3"/>
    <w:rsid w:val="005C634C"/>
    <w:rsid w:val="005C681D"/>
    <w:rsid w:val="005C6A3B"/>
    <w:rsid w:val="005D0179"/>
    <w:rsid w:val="005D0CDB"/>
    <w:rsid w:val="005D1354"/>
    <w:rsid w:val="005D28E1"/>
    <w:rsid w:val="005D2C43"/>
    <w:rsid w:val="005D3433"/>
    <w:rsid w:val="005D3508"/>
    <w:rsid w:val="005D3EBD"/>
    <w:rsid w:val="005D5602"/>
    <w:rsid w:val="005D665C"/>
    <w:rsid w:val="005E1084"/>
    <w:rsid w:val="005E2A03"/>
    <w:rsid w:val="005E3989"/>
    <w:rsid w:val="005E3DA2"/>
    <w:rsid w:val="005E5834"/>
    <w:rsid w:val="005E5AE1"/>
    <w:rsid w:val="005E65DE"/>
    <w:rsid w:val="005E695D"/>
    <w:rsid w:val="005E78C3"/>
    <w:rsid w:val="005F0BB0"/>
    <w:rsid w:val="005F2CBA"/>
    <w:rsid w:val="005F2DFC"/>
    <w:rsid w:val="005F31A9"/>
    <w:rsid w:val="005F3A4C"/>
    <w:rsid w:val="005F4877"/>
    <w:rsid w:val="005F6413"/>
    <w:rsid w:val="005F6460"/>
    <w:rsid w:val="005F65FB"/>
    <w:rsid w:val="005F69AC"/>
    <w:rsid w:val="005F745E"/>
    <w:rsid w:val="005F7EF9"/>
    <w:rsid w:val="0060062C"/>
    <w:rsid w:val="00601289"/>
    <w:rsid w:val="00603C22"/>
    <w:rsid w:val="006043EA"/>
    <w:rsid w:val="00604784"/>
    <w:rsid w:val="00605953"/>
    <w:rsid w:val="00605F1E"/>
    <w:rsid w:val="00606297"/>
    <w:rsid w:val="00606837"/>
    <w:rsid w:val="0060796C"/>
    <w:rsid w:val="00607EFA"/>
    <w:rsid w:val="00611B0B"/>
    <w:rsid w:val="00612511"/>
    <w:rsid w:val="006126AE"/>
    <w:rsid w:val="00614130"/>
    <w:rsid w:val="0061427A"/>
    <w:rsid w:val="006144A9"/>
    <w:rsid w:val="006145C3"/>
    <w:rsid w:val="00614ADE"/>
    <w:rsid w:val="0061623A"/>
    <w:rsid w:val="00616B5B"/>
    <w:rsid w:val="0061717D"/>
    <w:rsid w:val="00621F3C"/>
    <w:rsid w:val="00621FBF"/>
    <w:rsid w:val="00622C3E"/>
    <w:rsid w:val="00622D3F"/>
    <w:rsid w:val="0062356A"/>
    <w:rsid w:val="0062566C"/>
    <w:rsid w:val="006258C7"/>
    <w:rsid w:val="00625949"/>
    <w:rsid w:val="00631879"/>
    <w:rsid w:val="00631E43"/>
    <w:rsid w:val="00631EBB"/>
    <w:rsid w:val="0063292E"/>
    <w:rsid w:val="00632BAD"/>
    <w:rsid w:val="00632CB8"/>
    <w:rsid w:val="00633D71"/>
    <w:rsid w:val="00634267"/>
    <w:rsid w:val="00634374"/>
    <w:rsid w:val="00634835"/>
    <w:rsid w:val="0064051D"/>
    <w:rsid w:val="006407A3"/>
    <w:rsid w:val="00640D88"/>
    <w:rsid w:val="00641E34"/>
    <w:rsid w:val="006437B5"/>
    <w:rsid w:val="00646186"/>
    <w:rsid w:val="00647002"/>
    <w:rsid w:val="006510C4"/>
    <w:rsid w:val="00651180"/>
    <w:rsid w:val="00651FEC"/>
    <w:rsid w:val="00652A7D"/>
    <w:rsid w:val="006537C0"/>
    <w:rsid w:val="00655029"/>
    <w:rsid w:val="0065534E"/>
    <w:rsid w:val="0065580E"/>
    <w:rsid w:val="00655E4B"/>
    <w:rsid w:val="00656084"/>
    <w:rsid w:val="00656845"/>
    <w:rsid w:val="00657FF4"/>
    <w:rsid w:val="00661E9D"/>
    <w:rsid w:val="00662B0C"/>
    <w:rsid w:val="00663246"/>
    <w:rsid w:val="00663CA5"/>
    <w:rsid w:val="0066431B"/>
    <w:rsid w:val="00664D2B"/>
    <w:rsid w:val="00665AEC"/>
    <w:rsid w:val="006663BD"/>
    <w:rsid w:val="0066691C"/>
    <w:rsid w:val="00666D51"/>
    <w:rsid w:val="00670364"/>
    <w:rsid w:val="006704E8"/>
    <w:rsid w:val="006710C4"/>
    <w:rsid w:val="00671513"/>
    <w:rsid w:val="006720DB"/>
    <w:rsid w:val="006741F1"/>
    <w:rsid w:val="00675EA1"/>
    <w:rsid w:val="00676F6C"/>
    <w:rsid w:val="006770B0"/>
    <w:rsid w:val="006770C8"/>
    <w:rsid w:val="00677B4A"/>
    <w:rsid w:val="00680F15"/>
    <w:rsid w:val="0068121E"/>
    <w:rsid w:val="00681284"/>
    <w:rsid w:val="00682EC5"/>
    <w:rsid w:val="0068420A"/>
    <w:rsid w:val="00684409"/>
    <w:rsid w:val="00684FB0"/>
    <w:rsid w:val="00686346"/>
    <w:rsid w:val="006864B4"/>
    <w:rsid w:val="00686970"/>
    <w:rsid w:val="006876CB"/>
    <w:rsid w:val="00690FB9"/>
    <w:rsid w:val="00691087"/>
    <w:rsid w:val="006910B9"/>
    <w:rsid w:val="00691A2C"/>
    <w:rsid w:val="00693040"/>
    <w:rsid w:val="0069325A"/>
    <w:rsid w:val="00693781"/>
    <w:rsid w:val="00694143"/>
    <w:rsid w:val="00694E32"/>
    <w:rsid w:val="00695976"/>
    <w:rsid w:val="0069682E"/>
    <w:rsid w:val="006A0902"/>
    <w:rsid w:val="006A139A"/>
    <w:rsid w:val="006A1C86"/>
    <w:rsid w:val="006A27FC"/>
    <w:rsid w:val="006A34F6"/>
    <w:rsid w:val="006A368B"/>
    <w:rsid w:val="006A4042"/>
    <w:rsid w:val="006A4119"/>
    <w:rsid w:val="006A5342"/>
    <w:rsid w:val="006A55F5"/>
    <w:rsid w:val="006A6BAD"/>
    <w:rsid w:val="006A7178"/>
    <w:rsid w:val="006A7222"/>
    <w:rsid w:val="006B099B"/>
    <w:rsid w:val="006B2904"/>
    <w:rsid w:val="006B2B15"/>
    <w:rsid w:val="006B3414"/>
    <w:rsid w:val="006B359F"/>
    <w:rsid w:val="006B378E"/>
    <w:rsid w:val="006B57F8"/>
    <w:rsid w:val="006B5AEC"/>
    <w:rsid w:val="006B5C73"/>
    <w:rsid w:val="006B78FE"/>
    <w:rsid w:val="006B7DE1"/>
    <w:rsid w:val="006B7E62"/>
    <w:rsid w:val="006C0F9F"/>
    <w:rsid w:val="006C1286"/>
    <w:rsid w:val="006C1AB2"/>
    <w:rsid w:val="006C282D"/>
    <w:rsid w:val="006C29B1"/>
    <w:rsid w:val="006C2DF9"/>
    <w:rsid w:val="006C40EE"/>
    <w:rsid w:val="006C444D"/>
    <w:rsid w:val="006C6727"/>
    <w:rsid w:val="006C67D6"/>
    <w:rsid w:val="006C682A"/>
    <w:rsid w:val="006C75CE"/>
    <w:rsid w:val="006C7D7E"/>
    <w:rsid w:val="006D063B"/>
    <w:rsid w:val="006D1707"/>
    <w:rsid w:val="006D1CA0"/>
    <w:rsid w:val="006D26ED"/>
    <w:rsid w:val="006D2A25"/>
    <w:rsid w:val="006D59D3"/>
    <w:rsid w:val="006D711E"/>
    <w:rsid w:val="006D772E"/>
    <w:rsid w:val="006E0FEA"/>
    <w:rsid w:val="006E1790"/>
    <w:rsid w:val="006E1AC9"/>
    <w:rsid w:val="006E4E32"/>
    <w:rsid w:val="006E6773"/>
    <w:rsid w:val="006E6D2F"/>
    <w:rsid w:val="006F00B9"/>
    <w:rsid w:val="006F047D"/>
    <w:rsid w:val="006F10E3"/>
    <w:rsid w:val="006F11DB"/>
    <w:rsid w:val="006F259F"/>
    <w:rsid w:val="006F4691"/>
    <w:rsid w:val="006F4E79"/>
    <w:rsid w:val="006F5447"/>
    <w:rsid w:val="006F5ABC"/>
    <w:rsid w:val="006F62CD"/>
    <w:rsid w:val="006F6520"/>
    <w:rsid w:val="0070058C"/>
    <w:rsid w:val="00701097"/>
    <w:rsid w:val="007026BD"/>
    <w:rsid w:val="00703016"/>
    <w:rsid w:val="00703F74"/>
    <w:rsid w:val="00705F20"/>
    <w:rsid w:val="00707C7B"/>
    <w:rsid w:val="00711628"/>
    <w:rsid w:val="00711D3B"/>
    <w:rsid w:val="00713634"/>
    <w:rsid w:val="007139E8"/>
    <w:rsid w:val="0071600B"/>
    <w:rsid w:val="0071676A"/>
    <w:rsid w:val="00721CE9"/>
    <w:rsid w:val="007228E9"/>
    <w:rsid w:val="00722EE8"/>
    <w:rsid w:val="007234DB"/>
    <w:rsid w:val="007251FA"/>
    <w:rsid w:val="00725447"/>
    <w:rsid w:val="0072712B"/>
    <w:rsid w:val="007313AE"/>
    <w:rsid w:val="0073170B"/>
    <w:rsid w:val="007319AD"/>
    <w:rsid w:val="00731FB6"/>
    <w:rsid w:val="00732007"/>
    <w:rsid w:val="00732421"/>
    <w:rsid w:val="00732860"/>
    <w:rsid w:val="00732B6A"/>
    <w:rsid w:val="00733CD6"/>
    <w:rsid w:val="00735B97"/>
    <w:rsid w:val="00736AEF"/>
    <w:rsid w:val="00737F3E"/>
    <w:rsid w:val="00740DE0"/>
    <w:rsid w:val="007411D7"/>
    <w:rsid w:val="007412A9"/>
    <w:rsid w:val="00744FD8"/>
    <w:rsid w:val="00745215"/>
    <w:rsid w:val="00746642"/>
    <w:rsid w:val="00746A70"/>
    <w:rsid w:val="00746DE3"/>
    <w:rsid w:val="007477E6"/>
    <w:rsid w:val="00747AD4"/>
    <w:rsid w:val="0075072D"/>
    <w:rsid w:val="00750791"/>
    <w:rsid w:val="0075094F"/>
    <w:rsid w:val="007509D6"/>
    <w:rsid w:val="00750BA3"/>
    <w:rsid w:val="007526F0"/>
    <w:rsid w:val="00752857"/>
    <w:rsid w:val="00753385"/>
    <w:rsid w:val="00754FBF"/>
    <w:rsid w:val="0075646E"/>
    <w:rsid w:val="0075757A"/>
    <w:rsid w:val="007622F3"/>
    <w:rsid w:val="007626C9"/>
    <w:rsid w:val="0076290C"/>
    <w:rsid w:val="00762BAC"/>
    <w:rsid w:val="0076381B"/>
    <w:rsid w:val="00765FC3"/>
    <w:rsid w:val="00766743"/>
    <w:rsid w:val="007669A7"/>
    <w:rsid w:val="00766B59"/>
    <w:rsid w:val="007670C0"/>
    <w:rsid w:val="00767504"/>
    <w:rsid w:val="00770C59"/>
    <w:rsid w:val="007719DB"/>
    <w:rsid w:val="00772097"/>
    <w:rsid w:val="00772703"/>
    <w:rsid w:val="00772CB4"/>
    <w:rsid w:val="007735E0"/>
    <w:rsid w:val="007751E5"/>
    <w:rsid w:val="0077590B"/>
    <w:rsid w:val="00780174"/>
    <w:rsid w:val="00780310"/>
    <w:rsid w:val="0078033C"/>
    <w:rsid w:val="007809D7"/>
    <w:rsid w:val="0078249F"/>
    <w:rsid w:val="007838AC"/>
    <w:rsid w:val="007839AF"/>
    <w:rsid w:val="00783B58"/>
    <w:rsid w:val="00784956"/>
    <w:rsid w:val="00784F0C"/>
    <w:rsid w:val="00787719"/>
    <w:rsid w:val="007910AA"/>
    <w:rsid w:val="0079120B"/>
    <w:rsid w:val="00792CE0"/>
    <w:rsid w:val="007942B0"/>
    <w:rsid w:val="007A0BFD"/>
    <w:rsid w:val="007A4440"/>
    <w:rsid w:val="007A54E1"/>
    <w:rsid w:val="007A5E2B"/>
    <w:rsid w:val="007A6780"/>
    <w:rsid w:val="007A6A58"/>
    <w:rsid w:val="007A6DB5"/>
    <w:rsid w:val="007A751B"/>
    <w:rsid w:val="007B0303"/>
    <w:rsid w:val="007B1C5A"/>
    <w:rsid w:val="007B22CD"/>
    <w:rsid w:val="007B25A6"/>
    <w:rsid w:val="007B2A8F"/>
    <w:rsid w:val="007B2E71"/>
    <w:rsid w:val="007B396D"/>
    <w:rsid w:val="007B4ED6"/>
    <w:rsid w:val="007B4EFD"/>
    <w:rsid w:val="007B5930"/>
    <w:rsid w:val="007B5E03"/>
    <w:rsid w:val="007B7959"/>
    <w:rsid w:val="007B7BDC"/>
    <w:rsid w:val="007C1E84"/>
    <w:rsid w:val="007C334D"/>
    <w:rsid w:val="007C3C10"/>
    <w:rsid w:val="007C3DD0"/>
    <w:rsid w:val="007C4D3A"/>
    <w:rsid w:val="007C5EDC"/>
    <w:rsid w:val="007C7008"/>
    <w:rsid w:val="007C74B4"/>
    <w:rsid w:val="007C7627"/>
    <w:rsid w:val="007C7885"/>
    <w:rsid w:val="007C794C"/>
    <w:rsid w:val="007D0519"/>
    <w:rsid w:val="007D22E8"/>
    <w:rsid w:val="007D2B16"/>
    <w:rsid w:val="007D3746"/>
    <w:rsid w:val="007D40E5"/>
    <w:rsid w:val="007D4D57"/>
    <w:rsid w:val="007D4E57"/>
    <w:rsid w:val="007D5FEC"/>
    <w:rsid w:val="007D7364"/>
    <w:rsid w:val="007D7ED2"/>
    <w:rsid w:val="007E0286"/>
    <w:rsid w:val="007E089C"/>
    <w:rsid w:val="007E103E"/>
    <w:rsid w:val="007E16EE"/>
    <w:rsid w:val="007E2A6A"/>
    <w:rsid w:val="007E3C40"/>
    <w:rsid w:val="007E4AC3"/>
    <w:rsid w:val="007E52E0"/>
    <w:rsid w:val="007E6985"/>
    <w:rsid w:val="007E7887"/>
    <w:rsid w:val="007E7A25"/>
    <w:rsid w:val="007F0C2A"/>
    <w:rsid w:val="007F16CF"/>
    <w:rsid w:val="007F2032"/>
    <w:rsid w:val="007F2312"/>
    <w:rsid w:val="007F29A0"/>
    <w:rsid w:val="007F3836"/>
    <w:rsid w:val="007F40EF"/>
    <w:rsid w:val="007F434B"/>
    <w:rsid w:val="007F4D4C"/>
    <w:rsid w:val="007F6601"/>
    <w:rsid w:val="007F678B"/>
    <w:rsid w:val="007F67D4"/>
    <w:rsid w:val="007F6DD6"/>
    <w:rsid w:val="007F76D8"/>
    <w:rsid w:val="007F7ED9"/>
    <w:rsid w:val="008015A9"/>
    <w:rsid w:val="008016DB"/>
    <w:rsid w:val="0080394B"/>
    <w:rsid w:val="00803C91"/>
    <w:rsid w:val="00804588"/>
    <w:rsid w:val="0080463F"/>
    <w:rsid w:val="0080480E"/>
    <w:rsid w:val="00804CD9"/>
    <w:rsid w:val="008057ED"/>
    <w:rsid w:val="008069A6"/>
    <w:rsid w:val="0080742E"/>
    <w:rsid w:val="0080775B"/>
    <w:rsid w:val="008078F0"/>
    <w:rsid w:val="00810491"/>
    <w:rsid w:val="00810689"/>
    <w:rsid w:val="008107FF"/>
    <w:rsid w:val="00810955"/>
    <w:rsid w:val="00812EFE"/>
    <w:rsid w:val="0081333A"/>
    <w:rsid w:val="00814A66"/>
    <w:rsid w:val="00814D51"/>
    <w:rsid w:val="00814FDC"/>
    <w:rsid w:val="00815FD1"/>
    <w:rsid w:val="00816F17"/>
    <w:rsid w:val="008177A7"/>
    <w:rsid w:val="00817979"/>
    <w:rsid w:val="008206E8"/>
    <w:rsid w:val="008228DF"/>
    <w:rsid w:val="008235A7"/>
    <w:rsid w:val="008237A9"/>
    <w:rsid w:val="00824F09"/>
    <w:rsid w:val="00825779"/>
    <w:rsid w:val="00826388"/>
    <w:rsid w:val="00826C7D"/>
    <w:rsid w:val="00827244"/>
    <w:rsid w:val="00827629"/>
    <w:rsid w:val="008301C0"/>
    <w:rsid w:val="008306C4"/>
    <w:rsid w:val="0083111D"/>
    <w:rsid w:val="00831D3C"/>
    <w:rsid w:val="0083339E"/>
    <w:rsid w:val="00833D0B"/>
    <w:rsid w:val="0083453A"/>
    <w:rsid w:val="00834CFA"/>
    <w:rsid w:val="008374B0"/>
    <w:rsid w:val="00837F74"/>
    <w:rsid w:val="008410B9"/>
    <w:rsid w:val="00841315"/>
    <w:rsid w:val="008416E6"/>
    <w:rsid w:val="00842194"/>
    <w:rsid w:val="00843B43"/>
    <w:rsid w:val="00843F77"/>
    <w:rsid w:val="00844403"/>
    <w:rsid w:val="0084450F"/>
    <w:rsid w:val="00844BFC"/>
    <w:rsid w:val="00845BA5"/>
    <w:rsid w:val="0085002F"/>
    <w:rsid w:val="00850471"/>
    <w:rsid w:val="00850E14"/>
    <w:rsid w:val="008510E1"/>
    <w:rsid w:val="008521E9"/>
    <w:rsid w:val="00852262"/>
    <w:rsid w:val="00852326"/>
    <w:rsid w:val="00852916"/>
    <w:rsid w:val="0085334A"/>
    <w:rsid w:val="00853D44"/>
    <w:rsid w:val="00854BB7"/>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24F2"/>
    <w:rsid w:val="008625EE"/>
    <w:rsid w:val="0086266C"/>
    <w:rsid w:val="008639E0"/>
    <w:rsid w:val="008641C0"/>
    <w:rsid w:val="0086583E"/>
    <w:rsid w:val="00866EA1"/>
    <w:rsid w:val="00867181"/>
    <w:rsid w:val="00867529"/>
    <w:rsid w:val="00870FCA"/>
    <w:rsid w:val="00872CE3"/>
    <w:rsid w:val="00873A53"/>
    <w:rsid w:val="0087435D"/>
    <w:rsid w:val="00874CFE"/>
    <w:rsid w:val="00874F85"/>
    <w:rsid w:val="00875979"/>
    <w:rsid w:val="008768A2"/>
    <w:rsid w:val="00876D5E"/>
    <w:rsid w:val="0088091A"/>
    <w:rsid w:val="008810A3"/>
    <w:rsid w:val="00882C0B"/>
    <w:rsid w:val="00882DCA"/>
    <w:rsid w:val="00883B18"/>
    <w:rsid w:val="00884F08"/>
    <w:rsid w:val="00885366"/>
    <w:rsid w:val="00886F36"/>
    <w:rsid w:val="00887327"/>
    <w:rsid w:val="00887910"/>
    <w:rsid w:val="00890D13"/>
    <w:rsid w:val="00890D46"/>
    <w:rsid w:val="00891F96"/>
    <w:rsid w:val="008930C3"/>
    <w:rsid w:val="0089359C"/>
    <w:rsid w:val="00893810"/>
    <w:rsid w:val="0089444B"/>
    <w:rsid w:val="008947A5"/>
    <w:rsid w:val="00895282"/>
    <w:rsid w:val="00895B9A"/>
    <w:rsid w:val="00895CB4"/>
    <w:rsid w:val="0089749D"/>
    <w:rsid w:val="00897B13"/>
    <w:rsid w:val="008A1674"/>
    <w:rsid w:val="008A2362"/>
    <w:rsid w:val="008A241B"/>
    <w:rsid w:val="008A2996"/>
    <w:rsid w:val="008A2C10"/>
    <w:rsid w:val="008A310C"/>
    <w:rsid w:val="008A3EC0"/>
    <w:rsid w:val="008A40AF"/>
    <w:rsid w:val="008A40C4"/>
    <w:rsid w:val="008A6988"/>
    <w:rsid w:val="008A6D65"/>
    <w:rsid w:val="008A775A"/>
    <w:rsid w:val="008A7F66"/>
    <w:rsid w:val="008B00FA"/>
    <w:rsid w:val="008B2072"/>
    <w:rsid w:val="008B22CD"/>
    <w:rsid w:val="008B31DC"/>
    <w:rsid w:val="008B3807"/>
    <w:rsid w:val="008B65DB"/>
    <w:rsid w:val="008B68A5"/>
    <w:rsid w:val="008B6C45"/>
    <w:rsid w:val="008B6C61"/>
    <w:rsid w:val="008B7CD2"/>
    <w:rsid w:val="008C450B"/>
    <w:rsid w:val="008C49A6"/>
    <w:rsid w:val="008C5377"/>
    <w:rsid w:val="008C6ADB"/>
    <w:rsid w:val="008D08AB"/>
    <w:rsid w:val="008D0BDD"/>
    <w:rsid w:val="008D2E61"/>
    <w:rsid w:val="008D5C98"/>
    <w:rsid w:val="008D6C40"/>
    <w:rsid w:val="008D743E"/>
    <w:rsid w:val="008D74F4"/>
    <w:rsid w:val="008E0669"/>
    <w:rsid w:val="008E220B"/>
    <w:rsid w:val="008E3365"/>
    <w:rsid w:val="008E3D1E"/>
    <w:rsid w:val="008E5CF9"/>
    <w:rsid w:val="008E68F0"/>
    <w:rsid w:val="008E6C7D"/>
    <w:rsid w:val="008E760D"/>
    <w:rsid w:val="008F02C9"/>
    <w:rsid w:val="008F02D6"/>
    <w:rsid w:val="008F2C37"/>
    <w:rsid w:val="008F39E8"/>
    <w:rsid w:val="008F3E1B"/>
    <w:rsid w:val="008F45F0"/>
    <w:rsid w:val="008F56F0"/>
    <w:rsid w:val="008F5A35"/>
    <w:rsid w:val="008F5DC1"/>
    <w:rsid w:val="008F65B4"/>
    <w:rsid w:val="008F7A5C"/>
    <w:rsid w:val="008F7CED"/>
    <w:rsid w:val="009003CB"/>
    <w:rsid w:val="00900832"/>
    <w:rsid w:val="0090227B"/>
    <w:rsid w:val="00903561"/>
    <w:rsid w:val="00904D5F"/>
    <w:rsid w:val="009051D3"/>
    <w:rsid w:val="00905ABC"/>
    <w:rsid w:val="009060C4"/>
    <w:rsid w:val="00906DE1"/>
    <w:rsid w:val="0090787B"/>
    <w:rsid w:val="0091232F"/>
    <w:rsid w:val="0091256D"/>
    <w:rsid w:val="009127ED"/>
    <w:rsid w:val="009133E8"/>
    <w:rsid w:val="00913781"/>
    <w:rsid w:val="00913EE1"/>
    <w:rsid w:val="00914272"/>
    <w:rsid w:val="009148D6"/>
    <w:rsid w:val="00914DDC"/>
    <w:rsid w:val="00916AE7"/>
    <w:rsid w:val="0091701F"/>
    <w:rsid w:val="009177F8"/>
    <w:rsid w:val="00917E7A"/>
    <w:rsid w:val="009207B7"/>
    <w:rsid w:val="00921887"/>
    <w:rsid w:val="009228C1"/>
    <w:rsid w:val="00923581"/>
    <w:rsid w:val="009244EE"/>
    <w:rsid w:val="00924723"/>
    <w:rsid w:val="00926A06"/>
    <w:rsid w:val="00930982"/>
    <w:rsid w:val="00932367"/>
    <w:rsid w:val="009331DE"/>
    <w:rsid w:val="00935147"/>
    <w:rsid w:val="0093733D"/>
    <w:rsid w:val="00940185"/>
    <w:rsid w:val="00940902"/>
    <w:rsid w:val="00944907"/>
    <w:rsid w:val="00944CA5"/>
    <w:rsid w:val="00945DF0"/>
    <w:rsid w:val="009461D8"/>
    <w:rsid w:val="00947F21"/>
    <w:rsid w:val="00950F7F"/>
    <w:rsid w:val="00951B70"/>
    <w:rsid w:val="00954B31"/>
    <w:rsid w:val="009552D3"/>
    <w:rsid w:val="00955A7E"/>
    <w:rsid w:val="00955EF6"/>
    <w:rsid w:val="00956D00"/>
    <w:rsid w:val="00960459"/>
    <w:rsid w:val="009608C8"/>
    <w:rsid w:val="00960F0C"/>
    <w:rsid w:val="009616AC"/>
    <w:rsid w:val="00962268"/>
    <w:rsid w:val="0096229C"/>
    <w:rsid w:val="00964802"/>
    <w:rsid w:val="00964D53"/>
    <w:rsid w:val="00965AF0"/>
    <w:rsid w:val="00966BB7"/>
    <w:rsid w:val="009672F0"/>
    <w:rsid w:val="00967551"/>
    <w:rsid w:val="00972466"/>
    <w:rsid w:val="00972A67"/>
    <w:rsid w:val="00972AF2"/>
    <w:rsid w:val="00972FDB"/>
    <w:rsid w:val="00973043"/>
    <w:rsid w:val="009733D3"/>
    <w:rsid w:val="0097346C"/>
    <w:rsid w:val="00974267"/>
    <w:rsid w:val="00974AF5"/>
    <w:rsid w:val="00974B7B"/>
    <w:rsid w:val="00974D8E"/>
    <w:rsid w:val="00974DD7"/>
    <w:rsid w:val="0097528E"/>
    <w:rsid w:val="00975E2A"/>
    <w:rsid w:val="00975FFE"/>
    <w:rsid w:val="0097604A"/>
    <w:rsid w:val="009767C8"/>
    <w:rsid w:val="009768FB"/>
    <w:rsid w:val="00976DE8"/>
    <w:rsid w:val="009773AA"/>
    <w:rsid w:val="009776D5"/>
    <w:rsid w:val="0097789B"/>
    <w:rsid w:val="00977DAA"/>
    <w:rsid w:val="0098053C"/>
    <w:rsid w:val="009806DF"/>
    <w:rsid w:val="00980998"/>
    <w:rsid w:val="00981725"/>
    <w:rsid w:val="009817C7"/>
    <w:rsid w:val="0098259D"/>
    <w:rsid w:val="009827DE"/>
    <w:rsid w:val="0098381D"/>
    <w:rsid w:val="00983CEE"/>
    <w:rsid w:val="00983E41"/>
    <w:rsid w:val="009844DD"/>
    <w:rsid w:val="00984B98"/>
    <w:rsid w:val="00991D0B"/>
    <w:rsid w:val="009927CA"/>
    <w:rsid w:val="00992DE7"/>
    <w:rsid w:val="00992FD7"/>
    <w:rsid w:val="009939CD"/>
    <w:rsid w:val="009940EC"/>
    <w:rsid w:val="0099664C"/>
    <w:rsid w:val="009966C2"/>
    <w:rsid w:val="00996DB4"/>
    <w:rsid w:val="00997720"/>
    <w:rsid w:val="00997AD0"/>
    <w:rsid w:val="009A00D2"/>
    <w:rsid w:val="009A14EC"/>
    <w:rsid w:val="009A192F"/>
    <w:rsid w:val="009A228F"/>
    <w:rsid w:val="009A22F4"/>
    <w:rsid w:val="009A2B78"/>
    <w:rsid w:val="009A2DA0"/>
    <w:rsid w:val="009A4E45"/>
    <w:rsid w:val="009A54EE"/>
    <w:rsid w:val="009A5AE7"/>
    <w:rsid w:val="009B050D"/>
    <w:rsid w:val="009B07D1"/>
    <w:rsid w:val="009B21B5"/>
    <w:rsid w:val="009B230A"/>
    <w:rsid w:val="009B23F0"/>
    <w:rsid w:val="009B2F57"/>
    <w:rsid w:val="009B3520"/>
    <w:rsid w:val="009B574D"/>
    <w:rsid w:val="009B759D"/>
    <w:rsid w:val="009C002E"/>
    <w:rsid w:val="009C11AE"/>
    <w:rsid w:val="009C152D"/>
    <w:rsid w:val="009C3320"/>
    <w:rsid w:val="009C4187"/>
    <w:rsid w:val="009C4590"/>
    <w:rsid w:val="009C5957"/>
    <w:rsid w:val="009C6061"/>
    <w:rsid w:val="009C6360"/>
    <w:rsid w:val="009C648A"/>
    <w:rsid w:val="009C7CE5"/>
    <w:rsid w:val="009D077E"/>
    <w:rsid w:val="009D156E"/>
    <w:rsid w:val="009D1C2B"/>
    <w:rsid w:val="009D54DC"/>
    <w:rsid w:val="009D65FE"/>
    <w:rsid w:val="009D74DA"/>
    <w:rsid w:val="009D7B3D"/>
    <w:rsid w:val="009E1E48"/>
    <w:rsid w:val="009E2807"/>
    <w:rsid w:val="009E33ED"/>
    <w:rsid w:val="009E3565"/>
    <w:rsid w:val="009E6DE3"/>
    <w:rsid w:val="009E7432"/>
    <w:rsid w:val="009F009A"/>
    <w:rsid w:val="009F322B"/>
    <w:rsid w:val="009F4B3D"/>
    <w:rsid w:val="009F708E"/>
    <w:rsid w:val="009F7649"/>
    <w:rsid w:val="00A00DDF"/>
    <w:rsid w:val="00A04127"/>
    <w:rsid w:val="00A052BC"/>
    <w:rsid w:val="00A05E0D"/>
    <w:rsid w:val="00A06754"/>
    <w:rsid w:val="00A1063D"/>
    <w:rsid w:val="00A1121A"/>
    <w:rsid w:val="00A11A36"/>
    <w:rsid w:val="00A16057"/>
    <w:rsid w:val="00A16A46"/>
    <w:rsid w:val="00A16B0B"/>
    <w:rsid w:val="00A173B7"/>
    <w:rsid w:val="00A17B26"/>
    <w:rsid w:val="00A20818"/>
    <w:rsid w:val="00A20F14"/>
    <w:rsid w:val="00A20F9E"/>
    <w:rsid w:val="00A222EC"/>
    <w:rsid w:val="00A255E1"/>
    <w:rsid w:val="00A26668"/>
    <w:rsid w:val="00A27411"/>
    <w:rsid w:val="00A27CE5"/>
    <w:rsid w:val="00A27F5C"/>
    <w:rsid w:val="00A302AC"/>
    <w:rsid w:val="00A307E4"/>
    <w:rsid w:val="00A31D16"/>
    <w:rsid w:val="00A31D21"/>
    <w:rsid w:val="00A31D2F"/>
    <w:rsid w:val="00A32F8B"/>
    <w:rsid w:val="00A348E5"/>
    <w:rsid w:val="00A35690"/>
    <w:rsid w:val="00A35BF0"/>
    <w:rsid w:val="00A36377"/>
    <w:rsid w:val="00A37426"/>
    <w:rsid w:val="00A3747B"/>
    <w:rsid w:val="00A40135"/>
    <w:rsid w:val="00A40E5C"/>
    <w:rsid w:val="00A412E7"/>
    <w:rsid w:val="00A421B6"/>
    <w:rsid w:val="00A421CB"/>
    <w:rsid w:val="00A42E62"/>
    <w:rsid w:val="00A432AE"/>
    <w:rsid w:val="00A444CD"/>
    <w:rsid w:val="00A46B23"/>
    <w:rsid w:val="00A503AE"/>
    <w:rsid w:val="00A5116B"/>
    <w:rsid w:val="00A526E6"/>
    <w:rsid w:val="00A529F6"/>
    <w:rsid w:val="00A52E3A"/>
    <w:rsid w:val="00A53939"/>
    <w:rsid w:val="00A54006"/>
    <w:rsid w:val="00A542D0"/>
    <w:rsid w:val="00A55A07"/>
    <w:rsid w:val="00A563BA"/>
    <w:rsid w:val="00A56410"/>
    <w:rsid w:val="00A577A4"/>
    <w:rsid w:val="00A578DF"/>
    <w:rsid w:val="00A60931"/>
    <w:rsid w:val="00A610F6"/>
    <w:rsid w:val="00A61AF1"/>
    <w:rsid w:val="00A63D35"/>
    <w:rsid w:val="00A65138"/>
    <w:rsid w:val="00A65B98"/>
    <w:rsid w:val="00A704C9"/>
    <w:rsid w:val="00A709F5"/>
    <w:rsid w:val="00A70A00"/>
    <w:rsid w:val="00A71AAC"/>
    <w:rsid w:val="00A71C20"/>
    <w:rsid w:val="00A72832"/>
    <w:rsid w:val="00A7320F"/>
    <w:rsid w:val="00A7509A"/>
    <w:rsid w:val="00A769F6"/>
    <w:rsid w:val="00A81D31"/>
    <w:rsid w:val="00A82999"/>
    <w:rsid w:val="00A83785"/>
    <w:rsid w:val="00A84042"/>
    <w:rsid w:val="00A842AB"/>
    <w:rsid w:val="00A84641"/>
    <w:rsid w:val="00A851F9"/>
    <w:rsid w:val="00A85D46"/>
    <w:rsid w:val="00A86E6D"/>
    <w:rsid w:val="00A86F96"/>
    <w:rsid w:val="00A87E15"/>
    <w:rsid w:val="00A90077"/>
    <w:rsid w:val="00A9040E"/>
    <w:rsid w:val="00A90952"/>
    <w:rsid w:val="00A91E66"/>
    <w:rsid w:val="00A924B7"/>
    <w:rsid w:val="00A937A3"/>
    <w:rsid w:val="00A96E02"/>
    <w:rsid w:val="00AA2D17"/>
    <w:rsid w:val="00AA3B8B"/>
    <w:rsid w:val="00AA3F6A"/>
    <w:rsid w:val="00AA49B4"/>
    <w:rsid w:val="00AA69E1"/>
    <w:rsid w:val="00AA6C0D"/>
    <w:rsid w:val="00AB0179"/>
    <w:rsid w:val="00AB04BC"/>
    <w:rsid w:val="00AB0884"/>
    <w:rsid w:val="00AB32A6"/>
    <w:rsid w:val="00AB37AF"/>
    <w:rsid w:val="00AB3F8C"/>
    <w:rsid w:val="00AB4361"/>
    <w:rsid w:val="00AB4900"/>
    <w:rsid w:val="00AB4B99"/>
    <w:rsid w:val="00AB5BDC"/>
    <w:rsid w:val="00AB625C"/>
    <w:rsid w:val="00AB6714"/>
    <w:rsid w:val="00AB6B83"/>
    <w:rsid w:val="00AB7153"/>
    <w:rsid w:val="00AC0A08"/>
    <w:rsid w:val="00AC1F74"/>
    <w:rsid w:val="00AC2F2B"/>
    <w:rsid w:val="00AC3022"/>
    <w:rsid w:val="00AC3182"/>
    <w:rsid w:val="00AC4A18"/>
    <w:rsid w:val="00AC4D03"/>
    <w:rsid w:val="00AC558E"/>
    <w:rsid w:val="00AC630C"/>
    <w:rsid w:val="00AC7020"/>
    <w:rsid w:val="00AC7825"/>
    <w:rsid w:val="00AD0AB1"/>
    <w:rsid w:val="00AD0CF7"/>
    <w:rsid w:val="00AD1459"/>
    <w:rsid w:val="00AD489D"/>
    <w:rsid w:val="00AD4BD7"/>
    <w:rsid w:val="00AD5237"/>
    <w:rsid w:val="00AD5D83"/>
    <w:rsid w:val="00AD6025"/>
    <w:rsid w:val="00AD6D6D"/>
    <w:rsid w:val="00AE0B17"/>
    <w:rsid w:val="00AE0CCA"/>
    <w:rsid w:val="00AE499D"/>
    <w:rsid w:val="00AE5081"/>
    <w:rsid w:val="00AE6737"/>
    <w:rsid w:val="00AF1657"/>
    <w:rsid w:val="00AF188E"/>
    <w:rsid w:val="00AF23FF"/>
    <w:rsid w:val="00AF4125"/>
    <w:rsid w:val="00AF4E74"/>
    <w:rsid w:val="00AF56EF"/>
    <w:rsid w:val="00AF5D5E"/>
    <w:rsid w:val="00AF728F"/>
    <w:rsid w:val="00AF72AA"/>
    <w:rsid w:val="00B006B0"/>
    <w:rsid w:val="00B00CD5"/>
    <w:rsid w:val="00B014AB"/>
    <w:rsid w:val="00B03EEE"/>
    <w:rsid w:val="00B03FF9"/>
    <w:rsid w:val="00B04858"/>
    <w:rsid w:val="00B04F8E"/>
    <w:rsid w:val="00B10F9A"/>
    <w:rsid w:val="00B12007"/>
    <w:rsid w:val="00B12E38"/>
    <w:rsid w:val="00B130E8"/>
    <w:rsid w:val="00B13C96"/>
    <w:rsid w:val="00B145C9"/>
    <w:rsid w:val="00B15D89"/>
    <w:rsid w:val="00B1619B"/>
    <w:rsid w:val="00B164BB"/>
    <w:rsid w:val="00B17697"/>
    <w:rsid w:val="00B2045A"/>
    <w:rsid w:val="00B214E2"/>
    <w:rsid w:val="00B23A54"/>
    <w:rsid w:val="00B253BF"/>
    <w:rsid w:val="00B30E40"/>
    <w:rsid w:val="00B31CC1"/>
    <w:rsid w:val="00B32462"/>
    <w:rsid w:val="00B32AF3"/>
    <w:rsid w:val="00B33CE6"/>
    <w:rsid w:val="00B34475"/>
    <w:rsid w:val="00B3489B"/>
    <w:rsid w:val="00B363CF"/>
    <w:rsid w:val="00B4207B"/>
    <w:rsid w:val="00B428BC"/>
    <w:rsid w:val="00B43164"/>
    <w:rsid w:val="00B4342A"/>
    <w:rsid w:val="00B46EC3"/>
    <w:rsid w:val="00B5015B"/>
    <w:rsid w:val="00B503ED"/>
    <w:rsid w:val="00B54A2D"/>
    <w:rsid w:val="00B54EC1"/>
    <w:rsid w:val="00B56512"/>
    <w:rsid w:val="00B56F7D"/>
    <w:rsid w:val="00B60CE3"/>
    <w:rsid w:val="00B62179"/>
    <w:rsid w:val="00B62BFE"/>
    <w:rsid w:val="00B632E2"/>
    <w:rsid w:val="00B643F2"/>
    <w:rsid w:val="00B64AE4"/>
    <w:rsid w:val="00B6607F"/>
    <w:rsid w:val="00B661A8"/>
    <w:rsid w:val="00B675EA"/>
    <w:rsid w:val="00B6799C"/>
    <w:rsid w:val="00B67ACE"/>
    <w:rsid w:val="00B71667"/>
    <w:rsid w:val="00B71B88"/>
    <w:rsid w:val="00B72BE5"/>
    <w:rsid w:val="00B73483"/>
    <w:rsid w:val="00B74172"/>
    <w:rsid w:val="00B7468B"/>
    <w:rsid w:val="00B805C8"/>
    <w:rsid w:val="00B80823"/>
    <w:rsid w:val="00B80850"/>
    <w:rsid w:val="00B80AEA"/>
    <w:rsid w:val="00B81BD7"/>
    <w:rsid w:val="00B82124"/>
    <w:rsid w:val="00B823AE"/>
    <w:rsid w:val="00B8299C"/>
    <w:rsid w:val="00B82C8E"/>
    <w:rsid w:val="00B83E23"/>
    <w:rsid w:val="00B83F76"/>
    <w:rsid w:val="00B84CE6"/>
    <w:rsid w:val="00B851B2"/>
    <w:rsid w:val="00B854BE"/>
    <w:rsid w:val="00B854C1"/>
    <w:rsid w:val="00B8670D"/>
    <w:rsid w:val="00B87CD6"/>
    <w:rsid w:val="00B9045B"/>
    <w:rsid w:val="00B928E2"/>
    <w:rsid w:val="00B92B50"/>
    <w:rsid w:val="00B92DAB"/>
    <w:rsid w:val="00B92E22"/>
    <w:rsid w:val="00B93A6B"/>
    <w:rsid w:val="00B93A98"/>
    <w:rsid w:val="00B93BED"/>
    <w:rsid w:val="00B9403F"/>
    <w:rsid w:val="00B949DE"/>
    <w:rsid w:val="00B953E2"/>
    <w:rsid w:val="00B958DC"/>
    <w:rsid w:val="00B964D6"/>
    <w:rsid w:val="00B9674B"/>
    <w:rsid w:val="00B96932"/>
    <w:rsid w:val="00B97493"/>
    <w:rsid w:val="00BA094D"/>
    <w:rsid w:val="00BA1B92"/>
    <w:rsid w:val="00BA1FB3"/>
    <w:rsid w:val="00BA3797"/>
    <w:rsid w:val="00BA3A5F"/>
    <w:rsid w:val="00BA425D"/>
    <w:rsid w:val="00BA7372"/>
    <w:rsid w:val="00BA74C3"/>
    <w:rsid w:val="00BA7B7C"/>
    <w:rsid w:val="00BA7B85"/>
    <w:rsid w:val="00BA7FB8"/>
    <w:rsid w:val="00BB0F8A"/>
    <w:rsid w:val="00BB255F"/>
    <w:rsid w:val="00BB48DB"/>
    <w:rsid w:val="00BB53C1"/>
    <w:rsid w:val="00BB54EB"/>
    <w:rsid w:val="00BB73F1"/>
    <w:rsid w:val="00BC19E1"/>
    <w:rsid w:val="00BC20A5"/>
    <w:rsid w:val="00BC41D3"/>
    <w:rsid w:val="00BC4BC6"/>
    <w:rsid w:val="00BC5627"/>
    <w:rsid w:val="00BC6204"/>
    <w:rsid w:val="00BC70CC"/>
    <w:rsid w:val="00BD0561"/>
    <w:rsid w:val="00BD1789"/>
    <w:rsid w:val="00BD1932"/>
    <w:rsid w:val="00BD3A95"/>
    <w:rsid w:val="00BD3F57"/>
    <w:rsid w:val="00BD5278"/>
    <w:rsid w:val="00BD5BF8"/>
    <w:rsid w:val="00BD5D2B"/>
    <w:rsid w:val="00BD7819"/>
    <w:rsid w:val="00BE0532"/>
    <w:rsid w:val="00BE0C0C"/>
    <w:rsid w:val="00BE0FB2"/>
    <w:rsid w:val="00BE2585"/>
    <w:rsid w:val="00BE2B46"/>
    <w:rsid w:val="00BE4619"/>
    <w:rsid w:val="00BE46A4"/>
    <w:rsid w:val="00BE4BB8"/>
    <w:rsid w:val="00BE502B"/>
    <w:rsid w:val="00BE5221"/>
    <w:rsid w:val="00BE6888"/>
    <w:rsid w:val="00BF1664"/>
    <w:rsid w:val="00BF2157"/>
    <w:rsid w:val="00BF3CCC"/>
    <w:rsid w:val="00BF3F42"/>
    <w:rsid w:val="00BF3F93"/>
    <w:rsid w:val="00BF489B"/>
    <w:rsid w:val="00BF4AA2"/>
    <w:rsid w:val="00BF5F2F"/>
    <w:rsid w:val="00BF5F55"/>
    <w:rsid w:val="00BF61D6"/>
    <w:rsid w:val="00BF750A"/>
    <w:rsid w:val="00BF7BE5"/>
    <w:rsid w:val="00C00D5E"/>
    <w:rsid w:val="00C01129"/>
    <w:rsid w:val="00C018A3"/>
    <w:rsid w:val="00C022BF"/>
    <w:rsid w:val="00C03D41"/>
    <w:rsid w:val="00C03F93"/>
    <w:rsid w:val="00C05CB2"/>
    <w:rsid w:val="00C1377C"/>
    <w:rsid w:val="00C14AF1"/>
    <w:rsid w:val="00C14BB4"/>
    <w:rsid w:val="00C16597"/>
    <w:rsid w:val="00C17546"/>
    <w:rsid w:val="00C2094D"/>
    <w:rsid w:val="00C216D0"/>
    <w:rsid w:val="00C22539"/>
    <w:rsid w:val="00C2321C"/>
    <w:rsid w:val="00C2388E"/>
    <w:rsid w:val="00C23E76"/>
    <w:rsid w:val="00C24885"/>
    <w:rsid w:val="00C24F26"/>
    <w:rsid w:val="00C255AA"/>
    <w:rsid w:val="00C25D75"/>
    <w:rsid w:val="00C27BC7"/>
    <w:rsid w:val="00C31362"/>
    <w:rsid w:val="00C3173A"/>
    <w:rsid w:val="00C32186"/>
    <w:rsid w:val="00C32CAB"/>
    <w:rsid w:val="00C3466A"/>
    <w:rsid w:val="00C349C6"/>
    <w:rsid w:val="00C35640"/>
    <w:rsid w:val="00C359C7"/>
    <w:rsid w:val="00C35CB0"/>
    <w:rsid w:val="00C36729"/>
    <w:rsid w:val="00C367D3"/>
    <w:rsid w:val="00C36CB5"/>
    <w:rsid w:val="00C37F58"/>
    <w:rsid w:val="00C42B08"/>
    <w:rsid w:val="00C43C54"/>
    <w:rsid w:val="00C44E19"/>
    <w:rsid w:val="00C4537D"/>
    <w:rsid w:val="00C45528"/>
    <w:rsid w:val="00C45CD0"/>
    <w:rsid w:val="00C45D50"/>
    <w:rsid w:val="00C45E59"/>
    <w:rsid w:val="00C47227"/>
    <w:rsid w:val="00C50456"/>
    <w:rsid w:val="00C52459"/>
    <w:rsid w:val="00C5255D"/>
    <w:rsid w:val="00C52A91"/>
    <w:rsid w:val="00C530FE"/>
    <w:rsid w:val="00C5453C"/>
    <w:rsid w:val="00C55125"/>
    <w:rsid w:val="00C56ABE"/>
    <w:rsid w:val="00C57542"/>
    <w:rsid w:val="00C5765C"/>
    <w:rsid w:val="00C605D8"/>
    <w:rsid w:val="00C60C31"/>
    <w:rsid w:val="00C60D0D"/>
    <w:rsid w:val="00C61922"/>
    <w:rsid w:val="00C62480"/>
    <w:rsid w:val="00C626AD"/>
    <w:rsid w:val="00C633DD"/>
    <w:rsid w:val="00C64783"/>
    <w:rsid w:val="00C647E1"/>
    <w:rsid w:val="00C64D25"/>
    <w:rsid w:val="00C65444"/>
    <w:rsid w:val="00C665D5"/>
    <w:rsid w:val="00C66C2D"/>
    <w:rsid w:val="00C66D2F"/>
    <w:rsid w:val="00C670BF"/>
    <w:rsid w:val="00C67E74"/>
    <w:rsid w:val="00C70C69"/>
    <w:rsid w:val="00C7281F"/>
    <w:rsid w:val="00C73B43"/>
    <w:rsid w:val="00C758A7"/>
    <w:rsid w:val="00C76F0D"/>
    <w:rsid w:val="00C770B3"/>
    <w:rsid w:val="00C77976"/>
    <w:rsid w:val="00C77E7E"/>
    <w:rsid w:val="00C808CC"/>
    <w:rsid w:val="00C836CC"/>
    <w:rsid w:val="00C85125"/>
    <w:rsid w:val="00C85922"/>
    <w:rsid w:val="00C85BB9"/>
    <w:rsid w:val="00C87CCE"/>
    <w:rsid w:val="00C916F1"/>
    <w:rsid w:val="00C91DA2"/>
    <w:rsid w:val="00C925CA"/>
    <w:rsid w:val="00C92817"/>
    <w:rsid w:val="00C92F73"/>
    <w:rsid w:val="00C945AF"/>
    <w:rsid w:val="00C95617"/>
    <w:rsid w:val="00C95C5A"/>
    <w:rsid w:val="00CA1D92"/>
    <w:rsid w:val="00CA228C"/>
    <w:rsid w:val="00CA2926"/>
    <w:rsid w:val="00CA3E35"/>
    <w:rsid w:val="00CA42F7"/>
    <w:rsid w:val="00CA4943"/>
    <w:rsid w:val="00CA572D"/>
    <w:rsid w:val="00CA5E4E"/>
    <w:rsid w:val="00CA61F6"/>
    <w:rsid w:val="00CA63D2"/>
    <w:rsid w:val="00CA6C9E"/>
    <w:rsid w:val="00CA722F"/>
    <w:rsid w:val="00CA733C"/>
    <w:rsid w:val="00CB001C"/>
    <w:rsid w:val="00CB1E94"/>
    <w:rsid w:val="00CB3077"/>
    <w:rsid w:val="00CB37DA"/>
    <w:rsid w:val="00CB449D"/>
    <w:rsid w:val="00CB4B72"/>
    <w:rsid w:val="00CB59B3"/>
    <w:rsid w:val="00CB5C60"/>
    <w:rsid w:val="00CB5FC0"/>
    <w:rsid w:val="00CC0F6A"/>
    <w:rsid w:val="00CC0FFC"/>
    <w:rsid w:val="00CC2E7A"/>
    <w:rsid w:val="00CC2ED7"/>
    <w:rsid w:val="00CC4311"/>
    <w:rsid w:val="00CC4642"/>
    <w:rsid w:val="00CC4D82"/>
    <w:rsid w:val="00CC54B1"/>
    <w:rsid w:val="00CC5B4E"/>
    <w:rsid w:val="00CC61F3"/>
    <w:rsid w:val="00CC7220"/>
    <w:rsid w:val="00CD0D30"/>
    <w:rsid w:val="00CD0E28"/>
    <w:rsid w:val="00CD1D6F"/>
    <w:rsid w:val="00CD20B9"/>
    <w:rsid w:val="00CD2FAD"/>
    <w:rsid w:val="00CD3DCE"/>
    <w:rsid w:val="00CD4EAB"/>
    <w:rsid w:val="00CD66B7"/>
    <w:rsid w:val="00CD6796"/>
    <w:rsid w:val="00CD7A52"/>
    <w:rsid w:val="00CD7F50"/>
    <w:rsid w:val="00CE05F2"/>
    <w:rsid w:val="00CE27B4"/>
    <w:rsid w:val="00CE3F3E"/>
    <w:rsid w:val="00CE615E"/>
    <w:rsid w:val="00CE64D3"/>
    <w:rsid w:val="00CE6D4B"/>
    <w:rsid w:val="00CE7B40"/>
    <w:rsid w:val="00CE7FF6"/>
    <w:rsid w:val="00CF05D7"/>
    <w:rsid w:val="00CF13D3"/>
    <w:rsid w:val="00CF17EE"/>
    <w:rsid w:val="00CF1DFB"/>
    <w:rsid w:val="00CF1EAA"/>
    <w:rsid w:val="00CF2CFC"/>
    <w:rsid w:val="00CF4163"/>
    <w:rsid w:val="00CF549A"/>
    <w:rsid w:val="00CF553D"/>
    <w:rsid w:val="00CF55C0"/>
    <w:rsid w:val="00CF5852"/>
    <w:rsid w:val="00CF67A3"/>
    <w:rsid w:val="00D0164C"/>
    <w:rsid w:val="00D01682"/>
    <w:rsid w:val="00D035CF"/>
    <w:rsid w:val="00D04F6F"/>
    <w:rsid w:val="00D05258"/>
    <w:rsid w:val="00D0553E"/>
    <w:rsid w:val="00D06263"/>
    <w:rsid w:val="00D1167D"/>
    <w:rsid w:val="00D11762"/>
    <w:rsid w:val="00D11AEA"/>
    <w:rsid w:val="00D16489"/>
    <w:rsid w:val="00D21ADF"/>
    <w:rsid w:val="00D22964"/>
    <w:rsid w:val="00D22FAF"/>
    <w:rsid w:val="00D2630F"/>
    <w:rsid w:val="00D27382"/>
    <w:rsid w:val="00D278D1"/>
    <w:rsid w:val="00D27B8F"/>
    <w:rsid w:val="00D317B3"/>
    <w:rsid w:val="00D31C79"/>
    <w:rsid w:val="00D31D12"/>
    <w:rsid w:val="00D33A9B"/>
    <w:rsid w:val="00D35DFC"/>
    <w:rsid w:val="00D36269"/>
    <w:rsid w:val="00D36CE3"/>
    <w:rsid w:val="00D40523"/>
    <w:rsid w:val="00D40CCD"/>
    <w:rsid w:val="00D418AA"/>
    <w:rsid w:val="00D42121"/>
    <w:rsid w:val="00D44421"/>
    <w:rsid w:val="00D446E6"/>
    <w:rsid w:val="00D45642"/>
    <w:rsid w:val="00D45D1D"/>
    <w:rsid w:val="00D47747"/>
    <w:rsid w:val="00D478B5"/>
    <w:rsid w:val="00D5266E"/>
    <w:rsid w:val="00D54039"/>
    <w:rsid w:val="00D54D16"/>
    <w:rsid w:val="00D55CB1"/>
    <w:rsid w:val="00D578A0"/>
    <w:rsid w:val="00D607F0"/>
    <w:rsid w:val="00D60947"/>
    <w:rsid w:val="00D611B7"/>
    <w:rsid w:val="00D63152"/>
    <w:rsid w:val="00D64780"/>
    <w:rsid w:val="00D647B8"/>
    <w:rsid w:val="00D64918"/>
    <w:rsid w:val="00D6518E"/>
    <w:rsid w:val="00D669A1"/>
    <w:rsid w:val="00D703E6"/>
    <w:rsid w:val="00D72825"/>
    <w:rsid w:val="00D72A74"/>
    <w:rsid w:val="00D72E43"/>
    <w:rsid w:val="00D73A95"/>
    <w:rsid w:val="00D7445A"/>
    <w:rsid w:val="00D75A75"/>
    <w:rsid w:val="00D76E89"/>
    <w:rsid w:val="00D7749D"/>
    <w:rsid w:val="00D775E9"/>
    <w:rsid w:val="00D77C34"/>
    <w:rsid w:val="00D77CF8"/>
    <w:rsid w:val="00D819B6"/>
    <w:rsid w:val="00D8213D"/>
    <w:rsid w:val="00D82223"/>
    <w:rsid w:val="00D8287A"/>
    <w:rsid w:val="00D83206"/>
    <w:rsid w:val="00D84DBF"/>
    <w:rsid w:val="00D85168"/>
    <w:rsid w:val="00D855C8"/>
    <w:rsid w:val="00D86AB1"/>
    <w:rsid w:val="00D87A85"/>
    <w:rsid w:val="00D90DFE"/>
    <w:rsid w:val="00D912C4"/>
    <w:rsid w:val="00D920F0"/>
    <w:rsid w:val="00D92D2C"/>
    <w:rsid w:val="00D95DF4"/>
    <w:rsid w:val="00D9613D"/>
    <w:rsid w:val="00DA1913"/>
    <w:rsid w:val="00DA1D07"/>
    <w:rsid w:val="00DA27E9"/>
    <w:rsid w:val="00DA2B66"/>
    <w:rsid w:val="00DA3301"/>
    <w:rsid w:val="00DA418A"/>
    <w:rsid w:val="00DA4EAC"/>
    <w:rsid w:val="00DA6C9E"/>
    <w:rsid w:val="00DB2021"/>
    <w:rsid w:val="00DB5B8F"/>
    <w:rsid w:val="00DB6C1A"/>
    <w:rsid w:val="00DB6D12"/>
    <w:rsid w:val="00DC1B61"/>
    <w:rsid w:val="00DC287F"/>
    <w:rsid w:val="00DC2BFC"/>
    <w:rsid w:val="00DC4498"/>
    <w:rsid w:val="00DC4BEF"/>
    <w:rsid w:val="00DC683A"/>
    <w:rsid w:val="00DC69E1"/>
    <w:rsid w:val="00DC7526"/>
    <w:rsid w:val="00DD0CBC"/>
    <w:rsid w:val="00DD243E"/>
    <w:rsid w:val="00DD3D36"/>
    <w:rsid w:val="00DD6339"/>
    <w:rsid w:val="00DD791B"/>
    <w:rsid w:val="00DD7B95"/>
    <w:rsid w:val="00DE046F"/>
    <w:rsid w:val="00DE10CC"/>
    <w:rsid w:val="00DE1D18"/>
    <w:rsid w:val="00DE3596"/>
    <w:rsid w:val="00DE3E94"/>
    <w:rsid w:val="00DE4F18"/>
    <w:rsid w:val="00DE677B"/>
    <w:rsid w:val="00DE6AE0"/>
    <w:rsid w:val="00DE6BE1"/>
    <w:rsid w:val="00DF03AB"/>
    <w:rsid w:val="00DF1F42"/>
    <w:rsid w:val="00DF2AF9"/>
    <w:rsid w:val="00DF2F1C"/>
    <w:rsid w:val="00DF43A7"/>
    <w:rsid w:val="00DF51BF"/>
    <w:rsid w:val="00DF5999"/>
    <w:rsid w:val="00DF6BB6"/>
    <w:rsid w:val="00DF7093"/>
    <w:rsid w:val="00DF7A94"/>
    <w:rsid w:val="00E0153F"/>
    <w:rsid w:val="00E02715"/>
    <w:rsid w:val="00E037F2"/>
    <w:rsid w:val="00E0400E"/>
    <w:rsid w:val="00E100E8"/>
    <w:rsid w:val="00E1013C"/>
    <w:rsid w:val="00E10A65"/>
    <w:rsid w:val="00E113DF"/>
    <w:rsid w:val="00E116DC"/>
    <w:rsid w:val="00E13612"/>
    <w:rsid w:val="00E13A1D"/>
    <w:rsid w:val="00E14469"/>
    <w:rsid w:val="00E14931"/>
    <w:rsid w:val="00E15B4F"/>
    <w:rsid w:val="00E16AC1"/>
    <w:rsid w:val="00E16F0B"/>
    <w:rsid w:val="00E179E3"/>
    <w:rsid w:val="00E17D34"/>
    <w:rsid w:val="00E20324"/>
    <w:rsid w:val="00E218F7"/>
    <w:rsid w:val="00E220B5"/>
    <w:rsid w:val="00E252D8"/>
    <w:rsid w:val="00E25B80"/>
    <w:rsid w:val="00E27130"/>
    <w:rsid w:val="00E277FE"/>
    <w:rsid w:val="00E32D14"/>
    <w:rsid w:val="00E3392D"/>
    <w:rsid w:val="00E33EDF"/>
    <w:rsid w:val="00E34BD5"/>
    <w:rsid w:val="00E3555B"/>
    <w:rsid w:val="00E36124"/>
    <w:rsid w:val="00E366BE"/>
    <w:rsid w:val="00E37E28"/>
    <w:rsid w:val="00E40828"/>
    <w:rsid w:val="00E423B8"/>
    <w:rsid w:val="00E42BA4"/>
    <w:rsid w:val="00E434FD"/>
    <w:rsid w:val="00E47558"/>
    <w:rsid w:val="00E50008"/>
    <w:rsid w:val="00E512B5"/>
    <w:rsid w:val="00E531B9"/>
    <w:rsid w:val="00E570CA"/>
    <w:rsid w:val="00E60246"/>
    <w:rsid w:val="00E61465"/>
    <w:rsid w:val="00E61A69"/>
    <w:rsid w:val="00E6253A"/>
    <w:rsid w:val="00E6256E"/>
    <w:rsid w:val="00E63133"/>
    <w:rsid w:val="00E63317"/>
    <w:rsid w:val="00E6368F"/>
    <w:rsid w:val="00E66485"/>
    <w:rsid w:val="00E668A7"/>
    <w:rsid w:val="00E70B29"/>
    <w:rsid w:val="00E70DB0"/>
    <w:rsid w:val="00E71267"/>
    <w:rsid w:val="00E72AA8"/>
    <w:rsid w:val="00E72BEA"/>
    <w:rsid w:val="00E734DD"/>
    <w:rsid w:val="00E736B3"/>
    <w:rsid w:val="00E73B91"/>
    <w:rsid w:val="00E74111"/>
    <w:rsid w:val="00E749B6"/>
    <w:rsid w:val="00E75810"/>
    <w:rsid w:val="00E76705"/>
    <w:rsid w:val="00E77095"/>
    <w:rsid w:val="00E81DA8"/>
    <w:rsid w:val="00E82158"/>
    <w:rsid w:val="00E824D9"/>
    <w:rsid w:val="00E82569"/>
    <w:rsid w:val="00E848F1"/>
    <w:rsid w:val="00E870E8"/>
    <w:rsid w:val="00E90CFF"/>
    <w:rsid w:val="00E944D1"/>
    <w:rsid w:val="00E9505D"/>
    <w:rsid w:val="00E95735"/>
    <w:rsid w:val="00E96846"/>
    <w:rsid w:val="00E969C9"/>
    <w:rsid w:val="00EA0589"/>
    <w:rsid w:val="00EA0595"/>
    <w:rsid w:val="00EA07F1"/>
    <w:rsid w:val="00EA21B0"/>
    <w:rsid w:val="00EA317D"/>
    <w:rsid w:val="00EA5FA5"/>
    <w:rsid w:val="00EA6699"/>
    <w:rsid w:val="00EA67E2"/>
    <w:rsid w:val="00EA7B91"/>
    <w:rsid w:val="00EA7CFB"/>
    <w:rsid w:val="00EB0315"/>
    <w:rsid w:val="00EB0508"/>
    <w:rsid w:val="00EB077B"/>
    <w:rsid w:val="00EB138C"/>
    <w:rsid w:val="00EB1B85"/>
    <w:rsid w:val="00EB27A4"/>
    <w:rsid w:val="00EB27ED"/>
    <w:rsid w:val="00EB33D6"/>
    <w:rsid w:val="00EB3D17"/>
    <w:rsid w:val="00EB4837"/>
    <w:rsid w:val="00EB4CF0"/>
    <w:rsid w:val="00EB4D90"/>
    <w:rsid w:val="00EB4DEE"/>
    <w:rsid w:val="00EB6358"/>
    <w:rsid w:val="00EC2028"/>
    <w:rsid w:val="00EC2317"/>
    <w:rsid w:val="00EC257A"/>
    <w:rsid w:val="00EC2623"/>
    <w:rsid w:val="00EC41CE"/>
    <w:rsid w:val="00EC4325"/>
    <w:rsid w:val="00EC58CC"/>
    <w:rsid w:val="00EC65DF"/>
    <w:rsid w:val="00EC7EE6"/>
    <w:rsid w:val="00ED0D30"/>
    <w:rsid w:val="00ED11CC"/>
    <w:rsid w:val="00ED11DD"/>
    <w:rsid w:val="00ED1224"/>
    <w:rsid w:val="00ED1791"/>
    <w:rsid w:val="00ED1B9B"/>
    <w:rsid w:val="00ED1BC3"/>
    <w:rsid w:val="00ED2979"/>
    <w:rsid w:val="00ED3280"/>
    <w:rsid w:val="00ED488C"/>
    <w:rsid w:val="00ED5032"/>
    <w:rsid w:val="00ED5639"/>
    <w:rsid w:val="00ED66E8"/>
    <w:rsid w:val="00ED6E42"/>
    <w:rsid w:val="00EE0BBB"/>
    <w:rsid w:val="00EE0EAF"/>
    <w:rsid w:val="00EE0FE9"/>
    <w:rsid w:val="00EE10BC"/>
    <w:rsid w:val="00EE416A"/>
    <w:rsid w:val="00EE44A4"/>
    <w:rsid w:val="00EE498D"/>
    <w:rsid w:val="00EE4BE6"/>
    <w:rsid w:val="00EE6128"/>
    <w:rsid w:val="00EE7348"/>
    <w:rsid w:val="00EF03BB"/>
    <w:rsid w:val="00EF29AA"/>
    <w:rsid w:val="00EF3431"/>
    <w:rsid w:val="00EF3C14"/>
    <w:rsid w:val="00EF4DCF"/>
    <w:rsid w:val="00EF5565"/>
    <w:rsid w:val="00EF59FB"/>
    <w:rsid w:val="00F00EEE"/>
    <w:rsid w:val="00F01A23"/>
    <w:rsid w:val="00F01F71"/>
    <w:rsid w:val="00F032CA"/>
    <w:rsid w:val="00F04BFE"/>
    <w:rsid w:val="00F05E9B"/>
    <w:rsid w:val="00F102A1"/>
    <w:rsid w:val="00F107FA"/>
    <w:rsid w:val="00F10E6E"/>
    <w:rsid w:val="00F10F8F"/>
    <w:rsid w:val="00F11E6E"/>
    <w:rsid w:val="00F120AC"/>
    <w:rsid w:val="00F13B68"/>
    <w:rsid w:val="00F14F49"/>
    <w:rsid w:val="00F156B8"/>
    <w:rsid w:val="00F17CEF"/>
    <w:rsid w:val="00F2025E"/>
    <w:rsid w:val="00F20A3A"/>
    <w:rsid w:val="00F210B3"/>
    <w:rsid w:val="00F22BEA"/>
    <w:rsid w:val="00F22D5B"/>
    <w:rsid w:val="00F23778"/>
    <w:rsid w:val="00F23BE6"/>
    <w:rsid w:val="00F23EBC"/>
    <w:rsid w:val="00F24C54"/>
    <w:rsid w:val="00F24E7A"/>
    <w:rsid w:val="00F2510A"/>
    <w:rsid w:val="00F257DA"/>
    <w:rsid w:val="00F26896"/>
    <w:rsid w:val="00F26D45"/>
    <w:rsid w:val="00F3091E"/>
    <w:rsid w:val="00F31ACE"/>
    <w:rsid w:val="00F3319E"/>
    <w:rsid w:val="00F339B5"/>
    <w:rsid w:val="00F33A0C"/>
    <w:rsid w:val="00F341D1"/>
    <w:rsid w:val="00F34446"/>
    <w:rsid w:val="00F3468F"/>
    <w:rsid w:val="00F3513B"/>
    <w:rsid w:val="00F35C7A"/>
    <w:rsid w:val="00F35DA3"/>
    <w:rsid w:val="00F366E8"/>
    <w:rsid w:val="00F367B6"/>
    <w:rsid w:val="00F37D77"/>
    <w:rsid w:val="00F423AA"/>
    <w:rsid w:val="00F42730"/>
    <w:rsid w:val="00F42E27"/>
    <w:rsid w:val="00F431E9"/>
    <w:rsid w:val="00F45EE1"/>
    <w:rsid w:val="00F4763B"/>
    <w:rsid w:val="00F47E2A"/>
    <w:rsid w:val="00F50E1F"/>
    <w:rsid w:val="00F520E9"/>
    <w:rsid w:val="00F52ACD"/>
    <w:rsid w:val="00F55E2F"/>
    <w:rsid w:val="00F5721D"/>
    <w:rsid w:val="00F57E4B"/>
    <w:rsid w:val="00F60EB3"/>
    <w:rsid w:val="00F61619"/>
    <w:rsid w:val="00F61DDD"/>
    <w:rsid w:val="00F62F08"/>
    <w:rsid w:val="00F63C2A"/>
    <w:rsid w:val="00F64012"/>
    <w:rsid w:val="00F650D6"/>
    <w:rsid w:val="00F65215"/>
    <w:rsid w:val="00F66310"/>
    <w:rsid w:val="00F669A4"/>
    <w:rsid w:val="00F6754B"/>
    <w:rsid w:val="00F67792"/>
    <w:rsid w:val="00F677FC"/>
    <w:rsid w:val="00F679AB"/>
    <w:rsid w:val="00F72856"/>
    <w:rsid w:val="00F72B44"/>
    <w:rsid w:val="00F72F75"/>
    <w:rsid w:val="00F7319B"/>
    <w:rsid w:val="00F73738"/>
    <w:rsid w:val="00F737C5"/>
    <w:rsid w:val="00F75521"/>
    <w:rsid w:val="00F75BE7"/>
    <w:rsid w:val="00F75F89"/>
    <w:rsid w:val="00F77D25"/>
    <w:rsid w:val="00F80246"/>
    <w:rsid w:val="00F806E4"/>
    <w:rsid w:val="00F81BF7"/>
    <w:rsid w:val="00F82748"/>
    <w:rsid w:val="00F83DB7"/>
    <w:rsid w:val="00F84748"/>
    <w:rsid w:val="00F8474F"/>
    <w:rsid w:val="00F86477"/>
    <w:rsid w:val="00F86671"/>
    <w:rsid w:val="00F8677B"/>
    <w:rsid w:val="00F87325"/>
    <w:rsid w:val="00F90C65"/>
    <w:rsid w:val="00F91326"/>
    <w:rsid w:val="00F92184"/>
    <w:rsid w:val="00F92BCD"/>
    <w:rsid w:val="00F93624"/>
    <w:rsid w:val="00F93A69"/>
    <w:rsid w:val="00F94061"/>
    <w:rsid w:val="00F94100"/>
    <w:rsid w:val="00F94591"/>
    <w:rsid w:val="00F948DC"/>
    <w:rsid w:val="00F949A2"/>
    <w:rsid w:val="00F9587B"/>
    <w:rsid w:val="00F965E9"/>
    <w:rsid w:val="00F97CE3"/>
    <w:rsid w:val="00FA00FC"/>
    <w:rsid w:val="00FA0624"/>
    <w:rsid w:val="00FA0840"/>
    <w:rsid w:val="00FA216D"/>
    <w:rsid w:val="00FA25D9"/>
    <w:rsid w:val="00FA43E2"/>
    <w:rsid w:val="00FA5113"/>
    <w:rsid w:val="00FA689D"/>
    <w:rsid w:val="00FA6D6E"/>
    <w:rsid w:val="00FB0004"/>
    <w:rsid w:val="00FB0172"/>
    <w:rsid w:val="00FB0704"/>
    <w:rsid w:val="00FB09FF"/>
    <w:rsid w:val="00FB0E02"/>
    <w:rsid w:val="00FB0E6F"/>
    <w:rsid w:val="00FB163E"/>
    <w:rsid w:val="00FB1F2D"/>
    <w:rsid w:val="00FB2CCC"/>
    <w:rsid w:val="00FB3203"/>
    <w:rsid w:val="00FB417D"/>
    <w:rsid w:val="00FB498D"/>
    <w:rsid w:val="00FB6470"/>
    <w:rsid w:val="00FB7962"/>
    <w:rsid w:val="00FB7A31"/>
    <w:rsid w:val="00FC04E9"/>
    <w:rsid w:val="00FC0982"/>
    <w:rsid w:val="00FC14A9"/>
    <w:rsid w:val="00FC1745"/>
    <w:rsid w:val="00FC368D"/>
    <w:rsid w:val="00FC3816"/>
    <w:rsid w:val="00FC47E4"/>
    <w:rsid w:val="00FC4812"/>
    <w:rsid w:val="00FC515C"/>
    <w:rsid w:val="00FC5E8D"/>
    <w:rsid w:val="00FC7826"/>
    <w:rsid w:val="00FD00A6"/>
    <w:rsid w:val="00FD035D"/>
    <w:rsid w:val="00FD1881"/>
    <w:rsid w:val="00FD1FD5"/>
    <w:rsid w:val="00FD2430"/>
    <w:rsid w:val="00FD2DB2"/>
    <w:rsid w:val="00FD36F5"/>
    <w:rsid w:val="00FD3D4F"/>
    <w:rsid w:val="00FD4C24"/>
    <w:rsid w:val="00FD5D7D"/>
    <w:rsid w:val="00FD5ED0"/>
    <w:rsid w:val="00FD62B5"/>
    <w:rsid w:val="00FD7782"/>
    <w:rsid w:val="00FE0237"/>
    <w:rsid w:val="00FE0ADA"/>
    <w:rsid w:val="00FE23F3"/>
    <w:rsid w:val="00FE3007"/>
    <w:rsid w:val="00FE4635"/>
    <w:rsid w:val="00FE5BBF"/>
    <w:rsid w:val="00FE6A13"/>
    <w:rsid w:val="00FE7E76"/>
    <w:rsid w:val="00FF0C13"/>
    <w:rsid w:val="00FF198F"/>
    <w:rsid w:val="00FF23BA"/>
    <w:rsid w:val="00FF2AD9"/>
    <w:rsid w:val="00FF31BB"/>
    <w:rsid w:val="00FF3842"/>
    <w:rsid w:val="00FF4569"/>
    <w:rsid w:val="00FF5246"/>
    <w:rsid w:val="00FF7666"/>
    <w:rsid w:val="00FF7C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time"/>
  <w:smartTagType w:namespaceuri="urn:schemas-microsoft-com:office:smarttags" w:name="City"/>
  <w:shapeDefaults>
    <o:shapedefaults v:ext="edit" spidmax="307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1619B"/>
    <w:pPr>
      <w:spacing w:line="260" w:lineRule="atLeast"/>
    </w:pPr>
    <w:rPr>
      <w:rFonts w:eastAsiaTheme="minorHAnsi" w:cstheme="minorBidi"/>
      <w:sz w:val="22"/>
      <w:lang w:eastAsia="en-US"/>
    </w:rPr>
  </w:style>
  <w:style w:type="paragraph" w:styleId="Heading1">
    <w:name w:val="heading 1"/>
    <w:next w:val="Heading2"/>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autoRedefine/>
    <w:qFormat/>
    <w:rsid w:val="00184C1E"/>
    <w:pPr>
      <w:spacing w:before="280"/>
      <w:outlineLvl w:val="1"/>
    </w:pPr>
    <w:rPr>
      <w:bCs w:val="0"/>
      <w:iCs/>
      <w:sz w:val="32"/>
      <w:szCs w:val="28"/>
    </w:rPr>
  </w:style>
  <w:style w:type="paragraph" w:styleId="Heading3">
    <w:name w:val="heading 3"/>
    <w:basedOn w:val="Heading1"/>
    <w:next w:val="Heading4"/>
    <w:autoRedefine/>
    <w:qFormat/>
    <w:rsid w:val="00184C1E"/>
    <w:pPr>
      <w:spacing w:before="240"/>
      <w:outlineLvl w:val="2"/>
    </w:pPr>
    <w:rPr>
      <w:bCs w:val="0"/>
      <w:sz w:val="28"/>
      <w:szCs w:val="26"/>
    </w:rPr>
  </w:style>
  <w:style w:type="paragraph" w:styleId="Heading4">
    <w:name w:val="heading 4"/>
    <w:basedOn w:val="Heading1"/>
    <w:next w:val="Heading5"/>
    <w:autoRedefine/>
    <w:qFormat/>
    <w:rsid w:val="00184C1E"/>
    <w:pPr>
      <w:spacing w:before="220"/>
      <w:outlineLvl w:val="3"/>
    </w:pPr>
    <w:rPr>
      <w:bCs w:val="0"/>
      <w:sz w:val="26"/>
      <w:szCs w:val="28"/>
    </w:rPr>
  </w:style>
  <w:style w:type="paragraph" w:styleId="Heading5">
    <w:name w:val="heading 5"/>
    <w:basedOn w:val="Heading1"/>
    <w:next w:val="subsection"/>
    <w:autoRedefine/>
    <w:qFormat/>
    <w:rsid w:val="00184C1E"/>
    <w:pPr>
      <w:spacing w:before="280"/>
      <w:outlineLvl w:val="4"/>
    </w:pPr>
    <w:rPr>
      <w:bCs w:val="0"/>
      <w:iCs/>
      <w:sz w:val="24"/>
      <w:szCs w:val="26"/>
    </w:rPr>
  </w:style>
  <w:style w:type="paragraph" w:styleId="Heading6">
    <w:name w:val="heading 6"/>
    <w:basedOn w:val="Heading1"/>
    <w:next w:val="Heading7"/>
    <w:autoRedefine/>
    <w:qFormat/>
    <w:rsid w:val="00184C1E"/>
    <w:pPr>
      <w:outlineLvl w:val="5"/>
    </w:pPr>
    <w:rPr>
      <w:rFonts w:ascii="Arial" w:hAnsi="Arial" w:cs="Arial"/>
      <w:bCs w:val="0"/>
      <w:sz w:val="32"/>
      <w:szCs w:val="22"/>
    </w:rPr>
  </w:style>
  <w:style w:type="paragraph" w:styleId="Heading7">
    <w:name w:val="heading 7"/>
    <w:basedOn w:val="Heading6"/>
    <w:next w:val="Normal"/>
    <w:autoRedefine/>
    <w:qFormat/>
    <w:rsid w:val="00184C1E"/>
    <w:pPr>
      <w:spacing w:before="280"/>
      <w:outlineLvl w:val="6"/>
    </w:pPr>
    <w:rPr>
      <w:sz w:val="28"/>
    </w:rPr>
  </w:style>
  <w:style w:type="paragraph" w:styleId="Heading8">
    <w:name w:val="heading 8"/>
    <w:basedOn w:val="Heading6"/>
    <w:next w:val="Normal"/>
    <w:autoRedefine/>
    <w:qFormat/>
    <w:rsid w:val="00184C1E"/>
    <w:pPr>
      <w:spacing w:before="240"/>
      <w:outlineLvl w:val="7"/>
    </w:pPr>
    <w:rPr>
      <w:iCs/>
      <w:sz w:val="26"/>
    </w:rPr>
  </w:style>
  <w:style w:type="paragraph" w:styleId="Heading9">
    <w:name w:val="heading 9"/>
    <w:basedOn w:val="Heading1"/>
    <w:next w:val="Normal"/>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B1619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1619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1619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1619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B1619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1619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1619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B1619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1619B"/>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B1619B"/>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B1619B"/>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B1619B"/>
    <w:pPr>
      <w:spacing w:line="240" w:lineRule="auto"/>
    </w:pPr>
    <w:rPr>
      <w:sz w:val="24"/>
    </w:rPr>
  </w:style>
  <w:style w:type="paragraph" w:styleId="BodyText">
    <w:name w:val="Body Text"/>
    <w:rsid w:val="00184C1E"/>
    <w:pPr>
      <w:spacing w:after="120"/>
    </w:pPr>
    <w:rPr>
      <w:sz w:val="22"/>
      <w:szCs w:val="24"/>
    </w:rPr>
  </w:style>
  <w:style w:type="paragraph" w:styleId="BodyText2">
    <w:name w:val="Body Text 2"/>
    <w:rsid w:val="00184C1E"/>
    <w:pPr>
      <w:spacing w:after="120" w:line="480" w:lineRule="auto"/>
    </w:pPr>
    <w:rPr>
      <w:sz w:val="22"/>
      <w:szCs w:val="24"/>
    </w:rPr>
  </w:style>
  <w:style w:type="paragraph" w:styleId="BodyText3">
    <w:name w:val="Body Text 3"/>
    <w:rsid w:val="00184C1E"/>
    <w:pPr>
      <w:spacing w:after="120"/>
    </w:pPr>
    <w:rPr>
      <w:sz w:val="16"/>
      <w:szCs w:val="16"/>
    </w:rPr>
  </w:style>
  <w:style w:type="paragraph" w:styleId="BodyTextFirstIndent">
    <w:name w:val="Body Text First Indent"/>
    <w:basedOn w:val="BodyText"/>
    <w:rsid w:val="00184C1E"/>
    <w:pPr>
      <w:ind w:firstLine="210"/>
    </w:pPr>
  </w:style>
  <w:style w:type="paragraph" w:styleId="BodyTextIndent">
    <w:name w:val="Body Text Indent"/>
    <w:rsid w:val="00184C1E"/>
    <w:pPr>
      <w:spacing w:after="120"/>
      <w:ind w:left="283"/>
    </w:pPr>
    <w:rPr>
      <w:sz w:val="22"/>
      <w:szCs w:val="24"/>
    </w:rPr>
  </w:style>
  <w:style w:type="paragraph" w:styleId="BodyTextFirstIndent2">
    <w:name w:val="Body Text First Indent 2"/>
    <w:basedOn w:val="BodyTextIndent"/>
    <w:rsid w:val="00184C1E"/>
    <w:pPr>
      <w:ind w:firstLine="210"/>
    </w:pPr>
  </w:style>
  <w:style w:type="paragraph" w:styleId="BodyTextIndent2">
    <w:name w:val="Body Text Indent 2"/>
    <w:rsid w:val="00184C1E"/>
    <w:pPr>
      <w:spacing w:after="120" w:line="480" w:lineRule="auto"/>
      <w:ind w:left="283"/>
    </w:pPr>
    <w:rPr>
      <w:sz w:val="22"/>
      <w:szCs w:val="24"/>
    </w:rPr>
  </w:style>
  <w:style w:type="paragraph" w:styleId="BodyTextIndent3">
    <w:name w:val="Body Text Indent 3"/>
    <w:rsid w:val="00184C1E"/>
    <w:pPr>
      <w:spacing w:after="120"/>
      <w:ind w:left="283"/>
    </w:pPr>
    <w:rPr>
      <w:sz w:val="16"/>
      <w:szCs w:val="16"/>
    </w:rPr>
  </w:style>
  <w:style w:type="paragraph" w:customStyle="1" w:styleId="BoxText">
    <w:name w:val="BoxText"/>
    <w:aliases w:val="bt"/>
    <w:basedOn w:val="OPCParaBase"/>
    <w:qFormat/>
    <w:rsid w:val="00B1619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1619B"/>
    <w:rPr>
      <w:b/>
    </w:rPr>
  </w:style>
  <w:style w:type="paragraph" w:customStyle="1" w:styleId="BoxHeadItalic">
    <w:name w:val="BoxHeadItalic"/>
    <w:aliases w:val="bhi"/>
    <w:basedOn w:val="BoxText"/>
    <w:next w:val="BoxStep"/>
    <w:qFormat/>
    <w:rsid w:val="00B1619B"/>
    <w:rPr>
      <w:i/>
    </w:rPr>
  </w:style>
  <w:style w:type="paragraph" w:customStyle="1" w:styleId="BoxList">
    <w:name w:val="BoxList"/>
    <w:aliases w:val="bl"/>
    <w:basedOn w:val="BoxText"/>
    <w:qFormat/>
    <w:rsid w:val="00B1619B"/>
    <w:pPr>
      <w:ind w:left="1559" w:hanging="425"/>
    </w:pPr>
  </w:style>
  <w:style w:type="paragraph" w:customStyle="1" w:styleId="BoxNote">
    <w:name w:val="BoxNote"/>
    <w:aliases w:val="bn"/>
    <w:basedOn w:val="BoxText"/>
    <w:qFormat/>
    <w:rsid w:val="00B1619B"/>
    <w:pPr>
      <w:tabs>
        <w:tab w:val="left" w:pos="1985"/>
      </w:tabs>
      <w:spacing w:before="122" w:line="198" w:lineRule="exact"/>
      <w:ind w:left="2948" w:hanging="1814"/>
    </w:pPr>
    <w:rPr>
      <w:sz w:val="18"/>
    </w:rPr>
  </w:style>
  <w:style w:type="paragraph" w:customStyle="1" w:styleId="BoxPara">
    <w:name w:val="BoxPara"/>
    <w:aliases w:val="bp"/>
    <w:basedOn w:val="BoxText"/>
    <w:qFormat/>
    <w:rsid w:val="00B1619B"/>
    <w:pPr>
      <w:tabs>
        <w:tab w:val="right" w:pos="2268"/>
      </w:tabs>
      <w:ind w:left="2552" w:hanging="1418"/>
    </w:pPr>
  </w:style>
  <w:style w:type="paragraph" w:customStyle="1" w:styleId="BoxStep">
    <w:name w:val="BoxStep"/>
    <w:aliases w:val="bs"/>
    <w:basedOn w:val="BoxText"/>
    <w:qFormat/>
    <w:rsid w:val="00B1619B"/>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B1619B"/>
  </w:style>
  <w:style w:type="character" w:customStyle="1" w:styleId="CharAmPartText">
    <w:name w:val="CharAmPartText"/>
    <w:basedOn w:val="OPCCharBase"/>
    <w:uiPriority w:val="1"/>
    <w:qFormat/>
    <w:rsid w:val="00B1619B"/>
  </w:style>
  <w:style w:type="character" w:customStyle="1" w:styleId="CharAmSchNo">
    <w:name w:val="CharAmSchNo"/>
    <w:basedOn w:val="OPCCharBase"/>
    <w:uiPriority w:val="1"/>
    <w:qFormat/>
    <w:rsid w:val="00B1619B"/>
  </w:style>
  <w:style w:type="character" w:customStyle="1" w:styleId="CharAmSchText">
    <w:name w:val="CharAmSchText"/>
    <w:basedOn w:val="OPCCharBase"/>
    <w:uiPriority w:val="1"/>
    <w:qFormat/>
    <w:rsid w:val="00B1619B"/>
  </w:style>
  <w:style w:type="character" w:customStyle="1" w:styleId="CharBoldItalic">
    <w:name w:val="CharBoldItalic"/>
    <w:basedOn w:val="OPCCharBase"/>
    <w:uiPriority w:val="1"/>
    <w:qFormat/>
    <w:rsid w:val="00B1619B"/>
    <w:rPr>
      <w:b/>
      <w:i/>
    </w:rPr>
  </w:style>
  <w:style w:type="character" w:customStyle="1" w:styleId="CharChapNo">
    <w:name w:val="CharChapNo"/>
    <w:basedOn w:val="OPCCharBase"/>
    <w:qFormat/>
    <w:rsid w:val="00B1619B"/>
  </w:style>
  <w:style w:type="character" w:customStyle="1" w:styleId="CharChapText">
    <w:name w:val="CharChapText"/>
    <w:basedOn w:val="OPCCharBase"/>
    <w:qFormat/>
    <w:rsid w:val="00B1619B"/>
  </w:style>
  <w:style w:type="character" w:customStyle="1" w:styleId="CharDivNo">
    <w:name w:val="CharDivNo"/>
    <w:basedOn w:val="OPCCharBase"/>
    <w:qFormat/>
    <w:rsid w:val="00B1619B"/>
  </w:style>
  <w:style w:type="character" w:customStyle="1" w:styleId="CharDivText">
    <w:name w:val="CharDivText"/>
    <w:basedOn w:val="OPCCharBase"/>
    <w:qFormat/>
    <w:rsid w:val="00B1619B"/>
  </w:style>
  <w:style w:type="character" w:customStyle="1" w:styleId="CharItalic">
    <w:name w:val="CharItalic"/>
    <w:basedOn w:val="OPCCharBase"/>
    <w:uiPriority w:val="1"/>
    <w:qFormat/>
    <w:rsid w:val="00B1619B"/>
    <w:rPr>
      <w:i/>
    </w:rPr>
  </w:style>
  <w:style w:type="character" w:customStyle="1" w:styleId="CharNotesItals">
    <w:name w:val="CharNotesItals"/>
    <w:basedOn w:val="DefaultParagraphFont"/>
    <w:rsid w:val="00184C1E"/>
    <w:rPr>
      <w:i/>
    </w:rPr>
  </w:style>
  <w:style w:type="character" w:customStyle="1" w:styleId="CharNotesReg">
    <w:name w:val="CharNotesReg"/>
    <w:basedOn w:val="DefaultParagraphFont"/>
    <w:rsid w:val="00184C1E"/>
  </w:style>
  <w:style w:type="character" w:customStyle="1" w:styleId="CharPartNo">
    <w:name w:val="CharPartNo"/>
    <w:basedOn w:val="OPCCharBase"/>
    <w:qFormat/>
    <w:rsid w:val="00B1619B"/>
  </w:style>
  <w:style w:type="character" w:customStyle="1" w:styleId="CharPartText">
    <w:name w:val="CharPartText"/>
    <w:basedOn w:val="OPCCharBase"/>
    <w:qFormat/>
    <w:rsid w:val="00B1619B"/>
  </w:style>
  <w:style w:type="character" w:customStyle="1" w:styleId="CharSectno">
    <w:name w:val="CharSectno"/>
    <w:basedOn w:val="OPCCharBase"/>
    <w:qFormat/>
    <w:rsid w:val="00B1619B"/>
  </w:style>
  <w:style w:type="character" w:customStyle="1" w:styleId="CharSubdNo">
    <w:name w:val="CharSubdNo"/>
    <w:basedOn w:val="OPCCharBase"/>
    <w:uiPriority w:val="1"/>
    <w:qFormat/>
    <w:rsid w:val="00B1619B"/>
  </w:style>
  <w:style w:type="character" w:customStyle="1" w:styleId="CharSubdText">
    <w:name w:val="CharSubdText"/>
    <w:basedOn w:val="OPCCharBase"/>
    <w:uiPriority w:val="1"/>
    <w:qFormat/>
    <w:rsid w:val="00B1619B"/>
  </w:style>
  <w:style w:type="paragraph" w:styleId="Closing">
    <w:name w:val="Closing"/>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rsid w:val="00184C1E"/>
  </w:style>
  <w:style w:type="paragraph" w:styleId="CommentSubject">
    <w:name w:val="annotation subject"/>
    <w:next w:val="CommentText"/>
    <w:rsid w:val="00184C1E"/>
    <w:rPr>
      <w:b/>
      <w:bCs/>
      <w:szCs w:val="24"/>
    </w:rPr>
  </w:style>
  <w:style w:type="paragraph" w:customStyle="1" w:styleId="notetext">
    <w:name w:val="note(text)"/>
    <w:aliases w:val="n"/>
    <w:basedOn w:val="OPCParaBase"/>
    <w:rsid w:val="00B1619B"/>
    <w:pPr>
      <w:spacing w:before="122" w:line="240" w:lineRule="auto"/>
      <w:ind w:left="1985" w:hanging="851"/>
    </w:pPr>
    <w:rPr>
      <w:sz w:val="18"/>
    </w:rPr>
  </w:style>
  <w:style w:type="paragraph" w:customStyle="1" w:styleId="notemargin">
    <w:name w:val="note(margin)"/>
    <w:aliases w:val="nm"/>
    <w:basedOn w:val="OPCParaBase"/>
    <w:rsid w:val="00B1619B"/>
    <w:pPr>
      <w:tabs>
        <w:tab w:val="left" w:pos="709"/>
      </w:tabs>
      <w:spacing w:before="122" w:line="198" w:lineRule="exact"/>
      <w:ind w:left="709" w:hanging="709"/>
    </w:pPr>
    <w:rPr>
      <w:sz w:val="18"/>
    </w:rPr>
  </w:style>
  <w:style w:type="paragraph" w:customStyle="1" w:styleId="CTA-">
    <w:name w:val="CTA -"/>
    <w:basedOn w:val="OPCParaBase"/>
    <w:rsid w:val="00B1619B"/>
    <w:pPr>
      <w:spacing w:before="60" w:line="240" w:lineRule="atLeast"/>
      <w:ind w:left="85" w:hanging="85"/>
    </w:pPr>
    <w:rPr>
      <w:sz w:val="20"/>
    </w:rPr>
  </w:style>
  <w:style w:type="paragraph" w:customStyle="1" w:styleId="CTA--">
    <w:name w:val="CTA --"/>
    <w:basedOn w:val="OPCParaBase"/>
    <w:next w:val="Normal"/>
    <w:rsid w:val="00B1619B"/>
    <w:pPr>
      <w:spacing w:before="60" w:line="240" w:lineRule="atLeast"/>
      <w:ind w:left="142" w:hanging="142"/>
    </w:pPr>
    <w:rPr>
      <w:sz w:val="20"/>
    </w:rPr>
  </w:style>
  <w:style w:type="paragraph" w:customStyle="1" w:styleId="CTA---">
    <w:name w:val="CTA ---"/>
    <w:basedOn w:val="OPCParaBase"/>
    <w:next w:val="Normal"/>
    <w:rsid w:val="00B1619B"/>
    <w:pPr>
      <w:spacing w:before="60" w:line="240" w:lineRule="atLeast"/>
      <w:ind w:left="198" w:hanging="198"/>
    </w:pPr>
    <w:rPr>
      <w:sz w:val="20"/>
    </w:rPr>
  </w:style>
  <w:style w:type="paragraph" w:customStyle="1" w:styleId="CTA----">
    <w:name w:val="CTA ----"/>
    <w:basedOn w:val="OPCParaBase"/>
    <w:next w:val="Normal"/>
    <w:rsid w:val="00B1619B"/>
    <w:pPr>
      <w:spacing w:before="60" w:line="240" w:lineRule="atLeast"/>
      <w:ind w:left="255" w:hanging="255"/>
    </w:pPr>
    <w:rPr>
      <w:sz w:val="20"/>
    </w:rPr>
  </w:style>
  <w:style w:type="paragraph" w:customStyle="1" w:styleId="CTA1a">
    <w:name w:val="CTA 1(a)"/>
    <w:basedOn w:val="OPCParaBase"/>
    <w:rsid w:val="00B1619B"/>
    <w:pPr>
      <w:tabs>
        <w:tab w:val="right" w:pos="414"/>
      </w:tabs>
      <w:spacing w:before="40" w:line="240" w:lineRule="atLeast"/>
      <w:ind w:left="675" w:hanging="675"/>
    </w:pPr>
    <w:rPr>
      <w:sz w:val="20"/>
    </w:rPr>
  </w:style>
  <w:style w:type="paragraph" w:customStyle="1" w:styleId="CTA1ai">
    <w:name w:val="CTA 1(a)(i)"/>
    <w:basedOn w:val="OPCParaBase"/>
    <w:rsid w:val="00B1619B"/>
    <w:pPr>
      <w:tabs>
        <w:tab w:val="right" w:pos="1004"/>
      </w:tabs>
      <w:spacing w:before="40" w:line="240" w:lineRule="atLeast"/>
      <w:ind w:left="1253" w:hanging="1253"/>
    </w:pPr>
    <w:rPr>
      <w:sz w:val="20"/>
    </w:rPr>
  </w:style>
  <w:style w:type="paragraph" w:customStyle="1" w:styleId="CTA2a">
    <w:name w:val="CTA 2(a)"/>
    <w:basedOn w:val="OPCParaBase"/>
    <w:rsid w:val="00B1619B"/>
    <w:pPr>
      <w:tabs>
        <w:tab w:val="right" w:pos="482"/>
      </w:tabs>
      <w:spacing w:before="40" w:line="240" w:lineRule="atLeast"/>
      <w:ind w:left="748" w:hanging="748"/>
    </w:pPr>
    <w:rPr>
      <w:sz w:val="20"/>
    </w:rPr>
  </w:style>
  <w:style w:type="paragraph" w:customStyle="1" w:styleId="CTA2ai">
    <w:name w:val="CTA 2(a)(i)"/>
    <w:basedOn w:val="OPCParaBase"/>
    <w:rsid w:val="00B1619B"/>
    <w:pPr>
      <w:tabs>
        <w:tab w:val="right" w:pos="1089"/>
      </w:tabs>
      <w:spacing w:before="40" w:line="240" w:lineRule="atLeast"/>
      <w:ind w:left="1327" w:hanging="1327"/>
    </w:pPr>
    <w:rPr>
      <w:sz w:val="20"/>
    </w:rPr>
  </w:style>
  <w:style w:type="paragraph" w:customStyle="1" w:styleId="CTA3a">
    <w:name w:val="CTA 3(a)"/>
    <w:basedOn w:val="OPCParaBase"/>
    <w:rsid w:val="00B1619B"/>
    <w:pPr>
      <w:tabs>
        <w:tab w:val="right" w:pos="556"/>
      </w:tabs>
      <w:spacing w:before="40" w:line="240" w:lineRule="atLeast"/>
      <w:ind w:left="805" w:hanging="805"/>
    </w:pPr>
    <w:rPr>
      <w:sz w:val="20"/>
    </w:rPr>
  </w:style>
  <w:style w:type="paragraph" w:customStyle="1" w:styleId="CTA3ai">
    <w:name w:val="CTA 3(a)(i)"/>
    <w:basedOn w:val="OPCParaBase"/>
    <w:rsid w:val="00B1619B"/>
    <w:pPr>
      <w:tabs>
        <w:tab w:val="right" w:pos="1140"/>
      </w:tabs>
      <w:spacing w:before="40" w:line="240" w:lineRule="atLeast"/>
      <w:ind w:left="1361" w:hanging="1361"/>
    </w:pPr>
    <w:rPr>
      <w:sz w:val="20"/>
    </w:rPr>
  </w:style>
  <w:style w:type="paragraph" w:customStyle="1" w:styleId="CTA4a">
    <w:name w:val="CTA 4(a)"/>
    <w:basedOn w:val="OPCParaBase"/>
    <w:rsid w:val="00B1619B"/>
    <w:pPr>
      <w:tabs>
        <w:tab w:val="right" w:pos="624"/>
      </w:tabs>
      <w:spacing w:before="40" w:line="240" w:lineRule="atLeast"/>
      <w:ind w:left="873" w:hanging="873"/>
    </w:pPr>
    <w:rPr>
      <w:sz w:val="20"/>
    </w:rPr>
  </w:style>
  <w:style w:type="paragraph" w:customStyle="1" w:styleId="CTA4ai">
    <w:name w:val="CTA 4(a)(i)"/>
    <w:basedOn w:val="OPCParaBase"/>
    <w:rsid w:val="00B1619B"/>
    <w:pPr>
      <w:tabs>
        <w:tab w:val="right" w:pos="1213"/>
      </w:tabs>
      <w:spacing w:before="40" w:line="240" w:lineRule="atLeast"/>
      <w:ind w:left="1452" w:hanging="1452"/>
    </w:pPr>
    <w:rPr>
      <w:sz w:val="20"/>
    </w:rPr>
  </w:style>
  <w:style w:type="paragraph" w:customStyle="1" w:styleId="CTACAPS">
    <w:name w:val="CTA CAPS"/>
    <w:basedOn w:val="OPCParaBase"/>
    <w:rsid w:val="00B1619B"/>
    <w:pPr>
      <w:spacing w:before="60" w:line="240" w:lineRule="atLeast"/>
    </w:pPr>
    <w:rPr>
      <w:sz w:val="20"/>
    </w:rPr>
  </w:style>
  <w:style w:type="paragraph" w:customStyle="1" w:styleId="CTAright">
    <w:name w:val="CTA right"/>
    <w:basedOn w:val="OPCParaBase"/>
    <w:rsid w:val="00B1619B"/>
    <w:pPr>
      <w:spacing w:before="60" w:line="240" w:lineRule="auto"/>
      <w:jc w:val="right"/>
    </w:pPr>
    <w:rPr>
      <w:sz w:val="20"/>
    </w:rPr>
  </w:style>
  <w:style w:type="paragraph" w:styleId="Date">
    <w:name w:val="Date"/>
    <w:next w:val="Normal"/>
    <w:rsid w:val="00184C1E"/>
    <w:rPr>
      <w:sz w:val="22"/>
      <w:szCs w:val="24"/>
    </w:rPr>
  </w:style>
  <w:style w:type="paragraph" w:customStyle="1" w:styleId="subsection">
    <w:name w:val="subsection"/>
    <w:aliases w:val="ss"/>
    <w:basedOn w:val="OPCParaBase"/>
    <w:link w:val="subsectionChar"/>
    <w:rsid w:val="00B1619B"/>
    <w:pPr>
      <w:tabs>
        <w:tab w:val="right" w:pos="1021"/>
      </w:tabs>
      <w:spacing w:before="180" w:line="240" w:lineRule="auto"/>
      <w:ind w:left="1134" w:hanging="1134"/>
    </w:pPr>
  </w:style>
  <w:style w:type="paragraph" w:customStyle="1" w:styleId="Definition">
    <w:name w:val="Definition"/>
    <w:aliases w:val="dd"/>
    <w:basedOn w:val="OPCParaBase"/>
    <w:rsid w:val="00B1619B"/>
    <w:pPr>
      <w:spacing w:before="180" w:line="240" w:lineRule="auto"/>
      <w:ind w:left="1134"/>
    </w:pPr>
  </w:style>
  <w:style w:type="paragraph" w:styleId="DocumentMap">
    <w:name w:val="Document Map"/>
    <w:rsid w:val="00184C1E"/>
    <w:pPr>
      <w:shd w:val="clear" w:color="auto" w:fill="000080"/>
    </w:pPr>
    <w:rPr>
      <w:rFonts w:ascii="Tahoma" w:hAnsi="Tahoma" w:cs="Tahoma"/>
      <w:sz w:val="22"/>
      <w:szCs w:val="24"/>
    </w:rPr>
  </w:style>
  <w:style w:type="paragraph" w:styleId="E-mailSignature">
    <w:name w:val="E-mail Signature"/>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B1619B"/>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rsid w:val="00184C1E"/>
  </w:style>
  <w:style w:type="paragraph" w:customStyle="1" w:styleId="Formula">
    <w:name w:val="Formula"/>
    <w:basedOn w:val="OPCParaBase"/>
    <w:rsid w:val="00B1619B"/>
    <w:pPr>
      <w:spacing w:line="240" w:lineRule="auto"/>
      <w:ind w:left="1134"/>
    </w:pPr>
    <w:rPr>
      <w:sz w:val="20"/>
    </w:rPr>
  </w:style>
  <w:style w:type="paragraph" w:styleId="Header">
    <w:name w:val="header"/>
    <w:basedOn w:val="OPCParaBase"/>
    <w:link w:val="HeaderChar"/>
    <w:unhideWhenUsed/>
    <w:rsid w:val="00B1619B"/>
    <w:pPr>
      <w:keepNext/>
      <w:keepLines/>
      <w:tabs>
        <w:tab w:val="center" w:pos="4150"/>
        <w:tab w:val="right" w:pos="8307"/>
      </w:tabs>
      <w:spacing w:line="160" w:lineRule="exact"/>
    </w:pPr>
    <w:rPr>
      <w:sz w:val="16"/>
    </w:rPr>
  </w:style>
  <w:style w:type="paragraph" w:customStyle="1" w:styleId="House">
    <w:name w:val="House"/>
    <w:basedOn w:val="OPCParaBase"/>
    <w:rsid w:val="00B1619B"/>
    <w:pPr>
      <w:spacing w:line="240" w:lineRule="auto"/>
    </w:pPr>
    <w:rPr>
      <w:sz w:val="28"/>
    </w:rPr>
  </w:style>
  <w:style w:type="character" w:styleId="HTMLAcronym">
    <w:name w:val="HTML Acronym"/>
    <w:basedOn w:val="DefaultParagraphFont"/>
    <w:rsid w:val="00184C1E"/>
  </w:style>
  <w:style w:type="paragraph" w:styleId="HTMLAddress">
    <w:name w:val="HTML Address"/>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B1619B"/>
    <w:pPr>
      <w:keepLines/>
      <w:spacing w:before="80" w:line="240" w:lineRule="auto"/>
      <w:ind w:left="709"/>
    </w:pPr>
  </w:style>
  <w:style w:type="paragraph" w:customStyle="1" w:styleId="ItemHead">
    <w:name w:val="ItemHead"/>
    <w:aliases w:val="ih"/>
    <w:basedOn w:val="OPCParaBase"/>
    <w:next w:val="Item"/>
    <w:rsid w:val="00B1619B"/>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B1619B"/>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B1619B"/>
    <w:pPr>
      <w:spacing w:line="240" w:lineRule="auto"/>
    </w:pPr>
    <w:rPr>
      <w:b/>
      <w:sz w:val="32"/>
    </w:rPr>
  </w:style>
  <w:style w:type="paragraph" w:styleId="MacroText">
    <w:name w:val="macro"/>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rsid w:val="00184C1E"/>
    <w:rPr>
      <w:sz w:val="22"/>
      <w:szCs w:val="24"/>
    </w:rPr>
  </w:style>
  <w:style w:type="paragraph" w:customStyle="1" w:styleId="notedraft">
    <w:name w:val="note(draft)"/>
    <w:aliases w:val="nd"/>
    <w:basedOn w:val="OPCParaBase"/>
    <w:rsid w:val="00B1619B"/>
    <w:pPr>
      <w:spacing w:before="240" w:line="240" w:lineRule="auto"/>
      <w:ind w:left="284" w:hanging="284"/>
    </w:pPr>
    <w:rPr>
      <w:i/>
      <w:sz w:val="24"/>
    </w:rPr>
  </w:style>
  <w:style w:type="paragraph" w:customStyle="1" w:styleId="notepara">
    <w:name w:val="note(para)"/>
    <w:aliases w:val="na"/>
    <w:basedOn w:val="OPCParaBase"/>
    <w:rsid w:val="00B1619B"/>
    <w:pPr>
      <w:spacing w:before="40" w:line="198" w:lineRule="exact"/>
      <w:ind w:left="2354" w:hanging="369"/>
    </w:pPr>
    <w:rPr>
      <w:sz w:val="18"/>
    </w:rPr>
  </w:style>
  <w:style w:type="paragraph" w:customStyle="1" w:styleId="noteParlAmend">
    <w:name w:val="note(ParlAmend)"/>
    <w:aliases w:val="npp"/>
    <w:basedOn w:val="OPCParaBase"/>
    <w:next w:val="ParlAmend"/>
    <w:rsid w:val="00B1619B"/>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B1619B"/>
    <w:pPr>
      <w:spacing w:before="5600" w:line="240" w:lineRule="auto"/>
    </w:pPr>
    <w:rPr>
      <w:b/>
      <w:sz w:val="32"/>
    </w:rPr>
  </w:style>
  <w:style w:type="paragraph" w:customStyle="1" w:styleId="PageBreak">
    <w:name w:val="PageBreak"/>
    <w:aliases w:val="pb"/>
    <w:basedOn w:val="OPCParaBase"/>
    <w:rsid w:val="00B1619B"/>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B1619B"/>
    <w:pPr>
      <w:tabs>
        <w:tab w:val="right" w:pos="1531"/>
      </w:tabs>
      <w:spacing w:before="40" w:line="240" w:lineRule="auto"/>
      <w:ind w:left="1644" w:hanging="1644"/>
    </w:pPr>
  </w:style>
  <w:style w:type="paragraph" w:customStyle="1" w:styleId="paragraphsub">
    <w:name w:val="paragraph(sub)"/>
    <w:aliases w:val="aa"/>
    <w:basedOn w:val="OPCParaBase"/>
    <w:rsid w:val="00B1619B"/>
    <w:pPr>
      <w:tabs>
        <w:tab w:val="right" w:pos="1985"/>
      </w:tabs>
      <w:spacing w:before="40" w:line="240" w:lineRule="auto"/>
      <w:ind w:left="2098" w:hanging="2098"/>
    </w:pPr>
  </w:style>
  <w:style w:type="paragraph" w:customStyle="1" w:styleId="paragraphsub-sub">
    <w:name w:val="paragraph(sub-sub)"/>
    <w:aliases w:val="aaa"/>
    <w:basedOn w:val="OPCParaBase"/>
    <w:rsid w:val="00B1619B"/>
    <w:pPr>
      <w:tabs>
        <w:tab w:val="right" w:pos="2722"/>
      </w:tabs>
      <w:spacing w:before="40" w:line="240" w:lineRule="auto"/>
      <w:ind w:left="2835" w:hanging="2835"/>
    </w:pPr>
  </w:style>
  <w:style w:type="paragraph" w:customStyle="1" w:styleId="ParlAmend">
    <w:name w:val="ParlAmend"/>
    <w:aliases w:val="pp"/>
    <w:basedOn w:val="OPCParaBase"/>
    <w:rsid w:val="00B1619B"/>
    <w:pPr>
      <w:spacing w:before="240" w:line="240" w:lineRule="atLeast"/>
      <w:ind w:hanging="567"/>
    </w:pPr>
    <w:rPr>
      <w:sz w:val="24"/>
    </w:rPr>
  </w:style>
  <w:style w:type="paragraph" w:customStyle="1" w:styleId="Penalty">
    <w:name w:val="Penalty"/>
    <w:basedOn w:val="OPCParaBase"/>
    <w:rsid w:val="00B1619B"/>
    <w:pPr>
      <w:tabs>
        <w:tab w:val="left" w:pos="2977"/>
      </w:tabs>
      <w:spacing w:before="180" w:line="240" w:lineRule="auto"/>
      <w:ind w:left="1985" w:hanging="851"/>
    </w:pPr>
  </w:style>
  <w:style w:type="paragraph" w:styleId="PlainText">
    <w:name w:val="Plain Text"/>
    <w:rsid w:val="00184C1E"/>
    <w:rPr>
      <w:rFonts w:ascii="Courier New" w:hAnsi="Courier New" w:cs="Courier New"/>
      <w:sz w:val="22"/>
    </w:rPr>
  </w:style>
  <w:style w:type="paragraph" w:customStyle="1" w:styleId="Portfolio">
    <w:name w:val="Portfolio"/>
    <w:basedOn w:val="OPCParaBase"/>
    <w:rsid w:val="00B1619B"/>
    <w:pPr>
      <w:spacing w:line="240" w:lineRule="auto"/>
    </w:pPr>
    <w:rPr>
      <w:i/>
      <w:sz w:val="20"/>
    </w:rPr>
  </w:style>
  <w:style w:type="paragraph" w:customStyle="1" w:styleId="Preamble">
    <w:name w:val="Preamble"/>
    <w:basedOn w:val="OPCParaBase"/>
    <w:next w:val="Normal"/>
    <w:rsid w:val="00B1619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1619B"/>
    <w:pPr>
      <w:spacing w:line="240" w:lineRule="auto"/>
    </w:pPr>
    <w:rPr>
      <w:i/>
      <w:sz w:val="20"/>
    </w:rPr>
  </w:style>
  <w:style w:type="paragraph" w:styleId="Salutation">
    <w:name w:val="Salutation"/>
    <w:next w:val="Normal"/>
    <w:rsid w:val="00184C1E"/>
    <w:rPr>
      <w:sz w:val="22"/>
      <w:szCs w:val="24"/>
    </w:rPr>
  </w:style>
  <w:style w:type="paragraph" w:customStyle="1" w:styleId="Session">
    <w:name w:val="Session"/>
    <w:basedOn w:val="OPCParaBase"/>
    <w:rsid w:val="00B1619B"/>
    <w:pPr>
      <w:spacing w:line="240" w:lineRule="auto"/>
    </w:pPr>
    <w:rPr>
      <w:sz w:val="28"/>
    </w:rPr>
  </w:style>
  <w:style w:type="paragraph" w:customStyle="1" w:styleId="ShortT">
    <w:name w:val="ShortT"/>
    <w:basedOn w:val="OPCParaBase"/>
    <w:next w:val="Normal"/>
    <w:link w:val="ShortTChar"/>
    <w:qFormat/>
    <w:rsid w:val="00B1619B"/>
    <w:pPr>
      <w:spacing w:line="240" w:lineRule="auto"/>
    </w:pPr>
    <w:rPr>
      <w:b/>
      <w:sz w:val="40"/>
    </w:rPr>
  </w:style>
  <w:style w:type="paragraph" w:styleId="Signature">
    <w:name w:val="Signature"/>
    <w:rsid w:val="00184C1E"/>
    <w:pPr>
      <w:ind w:left="4252"/>
    </w:pPr>
    <w:rPr>
      <w:sz w:val="22"/>
      <w:szCs w:val="24"/>
    </w:rPr>
  </w:style>
  <w:style w:type="paragraph" w:customStyle="1" w:styleId="Sponsor">
    <w:name w:val="Sponsor"/>
    <w:basedOn w:val="OPCParaBase"/>
    <w:rsid w:val="00B1619B"/>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B1619B"/>
    <w:pPr>
      <w:spacing w:before="180" w:line="240" w:lineRule="auto"/>
      <w:ind w:left="709" w:hanging="709"/>
    </w:pPr>
  </w:style>
  <w:style w:type="paragraph" w:customStyle="1" w:styleId="SubitemHead">
    <w:name w:val="SubitemHead"/>
    <w:aliases w:val="issh"/>
    <w:basedOn w:val="OPCParaBase"/>
    <w:rsid w:val="00B1619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1619B"/>
    <w:pPr>
      <w:spacing w:before="40" w:line="240" w:lineRule="auto"/>
      <w:ind w:left="1134"/>
    </w:pPr>
  </w:style>
  <w:style w:type="paragraph" w:customStyle="1" w:styleId="SubsectionHead">
    <w:name w:val="SubsectionHead"/>
    <w:aliases w:val="ssh"/>
    <w:basedOn w:val="OPCParaBase"/>
    <w:next w:val="subsection"/>
    <w:rsid w:val="00B1619B"/>
    <w:pPr>
      <w:keepNext/>
      <w:keepLines/>
      <w:spacing w:before="240" w:line="240" w:lineRule="auto"/>
      <w:ind w:left="1134"/>
    </w:pPr>
    <w:rPr>
      <w:i/>
    </w:rPr>
  </w:style>
  <w:style w:type="paragraph" w:styleId="Subtitle">
    <w:name w:val="Subtitle"/>
    <w:qFormat/>
    <w:rsid w:val="00184C1E"/>
    <w:pPr>
      <w:spacing w:after="60"/>
      <w:jc w:val="center"/>
    </w:pPr>
    <w:rPr>
      <w:rFonts w:ascii="Arial" w:hAnsi="Arial" w:cs="Arial"/>
      <w:sz w:val="24"/>
      <w:szCs w:val="24"/>
    </w:rPr>
  </w:style>
  <w:style w:type="character" w:customStyle="1" w:styleId="charsuperscriptstyle">
    <w:name w:val="charsuperscriptstyle"/>
    <w:basedOn w:val="DefaultParagraphFont"/>
    <w:rsid w:val="00184C1E"/>
    <w:rPr>
      <w:rFonts w:ascii="Times New Roman" w:hAnsi="Times New Roman"/>
      <w:sz w:val="18"/>
      <w:szCs w:val="18"/>
      <w:vertAlign w:val="baseline"/>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1619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B1619B"/>
    <w:pPr>
      <w:spacing w:before="60" w:line="240" w:lineRule="auto"/>
      <w:ind w:left="284" w:hanging="284"/>
    </w:pPr>
    <w:rPr>
      <w:sz w:val="20"/>
    </w:rPr>
  </w:style>
  <w:style w:type="paragraph" w:customStyle="1" w:styleId="Tablei">
    <w:name w:val="Table(i)"/>
    <w:aliases w:val="taa"/>
    <w:basedOn w:val="OPCParaBase"/>
    <w:rsid w:val="00B1619B"/>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B1619B"/>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B1619B"/>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B1619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1619B"/>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1619B"/>
    <w:pPr>
      <w:spacing w:before="122" w:line="198" w:lineRule="exact"/>
      <w:ind w:left="1985" w:hanging="851"/>
      <w:jc w:val="right"/>
    </w:pPr>
    <w:rPr>
      <w:sz w:val="18"/>
    </w:rPr>
  </w:style>
  <w:style w:type="paragraph" w:customStyle="1" w:styleId="TLPTableBullet">
    <w:name w:val="TLPTableBullet"/>
    <w:aliases w:val="ttb"/>
    <w:basedOn w:val="OPCParaBase"/>
    <w:rsid w:val="00B1619B"/>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B1619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1619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1619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1619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1619B"/>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1619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1619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1619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1619B"/>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B1619B"/>
    <w:pPr>
      <w:keepLines/>
      <w:spacing w:before="240" w:after="120" w:line="240" w:lineRule="auto"/>
      <w:ind w:left="794"/>
    </w:pPr>
    <w:rPr>
      <w:b/>
      <w:kern w:val="28"/>
      <w:sz w:val="20"/>
    </w:rPr>
  </w:style>
  <w:style w:type="paragraph" w:customStyle="1" w:styleId="TofSectsHeading">
    <w:name w:val="TofSects(Heading)"/>
    <w:basedOn w:val="OPCParaBase"/>
    <w:rsid w:val="00B1619B"/>
    <w:pPr>
      <w:spacing w:before="240" w:after="120" w:line="240" w:lineRule="auto"/>
    </w:pPr>
    <w:rPr>
      <w:b/>
      <w:sz w:val="24"/>
    </w:rPr>
  </w:style>
  <w:style w:type="paragraph" w:customStyle="1" w:styleId="TofSectsSection">
    <w:name w:val="TofSects(Section)"/>
    <w:basedOn w:val="OPCParaBase"/>
    <w:rsid w:val="00B1619B"/>
    <w:pPr>
      <w:keepLines/>
      <w:spacing w:before="40" w:line="240" w:lineRule="auto"/>
      <w:ind w:left="1588" w:hanging="794"/>
    </w:pPr>
    <w:rPr>
      <w:kern w:val="28"/>
      <w:sz w:val="18"/>
    </w:rPr>
  </w:style>
  <w:style w:type="paragraph" w:customStyle="1" w:styleId="TofSectsSubdiv">
    <w:name w:val="TofSects(Subdiv)"/>
    <w:basedOn w:val="OPCParaBase"/>
    <w:rsid w:val="00B1619B"/>
    <w:pPr>
      <w:keepLines/>
      <w:spacing w:before="80" w:line="240" w:lineRule="auto"/>
      <w:ind w:left="1588" w:hanging="794"/>
    </w:pPr>
    <w:rPr>
      <w:kern w:val="28"/>
    </w:rPr>
  </w:style>
  <w:style w:type="character" w:customStyle="1" w:styleId="CharENotesHeading">
    <w:name w:val="CharENotesHeading"/>
    <w:basedOn w:val="DefaultParagraphFont"/>
    <w:rsid w:val="00184C1E"/>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B1619B"/>
    <w:pPr>
      <w:spacing w:before="122" w:line="198" w:lineRule="exact"/>
      <w:ind w:left="2353" w:hanging="709"/>
    </w:pPr>
    <w:rPr>
      <w:sz w:val="18"/>
    </w:rPr>
  </w:style>
  <w:style w:type="character" w:customStyle="1" w:styleId="HeaderChar">
    <w:name w:val="Header Char"/>
    <w:basedOn w:val="DefaultParagraphFont"/>
    <w:link w:val="Header"/>
    <w:rsid w:val="00B1619B"/>
    <w:rPr>
      <w:sz w:val="16"/>
    </w:rPr>
  </w:style>
  <w:style w:type="character" w:customStyle="1" w:styleId="FooterChar">
    <w:name w:val="Footer Char"/>
    <w:basedOn w:val="DefaultParagraphFont"/>
    <w:link w:val="Footer"/>
    <w:rsid w:val="00B1619B"/>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B1619B"/>
    <w:rPr>
      <w:b/>
      <w:sz w:val="24"/>
      <w:szCs w:val="24"/>
    </w:rPr>
  </w:style>
  <w:style w:type="character" w:customStyle="1" w:styleId="OPCCharBase">
    <w:name w:val="OPCCharBase"/>
    <w:uiPriority w:val="1"/>
    <w:qFormat/>
    <w:rsid w:val="00B1619B"/>
  </w:style>
  <w:style w:type="paragraph" w:customStyle="1" w:styleId="OPCParaBase">
    <w:name w:val="OPCParaBase"/>
    <w:qFormat/>
    <w:rsid w:val="00B1619B"/>
    <w:pPr>
      <w:spacing w:line="260" w:lineRule="atLeast"/>
    </w:pPr>
    <w:rPr>
      <w:sz w:val="22"/>
    </w:rPr>
  </w:style>
  <w:style w:type="paragraph" w:customStyle="1" w:styleId="WRStyle">
    <w:name w:val="WR Style"/>
    <w:aliases w:val="WR"/>
    <w:basedOn w:val="OPCParaBase"/>
    <w:rsid w:val="00B1619B"/>
    <w:pPr>
      <w:spacing w:before="240" w:line="240" w:lineRule="auto"/>
      <w:ind w:left="284" w:hanging="284"/>
    </w:pPr>
    <w:rPr>
      <w:b/>
      <w:i/>
      <w:kern w:val="28"/>
      <w:sz w:val="24"/>
    </w:rPr>
  </w:style>
  <w:style w:type="table" w:customStyle="1" w:styleId="CFlag">
    <w:name w:val="CFlag"/>
    <w:basedOn w:val="TableNormal"/>
    <w:uiPriority w:val="99"/>
    <w:rsid w:val="00B1619B"/>
    <w:tblPr/>
  </w:style>
  <w:style w:type="paragraph" w:customStyle="1" w:styleId="SignCoverPageEnd">
    <w:name w:val="SignCoverPageEnd"/>
    <w:basedOn w:val="OPCParaBase"/>
    <w:next w:val="Normal"/>
    <w:rsid w:val="00B1619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1619B"/>
    <w:pPr>
      <w:pBdr>
        <w:top w:val="single" w:sz="4" w:space="1" w:color="auto"/>
      </w:pBdr>
      <w:spacing w:before="360"/>
      <w:ind w:right="397"/>
      <w:jc w:val="both"/>
    </w:pPr>
  </w:style>
  <w:style w:type="paragraph" w:customStyle="1" w:styleId="ENotesText">
    <w:name w:val="ENotesText"/>
    <w:aliases w:val="Ent"/>
    <w:basedOn w:val="OPCParaBase"/>
    <w:next w:val="Normal"/>
    <w:rsid w:val="00B1619B"/>
    <w:pPr>
      <w:spacing w:before="120"/>
    </w:pPr>
  </w:style>
  <w:style w:type="paragraph" w:customStyle="1" w:styleId="CompiledMadeUnder">
    <w:name w:val="CompiledMadeUnder"/>
    <w:basedOn w:val="OPCParaBase"/>
    <w:next w:val="Normal"/>
    <w:rsid w:val="00B1619B"/>
    <w:rPr>
      <w:i/>
      <w:sz w:val="24"/>
      <w:szCs w:val="24"/>
    </w:rPr>
  </w:style>
  <w:style w:type="paragraph" w:customStyle="1" w:styleId="Paragraphsub-sub-sub">
    <w:name w:val="Paragraph(sub-sub-sub)"/>
    <w:aliases w:val="aaaa"/>
    <w:basedOn w:val="OPCParaBase"/>
    <w:rsid w:val="00B1619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1619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1619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1619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1619B"/>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1619B"/>
    <w:pPr>
      <w:spacing w:before="60" w:line="240" w:lineRule="auto"/>
    </w:pPr>
    <w:rPr>
      <w:rFonts w:cs="Arial"/>
      <w:sz w:val="20"/>
      <w:szCs w:val="22"/>
    </w:rPr>
  </w:style>
  <w:style w:type="paragraph" w:customStyle="1" w:styleId="ActHead10">
    <w:name w:val="ActHead 10"/>
    <w:aliases w:val="sp"/>
    <w:basedOn w:val="OPCParaBase"/>
    <w:next w:val="ActHead3"/>
    <w:rsid w:val="00B1619B"/>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B1619B"/>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B1619B"/>
    <w:pPr>
      <w:keepNext/>
      <w:spacing w:before="60" w:line="240" w:lineRule="atLeast"/>
    </w:pPr>
    <w:rPr>
      <w:b/>
      <w:sz w:val="20"/>
    </w:rPr>
  </w:style>
  <w:style w:type="paragraph" w:customStyle="1" w:styleId="NoteToSubpara">
    <w:name w:val="NoteToSubpara"/>
    <w:aliases w:val="nts"/>
    <w:basedOn w:val="OPCParaBase"/>
    <w:rsid w:val="00B1619B"/>
    <w:pPr>
      <w:spacing w:before="40" w:line="198" w:lineRule="exact"/>
      <w:ind w:left="2835" w:hanging="709"/>
    </w:pPr>
    <w:rPr>
      <w:sz w:val="18"/>
    </w:rPr>
  </w:style>
  <w:style w:type="paragraph" w:customStyle="1" w:styleId="ENoteTableHeading">
    <w:name w:val="ENoteTableHeading"/>
    <w:aliases w:val="enth"/>
    <w:basedOn w:val="OPCParaBase"/>
    <w:rsid w:val="00B1619B"/>
    <w:pPr>
      <w:keepNext/>
      <w:spacing w:before="60" w:line="240" w:lineRule="atLeast"/>
    </w:pPr>
    <w:rPr>
      <w:rFonts w:ascii="Arial" w:hAnsi="Arial"/>
      <w:b/>
      <w:sz w:val="16"/>
    </w:rPr>
  </w:style>
  <w:style w:type="paragraph" w:customStyle="1" w:styleId="ENoteTTi">
    <w:name w:val="ENoteTTi"/>
    <w:aliases w:val="entti"/>
    <w:basedOn w:val="OPCParaBase"/>
    <w:rsid w:val="00B1619B"/>
    <w:pPr>
      <w:keepNext/>
      <w:spacing w:before="60" w:line="240" w:lineRule="atLeast"/>
      <w:ind w:left="170"/>
    </w:pPr>
    <w:rPr>
      <w:sz w:val="16"/>
    </w:rPr>
  </w:style>
  <w:style w:type="paragraph" w:customStyle="1" w:styleId="ENotesHeading1">
    <w:name w:val="ENotesHeading 1"/>
    <w:aliases w:val="Enh1"/>
    <w:basedOn w:val="OPCParaBase"/>
    <w:next w:val="Normal"/>
    <w:rsid w:val="00B1619B"/>
    <w:pPr>
      <w:spacing w:before="120"/>
      <w:outlineLvl w:val="1"/>
    </w:pPr>
    <w:rPr>
      <w:b/>
      <w:sz w:val="28"/>
      <w:szCs w:val="28"/>
    </w:rPr>
  </w:style>
  <w:style w:type="paragraph" w:customStyle="1" w:styleId="ENotesHeading2">
    <w:name w:val="ENotesHeading 2"/>
    <w:aliases w:val="Enh2"/>
    <w:basedOn w:val="OPCParaBase"/>
    <w:next w:val="Normal"/>
    <w:rsid w:val="00B1619B"/>
    <w:pPr>
      <w:spacing w:before="120" w:after="120"/>
      <w:outlineLvl w:val="2"/>
    </w:pPr>
    <w:rPr>
      <w:b/>
      <w:sz w:val="24"/>
      <w:szCs w:val="28"/>
    </w:rPr>
  </w:style>
  <w:style w:type="paragraph" w:customStyle="1" w:styleId="ENoteTTIndentHeading">
    <w:name w:val="ENoteTTIndentHeading"/>
    <w:aliases w:val="enTTHi"/>
    <w:basedOn w:val="OPCParaBase"/>
    <w:rsid w:val="00B1619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1619B"/>
    <w:pPr>
      <w:spacing w:before="60" w:line="240" w:lineRule="atLeast"/>
    </w:pPr>
    <w:rPr>
      <w:sz w:val="16"/>
    </w:rPr>
  </w:style>
  <w:style w:type="paragraph" w:customStyle="1" w:styleId="MadeunderText">
    <w:name w:val="MadeunderText"/>
    <w:basedOn w:val="OPCParaBase"/>
    <w:next w:val="CompiledMadeUnder"/>
    <w:rsid w:val="00B1619B"/>
    <w:pPr>
      <w:spacing w:before="240"/>
    </w:pPr>
    <w:rPr>
      <w:sz w:val="24"/>
      <w:szCs w:val="24"/>
    </w:rPr>
  </w:style>
  <w:style w:type="paragraph" w:customStyle="1" w:styleId="ENotesHeading3">
    <w:name w:val="ENotesHeading 3"/>
    <w:aliases w:val="Enh3"/>
    <w:basedOn w:val="OPCParaBase"/>
    <w:next w:val="Normal"/>
    <w:rsid w:val="00B1619B"/>
    <w:pPr>
      <w:keepNext/>
      <w:spacing w:before="120" w:line="240" w:lineRule="auto"/>
      <w:outlineLvl w:val="4"/>
    </w:pPr>
    <w:rPr>
      <w:b/>
      <w:szCs w:val="24"/>
    </w:rPr>
  </w:style>
  <w:style w:type="paragraph" w:customStyle="1" w:styleId="SubPartCASA">
    <w:name w:val="SubPart(CASA)"/>
    <w:aliases w:val="csp"/>
    <w:basedOn w:val="OPCParaBase"/>
    <w:next w:val="ActHead3"/>
    <w:rsid w:val="00B1619B"/>
    <w:pPr>
      <w:keepNext/>
      <w:keepLines/>
      <w:spacing w:before="280"/>
      <w:outlineLvl w:val="1"/>
    </w:pPr>
    <w:rPr>
      <w:b/>
      <w:kern w:val="28"/>
      <w:sz w:val="32"/>
    </w:rPr>
  </w:style>
  <w:style w:type="character" w:customStyle="1" w:styleId="CharSubPartTextCASA">
    <w:name w:val="CharSubPartText(CASA)"/>
    <w:basedOn w:val="OPCCharBase"/>
    <w:uiPriority w:val="1"/>
    <w:rsid w:val="00B1619B"/>
  </w:style>
  <w:style w:type="character" w:customStyle="1" w:styleId="CharSubPartNoCASA">
    <w:name w:val="CharSubPartNo(CASA)"/>
    <w:basedOn w:val="OPCCharBase"/>
    <w:uiPriority w:val="1"/>
    <w:rsid w:val="00B1619B"/>
  </w:style>
  <w:style w:type="paragraph" w:customStyle="1" w:styleId="ENoteTTIndentHeadingSub">
    <w:name w:val="ENoteTTIndentHeadingSub"/>
    <w:aliases w:val="enTTHis"/>
    <w:basedOn w:val="OPCParaBase"/>
    <w:rsid w:val="00B1619B"/>
    <w:pPr>
      <w:keepNext/>
      <w:spacing w:before="60" w:line="240" w:lineRule="atLeast"/>
      <w:ind w:left="340"/>
    </w:pPr>
    <w:rPr>
      <w:b/>
      <w:sz w:val="16"/>
    </w:rPr>
  </w:style>
  <w:style w:type="paragraph" w:customStyle="1" w:styleId="ENoteTTiSub">
    <w:name w:val="ENoteTTiSub"/>
    <w:aliases w:val="enttis"/>
    <w:basedOn w:val="OPCParaBase"/>
    <w:rsid w:val="00B1619B"/>
    <w:pPr>
      <w:keepNext/>
      <w:spacing w:before="60" w:line="240" w:lineRule="atLeast"/>
      <w:ind w:left="340"/>
    </w:pPr>
    <w:rPr>
      <w:sz w:val="16"/>
    </w:rPr>
  </w:style>
  <w:style w:type="paragraph" w:customStyle="1" w:styleId="SubDivisionMigration">
    <w:name w:val="SubDivisionMigration"/>
    <w:aliases w:val="sdm"/>
    <w:basedOn w:val="OPCParaBase"/>
    <w:rsid w:val="00B1619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1619B"/>
    <w:pPr>
      <w:keepNext/>
      <w:keepLines/>
      <w:spacing w:before="240" w:line="240" w:lineRule="auto"/>
      <w:ind w:left="1134" w:hanging="1134"/>
    </w:pPr>
    <w:rPr>
      <w:b/>
      <w:sz w:val="28"/>
    </w:rPr>
  </w:style>
  <w:style w:type="character" w:customStyle="1" w:styleId="superscriptstyle">
    <w:name w:val="superscriptstyle"/>
    <w:rsid w:val="000A7BD9"/>
    <w:rPr>
      <w:rFonts w:ascii="Times New Roman" w:hAnsi="Times New Roman"/>
      <w:sz w:val="18"/>
      <w:szCs w:val="18"/>
      <w:vertAlign w:val="baseline"/>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B1619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1619B"/>
    <w:rPr>
      <w:rFonts w:eastAsiaTheme="minorHAnsi" w:cstheme="minorBidi"/>
      <w:sz w:val="22"/>
      <w:lang w:eastAsia="en-US"/>
    </w:rPr>
  </w:style>
  <w:style w:type="paragraph" w:customStyle="1" w:styleId="SOTextNote">
    <w:name w:val="SO TextNote"/>
    <w:aliases w:val="sont"/>
    <w:basedOn w:val="SOText"/>
    <w:qFormat/>
    <w:rsid w:val="00B1619B"/>
    <w:pPr>
      <w:spacing w:before="122" w:line="198" w:lineRule="exact"/>
      <w:ind w:left="1843" w:hanging="709"/>
    </w:pPr>
    <w:rPr>
      <w:sz w:val="18"/>
    </w:rPr>
  </w:style>
  <w:style w:type="paragraph" w:customStyle="1" w:styleId="SOPara">
    <w:name w:val="SO Para"/>
    <w:aliases w:val="soa"/>
    <w:basedOn w:val="SOText"/>
    <w:link w:val="SOParaChar"/>
    <w:qFormat/>
    <w:rsid w:val="00B1619B"/>
    <w:pPr>
      <w:tabs>
        <w:tab w:val="right" w:pos="1786"/>
      </w:tabs>
      <w:spacing w:before="40"/>
      <w:ind w:left="2070" w:hanging="936"/>
    </w:pPr>
  </w:style>
  <w:style w:type="character" w:customStyle="1" w:styleId="SOParaChar">
    <w:name w:val="SO Para Char"/>
    <w:aliases w:val="soa Char"/>
    <w:basedOn w:val="DefaultParagraphFont"/>
    <w:link w:val="SOPara"/>
    <w:rsid w:val="00B1619B"/>
    <w:rPr>
      <w:rFonts w:eastAsiaTheme="minorHAnsi" w:cstheme="minorBidi"/>
      <w:sz w:val="22"/>
      <w:lang w:eastAsia="en-US"/>
    </w:rPr>
  </w:style>
  <w:style w:type="paragraph" w:customStyle="1" w:styleId="FileName">
    <w:name w:val="FileName"/>
    <w:basedOn w:val="Normal"/>
    <w:rsid w:val="00B1619B"/>
  </w:style>
  <w:style w:type="paragraph" w:customStyle="1" w:styleId="SOHeadBold">
    <w:name w:val="SO HeadBold"/>
    <w:aliases w:val="sohb"/>
    <w:basedOn w:val="SOText"/>
    <w:next w:val="SOText"/>
    <w:link w:val="SOHeadBoldChar"/>
    <w:qFormat/>
    <w:rsid w:val="00B1619B"/>
    <w:rPr>
      <w:b/>
    </w:rPr>
  </w:style>
  <w:style w:type="character" w:customStyle="1" w:styleId="SOHeadBoldChar">
    <w:name w:val="SO HeadBold Char"/>
    <w:aliases w:val="sohb Char"/>
    <w:basedOn w:val="DefaultParagraphFont"/>
    <w:link w:val="SOHeadBold"/>
    <w:rsid w:val="00B1619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1619B"/>
    <w:rPr>
      <w:i/>
    </w:rPr>
  </w:style>
  <w:style w:type="character" w:customStyle="1" w:styleId="SOHeadItalicChar">
    <w:name w:val="SO HeadItalic Char"/>
    <w:aliases w:val="sohi Char"/>
    <w:basedOn w:val="DefaultParagraphFont"/>
    <w:link w:val="SOHeadItalic"/>
    <w:rsid w:val="00B1619B"/>
    <w:rPr>
      <w:rFonts w:eastAsiaTheme="minorHAnsi" w:cstheme="minorBidi"/>
      <w:i/>
      <w:sz w:val="22"/>
      <w:lang w:eastAsia="en-US"/>
    </w:rPr>
  </w:style>
  <w:style w:type="paragraph" w:customStyle="1" w:styleId="SOBullet">
    <w:name w:val="SO Bullet"/>
    <w:aliases w:val="sotb"/>
    <w:basedOn w:val="SOText"/>
    <w:link w:val="SOBulletChar"/>
    <w:qFormat/>
    <w:rsid w:val="00B1619B"/>
    <w:pPr>
      <w:ind w:left="1559" w:hanging="425"/>
    </w:pPr>
  </w:style>
  <w:style w:type="character" w:customStyle="1" w:styleId="SOBulletChar">
    <w:name w:val="SO Bullet Char"/>
    <w:aliases w:val="sotb Char"/>
    <w:basedOn w:val="DefaultParagraphFont"/>
    <w:link w:val="SOBullet"/>
    <w:rsid w:val="00B1619B"/>
    <w:rPr>
      <w:rFonts w:eastAsiaTheme="minorHAnsi" w:cstheme="minorBidi"/>
      <w:sz w:val="22"/>
      <w:lang w:eastAsia="en-US"/>
    </w:rPr>
  </w:style>
  <w:style w:type="paragraph" w:customStyle="1" w:styleId="SOBulletNote">
    <w:name w:val="SO BulletNote"/>
    <w:aliases w:val="sonb"/>
    <w:basedOn w:val="SOTextNote"/>
    <w:link w:val="SOBulletNoteChar"/>
    <w:qFormat/>
    <w:rsid w:val="00B1619B"/>
    <w:pPr>
      <w:tabs>
        <w:tab w:val="left" w:pos="1560"/>
      </w:tabs>
      <w:ind w:left="2268" w:hanging="1134"/>
    </w:pPr>
  </w:style>
  <w:style w:type="character" w:customStyle="1" w:styleId="SOBulletNoteChar">
    <w:name w:val="SO BulletNote Char"/>
    <w:aliases w:val="sonb Char"/>
    <w:basedOn w:val="DefaultParagraphFont"/>
    <w:link w:val="SOBulletNote"/>
    <w:rsid w:val="00B1619B"/>
    <w:rPr>
      <w:rFonts w:eastAsiaTheme="minorHAnsi" w:cstheme="minorBidi"/>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1619B"/>
    <w:pPr>
      <w:spacing w:line="260" w:lineRule="atLeast"/>
    </w:pPr>
    <w:rPr>
      <w:rFonts w:eastAsiaTheme="minorHAnsi" w:cstheme="minorBidi"/>
      <w:sz w:val="22"/>
      <w:lang w:eastAsia="en-US"/>
    </w:rPr>
  </w:style>
  <w:style w:type="paragraph" w:styleId="Heading1">
    <w:name w:val="heading 1"/>
    <w:next w:val="Heading2"/>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autoRedefine/>
    <w:qFormat/>
    <w:rsid w:val="00184C1E"/>
    <w:pPr>
      <w:spacing w:before="280"/>
      <w:outlineLvl w:val="1"/>
    </w:pPr>
    <w:rPr>
      <w:bCs w:val="0"/>
      <w:iCs/>
      <w:sz w:val="32"/>
      <w:szCs w:val="28"/>
    </w:rPr>
  </w:style>
  <w:style w:type="paragraph" w:styleId="Heading3">
    <w:name w:val="heading 3"/>
    <w:basedOn w:val="Heading1"/>
    <w:next w:val="Heading4"/>
    <w:autoRedefine/>
    <w:qFormat/>
    <w:rsid w:val="00184C1E"/>
    <w:pPr>
      <w:spacing w:before="240"/>
      <w:outlineLvl w:val="2"/>
    </w:pPr>
    <w:rPr>
      <w:bCs w:val="0"/>
      <w:sz w:val="28"/>
      <w:szCs w:val="26"/>
    </w:rPr>
  </w:style>
  <w:style w:type="paragraph" w:styleId="Heading4">
    <w:name w:val="heading 4"/>
    <w:basedOn w:val="Heading1"/>
    <w:next w:val="Heading5"/>
    <w:autoRedefine/>
    <w:qFormat/>
    <w:rsid w:val="00184C1E"/>
    <w:pPr>
      <w:spacing w:before="220"/>
      <w:outlineLvl w:val="3"/>
    </w:pPr>
    <w:rPr>
      <w:bCs w:val="0"/>
      <w:sz w:val="26"/>
      <w:szCs w:val="28"/>
    </w:rPr>
  </w:style>
  <w:style w:type="paragraph" w:styleId="Heading5">
    <w:name w:val="heading 5"/>
    <w:basedOn w:val="Heading1"/>
    <w:next w:val="subsection"/>
    <w:autoRedefine/>
    <w:qFormat/>
    <w:rsid w:val="00184C1E"/>
    <w:pPr>
      <w:spacing w:before="280"/>
      <w:outlineLvl w:val="4"/>
    </w:pPr>
    <w:rPr>
      <w:bCs w:val="0"/>
      <w:iCs/>
      <w:sz w:val="24"/>
      <w:szCs w:val="26"/>
    </w:rPr>
  </w:style>
  <w:style w:type="paragraph" w:styleId="Heading6">
    <w:name w:val="heading 6"/>
    <w:basedOn w:val="Heading1"/>
    <w:next w:val="Heading7"/>
    <w:autoRedefine/>
    <w:qFormat/>
    <w:rsid w:val="00184C1E"/>
    <w:pPr>
      <w:outlineLvl w:val="5"/>
    </w:pPr>
    <w:rPr>
      <w:rFonts w:ascii="Arial" w:hAnsi="Arial" w:cs="Arial"/>
      <w:bCs w:val="0"/>
      <w:sz w:val="32"/>
      <w:szCs w:val="22"/>
    </w:rPr>
  </w:style>
  <w:style w:type="paragraph" w:styleId="Heading7">
    <w:name w:val="heading 7"/>
    <w:basedOn w:val="Heading6"/>
    <w:next w:val="Normal"/>
    <w:autoRedefine/>
    <w:qFormat/>
    <w:rsid w:val="00184C1E"/>
    <w:pPr>
      <w:spacing w:before="280"/>
      <w:outlineLvl w:val="6"/>
    </w:pPr>
    <w:rPr>
      <w:sz w:val="28"/>
    </w:rPr>
  </w:style>
  <w:style w:type="paragraph" w:styleId="Heading8">
    <w:name w:val="heading 8"/>
    <w:basedOn w:val="Heading6"/>
    <w:next w:val="Normal"/>
    <w:autoRedefine/>
    <w:qFormat/>
    <w:rsid w:val="00184C1E"/>
    <w:pPr>
      <w:spacing w:before="240"/>
      <w:outlineLvl w:val="7"/>
    </w:pPr>
    <w:rPr>
      <w:iCs/>
      <w:sz w:val="26"/>
    </w:rPr>
  </w:style>
  <w:style w:type="paragraph" w:styleId="Heading9">
    <w:name w:val="heading 9"/>
    <w:basedOn w:val="Heading1"/>
    <w:next w:val="Normal"/>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B1619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1619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1619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1619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B1619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1619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1619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B1619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1619B"/>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B1619B"/>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B1619B"/>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B1619B"/>
    <w:pPr>
      <w:spacing w:line="240" w:lineRule="auto"/>
    </w:pPr>
    <w:rPr>
      <w:sz w:val="24"/>
    </w:rPr>
  </w:style>
  <w:style w:type="paragraph" w:styleId="BodyText">
    <w:name w:val="Body Text"/>
    <w:rsid w:val="00184C1E"/>
    <w:pPr>
      <w:spacing w:after="120"/>
    </w:pPr>
    <w:rPr>
      <w:sz w:val="22"/>
      <w:szCs w:val="24"/>
    </w:rPr>
  </w:style>
  <w:style w:type="paragraph" w:styleId="BodyText2">
    <w:name w:val="Body Text 2"/>
    <w:rsid w:val="00184C1E"/>
    <w:pPr>
      <w:spacing w:after="120" w:line="480" w:lineRule="auto"/>
    </w:pPr>
    <w:rPr>
      <w:sz w:val="22"/>
      <w:szCs w:val="24"/>
    </w:rPr>
  </w:style>
  <w:style w:type="paragraph" w:styleId="BodyText3">
    <w:name w:val="Body Text 3"/>
    <w:rsid w:val="00184C1E"/>
    <w:pPr>
      <w:spacing w:after="120"/>
    </w:pPr>
    <w:rPr>
      <w:sz w:val="16"/>
      <w:szCs w:val="16"/>
    </w:rPr>
  </w:style>
  <w:style w:type="paragraph" w:styleId="BodyTextFirstIndent">
    <w:name w:val="Body Text First Indent"/>
    <w:basedOn w:val="BodyText"/>
    <w:rsid w:val="00184C1E"/>
    <w:pPr>
      <w:ind w:firstLine="210"/>
    </w:pPr>
  </w:style>
  <w:style w:type="paragraph" w:styleId="BodyTextIndent">
    <w:name w:val="Body Text Indent"/>
    <w:rsid w:val="00184C1E"/>
    <w:pPr>
      <w:spacing w:after="120"/>
      <w:ind w:left="283"/>
    </w:pPr>
    <w:rPr>
      <w:sz w:val="22"/>
      <w:szCs w:val="24"/>
    </w:rPr>
  </w:style>
  <w:style w:type="paragraph" w:styleId="BodyTextFirstIndent2">
    <w:name w:val="Body Text First Indent 2"/>
    <w:basedOn w:val="BodyTextIndent"/>
    <w:rsid w:val="00184C1E"/>
    <w:pPr>
      <w:ind w:firstLine="210"/>
    </w:pPr>
  </w:style>
  <w:style w:type="paragraph" w:styleId="BodyTextIndent2">
    <w:name w:val="Body Text Indent 2"/>
    <w:rsid w:val="00184C1E"/>
    <w:pPr>
      <w:spacing w:after="120" w:line="480" w:lineRule="auto"/>
      <w:ind w:left="283"/>
    </w:pPr>
    <w:rPr>
      <w:sz w:val="22"/>
      <w:szCs w:val="24"/>
    </w:rPr>
  </w:style>
  <w:style w:type="paragraph" w:styleId="BodyTextIndent3">
    <w:name w:val="Body Text Indent 3"/>
    <w:rsid w:val="00184C1E"/>
    <w:pPr>
      <w:spacing w:after="120"/>
      <w:ind w:left="283"/>
    </w:pPr>
    <w:rPr>
      <w:sz w:val="16"/>
      <w:szCs w:val="16"/>
    </w:rPr>
  </w:style>
  <w:style w:type="paragraph" w:customStyle="1" w:styleId="BoxText">
    <w:name w:val="BoxText"/>
    <w:aliases w:val="bt"/>
    <w:basedOn w:val="OPCParaBase"/>
    <w:qFormat/>
    <w:rsid w:val="00B1619B"/>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1619B"/>
    <w:rPr>
      <w:b/>
    </w:rPr>
  </w:style>
  <w:style w:type="paragraph" w:customStyle="1" w:styleId="BoxHeadItalic">
    <w:name w:val="BoxHeadItalic"/>
    <w:aliases w:val="bhi"/>
    <w:basedOn w:val="BoxText"/>
    <w:next w:val="BoxStep"/>
    <w:qFormat/>
    <w:rsid w:val="00B1619B"/>
    <w:rPr>
      <w:i/>
    </w:rPr>
  </w:style>
  <w:style w:type="paragraph" w:customStyle="1" w:styleId="BoxList">
    <w:name w:val="BoxList"/>
    <w:aliases w:val="bl"/>
    <w:basedOn w:val="BoxText"/>
    <w:qFormat/>
    <w:rsid w:val="00B1619B"/>
    <w:pPr>
      <w:ind w:left="1559" w:hanging="425"/>
    </w:pPr>
  </w:style>
  <w:style w:type="paragraph" w:customStyle="1" w:styleId="BoxNote">
    <w:name w:val="BoxNote"/>
    <w:aliases w:val="bn"/>
    <w:basedOn w:val="BoxText"/>
    <w:qFormat/>
    <w:rsid w:val="00B1619B"/>
    <w:pPr>
      <w:tabs>
        <w:tab w:val="left" w:pos="1985"/>
      </w:tabs>
      <w:spacing w:before="122" w:line="198" w:lineRule="exact"/>
      <w:ind w:left="2948" w:hanging="1814"/>
    </w:pPr>
    <w:rPr>
      <w:sz w:val="18"/>
    </w:rPr>
  </w:style>
  <w:style w:type="paragraph" w:customStyle="1" w:styleId="BoxPara">
    <w:name w:val="BoxPara"/>
    <w:aliases w:val="bp"/>
    <w:basedOn w:val="BoxText"/>
    <w:qFormat/>
    <w:rsid w:val="00B1619B"/>
    <w:pPr>
      <w:tabs>
        <w:tab w:val="right" w:pos="2268"/>
      </w:tabs>
      <w:ind w:left="2552" w:hanging="1418"/>
    </w:pPr>
  </w:style>
  <w:style w:type="paragraph" w:customStyle="1" w:styleId="BoxStep">
    <w:name w:val="BoxStep"/>
    <w:aliases w:val="bs"/>
    <w:basedOn w:val="BoxText"/>
    <w:qFormat/>
    <w:rsid w:val="00B1619B"/>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B1619B"/>
  </w:style>
  <w:style w:type="character" w:customStyle="1" w:styleId="CharAmPartText">
    <w:name w:val="CharAmPartText"/>
    <w:basedOn w:val="OPCCharBase"/>
    <w:uiPriority w:val="1"/>
    <w:qFormat/>
    <w:rsid w:val="00B1619B"/>
  </w:style>
  <w:style w:type="character" w:customStyle="1" w:styleId="CharAmSchNo">
    <w:name w:val="CharAmSchNo"/>
    <w:basedOn w:val="OPCCharBase"/>
    <w:uiPriority w:val="1"/>
    <w:qFormat/>
    <w:rsid w:val="00B1619B"/>
  </w:style>
  <w:style w:type="character" w:customStyle="1" w:styleId="CharAmSchText">
    <w:name w:val="CharAmSchText"/>
    <w:basedOn w:val="OPCCharBase"/>
    <w:uiPriority w:val="1"/>
    <w:qFormat/>
    <w:rsid w:val="00B1619B"/>
  </w:style>
  <w:style w:type="character" w:customStyle="1" w:styleId="CharBoldItalic">
    <w:name w:val="CharBoldItalic"/>
    <w:basedOn w:val="OPCCharBase"/>
    <w:uiPriority w:val="1"/>
    <w:qFormat/>
    <w:rsid w:val="00B1619B"/>
    <w:rPr>
      <w:b/>
      <w:i/>
    </w:rPr>
  </w:style>
  <w:style w:type="character" w:customStyle="1" w:styleId="CharChapNo">
    <w:name w:val="CharChapNo"/>
    <w:basedOn w:val="OPCCharBase"/>
    <w:qFormat/>
    <w:rsid w:val="00B1619B"/>
  </w:style>
  <w:style w:type="character" w:customStyle="1" w:styleId="CharChapText">
    <w:name w:val="CharChapText"/>
    <w:basedOn w:val="OPCCharBase"/>
    <w:qFormat/>
    <w:rsid w:val="00B1619B"/>
  </w:style>
  <w:style w:type="character" w:customStyle="1" w:styleId="CharDivNo">
    <w:name w:val="CharDivNo"/>
    <w:basedOn w:val="OPCCharBase"/>
    <w:qFormat/>
    <w:rsid w:val="00B1619B"/>
  </w:style>
  <w:style w:type="character" w:customStyle="1" w:styleId="CharDivText">
    <w:name w:val="CharDivText"/>
    <w:basedOn w:val="OPCCharBase"/>
    <w:qFormat/>
    <w:rsid w:val="00B1619B"/>
  </w:style>
  <w:style w:type="character" w:customStyle="1" w:styleId="CharItalic">
    <w:name w:val="CharItalic"/>
    <w:basedOn w:val="OPCCharBase"/>
    <w:uiPriority w:val="1"/>
    <w:qFormat/>
    <w:rsid w:val="00B1619B"/>
    <w:rPr>
      <w:i/>
    </w:rPr>
  </w:style>
  <w:style w:type="character" w:customStyle="1" w:styleId="CharNotesItals">
    <w:name w:val="CharNotesItals"/>
    <w:basedOn w:val="DefaultParagraphFont"/>
    <w:rsid w:val="00184C1E"/>
    <w:rPr>
      <w:i/>
    </w:rPr>
  </w:style>
  <w:style w:type="character" w:customStyle="1" w:styleId="CharNotesReg">
    <w:name w:val="CharNotesReg"/>
    <w:basedOn w:val="DefaultParagraphFont"/>
    <w:rsid w:val="00184C1E"/>
  </w:style>
  <w:style w:type="character" w:customStyle="1" w:styleId="CharPartNo">
    <w:name w:val="CharPartNo"/>
    <w:basedOn w:val="OPCCharBase"/>
    <w:qFormat/>
    <w:rsid w:val="00B1619B"/>
  </w:style>
  <w:style w:type="character" w:customStyle="1" w:styleId="CharPartText">
    <w:name w:val="CharPartText"/>
    <w:basedOn w:val="OPCCharBase"/>
    <w:qFormat/>
    <w:rsid w:val="00B1619B"/>
  </w:style>
  <w:style w:type="character" w:customStyle="1" w:styleId="CharSectno">
    <w:name w:val="CharSectno"/>
    <w:basedOn w:val="OPCCharBase"/>
    <w:qFormat/>
    <w:rsid w:val="00B1619B"/>
  </w:style>
  <w:style w:type="character" w:customStyle="1" w:styleId="CharSubdNo">
    <w:name w:val="CharSubdNo"/>
    <w:basedOn w:val="OPCCharBase"/>
    <w:uiPriority w:val="1"/>
    <w:qFormat/>
    <w:rsid w:val="00B1619B"/>
  </w:style>
  <w:style w:type="character" w:customStyle="1" w:styleId="CharSubdText">
    <w:name w:val="CharSubdText"/>
    <w:basedOn w:val="OPCCharBase"/>
    <w:uiPriority w:val="1"/>
    <w:qFormat/>
    <w:rsid w:val="00B1619B"/>
  </w:style>
  <w:style w:type="paragraph" w:styleId="Closing">
    <w:name w:val="Closing"/>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rsid w:val="00184C1E"/>
  </w:style>
  <w:style w:type="paragraph" w:styleId="CommentSubject">
    <w:name w:val="annotation subject"/>
    <w:next w:val="CommentText"/>
    <w:rsid w:val="00184C1E"/>
    <w:rPr>
      <w:b/>
      <w:bCs/>
      <w:szCs w:val="24"/>
    </w:rPr>
  </w:style>
  <w:style w:type="paragraph" w:customStyle="1" w:styleId="notetext">
    <w:name w:val="note(text)"/>
    <w:aliases w:val="n"/>
    <w:basedOn w:val="OPCParaBase"/>
    <w:rsid w:val="00B1619B"/>
    <w:pPr>
      <w:spacing w:before="122" w:line="240" w:lineRule="auto"/>
      <w:ind w:left="1985" w:hanging="851"/>
    </w:pPr>
    <w:rPr>
      <w:sz w:val="18"/>
    </w:rPr>
  </w:style>
  <w:style w:type="paragraph" w:customStyle="1" w:styleId="notemargin">
    <w:name w:val="note(margin)"/>
    <w:aliases w:val="nm"/>
    <w:basedOn w:val="OPCParaBase"/>
    <w:rsid w:val="00B1619B"/>
    <w:pPr>
      <w:tabs>
        <w:tab w:val="left" w:pos="709"/>
      </w:tabs>
      <w:spacing w:before="122" w:line="198" w:lineRule="exact"/>
      <w:ind w:left="709" w:hanging="709"/>
    </w:pPr>
    <w:rPr>
      <w:sz w:val="18"/>
    </w:rPr>
  </w:style>
  <w:style w:type="paragraph" w:customStyle="1" w:styleId="CTA-">
    <w:name w:val="CTA -"/>
    <w:basedOn w:val="OPCParaBase"/>
    <w:rsid w:val="00B1619B"/>
    <w:pPr>
      <w:spacing w:before="60" w:line="240" w:lineRule="atLeast"/>
      <w:ind w:left="85" w:hanging="85"/>
    </w:pPr>
    <w:rPr>
      <w:sz w:val="20"/>
    </w:rPr>
  </w:style>
  <w:style w:type="paragraph" w:customStyle="1" w:styleId="CTA--">
    <w:name w:val="CTA --"/>
    <w:basedOn w:val="OPCParaBase"/>
    <w:next w:val="Normal"/>
    <w:rsid w:val="00B1619B"/>
    <w:pPr>
      <w:spacing w:before="60" w:line="240" w:lineRule="atLeast"/>
      <w:ind w:left="142" w:hanging="142"/>
    </w:pPr>
    <w:rPr>
      <w:sz w:val="20"/>
    </w:rPr>
  </w:style>
  <w:style w:type="paragraph" w:customStyle="1" w:styleId="CTA---">
    <w:name w:val="CTA ---"/>
    <w:basedOn w:val="OPCParaBase"/>
    <w:next w:val="Normal"/>
    <w:rsid w:val="00B1619B"/>
    <w:pPr>
      <w:spacing w:before="60" w:line="240" w:lineRule="atLeast"/>
      <w:ind w:left="198" w:hanging="198"/>
    </w:pPr>
    <w:rPr>
      <w:sz w:val="20"/>
    </w:rPr>
  </w:style>
  <w:style w:type="paragraph" w:customStyle="1" w:styleId="CTA----">
    <w:name w:val="CTA ----"/>
    <w:basedOn w:val="OPCParaBase"/>
    <w:next w:val="Normal"/>
    <w:rsid w:val="00B1619B"/>
    <w:pPr>
      <w:spacing w:before="60" w:line="240" w:lineRule="atLeast"/>
      <w:ind w:left="255" w:hanging="255"/>
    </w:pPr>
    <w:rPr>
      <w:sz w:val="20"/>
    </w:rPr>
  </w:style>
  <w:style w:type="paragraph" w:customStyle="1" w:styleId="CTA1a">
    <w:name w:val="CTA 1(a)"/>
    <w:basedOn w:val="OPCParaBase"/>
    <w:rsid w:val="00B1619B"/>
    <w:pPr>
      <w:tabs>
        <w:tab w:val="right" w:pos="414"/>
      </w:tabs>
      <w:spacing w:before="40" w:line="240" w:lineRule="atLeast"/>
      <w:ind w:left="675" w:hanging="675"/>
    </w:pPr>
    <w:rPr>
      <w:sz w:val="20"/>
    </w:rPr>
  </w:style>
  <w:style w:type="paragraph" w:customStyle="1" w:styleId="CTA1ai">
    <w:name w:val="CTA 1(a)(i)"/>
    <w:basedOn w:val="OPCParaBase"/>
    <w:rsid w:val="00B1619B"/>
    <w:pPr>
      <w:tabs>
        <w:tab w:val="right" w:pos="1004"/>
      </w:tabs>
      <w:spacing w:before="40" w:line="240" w:lineRule="atLeast"/>
      <w:ind w:left="1253" w:hanging="1253"/>
    </w:pPr>
    <w:rPr>
      <w:sz w:val="20"/>
    </w:rPr>
  </w:style>
  <w:style w:type="paragraph" w:customStyle="1" w:styleId="CTA2a">
    <w:name w:val="CTA 2(a)"/>
    <w:basedOn w:val="OPCParaBase"/>
    <w:rsid w:val="00B1619B"/>
    <w:pPr>
      <w:tabs>
        <w:tab w:val="right" w:pos="482"/>
      </w:tabs>
      <w:spacing w:before="40" w:line="240" w:lineRule="atLeast"/>
      <w:ind w:left="748" w:hanging="748"/>
    </w:pPr>
    <w:rPr>
      <w:sz w:val="20"/>
    </w:rPr>
  </w:style>
  <w:style w:type="paragraph" w:customStyle="1" w:styleId="CTA2ai">
    <w:name w:val="CTA 2(a)(i)"/>
    <w:basedOn w:val="OPCParaBase"/>
    <w:rsid w:val="00B1619B"/>
    <w:pPr>
      <w:tabs>
        <w:tab w:val="right" w:pos="1089"/>
      </w:tabs>
      <w:spacing w:before="40" w:line="240" w:lineRule="atLeast"/>
      <w:ind w:left="1327" w:hanging="1327"/>
    </w:pPr>
    <w:rPr>
      <w:sz w:val="20"/>
    </w:rPr>
  </w:style>
  <w:style w:type="paragraph" w:customStyle="1" w:styleId="CTA3a">
    <w:name w:val="CTA 3(a)"/>
    <w:basedOn w:val="OPCParaBase"/>
    <w:rsid w:val="00B1619B"/>
    <w:pPr>
      <w:tabs>
        <w:tab w:val="right" w:pos="556"/>
      </w:tabs>
      <w:spacing w:before="40" w:line="240" w:lineRule="atLeast"/>
      <w:ind w:left="805" w:hanging="805"/>
    </w:pPr>
    <w:rPr>
      <w:sz w:val="20"/>
    </w:rPr>
  </w:style>
  <w:style w:type="paragraph" w:customStyle="1" w:styleId="CTA3ai">
    <w:name w:val="CTA 3(a)(i)"/>
    <w:basedOn w:val="OPCParaBase"/>
    <w:rsid w:val="00B1619B"/>
    <w:pPr>
      <w:tabs>
        <w:tab w:val="right" w:pos="1140"/>
      </w:tabs>
      <w:spacing w:before="40" w:line="240" w:lineRule="atLeast"/>
      <w:ind w:left="1361" w:hanging="1361"/>
    </w:pPr>
    <w:rPr>
      <w:sz w:val="20"/>
    </w:rPr>
  </w:style>
  <w:style w:type="paragraph" w:customStyle="1" w:styleId="CTA4a">
    <w:name w:val="CTA 4(a)"/>
    <w:basedOn w:val="OPCParaBase"/>
    <w:rsid w:val="00B1619B"/>
    <w:pPr>
      <w:tabs>
        <w:tab w:val="right" w:pos="624"/>
      </w:tabs>
      <w:spacing w:before="40" w:line="240" w:lineRule="atLeast"/>
      <w:ind w:left="873" w:hanging="873"/>
    </w:pPr>
    <w:rPr>
      <w:sz w:val="20"/>
    </w:rPr>
  </w:style>
  <w:style w:type="paragraph" w:customStyle="1" w:styleId="CTA4ai">
    <w:name w:val="CTA 4(a)(i)"/>
    <w:basedOn w:val="OPCParaBase"/>
    <w:rsid w:val="00B1619B"/>
    <w:pPr>
      <w:tabs>
        <w:tab w:val="right" w:pos="1213"/>
      </w:tabs>
      <w:spacing w:before="40" w:line="240" w:lineRule="atLeast"/>
      <w:ind w:left="1452" w:hanging="1452"/>
    </w:pPr>
    <w:rPr>
      <w:sz w:val="20"/>
    </w:rPr>
  </w:style>
  <w:style w:type="paragraph" w:customStyle="1" w:styleId="CTACAPS">
    <w:name w:val="CTA CAPS"/>
    <w:basedOn w:val="OPCParaBase"/>
    <w:rsid w:val="00B1619B"/>
    <w:pPr>
      <w:spacing w:before="60" w:line="240" w:lineRule="atLeast"/>
    </w:pPr>
    <w:rPr>
      <w:sz w:val="20"/>
    </w:rPr>
  </w:style>
  <w:style w:type="paragraph" w:customStyle="1" w:styleId="CTAright">
    <w:name w:val="CTA right"/>
    <w:basedOn w:val="OPCParaBase"/>
    <w:rsid w:val="00B1619B"/>
    <w:pPr>
      <w:spacing w:before="60" w:line="240" w:lineRule="auto"/>
      <w:jc w:val="right"/>
    </w:pPr>
    <w:rPr>
      <w:sz w:val="20"/>
    </w:rPr>
  </w:style>
  <w:style w:type="paragraph" w:styleId="Date">
    <w:name w:val="Date"/>
    <w:next w:val="Normal"/>
    <w:rsid w:val="00184C1E"/>
    <w:rPr>
      <w:sz w:val="22"/>
      <w:szCs w:val="24"/>
    </w:rPr>
  </w:style>
  <w:style w:type="paragraph" w:customStyle="1" w:styleId="subsection">
    <w:name w:val="subsection"/>
    <w:aliases w:val="ss"/>
    <w:basedOn w:val="OPCParaBase"/>
    <w:link w:val="subsectionChar"/>
    <w:rsid w:val="00B1619B"/>
    <w:pPr>
      <w:tabs>
        <w:tab w:val="right" w:pos="1021"/>
      </w:tabs>
      <w:spacing w:before="180" w:line="240" w:lineRule="auto"/>
      <w:ind w:left="1134" w:hanging="1134"/>
    </w:pPr>
  </w:style>
  <w:style w:type="paragraph" w:customStyle="1" w:styleId="Definition">
    <w:name w:val="Definition"/>
    <w:aliases w:val="dd"/>
    <w:basedOn w:val="OPCParaBase"/>
    <w:rsid w:val="00B1619B"/>
    <w:pPr>
      <w:spacing w:before="180" w:line="240" w:lineRule="auto"/>
      <w:ind w:left="1134"/>
    </w:pPr>
  </w:style>
  <w:style w:type="paragraph" w:styleId="DocumentMap">
    <w:name w:val="Document Map"/>
    <w:rsid w:val="00184C1E"/>
    <w:pPr>
      <w:shd w:val="clear" w:color="auto" w:fill="000080"/>
    </w:pPr>
    <w:rPr>
      <w:rFonts w:ascii="Tahoma" w:hAnsi="Tahoma" w:cs="Tahoma"/>
      <w:sz w:val="22"/>
      <w:szCs w:val="24"/>
    </w:rPr>
  </w:style>
  <w:style w:type="paragraph" w:styleId="E-mailSignature">
    <w:name w:val="E-mail Signature"/>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B1619B"/>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rsid w:val="00184C1E"/>
  </w:style>
  <w:style w:type="paragraph" w:customStyle="1" w:styleId="Formula">
    <w:name w:val="Formula"/>
    <w:basedOn w:val="OPCParaBase"/>
    <w:rsid w:val="00B1619B"/>
    <w:pPr>
      <w:spacing w:line="240" w:lineRule="auto"/>
      <w:ind w:left="1134"/>
    </w:pPr>
    <w:rPr>
      <w:sz w:val="20"/>
    </w:rPr>
  </w:style>
  <w:style w:type="paragraph" w:styleId="Header">
    <w:name w:val="header"/>
    <w:basedOn w:val="OPCParaBase"/>
    <w:link w:val="HeaderChar"/>
    <w:unhideWhenUsed/>
    <w:rsid w:val="00B1619B"/>
    <w:pPr>
      <w:keepNext/>
      <w:keepLines/>
      <w:tabs>
        <w:tab w:val="center" w:pos="4150"/>
        <w:tab w:val="right" w:pos="8307"/>
      </w:tabs>
      <w:spacing w:line="160" w:lineRule="exact"/>
    </w:pPr>
    <w:rPr>
      <w:sz w:val="16"/>
    </w:rPr>
  </w:style>
  <w:style w:type="paragraph" w:customStyle="1" w:styleId="House">
    <w:name w:val="House"/>
    <w:basedOn w:val="OPCParaBase"/>
    <w:rsid w:val="00B1619B"/>
    <w:pPr>
      <w:spacing w:line="240" w:lineRule="auto"/>
    </w:pPr>
    <w:rPr>
      <w:sz w:val="28"/>
    </w:rPr>
  </w:style>
  <w:style w:type="character" w:styleId="HTMLAcronym">
    <w:name w:val="HTML Acronym"/>
    <w:basedOn w:val="DefaultParagraphFont"/>
    <w:rsid w:val="00184C1E"/>
  </w:style>
  <w:style w:type="paragraph" w:styleId="HTMLAddress">
    <w:name w:val="HTML Address"/>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B1619B"/>
    <w:pPr>
      <w:keepLines/>
      <w:spacing w:before="80" w:line="240" w:lineRule="auto"/>
      <w:ind w:left="709"/>
    </w:pPr>
  </w:style>
  <w:style w:type="paragraph" w:customStyle="1" w:styleId="ItemHead">
    <w:name w:val="ItemHead"/>
    <w:aliases w:val="ih"/>
    <w:basedOn w:val="OPCParaBase"/>
    <w:next w:val="Item"/>
    <w:rsid w:val="00B1619B"/>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B1619B"/>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B1619B"/>
    <w:pPr>
      <w:spacing w:line="240" w:lineRule="auto"/>
    </w:pPr>
    <w:rPr>
      <w:b/>
      <w:sz w:val="32"/>
    </w:rPr>
  </w:style>
  <w:style w:type="paragraph" w:styleId="MacroText">
    <w:name w:val="macro"/>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rsid w:val="00184C1E"/>
    <w:rPr>
      <w:sz w:val="22"/>
      <w:szCs w:val="24"/>
    </w:rPr>
  </w:style>
  <w:style w:type="paragraph" w:customStyle="1" w:styleId="notedraft">
    <w:name w:val="note(draft)"/>
    <w:aliases w:val="nd"/>
    <w:basedOn w:val="OPCParaBase"/>
    <w:rsid w:val="00B1619B"/>
    <w:pPr>
      <w:spacing w:before="240" w:line="240" w:lineRule="auto"/>
      <w:ind w:left="284" w:hanging="284"/>
    </w:pPr>
    <w:rPr>
      <w:i/>
      <w:sz w:val="24"/>
    </w:rPr>
  </w:style>
  <w:style w:type="paragraph" w:customStyle="1" w:styleId="notepara">
    <w:name w:val="note(para)"/>
    <w:aliases w:val="na"/>
    <w:basedOn w:val="OPCParaBase"/>
    <w:rsid w:val="00B1619B"/>
    <w:pPr>
      <w:spacing w:before="40" w:line="198" w:lineRule="exact"/>
      <w:ind w:left="2354" w:hanging="369"/>
    </w:pPr>
    <w:rPr>
      <w:sz w:val="18"/>
    </w:rPr>
  </w:style>
  <w:style w:type="paragraph" w:customStyle="1" w:styleId="noteParlAmend">
    <w:name w:val="note(ParlAmend)"/>
    <w:aliases w:val="npp"/>
    <w:basedOn w:val="OPCParaBase"/>
    <w:next w:val="ParlAmend"/>
    <w:rsid w:val="00B1619B"/>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B1619B"/>
    <w:pPr>
      <w:spacing w:before="5600" w:line="240" w:lineRule="auto"/>
    </w:pPr>
    <w:rPr>
      <w:b/>
      <w:sz w:val="32"/>
    </w:rPr>
  </w:style>
  <w:style w:type="paragraph" w:customStyle="1" w:styleId="PageBreak">
    <w:name w:val="PageBreak"/>
    <w:aliases w:val="pb"/>
    <w:basedOn w:val="OPCParaBase"/>
    <w:rsid w:val="00B1619B"/>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B1619B"/>
    <w:pPr>
      <w:tabs>
        <w:tab w:val="right" w:pos="1531"/>
      </w:tabs>
      <w:spacing w:before="40" w:line="240" w:lineRule="auto"/>
      <w:ind w:left="1644" w:hanging="1644"/>
    </w:pPr>
  </w:style>
  <w:style w:type="paragraph" w:customStyle="1" w:styleId="paragraphsub">
    <w:name w:val="paragraph(sub)"/>
    <w:aliases w:val="aa"/>
    <w:basedOn w:val="OPCParaBase"/>
    <w:rsid w:val="00B1619B"/>
    <w:pPr>
      <w:tabs>
        <w:tab w:val="right" w:pos="1985"/>
      </w:tabs>
      <w:spacing w:before="40" w:line="240" w:lineRule="auto"/>
      <w:ind w:left="2098" w:hanging="2098"/>
    </w:pPr>
  </w:style>
  <w:style w:type="paragraph" w:customStyle="1" w:styleId="paragraphsub-sub">
    <w:name w:val="paragraph(sub-sub)"/>
    <w:aliases w:val="aaa"/>
    <w:basedOn w:val="OPCParaBase"/>
    <w:rsid w:val="00B1619B"/>
    <w:pPr>
      <w:tabs>
        <w:tab w:val="right" w:pos="2722"/>
      </w:tabs>
      <w:spacing w:before="40" w:line="240" w:lineRule="auto"/>
      <w:ind w:left="2835" w:hanging="2835"/>
    </w:pPr>
  </w:style>
  <w:style w:type="paragraph" w:customStyle="1" w:styleId="ParlAmend">
    <w:name w:val="ParlAmend"/>
    <w:aliases w:val="pp"/>
    <w:basedOn w:val="OPCParaBase"/>
    <w:rsid w:val="00B1619B"/>
    <w:pPr>
      <w:spacing w:before="240" w:line="240" w:lineRule="atLeast"/>
      <w:ind w:hanging="567"/>
    </w:pPr>
    <w:rPr>
      <w:sz w:val="24"/>
    </w:rPr>
  </w:style>
  <w:style w:type="paragraph" w:customStyle="1" w:styleId="Penalty">
    <w:name w:val="Penalty"/>
    <w:basedOn w:val="OPCParaBase"/>
    <w:rsid w:val="00B1619B"/>
    <w:pPr>
      <w:tabs>
        <w:tab w:val="left" w:pos="2977"/>
      </w:tabs>
      <w:spacing w:before="180" w:line="240" w:lineRule="auto"/>
      <w:ind w:left="1985" w:hanging="851"/>
    </w:pPr>
  </w:style>
  <w:style w:type="paragraph" w:styleId="PlainText">
    <w:name w:val="Plain Text"/>
    <w:rsid w:val="00184C1E"/>
    <w:rPr>
      <w:rFonts w:ascii="Courier New" w:hAnsi="Courier New" w:cs="Courier New"/>
      <w:sz w:val="22"/>
    </w:rPr>
  </w:style>
  <w:style w:type="paragraph" w:customStyle="1" w:styleId="Portfolio">
    <w:name w:val="Portfolio"/>
    <w:basedOn w:val="OPCParaBase"/>
    <w:rsid w:val="00B1619B"/>
    <w:pPr>
      <w:spacing w:line="240" w:lineRule="auto"/>
    </w:pPr>
    <w:rPr>
      <w:i/>
      <w:sz w:val="20"/>
    </w:rPr>
  </w:style>
  <w:style w:type="paragraph" w:customStyle="1" w:styleId="Preamble">
    <w:name w:val="Preamble"/>
    <w:basedOn w:val="OPCParaBase"/>
    <w:next w:val="Normal"/>
    <w:rsid w:val="00B1619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1619B"/>
    <w:pPr>
      <w:spacing w:line="240" w:lineRule="auto"/>
    </w:pPr>
    <w:rPr>
      <w:i/>
      <w:sz w:val="20"/>
    </w:rPr>
  </w:style>
  <w:style w:type="paragraph" w:styleId="Salutation">
    <w:name w:val="Salutation"/>
    <w:next w:val="Normal"/>
    <w:rsid w:val="00184C1E"/>
    <w:rPr>
      <w:sz w:val="22"/>
      <w:szCs w:val="24"/>
    </w:rPr>
  </w:style>
  <w:style w:type="paragraph" w:customStyle="1" w:styleId="Session">
    <w:name w:val="Session"/>
    <w:basedOn w:val="OPCParaBase"/>
    <w:rsid w:val="00B1619B"/>
    <w:pPr>
      <w:spacing w:line="240" w:lineRule="auto"/>
    </w:pPr>
    <w:rPr>
      <w:sz w:val="28"/>
    </w:rPr>
  </w:style>
  <w:style w:type="paragraph" w:customStyle="1" w:styleId="ShortT">
    <w:name w:val="ShortT"/>
    <w:basedOn w:val="OPCParaBase"/>
    <w:next w:val="Normal"/>
    <w:link w:val="ShortTChar"/>
    <w:qFormat/>
    <w:rsid w:val="00B1619B"/>
    <w:pPr>
      <w:spacing w:line="240" w:lineRule="auto"/>
    </w:pPr>
    <w:rPr>
      <w:b/>
      <w:sz w:val="40"/>
    </w:rPr>
  </w:style>
  <w:style w:type="paragraph" w:styleId="Signature">
    <w:name w:val="Signature"/>
    <w:rsid w:val="00184C1E"/>
    <w:pPr>
      <w:ind w:left="4252"/>
    </w:pPr>
    <w:rPr>
      <w:sz w:val="22"/>
      <w:szCs w:val="24"/>
    </w:rPr>
  </w:style>
  <w:style w:type="paragraph" w:customStyle="1" w:styleId="Sponsor">
    <w:name w:val="Sponsor"/>
    <w:basedOn w:val="OPCParaBase"/>
    <w:rsid w:val="00B1619B"/>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B1619B"/>
    <w:pPr>
      <w:spacing w:before="180" w:line="240" w:lineRule="auto"/>
      <w:ind w:left="709" w:hanging="709"/>
    </w:pPr>
  </w:style>
  <w:style w:type="paragraph" w:customStyle="1" w:styleId="SubitemHead">
    <w:name w:val="SubitemHead"/>
    <w:aliases w:val="issh"/>
    <w:basedOn w:val="OPCParaBase"/>
    <w:rsid w:val="00B1619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1619B"/>
    <w:pPr>
      <w:spacing w:before="40" w:line="240" w:lineRule="auto"/>
      <w:ind w:left="1134"/>
    </w:pPr>
  </w:style>
  <w:style w:type="paragraph" w:customStyle="1" w:styleId="SubsectionHead">
    <w:name w:val="SubsectionHead"/>
    <w:aliases w:val="ssh"/>
    <w:basedOn w:val="OPCParaBase"/>
    <w:next w:val="subsection"/>
    <w:rsid w:val="00B1619B"/>
    <w:pPr>
      <w:keepNext/>
      <w:keepLines/>
      <w:spacing w:before="240" w:line="240" w:lineRule="auto"/>
      <w:ind w:left="1134"/>
    </w:pPr>
    <w:rPr>
      <w:i/>
    </w:rPr>
  </w:style>
  <w:style w:type="paragraph" w:styleId="Subtitle">
    <w:name w:val="Subtitle"/>
    <w:qFormat/>
    <w:rsid w:val="00184C1E"/>
    <w:pPr>
      <w:spacing w:after="60"/>
      <w:jc w:val="center"/>
    </w:pPr>
    <w:rPr>
      <w:rFonts w:ascii="Arial" w:hAnsi="Arial" w:cs="Arial"/>
      <w:sz w:val="24"/>
      <w:szCs w:val="24"/>
    </w:rPr>
  </w:style>
  <w:style w:type="character" w:customStyle="1" w:styleId="charsuperscriptstyle">
    <w:name w:val="charsuperscriptstyle"/>
    <w:basedOn w:val="DefaultParagraphFont"/>
    <w:rsid w:val="00184C1E"/>
    <w:rPr>
      <w:rFonts w:ascii="Times New Roman" w:hAnsi="Times New Roman"/>
      <w:sz w:val="18"/>
      <w:szCs w:val="18"/>
      <w:vertAlign w:val="baseline"/>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1619B"/>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B1619B"/>
    <w:pPr>
      <w:spacing w:before="60" w:line="240" w:lineRule="auto"/>
      <w:ind w:left="284" w:hanging="284"/>
    </w:pPr>
    <w:rPr>
      <w:sz w:val="20"/>
    </w:rPr>
  </w:style>
  <w:style w:type="paragraph" w:customStyle="1" w:styleId="Tablei">
    <w:name w:val="Table(i)"/>
    <w:aliases w:val="taa"/>
    <w:basedOn w:val="OPCParaBase"/>
    <w:rsid w:val="00B1619B"/>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B1619B"/>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B1619B"/>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B1619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1619B"/>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1619B"/>
    <w:pPr>
      <w:spacing w:before="122" w:line="198" w:lineRule="exact"/>
      <w:ind w:left="1985" w:hanging="851"/>
      <w:jc w:val="right"/>
    </w:pPr>
    <w:rPr>
      <w:sz w:val="18"/>
    </w:rPr>
  </w:style>
  <w:style w:type="paragraph" w:customStyle="1" w:styleId="TLPTableBullet">
    <w:name w:val="TLPTableBullet"/>
    <w:aliases w:val="ttb"/>
    <w:basedOn w:val="OPCParaBase"/>
    <w:rsid w:val="00B1619B"/>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B1619B"/>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1619B"/>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1619B"/>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1619B"/>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1619B"/>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1619B"/>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1619B"/>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1619B"/>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1619B"/>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B1619B"/>
    <w:pPr>
      <w:keepLines/>
      <w:spacing w:before="240" w:after="120" w:line="240" w:lineRule="auto"/>
      <w:ind w:left="794"/>
    </w:pPr>
    <w:rPr>
      <w:b/>
      <w:kern w:val="28"/>
      <w:sz w:val="20"/>
    </w:rPr>
  </w:style>
  <w:style w:type="paragraph" w:customStyle="1" w:styleId="TofSectsHeading">
    <w:name w:val="TofSects(Heading)"/>
    <w:basedOn w:val="OPCParaBase"/>
    <w:rsid w:val="00B1619B"/>
    <w:pPr>
      <w:spacing w:before="240" w:after="120" w:line="240" w:lineRule="auto"/>
    </w:pPr>
    <w:rPr>
      <w:b/>
      <w:sz w:val="24"/>
    </w:rPr>
  </w:style>
  <w:style w:type="paragraph" w:customStyle="1" w:styleId="TofSectsSection">
    <w:name w:val="TofSects(Section)"/>
    <w:basedOn w:val="OPCParaBase"/>
    <w:rsid w:val="00B1619B"/>
    <w:pPr>
      <w:keepLines/>
      <w:spacing w:before="40" w:line="240" w:lineRule="auto"/>
      <w:ind w:left="1588" w:hanging="794"/>
    </w:pPr>
    <w:rPr>
      <w:kern w:val="28"/>
      <w:sz w:val="18"/>
    </w:rPr>
  </w:style>
  <w:style w:type="paragraph" w:customStyle="1" w:styleId="TofSectsSubdiv">
    <w:name w:val="TofSects(Subdiv)"/>
    <w:basedOn w:val="OPCParaBase"/>
    <w:rsid w:val="00B1619B"/>
    <w:pPr>
      <w:keepLines/>
      <w:spacing w:before="80" w:line="240" w:lineRule="auto"/>
      <w:ind w:left="1588" w:hanging="794"/>
    </w:pPr>
    <w:rPr>
      <w:kern w:val="28"/>
    </w:rPr>
  </w:style>
  <w:style w:type="character" w:customStyle="1" w:styleId="CharENotesHeading">
    <w:name w:val="CharENotesHeading"/>
    <w:basedOn w:val="DefaultParagraphFont"/>
    <w:rsid w:val="00184C1E"/>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B1619B"/>
    <w:pPr>
      <w:spacing w:before="122" w:line="198" w:lineRule="exact"/>
      <w:ind w:left="2353" w:hanging="709"/>
    </w:pPr>
    <w:rPr>
      <w:sz w:val="18"/>
    </w:rPr>
  </w:style>
  <w:style w:type="character" w:customStyle="1" w:styleId="HeaderChar">
    <w:name w:val="Header Char"/>
    <w:basedOn w:val="DefaultParagraphFont"/>
    <w:link w:val="Header"/>
    <w:rsid w:val="00B1619B"/>
    <w:rPr>
      <w:sz w:val="16"/>
    </w:rPr>
  </w:style>
  <w:style w:type="character" w:customStyle="1" w:styleId="FooterChar">
    <w:name w:val="Footer Char"/>
    <w:basedOn w:val="DefaultParagraphFont"/>
    <w:link w:val="Footer"/>
    <w:rsid w:val="00B1619B"/>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B1619B"/>
    <w:rPr>
      <w:b/>
      <w:sz w:val="24"/>
      <w:szCs w:val="24"/>
    </w:rPr>
  </w:style>
  <w:style w:type="character" w:customStyle="1" w:styleId="OPCCharBase">
    <w:name w:val="OPCCharBase"/>
    <w:uiPriority w:val="1"/>
    <w:qFormat/>
    <w:rsid w:val="00B1619B"/>
  </w:style>
  <w:style w:type="paragraph" w:customStyle="1" w:styleId="OPCParaBase">
    <w:name w:val="OPCParaBase"/>
    <w:qFormat/>
    <w:rsid w:val="00B1619B"/>
    <w:pPr>
      <w:spacing w:line="260" w:lineRule="atLeast"/>
    </w:pPr>
    <w:rPr>
      <w:sz w:val="22"/>
    </w:rPr>
  </w:style>
  <w:style w:type="paragraph" w:customStyle="1" w:styleId="WRStyle">
    <w:name w:val="WR Style"/>
    <w:aliases w:val="WR"/>
    <w:basedOn w:val="OPCParaBase"/>
    <w:rsid w:val="00B1619B"/>
    <w:pPr>
      <w:spacing w:before="240" w:line="240" w:lineRule="auto"/>
      <w:ind w:left="284" w:hanging="284"/>
    </w:pPr>
    <w:rPr>
      <w:b/>
      <w:i/>
      <w:kern w:val="28"/>
      <w:sz w:val="24"/>
    </w:rPr>
  </w:style>
  <w:style w:type="table" w:customStyle="1" w:styleId="CFlag">
    <w:name w:val="CFlag"/>
    <w:basedOn w:val="TableNormal"/>
    <w:uiPriority w:val="99"/>
    <w:rsid w:val="00B1619B"/>
    <w:tblPr/>
  </w:style>
  <w:style w:type="paragraph" w:customStyle="1" w:styleId="SignCoverPageEnd">
    <w:name w:val="SignCoverPageEnd"/>
    <w:basedOn w:val="OPCParaBase"/>
    <w:next w:val="Normal"/>
    <w:rsid w:val="00B1619B"/>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1619B"/>
    <w:pPr>
      <w:pBdr>
        <w:top w:val="single" w:sz="4" w:space="1" w:color="auto"/>
      </w:pBdr>
      <w:spacing w:before="360"/>
      <w:ind w:right="397"/>
      <w:jc w:val="both"/>
    </w:pPr>
  </w:style>
  <w:style w:type="paragraph" w:customStyle="1" w:styleId="ENotesText">
    <w:name w:val="ENotesText"/>
    <w:aliases w:val="Ent"/>
    <w:basedOn w:val="OPCParaBase"/>
    <w:next w:val="Normal"/>
    <w:rsid w:val="00B1619B"/>
    <w:pPr>
      <w:spacing w:before="120"/>
    </w:pPr>
  </w:style>
  <w:style w:type="paragraph" w:customStyle="1" w:styleId="CompiledMadeUnder">
    <w:name w:val="CompiledMadeUnder"/>
    <w:basedOn w:val="OPCParaBase"/>
    <w:next w:val="Normal"/>
    <w:rsid w:val="00B1619B"/>
    <w:rPr>
      <w:i/>
      <w:sz w:val="24"/>
      <w:szCs w:val="24"/>
    </w:rPr>
  </w:style>
  <w:style w:type="paragraph" w:customStyle="1" w:styleId="Paragraphsub-sub-sub">
    <w:name w:val="Paragraph(sub-sub-sub)"/>
    <w:aliases w:val="aaaa"/>
    <w:basedOn w:val="OPCParaBase"/>
    <w:rsid w:val="00B1619B"/>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1619B"/>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1619B"/>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1619B"/>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1619B"/>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1619B"/>
    <w:pPr>
      <w:spacing w:before="60" w:line="240" w:lineRule="auto"/>
    </w:pPr>
    <w:rPr>
      <w:rFonts w:cs="Arial"/>
      <w:sz w:val="20"/>
      <w:szCs w:val="22"/>
    </w:rPr>
  </w:style>
  <w:style w:type="paragraph" w:customStyle="1" w:styleId="ActHead10">
    <w:name w:val="ActHead 10"/>
    <w:aliases w:val="sp"/>
    <w:basedOn w:val="OPCParaBase"/>
    <w:next w:val="ActHead3"/>
    <w:rsid w:val="00B1619B"/>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B1619B"/>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B1619B"/>
    <w:pPr>
      <w:keepNext/>
      <w:spacing w:before="60" w:line="240" w:lineRule="atLeast"/>
    </w:pPr>
    <w:rPr>
      <w:b/>
      <w:sz w:val="20"/>
    </w:rPr>
  </w:style>
  <w:style w:type="paragraph" w:customStyle="1" w:styleId="NoteToSubpara">
    <w:name w:val="NoteToSubpara"/>
    <w:aliases w:val="nts"/>
    <w:basedOn w:val="OPCParaBase"/>
    <w:rsid w:val="00B1619B"/>
    <w:pPr>
      <w:spacing w:before="40" w:line="198" w:lineRule="exact"/>
      <w:ind w:left="2835" w:hanging="709"/>
    </w:pPr>
    <w:rPr>
      <w:sz w:val="18"/>
    </w:rPr>
  </w:style>
  <w:style w:type="paragraph" w:customStyle="1" w:styleId="ENoteTableHeading">
    <w:name w:val="ENoteTableHeading"/>
    <w:aliases w:val="enth"/>
    <w:basedOn w:val="OPCParaBase"/>
    <w:rsid w:val="00B1619B"/>
    <w:pPr>
      <w:keepNext/>
      <w:spacing w:before="60" w:line="240" w:lineRule="atLeast"/>
    </w:pPr>
    <w:rPr>
      <w:rFonts w:ascii="Arial" w:hAnsi="Arial"/>
      <w:b/>
      <w:sz w:val="16"/>
    </w:rPr>
  </w:style>
  <w:style w:type="paragraph" w:customStyle="1" w:styleId="ENoteTTi">
    <w:name w:val="ENoteTTi"/>
    <w:aliases w:val="entti"/>
    <w:basedOn w:val="OPCParaBase"/>
    <w:rsid w:val="00B1619B"/>
    <w:pPr>
      <w:keepNext/>
      <w:spacing w:before="60" w:line="240" w:lineRule="atLeast"/>
      <w:ind w:left="170"/>
    </w:pPr>
    <w:rPr>
      <w:sz w:val="16"/>
    </w:rPr>
  </w:style>
  <w:style w:type="paragraph" w:customStyle="1" w:styleId="ENotesHeading1">
    <w:name w:val="ENotesHeading 1"/>
    <w:aliases w:val="Enh1"/>
    <w:basedOn w:val="OPCParaBase"/>
    <w:next w:val="Normal"/>
    <w:rsid w:val="00B1619B"/>
    <w:pPr>
      <w:spacing w:before="120"/>
      <w:outlineLvl w:val="1"/>
    </w:pPr>
    <w:rPr>
      <w:b/>
      <w:sz w:val="28"/>
      <w:szCs w:val="28"/>
    </w:rPr>
  </w:style>
  <w:style w:type="paragraph" w:customStyle="1" w:styleId="ENotesHeading2">
    <w:name w:val="ENotesHeading 2"/>
    <w:aliases w:val="Enh2"/>
    <w:basedOn w:val="OPCParaBase"/>
    <w:next w:val="Normal"/>
    <w:rsid w:val="00B1619B"/>
    <w:pPr>
      <w:spacing w:before="120" w:after="120"/>
      <w:outlineLvl w:val="2"/>
    </w:pPr>
    <w:rPr>
      <w:b/>
      <w:sz w:val="24"/>
      <w:szCs w:val="28"/>
    </w:rPr>
  </w:style>
  <w:style w:type="paragraph" w:customStyle="1" w:styleId="ENoteTTIndentHeading">
    <w:name w:val="ENoteTTIndentHeading"/>
    <w:aliases w:val="enTTHi"/>
    <w:basedOn w:val="OPCParaBase"/>
    <w:rsid w:val="00B1619B"/>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1619B"/>
    <w:pPr>
      <w:spacing w:before="60" w:line="240" w:lineRule="atLeast"/>
    </w:pPr>
    <w:rPr>
      <w:sz w:val="16"/>
    </w:rPr>
  </w:style>
  <w:style w:type="paragraph" w:customStyle="1" w:styleId="MadeunderText">
    <w:name w:val="MadeunderText"/>
    <w:basedOn w:val="OPCParaBase"/>
    <w:next w:val="CompiledMadeUnder"/>
    <w:rsid w:val="00B1619B"/>
    <w:pPr>
      <w:spacing w:before="240"/>
    </w:pPr>
    <w:rPr>
      <w:sz w:val="24"/>
      <w:szCs w:val="24"/>
    </w:rPr>
  </w:style>
  <w:style w:type="paragraph" w:customStyle="1" w:styleId="ENotesHeading3">
    <w:name w:val="ENotesHeading 3"/>
    <w:aliases w:val="Enh3"/>
    <w:basedOn w:val="OPCParaBase"/>
    <w:next w:val="Normal"/>
    <w:rsid w:val="00B1619B"/>
    <w:pPr>
      <w:keepNext/>
      <w:spacing w:before="120" w:line="240" w:lineRule="auto"/>
      <w:outlineLvl w:val="4"/>
    </w:pPr>
    <w:rPr>
      <w:b/>
      <w:szCs w:val="24"/>
    </w:rPr>
  </w:style>
  <w:style w:type="paragraph" w:customStyle="1" w:styleId="SubPartCASA">
    <w:name w:val="SubPart(CASA)"/>
    <w:aliases w:val="csp"/>
    <w:basedOn w:val="OPCParaBase"/>
    <w:next w:val="ActHead3"/>
    <w:rsid w:val="00B1619B"/>
    <w:pPr>
      <w:keepNext/>
      <w:keepLines/>
      <w:spacing w:before="280"/>
      <w:outlineLvl w:val="1"/>
    </w:pPr>
    <w:rPr>
      <w:b/>
      <w:kern w:val="28"/>
      <w:sz w:val="32"/>
    </w:rPr>
  </w:style>
  <w:style w:type="character" w:customStyle="1" w:styleId="CharSubPartTextCASA">
    <w:name w:val="CharSubPartText(CASA)"/>
    <w:basedOn w:val="OPCCharBase"/>
    <w:uiPriority w:val="1"/>
    <w:rsid w:val="00B1619B"/>
  </w:style>
  <w:style w:type="character" w:customStyle="1" w:styleId="CharSubPartNoCASA">
    <w:name w:val="CharSubPartNo(CASA)"/>
    <w:basedOn w:val="OPCCharBase"/>
    <w:uiPriority w:val="1"/>
    <w:rsid w:val="00B1619B"/>
  </w:style>
  <w:style w:type="paragraph" w:customStyle="1" w:styleId="ENoteTTIndentHeadingSub">
    <w:name w:val="ENoteTTIndentHeadingSub"/>
    <w:aliases w:val="enTTHis"/>
    <w:basedOn w:val="OPCParaBase"/>
    <w:rsid w:val="00B1619B"/>
    <w:pPr>
      <w:keepNext/>
      <w:spacing w:before="60" w:line="240" w:lineRule="atLeast"/>
      <w:ind w:left="340"/>
    </w:pPr>
    <w:rPr>
      <w:b/>
      <w:sz w:val="16"/>
    </w:rPr>
  </w:style>
  <w:style w:type="paragraph" w:customStyle="1" w:styleId="ENoteTTiSub">
    <w:name w:val="ENoteTTiSub"/>
    <w:aliases w:val="enttis"/>
    <w:basedOn w:val="OPCParaBase"/>
    <w:rsid w:val="00B1619B"/>
    <w:pPr>
      <w:keepNext/>
      <w:spacing w:before="60" w:line="240" w:lineRule="atLeast"/>
      <w:ind w:left="340"/>
    </w:pPr>
    <w:rPr>
      <w:sz w:val="16"/>
    </w:rPr>
  </w:style>
  <w:style w:type="paragraph" w:customStyle="1" w:styleId="SubDivisionMigration">
    <w:name w:val="SubDivisionMigration"/>
    <w:aliases w:val="sdm"/>
    <w:basedOn w:val="OPCParaBase"/>
    <w:rsid w:val="00B1619B"/>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1619B"/>
    <w:pPr>
      <w:keepNext/>
      <w:keepLines/>
      <w:spacing w:before="240" w:line="240" w:lineRule="auto"/>
      <w:ind w:left="1134" w:hanging="1134"/>
    </w:pPr>
    <w:rPr>
      <w:b/>
      <w:sz w:val="28"/>
    </w:rPr>
  </w:style>
  <w:style w:type="character" w:customStyle="1" w:styleId="superscriptstyle">
    <w:name w:val="superscriptstyle"/>
    <w:rsid w:val="000A7BD9"/>
    <w:rPr>
      <w:rFonts w:ascii="Times New Roman" w:hAnsi="Times New Roman"/>
      <w:sz w:val="18"/>
      <w:szCs w:val="18"/>
      <w:vertAlign w:val="baseline"/>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B1619B"/>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1619B"/>
    <w:rPr>
      <w:rFonts w:eastAsiaTheme="minorHAnsi" w:cstheme="minorBidi"/>
      <w:sz w:val="22"/>
      <w:lang w:eastAsia="en-US"/>
    </w:rPr>
  </w:style>
  <w:style w:type="paragraph" w:customStyle="1" w:styleId="SOTextNote">
    <w:name w:val="SO TextNote"/>
    <w:aliases w:val="sont"/>
    <w:basedOn w:val="SOText"/>
    <w:qFormat/>
    <w:rsid w:val="00B1619B"/>
    <w:pPr>
      <w:spacing w:before="122" w:line="198" w:lineRule="exact"/>
      <w:ind w:left="1843" w:hanging="709"/>
    </w:pPr>
    <w:rPr>
      <w:sz w:val="18"/>
    </w:rPr>
  </w:style>
  <w:style w:type="paragraph" w:customStyle="1" w:styleId="SOPara">
    <w:name w:val="SO Para"/>
    <w:aliases w:val="soa"/>
    <w:basedOn w:val="SOText"/>
    <w:link w:val="SOParaChar"/>
    <w:qFormat/>
    <w:rsid w:val="00B1619B"/>
    <w:pPr>
      <w:tabs>
        <w:tab w:val="right" w:pos="1786"/>
      </w:tabs>
      <w:spacing w:before="40"/>
      <w:ind w:left="2070" w:hanging="936"/>
    </w:pPr>
  </w:style>
  <w:style w:type="character" w:customStyle="1" w:styleId="SOParaChar">
    <w:name w:val="SO Para Char"/>
    <w:aliases w:val="soa Char"/>
    <w:basedOn w:val="DefaultParagraphFont"/>
    <w:link w:val="SOPara"/>
    <w:rsid w:val="00B1619B"/>
    <w:rPr>
      <w:rFonts w:eastAsiaTheme="minorHAnsi" w:cstheme="minorBidi"/>
      <w:sz w:val="22"/>
      <w:lang w:eastAsia="en-US"/>
    </w:rPr>
  </w:style>
  <w:style w:type="paragraph" w:customStyle="1" w:styleId="FileName">
    <w:name w:val="FileName"/>
    <w:basedOn w:val="Normal"/>
    <w:rsid w:val="00B1619B"/>
  </w:style>
  <w:style w:type="paragraph" w:customStyle="1" w:styleId="SOHeadBold">
    <w:name w:val="SO HeadBold"/>
    <w:aliases w:val="sohb"/>
    <w:basedOn w:val="SOText"/>
    <w:next w:val="SOText"/>
    <w:link w:val="SOHeadBoldChar"/>
    <w:qFormat/>
    <w:rsid w:val="00B1619B"/>
    <w:rPr>
      <w:b/>
    </w:rPr>
  </w:style>
  <w:style w:type="character" w:customStyle="1" w:styleId="SOHeadBoldChar">
    <w:name w:val="SO HeadBold Char"/>
    <w:aliases w:val="sohb Char"/>
    <w:basedOn w:val="DefaultParagraphFont"/>
    <w:link w:val="SOHeadBold"/>
    <w:rsid w:val="00B1619B"/>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1619B"/>
    <w:rPr>
      <w:i/>
    </w:rPr>
  </w:style>
  <w:style w:type="character" w:customStyle="1" w:styleId="SOHeadItalicChar">
    <w:name w:val="SO HeadItalic Char"/>
    <w:aliases w:val="sohi Char"/>
    <w:basedOn w:val="DefaultParagraphFont"/>
    <w:link w:val="SOHeadItalic"/>
    <w:rsid w:val="00B1619B"/>
    <w:rPr>
      <w:rFonts w:eastAsiaTheme="minorHAnsi" w:cstheme="minorBidi"/>
      <w:i/>
      <w:sz w:val="22"/>
      <w:lang w:eastAsia="en-US"/>
    </w:rPr>
  </w:style>
  <w:style w:type="paragraph" w:customStyle="1" w:styleId="SOBullet">
    <w:name w:val="SO Bullet"/>
    <w:aliases w:val="sotb"/>
    <w:basedOn w:val="SOText"/>
    <w:link w:val="SOBulletChar"/>
    <w:qFormat/>
    <w:rsid w:val="00B1619B"/>
    <w:pPr>
      <w:ind w:left="1559" w:hanging="425"/>
    </w:pPr>
  </w:style>
  <w:style w:type="character" w:customStyle="1" w:styleId="SOBulletChar">
    <w:name w:val="SO Bullet Char"/>
    <w:aliases w:val="sotb Char"/>
    <w:basedOn w:val="DefaultParagraphFont"/>
    <w:link w:val="SOBullet"/>
    <w:rsid w:val="00B1619B"/>
    <w:rPr>
      <w:rFonts w:eastAsiaTheme="minorHAnsi" w:cstheme="minorBidi"/>
      <w:sz w:val="22"/>
      <w:lang w:eastAsia="en-US"/>
    </w:rPr>
  </w:style>
  <w:style w:type="paragraph" w:customStyle="1" w:styleId="SOBulletNote">
    <w:name w:val="SO BulletNote"/>
    <w:aliases w:val="sonb"/>
    <w:basedOn w:val="SOTextNote"/>
    <w:link w:val="SOBulletNoteChar"/>
    <w:qFormat/>
    <w:rsid w:val="00B1619B"/>
    <w:pPr>
      <w:tabs>
        <w:tab w:val="left" w:pos="1560"/>
      </w:tabs>
      <w:ind w:left="2268" w:hanging="1134"/>
    </w:pPr>
  </w:style>
  <w:style w:type="character" w:customStyle="1" w:styleId="SOBulletNoteChar">
    <w:name w:val="SO BulletNote Char"/>
    <w:aliases w:val="sonb Char"/>
    <w:basedOn w:val="DefaultParagraphFont"/>
    <w:link w:val="SOBulletNote"/>
    <w:rsid w:val="00B1619B"/>
    <w:rPr>
      <w:rFonts w:eastAsiaTheme="minorHAnsi"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wmf"/><Relationship Id="rId39" Type="http://schemas.openxmlformats.org/officeDocument/2006/relationships/header" Target="header10.xml"/><Relationship Id="rId21" Type="http://schemas.openxmlformats.org/officeDocument/2006/relationships/image" Target="media/image2.wmf"/><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image" Target="media/image12.emf"/><Relationship Id="rId50" Type="http://schemas.openxmlformats.org/officeDocument/2006/relationships/header" Target="header15.xml"/><Relationship Id="rId55"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oleObject" Target="embeddings/oleObject3.bin"/><Relationship Id="rId41" Type="http://schemas.openxmlformats.org/officeDocument/2006/relationships/footer" Target="footer9.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image" Target="media/image9.emf"/><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image" Target="media/image10.emf"/><Relationship Id="rId53"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7.wmf"/><Relationship Id="rId36" Type="http://schemas.openxmlformats.org/officeDocument/2006/relationships/footer" Target="footer7.xml"/><Relationship Id="rId49" Type="http://schemas.openxmlformats.org/officeDocument/2006/relationships/header" Target="header14.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oleObject" Target="embeddings/oleObject4.bin"/><Relationship Id="rId44" Type="http://schemas.openxmlformats.org/officeDocument/2006/relationships/footer" Target="footer11.xml"/><Relationship Id="rId52"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footer" Target="footer6.xml"/><Relationship Id="rId43" Type="http://schemas.openxmlformats.org/officeDocument/2006/relationships/header" Target="header12.xml"/><Relationship Id="rId48" Type="http://schemas.openxmlformats.org/officeDocument/2006/relationships/header" Target="header1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0E46C-A936-4BB4-B9EF-7C6B47EA8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375</Pages>
  <Words>82110</Words>
  <Characters>415878</Characters>
  <Application>Microsoft Office Word</Application>
  <DocSecurity>0</DocSecurity>
  <PresentationFormat/>
  <Lines>15232</Lines>
  <Paragraphs>8839</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492899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2016-07-20T02:47:00Z</dcterms:created>
  <dcterms:modified xsi:type="dcterms:W3CDTF">2016-07-20T02:47:00Z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Actno">
    <vt:lpwstr/>
  </property>
  <property fmtid="{D5CDD505-2E9C-101B-9397-08002B2CF9AE}" pid="9" name="Class">
    <vt:lpwstr/>
  </property>
  <property fmtid="{D5CDD505-2E9C-101B-9397-08002B2CF9AE}" pid="10" name="DLM">
    <vt:lpwstr>No DLM</vt:lpwstr>
  </property>
  <property fmtid="{D5CDD505-2E9C-101B-9397-08002B2CF9AE}" pid="11" name="Converted">
    <vt:bool>false</vt:bool>
  </property>
  <property fmtid="{D5CDD505-2E9C-101B-9397-08002B2CF9AE}" pid="12" name="ChangedTitle">
    <vt:lpwstr/>
  </property>
  <property fmtid="{D5CDD505-2E9C-101B-9397-08002B2CF9AE}" pid="13" name="DoNotAsk">
    <vt:lpwstr>0</vt:lpwstr>
  </property>
</Properties>
</file>